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BEE" w:rsidRDefault="000B0BEE" w:rsidP="005863B2">
      <w:pPr>
        <w:pStyle w:val="Titre1"/>
        <w:numPr>
          <w:ilvl w:val="0"/>
          <w:numId w:val="0"/>
        </w:numPr>
        <w:spacing w:before="0" w:line="360" w:lineRule="auto"/>
      </w:pPr>
      <w:r>
        <w:t>Etude de quelques grandeurs et leur calcul</w:t>
      </w:r>
    </w:p>
    <w:p w:rsidR="000B0BEE" w:rsidRDefault="000B0BEE" w:rsidP="005863B2">
      <w:pPr>
        <w:pStyle w:val="Titre1"/>
        <w:spacing w:before="0" w:line="360" w:lineRule="auto"/>
      </w:pPr>
      <w:r>
        <w:t>Les principaux secteurs institutionnels</w:t>
      </w:r>
    </w:p>
    <w:p w:rsidR="000B0BEE" w:rsidRDefault="000B0BEE" w:rsidP="005863B2">
      <w:pPr>
        <w:pStyle w:val="Titre2"/>
        <w:spacing w:before="0" w:line="360" w:lineRule="auto"/>
      </w:pPr>
      <w:r>
        <w:t>Les principaux secteurs institutionnels</w:t>
      </w:r>
    </w:p>
    <w:p w:rsidR="000B0BEE" w:rsidRDefault="000B0BEE" w:rsidP="005863B2">
      <w:pPr>
        <w:pStyle w:val="Titre3"/>
        <w:spacing w:before="0" w:line="360" w:lineRule="auto"/>
      </w:pPr>
      <w:r>
        <w:t>Descriptions</w:t>
      </w:r>
    </w:p>
    <w:p w:rsidR="000B0BEE" w:rsidRDefault="000B0BEE" w:rsidP="000B0BEE">
      <w:r>
        <w:t xml:space="preserve">Les acteurs sont les agents économiques avec différentes caractéristiques. </w:t>
      </w:r>
      <w:r w:rsidRPr="000B0BEE">
        <w:rPr>
          <w:b/>
        </w:rPr>
        <w:t>Une unité institutionnelle est un centre de décision économique indépendant.</w:t>
      </w:r>
      <w:r>
        <w:t xml:space="preserve">  Les unités sont regroupées en fonction de leurs comportements et celles avec un comportement identique forment un secteur institutionnel. </w:t>
      </w:r>
    </w:p>
    <w:p w:rsidR="000B0BEE" w:rsidRDefault="000B0BEE" w:rsidP="000B0BEE">
      <w:r>
        <w:t>On distingue cinq secteurs institutionnels résidents : unité institutionnelle sur le territoire depuis au moins un an sans distinction de nationalité.</w:t>
      </w:r>
    </w:p>
    <w:p w:rsidR="000B0BEE" w:rsidRDefault="000B0BEE" w:rsidP="000B0BEE">
      <w:pPr>
        <w:pStyle w:val="Paragraphedeliste"/>
        <w:numPr>
          <w:ilvl w:val="0"/>
          <w:numId w:val="12"/>
        </w:numPr>
      </w:pPr>
      <w:r w:rsidRPr="000B0BEE">
        <w:rPr>
          <w:b/>
        </w:rPr>
        <w:t>Les ménages</w:t>
      </w:r>
      <w:r>
        <w:t xml:space="preserve"> (constitué des entrepreneurs individuels et hors individuels).</w:t>
      </w:r>
    </w:p>
    <w:p w:rsidR="000B0BEE" w:rsidRDefault="000B0BEE" w:rsidP="000B0BEE">
      <w:pPr>
        <w:pStyle w:val="Paragraphedeliste"/>
        <w:numPr>
          <w:ilvl w:val="0"/>
          <w:numId w:val="12"/>
        </w:numPr>
      </w:pPr>
      <w:r w:rsidRPr="000B0BEE">
        <w:rPr>
          <w:b/>
        </w:rPr>
        <w:t>Les sociétés financières</w:t>
      </w:r>
      <w:r>
        <w:t xml:space="preserve"> (la banque centrale + institutions financières (banques)+ sociétés d’assurances).</w:t>
      </w:r>
    </w:p>
    <w:p w:rsidR="000B0BEE" w:rsidRDefault="000B0BEE" w:rsidP="000B0BEE">
      <w:pPr>
        <w:pStyle w:val="Paragraphedeliste"/>
        <w:numPr>
          <w:ilvl w:val="0"/>
          <w:numId w:val="12"/>
        </w:numPr>
      </w:pPr>
      <w:r w:rsidRPr="000B0BEE">
        <w:rPr>
          <w:b/>
        </w:rPr>
        <w:t>Les sociétés non financières</w:t>
      </w:r>
      <w:r>
        <w:t xml:space="preserve"> : SNF (entreprise)</w:t>
      </w:r>
    </w:p>
    <w:p w:rsidR="000B0BEE" w:rsidRDefault="000B0BEE" w:rsidP="000B0BEE">
      <w:pPr>
        <w:pStyle w:val="Paragraphedeliste"/>
        <w:numPr>
          <w:ilvl w:val="0"/>
          <w:numId w:val="12"/>
        </w:numPr>
      </w:pPr>
      <w:r w:rsidRPr="000B0BEE">
        <w:rPr>
          <w:b/>
        </w:rPr>
        <w:t>Les administrations publiques</w:t>
      </w:r>
      <w:r>
        <w:t xml:space="preserve"> : </w:t>
      </w:r>
    </w:p>
    <w:p w:rsidR="000B0BEE" w:rsidRDefault="000B0BEE" w:rsidP="000B0BEE">
      <w:pPr>
        <w:pStyle w:val="Paragraphedeliste"/>
        <w:numPr>
          <w:ilvl w:val="1"/>
          <w:numId w:val="12"/>
        </w:numPr>
      </w:pPr>
      <w:r>
        <w:t>Administration centrale (Etat + d’autres organisations)</w:t>
      </w:r>
    </w:p>
    <w:p w:rsidR="000B0BEE" w:rsidRDefault="000B0BEE" w:rsidP="000B0BEE">
      <w:pPr>
        <w:pStyle w:val="Paragraphedeliste"/>
        <w:numPr>
          <w:ilvl w:val="1"/>
          <w:numId w:val="12"/>
        </w:numPr>
      </w:pPr>
      <w:r>
        <w:t xml:space="preserve">Administration locale </w:t>
      </w:r>
    </w:p>
    <w:p w:rsidR="000B0BEE" w:rsidRDefault="000B0BEE" w:rsidP="000B0BEE">
      <w:pPr>
        <w:pStyle w:val="Paragraphedeliste"/>
        <w:numPr>
          <w:ilvl w:val="1"/>
          <w:numId w:val="12"/>
        </w:numPr>
      </w:pPr>
      <w:r>
        <w:t>Administrations de sécurité sociale.</w:t>
      </w:r>
    </w:p>
    <w:p w:rsidR="000B0BEE" w:rsidRDefault="000B0BEE" w:rsidP="000B0BEE">
      <w:pPr>
        <w:pStyle w:val="Paragraphedeliste"/>
        <w:numPr>
          <w:ilvl w:val="0"/>
          <w:numId w:val="12"/>
        </w:numPr>
      </w:pPr>
      <w:r w:rsidRPr="000B0BEE">
        <w:rPr>
          <w:b/>
        </w:rPr>
        <w:t>Les ISBLSM</w:t>
      </w:r>
      <w:r>
        <w:t xml:space="preserve"> (associations)</w:t>
      </w:r>
    </w:p>
    <w:p w:rsidR="005863B2" w:rsidRDefault="000B0BEE" w:rsidP="000B0BEE">
      <w:r>
        <w:t>Les agents non-résidents sont regroupés dans ROM= reste du Monde.</w:t>
      </w:r>
    </w:p>
    <w:p w:rsidR="000B0BEE" w:rsidRDefault="000B0BEE" w:rsidP="000B0BEE">
      <w:pPr>
        <w:pStyle w:val="Titre3"/>
      </w:pPr>
      <w:r>
        <w:t>Leurs fonctions</w:t>
      </w:r>
    </w:p>
    <w:tbl>
      <w:tblPr>
        <w:tblStyle w:val="Grilleclaire-Accent1"/>
        <w:tblW w:w="0" w:type="auto"/>
        <w:tblLook w:val="04A0" w:firstRow="1" w:lastRow="0" w:firstColumn="1" w:lastColumn="0" w:noHBand="0" w:noVBand="1"/>
      </w:tblPr>
      <w:tblGrid>
        <w:gridCol w:w="2518"/>
        <w:gridCol w:w="3623"/>
        <w:gridCol w:w="3071"/>
      </w:tblGrid>
      <w:tr w:rsidR="000B0BEE" w:rsidTr="000B0B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B0BEE" w:rsidRDefault="000B0BEE" w:rsidP="00764E6E">
            <w:pPr>
              <w:jc w:val="center"/>
            </w:pPr>
          </w:p>
        </w:tc>
        <w:tc>
          <w:tcPr>
            <w:tcW w:w="3623" w:type="dxa"/>
          </w:tcPr>
          <w:p w:rsidR="000B0BEE" w:rsidRPr="00ED701B" w:rsidRDefault="000B0BEE" w:rsidP="00764E6E">
            <w:pPr>
              <w:cnfStyle w:val="100000000000" w:firstRow="1" w:lastRow="0" w:firstColumn="0" w:lastColumn="0" w:oddVBand="0" w:evenVBand="0" w:oddHBand="0" w:evenHBand="0" w:firstRowFirstColumn="0" w:firstRowLastColumn="0" w:lastRowFirstColumn="0" w:lastRowLastColumn="0"/>
              <w:rPr>
                <w:sz w:val="24"/>
                <w:szCs w:val="24"/>
              </w:rPr>
            </w:pPr>
            <w:r>
              <w:t xml:space="preserve"> </w:t>
            </w:r>
            <w:r w:rsidRPr="00ED701B">
              <w:rPr>
                <w:sz w:val="24"/>
                <w:szCs w:val="24"/>
              </w:rPr>
              <w:t>Fonctions</w:t>
            </w:r>
          </w:p>
        </w:tc>
        <w:tc>
          <w:tcPr>
            <w:tcW w:w="3071" w:type="dxa"/>
          </w:tcPr>
          <w:p w:rsidR="000B0BEE" w:rsidRPr="00ED701B" w:rsidRDefault="000B0BEE" w:rsidP="00764E6E">
            <w:pPr>
              <w:cnfStyle w:val="100000000000" w:firstRow="1" w:lastRow="0" w:firstColumn="0" w:lastColumn="0" w:oddVBand="0" w:evenVBand="0" w:oddHBand="0" w:evenHBand="0" w:firstRowFirstColumn="0" w:firstRowLastColumn="0" w:lastRowFirstColumn="0" w:lastRowLastColumn="0"/>
              <w:rPr>
                <w:sz w:val="24"/>
                <w:szCs w:val="24"/>
              </w:rPr>
            </w:pPr>
            <w:r w:rsidRPr="00ED701B">
              <w:rPr>
                <w:sz w:val="24"/>
                <w:szCs w:val="24"/>
              </w:rPr>
              <w:t>Ressources</w:t>
            </w:r>
          </w:p>
        </w:tc>
      </w:tr>
      <w:tr w:rsidR="000B0BEE" w:rsidTr="000B0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B0BEE" w:rsidRPr="00ED701B" w:rsidRDefault="000B0BEE" w:rsidP="00764E6E">
            <w:pPr>
              <w:rPr>
                <w:b w:val="0"/>
              </w:rPr>
            </w:pPr>
            <w:r w:rsidRPr="00ED701B">
              <w:t>Les ménages</w:t>
            </w:r>
          </w:p>
        </w:tc>
        <w:tc>
          <w:tcPr>
            <w:tcW w:w="3623" w:type="dxa"/>
          </w:tcPr>
          <w:p w:rsidR="000B0BEE" w:rsidRDefault="000B0BEE" w:rsidP="00764E6E">
            <w:pPr>
              <w:cnfStyle w:val="000000100000" w:firstRow="0" w:lastRow="0" w:firstColumn="0" w:lastColumn="0" w:oddVBand="0" w:evenVBand="0" w:oddHBand="1" w:evenHBand="0" w:firstRowFirstColumn="0" w:firstRowLastColumn="0" w:lastRowFirstColumn="0" w:lastRowLastColumn="0"/>
            </w:pPr>
            <w:r>
              <w:t>- Consommation de B et S marchand ou pour leur usage propre.</w:t>
            </w:r>
          </w:p>
        </w:tc>
        <w:tc>
          <w:tcPr>
            <w:tcW w:w="3071" w:type="dxa"/>
          </w:tcPr>
          <w:p w:rsidR="000B0BEE" w:rsidRDefault="000B0BEE" w:rsidP="00764E6E">
            <w:pPr>
              <w:cnfStyle w:val="000000100000" w:firstRow="0" w:lastRow="0" w:firstColumn="0" w:lastColumn="0" w:oddVBand="0" w:evenVBand="0" w:oddHBand="1" w:evenHBand="0" w:firstRowFirstColumn="0" w:firstRowLastColumn="0" w:lastRowFirstColumn="0" w:lastRowLastColumn="0"/>
            </w:pPr>
            <w:r>
              <w:t>- Rémunération du L et K</w:t>
            </w:r>
          </w:p>
          <w:p w:rsidR="000B0BEE" w:rsidRDefault="000B0BEE" w:rsidP="00764E6E">
            <w:pPr>
              <w:cnfStyle w:val="000000100000" w:firstRow="0" w:lastRow="0" w:firstColumn="0" w:lastColumn="0" w:oddVBand="0" w:evenVBand="0" w:oddHBand="1" w:evenHBand="0" w:firstRowFirstColumn="0" w:firstRowLastColumn="0" w:lastRowFirstColumn="0" w:lastRowLastColumn="0"/>
            </w:pPr>
            <w:r>
              <w:t xml:space="preserve">- transfert effectués par d’autres secteurs </w:t>
            </w:r>
          </w:p>
          <w:p w:rsidR="000B0BEE" w:rsidRDefault="000B0BEE" w:rsidP="00764E6E">
            <w:pPr>
              <w:cnfStyle w:val="000000100000" w:firstRow="0" w:lastRow="0" w:firstColumn="0" w:lastColumn="0" w:oddVBand="0" w:evenVBand="0" w:oddHBand="1" w:evenHBand="0" w:firstRowFirstColumn="0" w:firstRowLastColumn="0" w:lastRowFirstColumn="0" w:lastRowLastColumn="0"/>
            </w:pPr>
            <w:r>
              <w:t>- Produits de la vente.</w:t>
            </w:r>
          </w:p>
        </w:tc>
      </w:tr>
      <w:tr w:rsidR="000B0BEE" w:rsidTr="000B0B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B0BEE" w:rsidRPr="00ED701B" w:rsidRDefault="000B0BEE" w:rsidP="00764E6E">
            <w:pPr>
              <w:rPr>
                <w:b w:val="0"/>
              </w:rPr>
            </w:pPr>
            <w:r w:rsidRPr="00ED701B">
              <w:t>Les SNF</w:t>
            </w:r>
          </w:p>
        </w:tc>
        <w:tc>
          <w:tcPr>
            <w:tcW w:w="3623" w:type="dxa"/>
          </w:tcPr>
          <w:p w:rsidR="000B0BEE" w:rsidRDefault="000B0BEE" w:rsidP="00764E6E">
            <w:pPr>
              <w:cnfStyle w:val="000000010000" w:firstRow="0" w:lastRow="0" w:firstColumn="0" w:lastColumn="0" w:oddVBand="0" w:evenVBand="0" w:oddHBand="0" w:evenHBand="1" w:firstRowFirstColumn="0" w:firstRowLastColumn="0" w:lastRowFirstColumn="0" w:lastRowLastColumn="0"/>
            </w:pPr>
            <w:r>
              <w:t>- Production de B et S marchands non financiers</w:t>
            </w:r>
          </w:p>
        </w:tc>
        <w:tc>
          <w:tcPr>
            <w:tcW w:w="3071" w:type="dxa"/>
          </w:tcPr>
          <w:p w:rsidR="000B0BEE" w:rsidRDefault="000B0BEE" w:rsidP="00764E6E">
            <w:pPr>
              <w:cnfStyle w:val="000000010000" w:firstRow="0" w:lastRow="0" w:firstColumn="0" w:lastColumn="0" w:oddVBand="0" w:evenVBand="0" w:oddHBand="0" w:evenHBand="1" w:firstRowFirstColumn="0" w:firstRowLastColumn="0" w:lastRowFirstColumn="0" w:lastRowLastColumn="0"/>
            </w:pPr>
            <w:r>
              <w:t>- Produits de la vente</w:t>
            </w:r>
          </w:p>
        </w:tc>
      </w:tr>
      <w:tr w:rsidR="000B0BEE" w:rsidTr="000B0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B0BEE" w:rsidRPr="00ED701B" w:rsidRDefault="000B0BEE" w:rsidP="00764E6E">
            <w:pPr>
              <w:rPr>
                <w:b w:val="0"/>
              </w:rPr>
            </w:pPr>
            <w:r w:rsidRPr="00ED701B">
              <w:t>Administration publiques</w:t>
            </w:r>
          </w:p>
        </w:tc>
        <w:tc>
          <w:tcPr>
            <w:tcW w:w="3623" w:type="dxa"/>
          </w:tcPr>
          <w:p w:rsidR="000B0BEE" w:rsidRDefault="000B0BEE" w:rsidP="00764E6E">
            <w:pPr>
              <w:cnfStyle w:val="000000100000" w:firstRow="0" w:lastRow="0" w:firstColumn="0" w:lastColumn="0" w:oddVBand="0" w:evenVBand="0" w:oddHBand="1" w:evenHBand="0" w:firstRowFirstColumn="0" w:firstRowLastColumn="0" w:lastRowFirstColumn="0" w:lastRowLastColumn="0"/>
            </w:pPr>
            <w:r>
              <w:t>-  Production de S non marchand. Ex : l’enseignement</w:t>
            </w:r>
          </w:p>
          <w:p w:rsidR="000B0BEE" w:rsidRDefault="000B0BEE" w:rsidP="00764E6E">
            <w:pPr>
              <w:cnfStyle w:val="000000100000" w:firstRow="0" w:lastRow="0" w:firstColumn="0" w:lastColumn="0" w:oddVBand="0" w:evenVBand="0" w:oddHBand="1" w:evenHBand="0" w:firstRowFirstColumn="0" w:firstRowLastColumn="0" w:lastRowFirstColumn="0" w:lastRowLastColumn="0"/>
            </w:pPr>
            <w:r>
              <w:t>-Redistribution des revenus</w:t>
            </w:r>
          </w:p>
          <w:p w:rsidR="000B0BEE" w:rsidRDefault="000B0BEE" w:rsidP="00764E6E">
            <w:pPr>
              <w:cnfStyle w:val="000000100000" w:firstRow="0" w:lastRow="0" w:firstColumn="0" w:lastColumn="0" w:oddVBand="0" w:evenVBand="0" w:oddHBand="1" w:evenHBand="0" w:firstRowFirstColumn="0" w:firstRowLastColumn="0" w:lastRowFirstColumn="0" w:lastRowLastColumn="0"/>
            </w:pPr>
            <w:r>
              <w:t xml:space="preserve">- Réguler l’économie </w:t>
            </w:r>
          </w:p>
        </w:tc>
        <w:tc>
          <w:tcPr>
            <w:tcW w:w="3071" w:type="dxa"/>
          </w:tcPr>
          <w:p w:rsidR="000B0BEE" w:rsidRDefault="000B0BEE" w:rsidP="00764E6E">
            <w:pPr>
              <w:cnfStyle w:val="000000100000" w:firstRow="0" w:lastRow="0" w:firstColumn="0" w:lastColumn="0" w:oddVBand="0" w:evenVBand="0" w:oddHBand="1" w:evenHBand="0" w:firstRowFirstColumn="0" w:firstRowLastColumn="0" w:lastRowFirstColumn="0" w:lastRowLastColumn="0"/>
            </w:pPr>
            <w:r>
              <w:t>- Prélèvements obligatoires</w:t>
            </w:r>
          </w:p>
        </w:tc>
      </w:tr>
      <w:tr w:rsidR="000B0BEE" w:rsidTr="000B0B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B0BEE" w:rsidRPr="00ED701B" w:rsidRDefault="000B0BEE" w:rsidP="00764E6E">
            <w:pPr>
              <w:rPr>
                <w:b w:val="0"/>
              </w:rPr>
            </w:pPr>
            <w:r w:rsidRPr="00ED701B">
              <w:t>Les SF</w:t>
            </w:r>
            <w:r w:rsidR="005863B2">
              <w:rPr>
                <w:rStyle w:val="Appelnotedebasdep"/>
              </w:rPr>
              <w:footnoteReference w:id="1"/>
            </w:r>
          </w:p>
        </w:tc>
        <w:tc>
          <w:tcPr>
            <w:tcW w:w="3623" w:type="dxa"/>
          </w:tcPr>
          <w:p w:rsidR="000B0BEE" w:rsidRDefault="000B0BEE" w:rsidP="00764E6E">
            <w:pPr>
              <w:cnfStyle w:val="000000010000" w:firstRow="0" w:lastRow="0" w:firstColumn="0" w:lastColumn="0" w:oddVBand="0" w:evenVBand="0" w:oddHBand="0" w:evenHBand="1" w:firstRowFirstColumn="0" w:firstRowLastColumn="0" w:lastRowFirstColumn="0" w:lastRowLastColumn="0"/>
            </w:pPr>
            <w:r>
              <w:t>- Permettre l’intermédiation financière* et les auxiliaires financières.</w:t>
            </w:r>
          </w:p>
        </w:tc>
        <w:tc>
          <w:tcPr>
            <w:tcW w:w="3071" w:type="dxa"/>
          </w:tcPr>
          <w:p w:rsidR="000B0BEE" w:rsidRDefault="000B0BEE" w:rsidP="00764E6E">
            <w:pPr>
              <w:cnfStyle w:val="000000010000" w:firstRow="0" w:lastRow="0" w:firstColumn="0" w:lastColumn="0" w:oddVBand="0" w:evenVBand="0" w:oddHBand="0" w:evenHBand="1" w:firstRowFirstColumn="0" w:firstRowLastColumn="0" w:lastRowFirstColumn="0" w:lastRowLastColumn="0"/>
            </w:pPr>
            <w:r>
              <w:t>- Fonds, placements,...</w:t>
            </w:r>
          </w:p>
        </w:tc>
      </w:tr>
      <w:tr w:rsidR="000B0BEE" w:rsidTr="000B0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B0BEE" w:rsidRPr="00ED701B" w:rsidRDefault="000B0BEE" w:rsidP="00764E6E">
            <w:pPr>
              <w:rPr>
                <w:b w:val="0"/>
              </w:rPr>
            </w:pPr>
            <w:r w:rsidRPr="00ED701B">
              <w:t>Les ISBLSM</w:t>
            </w:r>
          </w:p>
        </w:tc>
        <w:tc>
          <w:tcPr>
            <w:tcW w:w="3623" w:type="dxa"/>
          </w:tcPr>
          <w:p w:rsidR="000B0BEE" w:rsidRDefault="000B0BEE" w:rsidP="00764E6E">
            <w:pPr>
              <w:cnfStyle w:val="000000100000" w:firstRow="0" w:lastRow="0" w:firstColumn="0" w:lastColumn="0" w:oddVBand="0" w:evenVBand="0" w:oddHBand="1" w:evenHBand="0" w:firstRowFirstColumn="0" w:firstRowLastColumn="0" w:lastRowFirstColumn="0" w:lastRowLastColumn="0"/>
            </w:pPr>
            <w:r>
              <w:t>- Produit B et S non marchands</w:t>
            </w:r>
          </w:p>
        </w:tc>
        <w:tc>
          <w:tcPr>
            <w:tcW w:w="3071" w:type="dxa"/>
          </w:tcPr>
          <w:p w:rsidR="000B0BEE" w:rsidRDefault="000B0BEE" w:rsidP="00764E6E">
            <w:pPr>
              <w:cnfStyle w:val="000000100000" w:firstRow="0" w:lastRow="0" w:firstColumn="0" w:lastColumn="0" w:oddVBand="0" w:evenVBand="0" w:oddHBand="1" w:evenHBand="0" w:firstRowFirstColumn="0" w:firstRowLastColumn="0" w:lastRowFirstColumn="0" w:lastRowLastColumn="0"/>
            </w:pPr>
            <w:r>
              <w:t>- Contribution volontaire ou en espèce ou en nature des ménages</w:t>
            </w:r>
          </w:p>
          <w:p w:rsidR="000B0BEE" w:rsidRDefault="000B0BEE" w:rsidP="00764E6E">
            <w:pPr>
              <w:cnfStyle w:val="000000100000" w:firstRow="0" w:lastRow="0" w:firstColumn="0" w:lastColumn="0" w:oddVBand="0" w:evenVBand="0" w:oddHBand="1" w:evenHBand="0" w:firstRowFirstColumn="0" w:firstRowLastColumn="0" w:lastRowFirstColumn="0" w:lastRowLastColumn="0"/>
            </w:pPr>
            <w:r>
              <w:t>- versements des APU</w:t>
            </w:r>
          </w:p>
          <w:p w:rsidR="000B0BEE" w:rsidRDefault="000B0BEE" w:rsidP="00764E6E">
            <w:pPr>
              <w:cnfStyle w:val="000000100000" w:firstRow="0" w:lastRow="0" w:firstColumn="0" w:lastColumn="0" w:oddVBand="0" w:evenVBand="0" w:oddHBand="1" w:evenHBand="0" w:firstRowFirstColumn="0" w:firstRowLastColumn="0" w:lastRowFirstColumn="0" w:lastRowLastColumn="0"/>
            </w:pPr>
            <w:r>
              <w:t>- Produits des ventes éventuelles.</w:t>
            </w:r>
          </w:p>
        </w:tc>
      </w:tr>
    </w:tbl>
    <w:p w:rsidR="000B0BEE" w:rsidRDefault="000B0BEE" w:rsidP="005863B2">
      <w:pPr>
        <w:pStyle w:val="Titre3"/>
      </w:pPr>
      <w:r>
        <w:lastRenderedPageBreak/>
        <w:t>Opérations des agents économiques</w:t>
      </w:r>
    </w:p>
    <w:p w:rsidR="005863B2" w:rsidRPr="005863B2" w:rsidRDefault="005863B2" w:rsidP="005863B2"/>
    <w:p w:rsidR="000B0BEE" w:rsidRDefault="000B0BEE" w:rsidP="000B0BEE">
      <w:r>
        <w:t>Ils procèdent à quatre types d’action :</w:t>
      </w:r>
    </w:p>
    <w:p w:rsidR="000B0BEE" w:rsidRDefault="000B0BEE" w:rsidP="005863B2">
      <w:pPr>
        <w:pStyle w:val="Paragraphedeliste"/>
        <w:numPr>
          <w:ilvl w:val="0"/>
          <w:numId w:val="13"/>
        </w:numPr>
      </w:pPr>
      <w:r>
        <w:t>Sur les B ou les S : Achat ou vente</w:t>
      </w:r>
    </w:p>
    <w:p w:rsidR="000B0BEE" w:rsidRDefault="000B0BEE" w:rsidP="005863B2">
      <w:pPr>
        <w:pStyle w:val="Paragraphedeliste"/>
        <w:numPr>
          <w:ilvl w:val="0"/>
          <w:numId w:val="13"/>
        </w:numPr>
      </w:pPr>
      <w:r>
        <w:t>Opérations financières</w:t>
      </w:r>
    </w:p>
    <w:p w:rsidR="000B0BEE" w:rsidRDefault="000B0BEE" w:rsidP="005863B2">
      <w:pPr>
        <w:pStyle w:val="Paragraphedeliste"/>
        <w:numPr>
          <w:ilvl w:val="0"/>
          <w:numId w:val="13"/>
        </w:numPr>
      </w:pPr>
      <w:r>
        <w:t>Opérations de répartition des revenus</w:t>
      </w:r>
    </w:p>
    <w:p w:rsidR="000B0BEE" w:rsidRDefault="000B0BEE" w:rsidP="000B0BEE">
      <w:pPr>
        <w:pStyle w:val="Paragraphedeliste"/>
        <w:numPr>
          <w:ilvl w:val="0"/>
          <w:numId w:val="13"/>
        </w:numPr>
      </w:pPr>
      <w:r>
        <w:t xml:space="preserve">Opérations avec l’extérieure = flux économique entre agents résidents et </w:t>
      </w:r>
      <w:r w:rsidR="005863B2">
        <w:t>non-résidents</w:t>
      </w:r>
      <w:r>
        <w:t xml:space="preserve"> de B &amp; S, K, R)</w:t>
      </w:r>
    </w:p>
    <w:p w:rsidR="000B0BEE" w:rsidRDefault="000B0BEE" w:rsidP="000B0BEE">
      <w:r>
        <w:t>Quatre marchés :</w:t>
      </w:r>
    </w:p>
    <w:p w:rsidR="000B0BEE" w:rsidRDefault="000B0BEE" w:rsidP="005863B2">
      <w:pPr>
        <w:pStyle w:val="Paragraphedeliste"/>
        <w:numPr>
          <w:ilvl w:val="0"/>
          <w:numId w:val="14"/>
        </w:numPr>
      </w:pPr>
      <w:r>
        <w:t>Le marché du travail sur lequel se fixe le salaire réel ;</w:t>
      </w:r>
    </w:p>
    <w:p w:rsidR="000B0BEE" w:rsidRDefault="000B0BEE" w:rsidP="005863B2">
      <w:pPr>
        <w:pStyle w:val="Paragraphedeliste"/>
        <w:numPr>
          <w:ilvl w:val="0"/>
          <w:numId w:val="14"/>
        </w:numPr>
      </w:pPr>
      <w:r>
        <w:t>Le marché du capital sur lequel se fixe le taux d’intérêts réel ;</w:t>
      </w:r>
    </w:p>
    <w:p w:rsidR="000B0BEE" w:rsidRDefault="000B0BEE" w:rsidP="005863B2">
      <w:pPr>
        <w:pStyle w:val="Paragraphedeliste"/>
        <w:numPr>
          <w:ilvl w:val="0"/>
          <w:numId w:val="14"/>
        </w:numPr>
      </w:pPr>
      <w:r>
        <w:t>Le marché de la monnaie sur lequel se fixe le niveau générale des prix ;</w:t>
      </w:r>
    </w:p>
    <w:p w:rsidR="005863B2" w:rsidRDefault="005863B2" w:rsidP="005863B2">
      <w:pPr>
        <w:pStyle w:val="Paragraphedeliste"/>
        <w:numPr>
          <w:ilvl w:val="0"/>
          <w:numId w:val="14"/>
        </w:numPr>
      </w:pPr>
      <w:r>
        <w:t>L</w:t>
      </w:r>
      <w:r w:rsidR="000B0BEE">
        <w:t>e marché des biens et services sur lequel se fixent les prix relatifs des biens par rapport aux autres.</w:t>
      </w:r>
      <w:bookmarkStart w:id="0" w:name="_GoBack"/>
      <w:bookmarkEnd w:id="0"/>
    </w:p>
    <w:sectPr w:rsidR="005863B2" w:rsidSect="009470B3">
      <w:headerReference w:type="default" r:id="rId9"/>
      <w:footerReference w:type="default" r:id="rId10"/>
      <w:pgSz w:w="11906" w:h="16838"/>
      <w:pgMar w:top="1417" w:right="1417" w:bottom="1417" w:left="1417" w:header="22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AFD" w:rsidRDefault="00452AFD" w:rsidP="005863B2">
      <w:pPr>
        <w:spacing w:after="0" w:line="240" w:lineRule="auto"/>
      </w:pPr>
      <w:r>
        <w:separator/>
      </w:r>
    </w:p>
  </w:endnote>
  <w:endnote w:type="continuationSeparator" w:id="0">
    <w:p w:rsidR="00452AFD" w:rsidRDefault="00452AFD" w:rsidP="00586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B3" w:rsidRPr="00C412B6" w:rsidRDefault="009470B3" w:rsidP="009470B3">
    <w:pPr>
      <w:pStyle w:val="Pieddepage"/>
      <w:tabs>
        <w:tab w:val="left" w:pos="709"/>
      </w:tabs>
      <w:ind w:right="357"/>
      <w:jc w:val="center"/>
    </w:pPr>
    <w:r w:rsidRPr="00C412B6">
      <w:t>©Comptazine – Reproduction Interdite</w:t>
    </w:r>
    <w:r>
      <w:t xml:space="preserve"> – Le système d’information Comptable</w:t>
    </w:r>
    <w:r w:rsidRPr="00C412B6">
      <w:tab/>
    </w:r>
    <w:r w:rsidRPr="00C412B6">
      <w:rPr>
        <w:bCs/>
      </w:rPr>
      <w:tab/>
    </w:r>
    <w:r w:rsidRPr="00C412B6">
      <w:rPr>
        <w:rStyle w:val="Numrodepage"/>
        <w:bCs/>
      </w:rPr>
      <w:fldChar w:fldCharType="begin"/>
    </w:r>
    <w:r w:rsidRPr="00C412B6">
      <w:rPr>
        <w:rStyle w:val="Numrodepage"/>
        <w:bCs/>
      </w:rPr>
      <w:instrText xml:space="preserve"> PAGE </w:instrText>
    </w:r>
    <w:r w:rsidRPr="00C412B6">
      <w:rPr>
        <w:rStyle w:val="Numrodepage"/>
        <w:bCs/>
      </w:rPr>
      <w:fldChar w:fldCharType="separate"/>
    </w:r>
    <w:r w:rsidR="00C54718">
      <w:rPr>
        <w:rStyle w:val="Numrodepage"/>
        <w:bCs/>
        <w:noProof/>
      </w:rPr>
      <w:t>2</w:t>
    </w:r>
    <w:r w:rsidRPr="00C412B6">
      <w:rPr>
        <w:rStyle w:val="Numrodepage"/>
        <w:bCs/>
      </w:rPr>
      <w:fldChar w:fldCharType="end"/>
    </w:r>
    <w:r w:rsidRPr="00C412B6">
      <w:rPr>
        <w:rStyle w:val="Numrodepage"/>
        <w:bCs/>
      </w:rPr>
      <w:t>/</w:t>
    </w:r>
    <w:r w:rsidRPr="00C412B6">
      <w:rPr>
        <w:rStyle w:val="Numrodepage"/>
        <w:bCs/>
      </w:rPr>
      <w:fldChar w:fldCharType="begin"/>
    </w:r>
    <w:r w:rsidRPr="00C412B6">
      <w:rPr>
        <w:rStyle w:val="Numrodepage"/>
        <w:bCs/>
      </w:rPr>
      <w:instrText xml:space="preserve">  NUMPAGES</w:instrText>
    </w:r>
    <w:r w:rsidRPr="00C412B6">
      <w:rPr>
        <w:rStyle w:val="Numrodepage"/>
        <w:bCs/>
      </w:rPr>
      <w:fldChar w:fldCharType="separate"/>
    </w:r>
    <w:r w:rsidR="00C54718">
      <w:rPr>
        <w:rStyle w:val="Numrodepage"/>
        <w:bCs/>
        <w:noProof/>
      </w:rPr>
      <w:t>2</w:t>
    </w:r>
    <w:r w:rsidRPr="00C412B6">
      <w:rPr>
        <w:rStyle w:val="Numrodepage"/>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AFD" w:rsidRDefault="00452AFD" w:rsidP="005863B2">
      <w:pPr>
        <w:spacing w:after="0" w:line="240" w:lineRule="auto"/>
      </w:pPr>
      <w:r>
        <w:separator/>
      </w:r>
    </w:p>
  </w:footnote>
  <w:footnote w:type="continuationSeparator" w:id="0">
    <w:p w:rsidR="00452AFD" w:rsidRDefault="00452AFD" w:rsidP="005863B2">
      <w:pPr>
        <w:spacing w:after="0" w:line="240" w:lineRule="auto"/>
      </w:pPr>
      <w:r>
        <w:continuationSeparator/>
      </w:r>
    </w:p>
  </w:footnote>
  <w:footnote w:id="1">
    <w:p w:rsidR="005863B2" w:rsidRDefault="005863B2">
      <w:pPr>
        <w:pStyle w:val="Notedebasdepage"/>
      </w:pPr>
      <w:r>
        <w:rPr>
          <w:rStyle w:val="Appelnotedebasdep"/>
        </w:rPr>
        <w:footnoteRef/>
      </w:r>
      <w:r>
        <w:t xml:space="preserve"> Les banques vont mettre en relations les individus qui ont besoins d’emprunt et de volonté de placer. La banque ajuste les taux d’intérêt et d’emprunt et assure en terme de risque.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B3" w:rsidRDefault="009470B3" w:rsidP="009470B3">
    <w:pPr>
      <w:pStyle w:val="En-tte"/>
      <w:tabs>
        <w:tab w:val="left" w:pos="555"/>
        <w:tab w:val="left" w:pos="5040"/>
        <w:tab w:val="right" w:pos="10580"/>
      </w:tabs>
    </w:pPr>
    <w:r>
      <w:rPr>
        <w:noProof/>
        <w:lang w:eastAsia="fr-FR"/>
      </w:rPr>
      <w:drawing>
        <wp:anchor distT="0" distB="0" distL="114300" distR="114300" simplePos="0" relativeHeight="251660288" behindDoc="0" locked="0" layoutInCell="1" allowOverlap="1" wp14:anchorId="2E6C1A5D" wp14:editId="043C205B">
          <wp:simplePos x="0" y="0"/>
          <wp:positionH relativeFrom="column">
            <wp:posOffset>6026150</wp:posOffset>
          </wp:positionH>
          <wp:positionV relativeFrom="paragraph">
            <wp:posOffset>-137795</wp:posOffset>
          </wp:positionV>
          <wp:extent cx="381000" cy="381000"/>
          <wp:effectExtent l="0" t="0" r="0" b="0"/>
          <wp:wrapNone/>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tab/>
    </w:r>
    <w:r>
      <w:tab/>
    </w:r>
    <w:r w:rsidR="00452AF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4" type="#_x0000_t75" style="position:absolute;margin-left:0;margin-top:0;width:495.9pt;height:495.9pt;z-index:-25165516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Pr="003744AF">
        <w:rPr>
          <w:rStyle w:val="Lienhypertexte"/>
          <w:rFonts w:cs="Calibri"/>
          <w:color w:val="E36C0A"/>
        </w:rPr>
        <w:t>www.comptazine.fr</w:t>
      </w:r>
    </w:hyperlink>
    <w:r w:rsidRPr="003744AF">
      <w:rPr>
        <w:rStyle w:val="Lienhypertexte"/>
        <w:rFonts w:cs="Calibri"/>
        <w:color w:val="E36C0A"/>
      </w:rPr>
      <w:t xml:space="preserve"> </w:t>
    </w:r>
    <w:r w:rsidR="00452AFD">
      <w:rPr>
        <w:noProof/>
      </w:rPr>
      <w:pict>
        <v:shapetype id="_x0000_t202" coordsize="21600,21600" o:spt="202" path="m,l,21600r21600,l21600,xe">
          <v:stroke joinstyle="miter"/>
          <v:path gradientshapeok="t" o:connecttype="rect"/>
        </v:shapetype>
        <v:shape id="Zone de texte 32" o:spid="_x0000_s2052" type="#_x0000_t202" style="position:absolute;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wtwIAALA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" filled="f" stroked="f">
          <v:textbox inset="0,0,0,0">
            <w:txbxContent>
              <w:p w:rsidR="009470B3" w:rsidRPr="005E18B7" w:rsidRDefault="009470B3" w:rsidP="009470B3">
                <w:pPr>
                  <w:spacing w:before="7"/>
                  <w:ind w:left="20" w:right="-49"/>
                  <w:rPr>
                    <w:rFonts w:ascii="Arial" w:eastAsia="Arial" w:hAnsi="Arial" w:cs="Arial"/>
                    <w:sz w:val="16"/>
                    <w:szCs w:val="16"/>
                  </w:rPr>
                </w:pPr>
              </w:p>
            </w:txbxContent>
          </v:textbox>
          <w10:wrap anchorx="page" anchory="page"/>
        </v:shape>
      </w:pict>
    </w:r>
  </w:p>
  <w:p w:rsidR="009470B3" w:rsidRDefault="009470B3" w:rsidP="009470B3">
    <w:pPr>
      <w:pStyle w:val="En-tte"/>
    </w:pPr>
  </w:p>
  <w:p w:rsidR="009470B3" w:rsidRPr="009470B3" w:rsidRDefault="009470B3" w:rsidP="009470B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E4BA2C"/>
    <w:lvl w:ilvl="0">
      <w:numFmt w:val="bullet"/>
      <w:lvlText w:val="*"/>
      <w:lvlJc w:val="left"/>
    </w:lvl>
  </w:abstractNum>
  <w:abstractNum w:abstractNumId="1">
    <w:nsid w:val="084F62B7"/>
    <w:multiLevelType w:val="hybridMultilevel"/>
    <w:tmpl w:val="E58EFF90"/>
    <w:lvl w:ilvl="0" w:tplc="8FE4BA2C">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3F5E6B"/>
    <w:multiLevelType w:val="hybridMultilevel"/>
    <w:tmpl w:val="EB62C52E"/>
    <w:lvl w:ilvl="0" w:tplc="040C0001">
      <w:start w:val="1"/>
      <w:numFmt w:val="bullet"/>
      <w:lvlText w:val=""/>
      <w:lvlJc w:val="left"/>
      <w:pPr>
        <w:ind w:left="720" w:hanging="360"/>
      </w:pPr>
      <w:rPr>
        <w:rFonts w:ascii="Symbol" w:hAnsi="Symbol" w:hint="default"/>
      </w:rPr>
    </w:lvl>
    <w:lvl w:ilvl="1" w:tplc="1AC44436">
      <w:numFmt w:val="bullet"/>
      <w:lvlText w:val="•"/>
      <w:lvlJc w:val="left"/>
      <w:pPr>
        <w:ind w:left="1785" w:hanging="705"/>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4C6160"/>
    <w:multiLevelType w:val="hybridMultilevel"/>
    <w:tmpl w:val="BE92790A"/>
    <w:lvl w:ilvl="0" w:tplc="092E84A8">
      <w:start w:val="1"/>
      <w:numFmt w:val="bullet"/>
      <w:lvlText w:val="•"/>
      <w:lvlJc w:val="left"/>
      <w:pPr>
        <w:tabs>
          <w:tab w:val="num" w:pos="720"/>
        </w:tabs>
        <w:ind w:left="720" w:hanging="360"/>
      </w:pPr>
      <w:rPr>
        <w:rFonts w:ascii="Times New Roman" w:hAnsi="Times New Roman" w:hint="default"/>
      </w:rPr>
    </w:lvl>
    <w:lvl w:ilvl="1" w:tplc="B53A0DFE" w:tentative="1">
      <w:start w:val="1"/>
      <w:numFmt w:val="bullet"/>
      <w:lvlText w:val="•"/>
      <w:lvlJc w:val="left"/>
      <w:pPr>
        <w:tabs>
          <w:tab w:val="num" w:pos="1440"/>
        </w:tabs>
        <w:ind w:left="1440" w:hanging="360"/>
      </w:pPr>
      <w:rPr>
        <w:rFonts w:ascii="Times New Roman" w:hAnsi="Times New Roman" w:hint="default"/>
      </w:rPr>
    </w:lvl>
    <w:lvl w:ilvl="2" w:tplc="0D8C2530" w:tentative="1">
      <w:start w:val="1"/>
      <w:numFmt w:val="bullet"/>
      <w:lvlText w:val="•"/>
      <w:lvlJc w:val="left"/>
      <w:pPr>
        <w:tabs>
          <w:tab w:val="num" w:pos="2160"/>
        </w:tabs>
        <w:ind w:left="2160" w:hanging="360"/>
      </w:pPr>
      <w:rPr>
        <w:rFonts w:ascii="Times New Roman" w:hAnsi="Times New Roman" w:hint="default"/>
      </w:rPr>
    </w:lvl>
    <w:lvl w:ilvl="3" w:tplc="17D47FD2" w:tentative="1">
      <w:start w:val="1"/>
      <w:numFmt w:val="bullet"/>
      <w:lvlText w:val="•"/>
      <w:lvlJc w:val="left"/>
      <w:pPr>
        <w:tabs>
          <w:tab w:val="num" w:pos="2880"/>
        </w:tabs>
        <w:ind w:left="2880" w:hanging="360"/>
      </w:pPr>
      <w:rPr>
        <w:rFonts w:ascii="Times New Roman" w:hAnsi="Times New Roman" w:hint="default"/>
      </w:rPr>
    </w:lvl>
    <w:lvl w:ilvl="4" w:tplc="023CEFE4" w:tentative="1">
      <w:start w:val="1"/>
      <w:numFmt w:val="bullet"/>
      <w:lvlText w:val="•"/>
      <w:lvlJc w:val="left"/>
      <w:pPr>
        <w:tabs>
          <w:tab w:val="num" w:pos="3600"/>
        </w:tabs>
        <w:ind w:left="3600" w:hanging="360"/>
      </w:pPr>
      <w:rPr>
        <w:rFonts w:ascii="Times New Roman" w:hAnsi="Times New Roman" w:hint="default"/>
      </w:rPr>
    </w:lvl>
    <w:lvl w:ilvl="5" w:tplc="B224A698" w:tentative="1">
      <w:start w:val="1"/>
      <w:numFmt w:val="bullet"/>
      <w:lvlText w:val="•"/>
      <w:lvlJc w:val="left"/>
      <w:pPr>
        <w:tabs>
          <w:tab w:val="num" w:pos="4320"/>
        </w:tabs>
        <w:ind w:left="4320" w:hanging="360"/>
      </w:pPr>
      <w:rPr>
        <w:rFonts w:ascii="Times New Roman" w:hAnsi="Times New Roman" w:hint="default"/>
      </w:rPr>
    </w:lvl>
    <w:lvl w:ilvl="6" w:tplc="85C43BA6" w:tentative="1">
      <w:start w:val="1"/>
      <w:numFmt w:val="bullet"/>
      <w:lvlText w:val="•"/>
      <w:lvlJc w:val="left"/>
      <w:pPr>
        <w:tabs>
          <w:tab w:val="num" w:pos="5040"/>
        </w:tabs>
        <w:ind w:left="5040" w:hanging="360"/>
      </w:pPr>
      <w:rPr>
        <w:rFonts w:ascii="Times New Roman" w:hAnsi="Times New Roman" w:hint="default"/>
      </w:rPr>
    </w:lvl>
    <w:lvl w:ilvl="7" w:tplc="A3DCBD9E" w:tentative="1">
      <w:start w:val="1"/>
      <w:numFmt w:val="bullet"/>
      <w:lvlText w:val="•"/>
      <w:lvlJc w:val="left"/>
      <w:pPr>
        <w:tabs>
          <w:tab w:val="num" w:pos="5760"/>
        </w:tabs>
        <w:ind w:left="5760" w:hanging="360"/>
      </w:pPr>
      <w:rPr>
        <w:rFonts w:ascii="Times New Roman" w:hAnsi="Times New Roman" w:hint="default"/>
      </w:rPr>
    </w:lvl>
    <w:lvl w:ilvl="8" w:tplc="F162D6E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CD7B44"/>
    <w:multiLevelType w:val="hybridMultilevel"/>
    <w:tmpl w:val="41724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4A3A63"/>
    <w:multiLevelType w:val="hybridMultilevel"/>
    <w:tmpl w:val="713A1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CA462E"/>
    <w:multiLevelType w:val="hybridMultilevel"/>
    <w:tmpl w:val="27FAE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58731A"/>
    <w:multiLevelType w:val="hybridMultilevel"/>
    <w:tmpl w:val="1C9619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48F623C"/>
    <w:multiLevelType w:val="hybridMultilevel"/>
    <w:tmpl w:val="C352A0E8"/>
    <w:lvl w:ilvl="0" w:tplc="8E3C03B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6D23479"/>
    <w:multiLevelType w:val="hybridMultilevel"/>
    <w:tmpl w:val="AC46A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F45655"/>
    <w:multiLevelType w:val="hybridMultilevel"/>
    <w:tmpl w:val="75FA7560"/>
    <w:lvl w:ilvl="0" w:tplc="68561B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DE7071"/>
    <w:multiLevelType w:val="hybridMultilevel"/>
    <w:tmpl w:val="D84C6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EB2740"/>
    <w:multiLevelType w:val="hybridMultilevel"/>
    <w:tmpl w:val="F582FC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62873EC"/>
    <w:multiLevelType w:val="hybridMultilevel"/>
    <w:tmpl w:val="BF0E35FC"/>
    <w:lvl w:ilvl="0" w:tplc="68561BD0">
      <w:numFmt w:val="bullet"/>
      <w:lvlText w:val="-"/>
      <w:lvlJc w:val="left"/>
      <w:pPr>
        <w:ind w:left="360" w:hanging="360"/>
      </w:pPr>
      <w:rPr>
        <w:rFonts w:ascii="Calibri" w:eastAsiaTheme="minorHAnsi" w:hAnsi="Calibri" w:cs="Calibri" w:hint="default"/>
      </w:rPr>
    </w:lvl>
    <w:lvl w:ilvl="1" w:tplc="68561BD0">
      <w:numFmt w:val="bullet"/>
      <w:lvlText w:val="-"/>
      <w:lvlJc w:val="left"/>
      <w:pPr>
        <w:ind w:left="1080" w:hanging="36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6FA0BAB"/>
    <w:multiLevelType w:val="hybridMultilevel"/>
    <w:tmpl w:val="84AC5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84C1F4C"/>
    <w:multiLevelType w:val="hybridMultilevel"/>
    <w:tmpl w:val="DF30CFB4"/>
    <w:lvl w:ilvl="0" w:tplc="68561B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88A37B6"/>
    <w:multiLevelType w:val="hybridMultilevel"/>
    <w:tmpl w:val="1AC66406"/>
    <w:lvl w:ilvl="0" w:tplc="68561BD0">
      <w:numFmt w:val="bullet"/>
      <w:lvlText w:val="-"/>
      <w:lvlJc w:val="left"/>
      <w:pPr>
        <w:tabs>
          <w:tab w:val="num" w:pos="720"/>
        </w:tabs>
        <w:ind w:left="720" w:hanging="360"/>
      </w:pPr>
      <w:rPr>
        <w:rFonts w:ascii="Calibri" w:eastAsiaTheme="minorHAnsi" w:hAnsi="Calibri" w:cs="Calibri" w:hint="default"/>
      </w:rPr>
    </w:lvl>
    <w:lvl w:ilvl="1" w:tplc="B53A0DFE" w:tentative="1">
      <w:start w:val="1"/>
      <w:numFmt w:val="bullet"/>
      <w:lvlText w:val="•"/>
      <w:lvlJc w:val="left"/>
      <w:pPr>
        <w:tabs>
          <w:tab w:val="num" w:pos="1440"/>
        </w:tabs>
        <w:ind w:left="1440" w:hanging="360"/>
      </w:pPr>
      <w:rPr>
        <w:rFonts w:ascii="Times New Roman" w:hAnsi="Times New Roman" w:hint="default"/>
      </w:rPr>
    </w:lvl>
    <w:lvl w:ilvl="2" w:tplc="0D8C2530" w:tentative="1">
      <w:start w:val="1"/>
      <w:numFmt w:val="bullet"/>
      <w:lvlText w:val="•"/>
      <w:lvlJc w:val="left"/>
      <w:pPr>
        <w:tabs>
          <w:tab w:val="num" w:pos="2160"/>
        </w:tabs>
        <w:ind w:left="2160" w:hanging="360"/>
      </w:pPr>
      <w:rPr>
        <w:rFonts w:ascii="Times New Roman" w:hAnsi="Times New Roman" w:hint="default"/>
      </w:rPr>
    </w:lvl>
    <w:lvl w:ilvl="3" w:tplc="17D47FD2" w:tentative="1">
      <w:start w:val="1"/>
      <w:numFmt w:val="bullet"/>
      <w:lvlText w:val="•"/>
      <w:lvlJc w:val="left"/>
      <w:pPr>
        <w:tabs>
          <w:tab w:val="num" w:pos="2880"/>
        </w:tabs>
        <w:ind w:left="2880" w:hanging="360"/>
      </w:pPr>
      <w:rPr>
        <w:rFonts w:ascii="Times New Roman" w:hAnsi="Times New Roman" w:hint="default"/>
      </w:rPr>
    </w:lvl>
    <w:lvl w:ilvl="4" w:tplc="023CEFE4" w:tentative="1">
      <w:start w:val="1"/>
      <w:numFmt w:val="bullet"/>
      <w:lvlText w:val="•"/>
      <w:lvlJc w:val="left"/>
      <w:pPr>
        <w:tabs>
          <w:tab w:val="num" w:pos="3600"/>
        </w:tabs>
        <w:ind w:left="3600" w:hanging="360"/>
      </w:pPr>
      <w:rPr>
        <w:rFonts w:ascii="Times New Roman" w:hAnsi="Times New Roman" w:hint="default"/>
      </w:rPr>
    </w:lvl>
    <w:lvl w:ilvl="5" w:tplc="B224A698" w:tentative="1">
      <w:start w:val="1"/>
      <w:numFmt w:val="bullet"/>
      <w:lvlText w:val="•"/>
      <w:lvlJc w:val="left"/>
      <w:pPr>
        <w:tabs>
          <w:tab w:val="num" w:pos="4320"/>
        </w:tabs>
        <w:ind w:left="4320" w:hanging="360"/>
      </w:pPr>
      <w:rPr>
        <w:rFonts w:ascii="Times New Roman" w:hAnsi="Times New Roman" w:hint="default"/>
      </w:rPr>
    </w:lvl>
    <w:lvl w:ilvl="6" w:tplc="85C43BA6" w:tentative="1">
      <w:start w:val="1"/>
      <w:numFmt w:val="bullet"/>
      <w:lvlText w:val="•"/>
      <w:lvlJc w:val="left"/>
      <w:pPr>
        <w:tabs>
          <w:tab w:val="num" w:pos="5040"/>
        </w:tabs>
        <w:ind w:left="5040" w:hanging="360"/>
      </w:pPr>
      <w:rPr>
        <w:rFonts w:ascii="Times New Roman" w:hAnsi="Times New Roman" w:hint="default"/>
      </w:rPr>
    </w:lvl>
    <w:lvl w:ilvl="7" w:tplc="A3DCBD9E" w:tentative="1">
      <w:start w:val="1"/>
      <w:numFmt w:val="bullet"/>
      <w:lvlText w:val="•"/>
      <w:lvlJc w:val="left"/>
      <w:pPr>
        <w:tabs>
          <w:tab w:val="num" w:pos="5760"/>
        </w:tabs>
        <w:ind w:left="5760" w:hanging="360"/>
      </w:pPr>
      <w:rPr>
        <w:rFonts w:ascii="Times New Roman" w:hAnsi="Times New Roman" w:hint="default"/>
      </w:rPr>
    </w:lvl>
    <w:lvl w:ilvl="8" w:tplc="F162D6E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92616D0"/>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nsid w:val="393A2DF2"/>
    <w:multiLevelType w:val="hybridMultilevel"/>
    <w:tmpl w:val="CAAE3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A58731A"/>
    <w:multiLevelType w:val="hybridMultilevel"/>
    <w:tmpl w:val="00E847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C0263DA"/>
    <w:multiLevelType w:val="hybridMultilevel"/>
    <w:tmpl w:val="00E0EF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F211DC5"/>
    <w:multiLevelType w:val="hybridMultilevel"/>
    <w:tmpl w:val="8DC2D398"/>
    <w:lvl w:ilvl="0" w:tplc="68561B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FC5334F"/>
    <w:multiLevelType w:val="hybridMultilevel"/>
    <w:tmpl w:val="50BCAF48"/>
    <w:lvl w:ilvl="0" w:tplc="68561BD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3846B57"/>
    <w:multiLevelType w:val="hybridMultilevel"/>
    <w:tmpl w:val="87D47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4A11A5D"/>
    <w:multiLevelType w:val="hybridMultilevel"/>
    <w:tmpl w:val="05D6330C"/>
    <w:lvl w:ilvl="0" w:tplc="E570AFCE">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17A08D7"/>
    <w:multiLevelType w:val="singleLevel"/>
    <w:tmpl w:val="9BFCBDCA"/>
    <w:lvl w:ilvl="0">
      <w:start w:val="1"/>
      <w:numFmt w:val="decimal"/>
      <w:lvlText w:val="%1."/>
      <w:legacy w:legacy="1" w:legacySpace="0" w:legacyIndent="0"/>
      <w:lvlJc w:val="left"/>
      <w:rPr>
        <w:rFonts w:ascii="Calibri" w:hAnsi="Calibri" w:hint="default"/>
      </w:rPr>
    </w:lvl>
  </w:abstractNum>
  <w:abstractNum w:abstractNumId="26">
    <w:nsid w:val="55A316AB"/>
    <w:multiLevelType w:val="hybridMultilevel"/>
    <w:tmpl w:val="CC4AE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70A6A1B"/>
    <w:multiLevelType w:val="hybridMultilevel"/>
    <w:tmpl w:val="9696818E"/>
    <w:lvl w:ilvl="0" w:tplc="68561BD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8015648"/>
    <w:multiLevelType w:val="hybridMultilevel"/>
    <w:tmpl w:val="84646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B8A7838"/>
    <w:multiLevelType w:val="hybridMultilevel"/>
    <w:tmpl w:val="C18A6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9249A3"/>
    <w:multiLevelType w:val="hybridMultilevel"/>
    <w:tmpl w:val="921E1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4850E8F"/>
    <w:multiLevelType w:val="hybridMultilevel"/>
    <w:tmpl w:val="BBE4ABE2"/>
    <w:lvl w:ilvl="0" w:tplc="8E3C03BC">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CF23D0D"/>
    <w:multiLevelType w:val="hybridMultilevel"/>
    <w:tmpl w:val="929E3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FBF4091"/>
    <w:multiLevelType w:val="hybridMultilevel"/>
    <w:tmpl w:val="6FD82C5C"/>
    <w:lvl w:ilvl="0" w:tplc="68561B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7E01F2B"/>
    <w:multiLevelType w:val="hybridMultilevel"/>
    <w:tmpl w:val="E3D03C3C"/>
    <w:lvl w:ilvl="0" w:tplc="8E3C03BC">
      <w:numFmt w:val="bullet"/>
      <w:lvlText w:val="•"/>
      <w:lvlJc w:val="left"/>
      <w:pPr>
        <w:ind w:left="720" w:hanging="360"/>
      </w:pPr>
      <w:rPr>
        <w:rFonts w:ascii="Calibri" w:eastAsiaTheme="minorHAnsi" w:hAnsi="Calibri" w:cs="Calibri" w:hint="default"/>
      </w:rPr>
    </w:lvl>
    <w:lvl w:ilvl="1" w:tplc="68561BD0">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7"/>
  </w:num>
  <w:num w:numId="4">
    <w:abstractNumId w:val="29"/>
  </w:num>
  <w:num w:numId="5">
    <w:abstractNumId w:val="31"/>
  </w:num>
  <w:num w:numId="6">
    <w:abstractNumId w:val="24"/>
  </w:num>
  <w:num w:numId="7">
    <w:abstractNumId w:val="34"/>
  </w:num>
  <w:num w:numId="8">
    <w:abstractNumId w:val="8"/>
  </w:num>
  <w:num w:numId="9">
    <w:abstractNumId w:val="13"/>
  </w:num>
  <w:num w:numId="10">
    <w:abstractNumId w:val="21"/>
  </w:num>
  <w:num w:numId="11">
    <w:abstractNumId w:val="22"/>
  </w:num>
  <w:num w:numId="12">
    <w:abstractNumId w:val="19"/>
  </w:num>
  <w:num w:numId="13">
    <w:abstractNumId w:val="32"/>
  </w:num>
  <w:num w:numId="14">
    <w:abstractNumId w:val="33"/>
  </w:num>
  <w:num w:numId="15">
    <w:abstractNumId w:val="3"/>
  </w:num>
  <w:num w:numId="16">
    <w:abstractNumId w:val="16"/>
  </w:num>
  <w:num w:numId="17">
    <w:abstractNumId w:val="15"/>
  </w:num>
  <w:num w:numId="18">
    <w:abstractNumId w:val="27"/>
  </w:num>
  <w:num w:numId="19">
    <w:abstractNumId w:val="4"/>
  </w:num>
  <w:num w:numId="20">
    <w:abstractNumId w:val="5"/>
  </w:num>
  <w:num w:numId="21">
    <w:abstractNumId w:val="2"/>
  </w:num>
  <w:num w:numId="22">
    <w:abstractNumId w:val="0"/>
    <w:lvlOverride w:ilvl="0">
      <w:lvl w:ilvl="0">
        <w:numFmt w:val="bullet"/>
        <w:lvlText w:val=""/>
        <w:legacy w:legacy="1" w:legacySpace="0" w:legacyIndent="0"/>
        <w:lvlJc w:val="left"/>
        <w:rPr>
          <w:rFonts w:ascii="Symbol" w:hAnsi="Symbol" w:hint="default"/>
        </w:rPr>
      </w:lvl>
    </w:lvlOverride>
  </w:num>
  <w:num w:numId="23">
    <w:abstractNumId w:val="1"/>
  </w:num>
  <w:num w:numId="24">
    <w:abstractNumId w:val="25"/>
  </w:num>
  <w:num w:numId="25">
    <w:abstractNumId w:val="23"/>
  </w:num>
  <w:num w:numId="26">
    <w:abstractNumId w:val="30"/>
  </w:num>
  <w:num w:numId="27">
    <w:abstractNumId w:val="20"/>
  </w:num>
  <w:num w:numId="28">
    <w:abstractNumId w:val="28"/>
  </w:num>
  <w:num w:numId="29">
    <w:abstractNumId w:val="10"/>
  </w:num>
  <w:num w:numId="30">
    <w:abstractNumId w:val="14"/>
  </w:num>
  <w:num w:numId="31">
    <w:abstractNumId w:val="18"/>
  </w:num>
  <w:num w:numId="32">
    <w:abstractNumId w:val="26"/>
  </w:num>
  <w:num w:numId="33">
    <w:abstractNumId w:val="6"/>
  </w:num>
  <w:num w:numId="34">
    <w:abstractNumId w:val="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B0BEE"/>
    <w:rsid w:val="00087B8D"/>
    <w:rsid w:val="000A3745"/>
    <w:rsid w:val="000B0BEE"/>
    <w:rsid w:val="000B6591"/>
    <w:rsid w:val="00126BD3"/>
    <w:rsid w:val="0013473D"/>
    <w:rsid w:val="002459D3"/>
    <w:rsid w:val="00245FDA"/>
    <w:rsid w:val="002E1C96"/>
    <w:rsid w:val="00381A6E"/>
    <w:rsid w:val="00444F8E"/>
    <w:rsid w:val="00452AFD"/>
    <w:rsid w:val="00470188"/>
    <w:rsid w:val="00533FCF"/>
    <w:rsid w:val="00540D6B"/>
    <w:rsid w:val="005424D4"/>
    <w:rsid w:val="005863B2"/>
    <w:rsid w:val="00602F92"/>
    <w:rsid w:val="00621B1F"/>
    <w:rsid w:val="0062235F"/>
    <w:rsid w:val="00644B8D"/>
    <w:rsid w:val="006550B8"/>
    <w:rsid w:val="00684F63"/>
    <w:rsid w:val="006D7C2C"/>
    <w:rsid w:val="00742444"/>
    <w:rsid w:val="00774922"/>
    <w:rsid w:val="00775F6F"/>
    <w:rsid w:val="00833CBF"/>
    <w:rsid w:val="00842E18"/>
    <w:rsid w:val="00844FEF"/>
    <w:rsid w:val="009470B3"/>
    <w:rsid w:val="009516AB"/>
    <w:rsid w:val="00957879"/>
    <w:rsid w:val="00975752"/>
    <w:rsid w:val="009E5061"/>
    <w:rsid w:val="00A4439B"/>
    <w:rsid w:val="00A854E2"/>
    <w:rsid w:val="00AA0236"/>
    <w:rsid w:val="00AA2761"/>
    <w:rsid w:val="00B32C0C"/>
    <w:rsid w:val="00B41D6E"/>
    <w:rsid w:val="00BD256A"/>
    <w:rsid w:val="00C54718"/>
    <w:rsid w:val="00C70C39"/>
    <w:rsid w:val="00D66408"/>
    <w:rsid w:val="00D9159C"/>
    <w:rsid w:val="00D91929"/>
    <w:rsid w:val="00E4732B"/>
    <w:rsid w:val="00E71F89"/>
    <w:rsid w:val="00ED2353"/>
    <w:rsid w:val="00F53038"/>
    <w:rsid w:val="00F60AE9"/>
    <w:rsid w:val="00FB2621"/>
    <w:rsid w:val="00FE1F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353"/>
  </w:style>
  <w:style w:type="paragraph" w:styleId="Titre1">
    <w:name w:val="heading 1"/>
    <w:basedOn w:val="Normal"/>
    <w:next w:val="Normal"/>
    <w:link w:val="Titre1Car"/>
    <w:uiPriority w:val="9"/>
    <w:qFormat/>
    <w:rsid w:val="000B0BEE"/>
    <w:pPr>
      <w:keepNext/>
      <w:keepLines/>
      <w:numPr>
        <w:numId w:val="3"/>
      </w:numPr>
      <w:spacing w:before="480" w:after="0"/>
      <w:outlineLvl w:val="0"/>
    </w:pPr>
    <w:rPr>
      <w:rFonts w:asciiTheme="majorHAnsi" w:eastAsiaTheme="majorEastAsia" w:hAnsiTheme="majorHAnsi" w:cstheme="majorBidi"/>
      <w:b/>
      <w:bCs/>
      <w:color w:val="D66300" w:themeColor="accent1" w:themeShade="BF"/>
      <w:sz w:val="28"/>
      <w:szCs w:val="28"/>
    </w:rPr>
  </w:style>
  <w:style w:type="paragraph" w:styleId="Titre2">
    <w:name w:val="heading 2"/>
    <w:basedOn w:val="Normal"/>
    <w:next w:val="Normal"/>
    <w:link w:val="Titre2Car"/>
    <w:uiPriority w:val="9"/>
    <w:unhideWhenUsed/>
    <w:qFormat/>
    <w:rsid w:val="000B0BEE"/>
    <w:pPr>
      <w:keepNext/>
      <w:keepLines/>
      <w:numPr>
        <w:ilvl w:val="1"/>
        <w:numId w:val="3"/>
      </w:numPr>
      <w:spacing w:before="200" w:after="0"/>
      <w:outlineLvl w:val="1"/>
    </w:pPr>
    <w:rPr>
      <w:rFonts w:asciiTheme="majorHAnsi" w:eastAsiaTheme="majorEastAsia" w:hAnsiTheme="majorHAnsi" w:cstheme="majorBidi"/>
      <w:b/>
      <w:bCs/>
      <w:color w:val="FF881F" w:themeColor="accent1"/>
      <w:sz w:val="26"/>
      <w:szCs w:val="26"/>
    </w:rPr>
  </w:style>
  <w:style w:type="paragraph" w:styleId="Titre3">
    <w:name w:val="heading 3"/>
    <w:basedOn w:val="Normal"/>
    <w:next w:val="Normal"/>
    <w:link w:val="Titre3Car"/>
    <w:uiPriority w:val="9"/>
    <w:unhideWhenUsed/>
    <w:qFormat/>
    <w:rsid w:val="000B0BEE"/>
    <w:pPr>
      <w:keepNext/>
      <w:keepLines/>
      <w:numPr>
        <w:ilvl w:val="2"/>
        <w:numId w:val="3"/>
      </w:numPr>
      <w:spacing w:before="200" w:after="0"/>
      <w:outlineLvl w:val="2"/>
    </w:pPr>
    <w:rPr>
      <w:rFonts w:asciiTheme="majorHAnsi" w:eastAsiaTheme="majorEastAsia" w:hAnsiTheme="majorHAnsi" w:cstheme="majorBidi"/>
      <w:b/>
      <w:bCs/>
      <w:color w:val="FF881F" w:themeColor="accent1"/>
    </w:rPr>
  </w:style>
  <w:style w:type="paragraph" w:styleId="Titre4">
    <w:name w:val="heading 4"/>
    <w:basedOn w:val="Normal"/>
    <w:next w:val="Normal"/>
    <w:link w:val="Titre4Car"/>
    <w:uiPriority w:val="9"/>
    <w:unhideWhenUsed/>
    <w:qFormat/>
    <w:rsid w:val="000B0BEE"/>
    <w:pPr>
      <w:keepNext/>
      <w:keepLines/>
      <w:numPr>
        <w:ilvl w:val="3"/>
        <w:numId w:val="3"/>
      </w:numPr>
      <w:spacing w:before="200" w:after="0"/>
      <w:outlineLvl w:val="3"/>
    </w:pPr>
    <w:rPr>
      <w:rFonts w:asciiTheme="majorHAnsi" w:eastAsiaTheme="majorEastAsia" w:hAnsiTheme="majorHAnsi" w:cstheme="majorBidi"/>
      <w:b/>
      <w:bCs/>
      <w:i/>
      <w:iCs/>
      <w:color w:val="FF881F" w:themeColor="accent1"/>
    </w:rPr>
  </w:style>
  <w:style w:type="paragraph" w:styleId="Titre5">
    <w:name w:val="heading 5"/>
    <w:basedOn w:val="Normal"/>
    <w:next w:val="Normal"/>
    <w:link w:val="Titre5Car"/>
    <w:uiPriority w:val="9"/>
    <w:semiHidden/>
    <w:unhideWhenUsed/>
    <w:qFormat/>
    <w:rsid w:val="000B0BEE"/>
    <w:pPr>
      <w:keepNext/>
      <w:keepLines/>
      <w:numPr>
        <w:ilvl w:val="4"/>
        <w:numId w:val="3"/>
      </w:numPr>
      <w:spacing w:before="200" w:after="0"/>
      <w:outlineLvl w:val="4"/>
    </w:pPr>
    <w:rPr>
      <w:rFonts w:asciiTheme="majorHAnsi" w:eastAsiaTheme="majorEastAsia" w:hAnsiTheme="majorHAnsi" w:cstheme="majorBidi"/>
      <w:color w:val="8E4200" w:themeColor="accent1" w:themeShade="7F"/>
    </w:rPr>
  </w:style>
  <w:style w:type="paragraph" w:styleId="Titre6">
    <w:name w:val="heading 6"/>
    <w:basedOn w:val="Normal"/>
    <w:next w:val="Normal"/>
    <w:link w:val="Titre6Car"/>
    <w:uiPriority w:val="9"/>
    <w:semiHidden/>
    <w:unhideWhenUsed/>
    <w:qFormat/>
    <w:rsid w:val="000B0BEE"/>
    <w:pPr>
      <w:keepNext/>
      <w:keepLines/>
      <w:numPr>
        <w:ilvl w:val="5"/>
        <w:numId w:val="3"/>
      </w:numPr>
      <w:spacing w:before="200" w:after="0"/>
      <w:outlineLvl w:val="5"/>
    </w:pPr>
    <w:rPr>
      <w:rFonts w:asciiTheme="majorHAnsi" w:eastAsiaTheme="majorEastAsia" w:hAnsiTheme="majorHAnsi" w:cstheme="majorBidi"/>
      <w:i/>
      <w:iCs/>
      <w:color w:val="8E4200" w:themeColor="accent1" w:themeShade="7F"/>
    </w:rPr>
  </w:style>
  <w:style w:type="paragraph" w:styleId="Titre7">
    <w:name w:val="heading 7"/>
    <w:basedOn w:val="Normal"/>
    <w:next w:val="Normal"/>
    <w:link w:val="Titre7Car"/>
    <w:uiPriority w:val="9"/>
    <w:semiHidden/>
    <w:unhideWhenUsed/>
    <w:qFormat/>
    <w:rsid w:val="000B0BEE"/>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B0BEE"/>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0B0BEE"/>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0BEE"/>
    <w:rPr>
      <w:rFonts w:asciiTheme="majorHAnsi" w:eastAsiaTheme="majorEastAsia" w:hAnsiTheme="majorHAnsi" w:cstheme="majorBidi"/>
      <w:b/>
      <w:bCs/>
      <w:color w:val="D66300" w:themeColor="accent1" w:themeShade="BF"/>
      <w:sz w:val="28"/>
      <w:szCs w:val="28"/>
    </w:rPr>
  </w:style>
  <w:style w:type="paragraph" w:styleId="Paragraphedeliste">
    <w:name w:val="List Paragraph"/>
    <w:basedOn w:val="Normal"/>
    <w:uiPriority w:val="34"/>
    <w:qFormat/>
    <w:rsid w:val="000B0BEE"/>
    <w:pPr>
      <w:ind w:left="720"/>
      <w:contextualSpacing/>
    </w:pPr>
  </w:style>
  <w:style w:type="character" w:customStyle="1" w:styleId="Titre2Car">
    <w:name w:val="Titre 2 Car"/>
    <w:basedOn w:val="Policepardfaut"/>
    <w:link w:val="Titre2"/>
    <w:uiPriority w:val="9"/>
    <w:rsid w:val="000B0BEE"/>
    <w:rPr>
      <w:rFonts w:asciiTheme="majorHAnsi" w:eastAsiaTheme="majorEastAsia" w:hAnsiTheme="majorHAnsi" w:cstheme="majorBidi"/>
      <w:b/>
      <w:bCs/>
      <w:color w:val="FF881F" w:themeColor="accent1"/>
      <w:sz w:val="26"/>
      <w:szCs w:val="26"/>
    </w:rPr>
  </w:style>
  <w:style w:type="character" w:customStyle="1" w:styleId="Titre3Car">
    <w:name w:val="Titre 3 Car"/>
    <w:basedOn w:val="Policepardfaut"/>
    <w:link w:val="Titre3"/>
    <w:uiPriority w:val="9"/>
    <w:rsid w:val="000B0BEE"/>
    <w:rPr>
      <w:rFonts w:asciiTheme="majorHAnsi" w:eastAsiaTheme="majorEastAsia" w:hAnsiTheme="majorHAnsi" w:cstheme="majorBidi"/>
      <w:b/>
      <w:bCs/>
      <w:color w:val="FF881F" w:themeColor="accent1"/>
    </w:rPr>
  </w:style>
  <w:style w:type="character" w:customStyle="1" w:styleId="Titre4Car">
    <w:name w:val="Titre 4 Car"/>
    <w:basedOn w:val="Policepardfaut"/>
    <w:link w:val="Titre4"/>
    <w:uiPriority w:val="9"/>
    <w:rsid w:val="000B0BEE"/>
    <w:rPr>
      <w:rFonts w:asciiTheme="majorHAnsi" w:eastAsiaTheme="majorEastAsia" w:hAnsiTheme="majorHAnsi" w:cstheme="majorBidi"/>
      <w:b/>
      <w:bCs/>
      <w:i/>
      <w:iCs/>
      <w:color w:val="FF881F" w:themeColor="accent1"/>
    </w:rPr>
  </w:style>
  <w:style w:type="character" w:customStyle="1" w:styleId="Titre5Car">
    <w:name w:val="Titre 5 Car"/>
    <w:basedOn w:val="Policepardfaut"/>
    <w:link w:val="Titre5"/>
    <w:uiPriority w:val="9"/>
    <w:semiHidden/>
    <w:rsid w:val="000B0BEE"/>
    <w:rPr>
      <w:rFonts w:asciiTheme="majorHAnsi" w:eastAsiaTheme="majorEastAsia" w:hAnsiTheme="majorHAnsi" w:cstheme="majorBidi"/>
      <w:color w:val="8E4200" w:themeColor="accent1" w:themeShade="7F"/>
    </w:rPr>
  </w:style>
  <w:style w:type="character" w:customStyle="1" w:styleId="Titre6Car">
    <w:name w:val="Titre 6 Car"/>
    <w:basedOn w:val="Policepardfaut"/>
    <w:link w:val="Titre6"/>
    <w:uiPriority w:val="9"/>
    <w:semiHidden/>
    <w:rsid w:val="000B0BEE"/>
    <w:rPr>
      <w:rFonts w:asciiTheme="majorHAnsi" w:eastAsiaTheme="majorEastAsia" w:hAnsiTheme="majorHAnsi" w:cstheme="majorBidi"/>
      <w:i/>
      <w:iCs/>
      <w:color w:val="8E4200" w:themeColor="accent1" w:themeShade="7F"/>
    </w:rPr>
  </w:style>
  <w:style w:type="character" w:customStyle="1" w:styleId="Titre7Car">
    <w:name w:val="Titre 7 Car"/>
    <w:basedOn w:val="Policepardfaut"/>
    <w:link w:val="Titre7"/>
    <w:uiPriority w:val="9"/>
    <w:semiHidden/>
    <w:rsid w:val="000B0BEE"/>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B0BEE"/>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B0BEE"/>
    <w:rPr>
      <w:rFonts w:asciiTheme="majorHAnsi" w:eastAsiaTheme="majorEastAsia" w:hAnsiTheme="majorHAnsi" w:cstheme="majorBidi"/>
      <w:i/>
      <w:iCs/>
      <w:color w:val="404040" w:themeColor="text1" w:themeTint="BF"/>
      <w:sz w:val="20"/>
      <w:szCs w:val="20"/>
    </w:rPr>
  </w:style>
  <w:style w:type="table" w:styleId="Grilledutableau">
    <w:name w:val="Table Grid"/>
    <w:basedOn w:val="TableauNormal"/>
    <w:uiPriority w:val="39"/>
    <w:rsid w:val="000B0BEE"/>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moyenne2-Accent1">
    <w:name w:val="Medium List 2 Accent 1"/>
    <w:basedOn w:val="TableauNormal"/>
    <w:uiPriority w:val="66"/>
    <w:rsid w:val="000B0BE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881F" w:themeColor="accent1"/>
        <w:left w:val="single" w:sz="8" w:space="0" w:color="FF881F" w:themeColor="accent1"/>
        <w:bottom w:val="single" w:sz="8" w:space="0" w:color="FF881F" w:themeColor="accent1"/>
        <w:right w:val="single" w:sz="8" w:space="0" w:color="FF881F"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F881F" w:themeColor="accent1"/>
          <w:right w:val="nil"/>
          <w:insideH w:val="nil"/>
          <w:insideV w:val="nil"/>
        </w:tcBorders>
        <w:shd w:val="clear" w:color="auto" w:fill="FFFFFF" w:themeFill="background1"/>
      </w:tcPr>
    </w:tblStylePr>
    <w:tblStylePr w:type="lastRow">
      <w:tblPr/>
      <w:tcPr>
        <w:tcBorders>
          <w:top w:val="single" w:sz="8" w:space="0" w:color="FF881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81F" w:themeColor="accent1"/>
          <w:insideH w:val="nil"/>
          <w:insideV w:val="nil"/>
        </w:tcBorders>
        <w:shd w:val="clear" w:color="auto" w:fill="FFFFFF" w:themeFill="background1"/>
      </w:tcPr>
    </w:tblStylePr>
    <w:tblStylePr w:type="lastCol">
      <w:tblPr/>
      <w:tcPr>
        <w:tcBorders>
          <w:top w:val="nil"/>
          <w:left w:val="single" w:sz="8" w:space="0" w:color="FF88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C7" w:themeFill="accent1" w:themeFillTint="3F"/>
      </w:tcPr>
    </w:tblStylePr>
    <w:tblStylePr w:type="band1Horz">
      <w:tblPr/>
      <w:tcPr>
        <w:tcBorders>
          <w:top w:val="nil"/>
          <w:bottom w:val="nil"/>
          <w:insideH w:val="nil"/>
          <w:insideV w:val="nil"/>
        </w:tcBorders>
        <w:shd w:val="clear" w:color="auto" w:fill="FFE1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claire-Accent1">
    <w:name w:val="Light Grid Accent 1"/>
    <w:basedOn w:val="TableauNormal"/>
    <w:uiPriority w:val="62"/>
    <w:rsid w:val="000B0BEE"/>
    <w:pPr>
      <w:spacing w:after="0" w:line="240" w:lineRule="auto"/>
    </w:pPr>
    <w:tblPr>
      <w:tblStyleRowBandSize w:val="1"/>
      <w:tblStyleColBandSize w:val="1"/>
      <w:tblInd w:w="0" w:type="dxa"/>
      <w:tblBorders>
        <w:top w:val="single" w:sz="8" w:space="0" w:color="FF881F" w:themeColor="accent1"/>
        <w:left w:val="single" w:sz="8" w:space="0" w:color="FF881F" w:themeColor="accent1"/>
        <w:bottom w:val="single" w:sz="8" w:space="0" w:color="FF881F" w:themeColor="accent1"/>
        <w:right w:val="single" w:sz="8" w:space="0" w:color="FF881F" w:themeColor="accent1"/>
        <w:insideH w:val="single" w:sz="8" w:space="0" w:color="FF881F" w:themeColor="accent1"/>
        <w:insideV w:val="single" w:sz="8" w:space="0" w:color="FF881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881F" w:themeColor="accent1"/>
          <w:left w:val="single" w:sz="8" w:space="0" w:color="FF881F" w:themeColor="accent1"/>
          <w:bottom w:val="single" w:sz="18" w:space="0" w:color="FF881F" w:themeColor="accent1"/>
          <w:right w:val="single" w:sz="8" w:space="0" w:color="FF881F" w:themeColor="accent1"/>
          <w:insideH w:val="nil"/>
          <w:insideV w:val="single" w:sz="8" w:space="0" w:color="FF88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81F" w:themeColor="accent1"/>
          <w:left w:val="single" w:sz="8" w:space="0" w:color="FF881F" w:themeColor="accent1"/>
          <w:bottom w:val="single" w:sz="8" w:space="0" w:color="FF881F" w:themeColor="accent1"/>
          <w:right w:val="single" w:sz="8" w:space="0" w:color="FF881F" w:themeColor="accent1"/>
          <w:insideH w:val="nil"/>
          <w:insideV w:val="single" w:sz="8" w:space="0" w:color="FF88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81F" w:themeColor="accent1"/>
          <w:left w:val="single" w:sz="8" w:space="0" w:color="FF881F" w:themeColor="accent1"/>
          <w:bottom w:val="single" w:sz="8" w:space="0" w:color="FF881F" w:themeColor="accent1"/>
          <w:right w:val="single" w:sz="8" w:space="0" w:color="FF881F" w:themeColor="accent1"/>
        </w:tcBorders>
      </w:tcPr>
    </w:tblStylePr>
    <w:tblStylePr w:type="band1Vert">
      <w:tblPr/>
      <w:tcPr>
        <w:tcBorders>
          <w:top w:val="single" w:sz="8" w:space="0" w:color="FF881F" w:themeColor="accent1"/>
          <w:left w:val="single" w:sz="8" w:space="0" w:color="FF881F" w:themeColor="accent1"/>
          <w:bottom w:val="single" w:sz="8" w:space="0" w:color="FF881F" w:themeColor="accent1"/>
          <w:right w:val="single" w:sz="8" w:space="0" w:color="FF881F" w:themeColor="accent1"/>
        </w:tcBorders>
        <w:shd w:val="clear" w:color="auto" w:fill="FFE1C7" w:themeFill="accent1" w:themeFillTint="3F"/>
      </w:tcPr>
    </w:tblStylePr>
    <w:tblStylePr w:type="band1Horz">
      <w:tblPr/>
      <w:tcPr>
        <w:tcBorders>
          <w:top w:val="single" w:sz="8" w:space="0" w:color="FF881F" w:themeColor="accent1"/>
          <w:left w:val="single" w:sz="8" w:space="0" w:color="FF881F" w:themeColor="accent1"/>
          <w:bottom w:val="single" w:sz="8" w:space="0" w:color="FF881F" w:themeColor="accent1"/>
          <w:right w:val="single" w:sz="8" w:space="0" w:color="FF881F" w:themeColor="accent1"/>
          <w:insideV w:val="single" w:sz="8" w:space="0" w:color="FF881F" w:themeColor="accent1"/>
        </w:tcBorders>
        <w:shd w:val="clear" w:color="auto" w:fill="FFE1C7" w:themeFill="accent1" w:themeFillTint="3F"/>
      </w:tcPr>
    </w:tblStylePr>
    <w:tblStylePr w:type="band2Horz">
      <w:tblPr/>
      <w:tcPr>
        <w:tcBorders>
          <w:top w:val="single" w:sz="8" w:space="0" w:color="FF881F" w:themeColor="accent1"/>
          <w:left w:val="single" w:sz="8" w:space="0" w:color="FF881F" w:themeColor="accent1"/>
          <w:bottom w:val="single" w:sz="8" w:space="0" w:color="FF881F" w:themeColor="accent1"/>
          <w:right w:val="single" w:sz="8" w:space="0" w:color="FF881F" w:themeColor="accent1"/>
          <w:insideV w:val="single" w:sz="8" w:space="0" w:color="FF881F" w:themeColor="accent1"/>
        </w:tcBorders>
      </w:tcPr>
    </w:tblStylePr>
  </w:style>
  <w:style w:type="paragraph" w:styleId="Notedebasdepage">
    <w:name w:val="footnote text"/>
    <w:basedOn w:val="Normal"/>
    <w:link w:val="NotedebasdepageCar"/>
    <w:uiPriority w:val="99"/>
    <w:semiHidden/>
    <w:unhideWhenUsed/>
    <w:rsid w:val="005863B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63B2"/>
    <w:rPr>
      <w:sz w:val="20"/>
      <w:szCs w:val="20"/>
    </w:rPr>
  </w:style>
  <w:style w:type="character" w:styleId="Appelnotedebasdep">
    <w:name w:val="footnote reference"/>
    <w:basedOn w:val="Policepardfaut"/>
    <w:uiPriority w:val="99"/>
    <w:semiHidden/>
    <w:unhideWhenUsed/>
    <w:rsid w:val="005863B2"/>
    <w:rPr>
      <w:vertAlign w:val="superscript"/>
    </w:rPr>
  </w:style>
  <w:style w:type="paragraph" w:styleId="Textedebulles">
    <w:name w:val="Balloon Text"/>
    <w:basedOn w:val="Normal"/>
    <w:link w:val="TextedebullesCar"/>
    <w:uiPriority w:val="99"/>
    <w:semiHidden/>
    <w:unhideWhenUsed/>
    <w:rsid w:val="005863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63B2"/>
    <w:rPr>
      <w:rFonts w:ascii="Tahoma" w:hAnsi="Tahoma" w:cs="Tahoma"/>
      <w:sz w:val="16"/>
      <w:szCs w:val="16"/>
    </w:rPr>
  </w:style>
  <w:style w:type="paragraph" w:styleId="En-tte">
    <w:name w:val="header"/>
    <w:basedOn w:val="Normal"/>
    <w:link w:val="En-tteCar"/>
    <w:unhideWhenUsed/>
    <w:rsid w:val="009470B3"/>
    <w:pPr>
      <w:tabs>
        <w:tab w:val="center" w:pos="4536"/>
        <w:tab w:val="right" w:pos="9072"/>
      </w:tabs>
      <w:spacing w:after="0" w:line="240" w:lineRule="auto"/>
    </w:pPr>
  </w:style>
  <w:style w:type="character" w:customStyle="1" w:styleId="En-tteCar">
    <w:name w:val="En-tête Car"/>
    <w:basedOn w:val="Policepardfaut"/>
    <w:link w:val="En-tte"/>
    <w:rsid w:val="009470B3"/>
  </w:style>
  <w:style w:type="paragraph" w:styleId="Pieddepage">
    <w:name w:val="footer"/>
    <w:basedOn w:val="Normal"/>
    <w:link w:val="PieddepageCar"/>
    <w:unhideWhenUsed/>
    <w:rsid w:val="009470B3"/>
    <w:pPr>
      <w:tabs>
        <w:tab w:val="center" w:pos="4536"/>
        <w:tab w:val="right" w:pos="9072"/>
      </w:tabs>
      <w:spacing w:after="0" w:line="240" w:lineRule="auto"/>
    </w:pPr>
  </w:style>
  <w:style w:type="character" w:customStyle="1" w:styleId="PieddepageCar">
    <w:name w:val="Pied de page Car"/>
    <w:basedOn w:val="Policepardfaut"/>
    <w:link w:val="Pieddepage"/>
    <w:rsid w:val="009470B3"/>
  </w:style>
  <w:style w:type="character" w:styleId="Lienhypertexte">
    <w:name w:val="Hyperlink"/>
    <w:uiPriority w:val="99"/>
    <w:unhideWhenUsed/>
    <w:rsid w:val="009470B3"/>
    <w:rPr>
      <w:color w:val="0000FF"/>
      <w:u w:val="single"/>
    </w:rPr>
  </w:style>
  <w:style w:type="character" w:styleId="Numrodepage">
    <w:name w:val="page number"/>
    <w:basedOn w:val="Policepardfaut"/>
    <w:semiHidden/>
    <w:rsid w:val="009470B3"/>
  </w:style>
  <w:style w:type="paragraph" w:styleId="En-ttedetabledesmatires">
    <w:name w:val="TOC Heading"/>
    <w:basedOn w:val="Titre1"/>
    <w:next w:val="Normal"/>
    <w:uiPriority w:val="39"/>
    <w:semiHidden/>
    <w:unhideWhenUsed/>
    <w:qFormat/>
    <w:rsid w:val="00775F6F"/>
    <w:pPr>
      <w:numPr>
        <w:numId w:val="0"/>
      </w:numPr>
      <w:outlineLvl w:val="9"/>
    </w:pPr>
    <w:rPr>
      <w:lang w:eastAsia="fr-FR"/>
    </w:rPr>
  </w:style>
  <w:style w:type="paragraph" w:styleId="TM1">
    <w:name w:val="toc 1"/>
    <w:basedOn w:val="Normal"/>
    <w:next w:val="Normal"/>
    <w:autoRedefine/>
    <w:uiPriority w:val="39"/>
    <w:unhideWhenUsed/>
    <w:rsid w:val="00775F6F"/>
    <w:pPr>
      <w:spacing w:after="100"/>
    </w:pPr>
  </w:style>
  <w:style w:type="paragraph" w:styleId="TM2">
    <w:name w:val="toc 2"/>
    <w:basedOn w:val="Normal"/>
    <w:next w:val="Normal"/>
    <w:autoRedefine/>
    <w:uiPriority w:val="39"/>
    <w:unhideWhenUsed/>
    <w:rsid w:val="00775F6F"/>
    <w:pPr>
      <w:spacing w:after="100"/>
      <w:ind w:left="220"/>
    </w:pPr>
  </w:style>
  <w:style w:type="paragraph" w:styleId="TM3">
    <w:name w:val="toc 3"/>
    <w:basedOn w:val="Normal"/>
    <w:next w:val="Normal"/>
    <w:autoRedefine/>
    <w:uiPriority w:val="39"/>
    <w:unhideWhenUsed/>
    <w:rsid w:val="00775F6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87859">
      <w:bodyDiv w:val="1"/>
      <w:marLeft w:val="0"/>
      <w:marRight w:val="0"/>
      <w:marTop w:val="0"/>
      <w:marBottom w:val="0"/>
      <w:divBdr>
        <w:top w:val="none" w:sz="0" w:space="0" w:color="auto"/>
        <w:left w:val="none" w:sz="0" w:space="0" w:color="auto"/>
        <w:bottom w:val="none" w:sz="0" w:space="0" w:color="auto"/>
        <w:right w:val="none" w:sz="0" w:space="0" w:color="auto"/>
      </w:divBdr>
      <w:divsChild>
        <w:div w:id="932015139">
          <w:marLeft w:val="547"/>
          <w:marRight w:val="0"/>
          <w:marTop w:val="0"/>
          <w:marBottom w:val="0"/>
          <w:divBdr>
            <w:top w:val="none" w:sz="0" w:space="0" w:color="auto"/>
            <w:left w:val="none" w:sz="0" w:space="0" w:color="auto"/>
            <w:bottom w:val="none" w:sz="0" w:space="0" w:color="auto"/>
            <w:right w:val="none" w:sz="0" w:space="0" w:color="auto"/>
          </w:divBdr>
        </w:div>
      </w:divsChild>
    </w:div>
    <w:div w:id="863329246">
      <w:bodyDiv w:val="1"/>
      <w:marLeft w:val="0"/>
      <w:marRight w:val="0"/>
      <w:marTop w:val="0"/>
      <w:marBottom w:val="0"/>
      <w:divBdr>
        <w:top w:val="none" w:sz="0" w:space="0" w:color="auto"/>
        <w:left w:val="none" w:sz="0" w:space="0" w:color="auto"/>
        <w:bottom w:val="none" w:sz="0" w:space="0" w:color="auto"/>
        <w:right w:val="none" w:sz="0" w:space="0" w:color="auto"/>
      </w:divBdr>
      <w:divsChild>
        <w:div w:id="7486222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Firelight">
      <a:dk1>
        <a:sysClr val="windowText" lastClr="000000"/>
      </a:dk1>
      <a:lt1>
        <a:sysClr val="window" lastClr="FFFFFF"/>
      </a:lt1>
      <a:dk2>
        <a:srgbClr val="9F1C00"/>
      </a:dk2>
      <a:lt2>
        <a:srgbClr val="EEECE1"/>
      </a:lt2>
      <a:accent1>
        <a:srgbClr val="FF881F"/>
      </a:accent1>
      <a:accent2>
        <a:srgbClr val="771C00"/>
      </a:accent2>
      <a:accent3>
        <a:srgbClr val="576A2C"/>
      </a:accent3>
      <a:accent4>
        <a:srgbClr val="A24D00"/>
      </a:accent4>
      <a:accent5>
        <a:srgbClr val="244872"/>
      </a:accent5>
      <a:accent6>
        <a:srgbClr val="5E341C"/>
      </a:accent6>
      <a:hlink>
        <a:srgbClr val="FF912E"/>
      </a:hlink>
      <a:folHlink>
        <a:srgbClr val="B5CB8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D0B90-0C29-4E6B-8F90-C7840F4C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362</Words>
  <Characters>1996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6</cp:revision>
  <dcterms:created xsi:type="dcterms:W3CDTF">2012-10-19T08:03:00Z</dcterms:created>
  <dcterms:modified xsi:type="dcterms:W3CDTF">2012-10-19T10:52:00Z</dcterms:modified>
</cp:coreProperties>
</file>