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7" w:rsidRDefault="00D05607" w:rsidP="00D05607">
      <w:pPr>
        <w:pStyle w:val="Titre1"/>
      </w:pPr>
      <w:r>
        <w:t xml:space="preserve">Chapitre 1 : Qu’est-ce que la microéconomie ? Pourquoi l’étudions-nous ? </w:t>
      </w:r>
    </w:p>
    <w:p w:rsidR="00C078C0" w:rsidRDefault="00C078C0" w:rsidP="00B0338A">
      <w:pPr>
        <w:pStyle w:val="Titre1"/>
        <w:numPr>
          <w:ilvl w:val="0"/>
          <w:numId w:val="1"/>
        </w:numPr>
      </w:pPr>
      <w:r>
        <w:t>Définition</w:t>
      </w:r>
    </w:p>
    <w:p w:rsidR="00D05607" w:rsidRDefault="00D05607" w:rsidP="00D05607">
      <w:r>
        <w:t>C’est une présentation du monde économique mais de manière plus simplifié et plus compréhensible, afin de  faire des prévisions et des décisions éclairées.</w:t>
      </w:r>
    </w:p>
    <w:p w:rsidR="00D05607" w:rsidRDefault="00D05607" w:rsidP="00D05607">
      <w:r>
        <w:t xml:space="preserve">Définition : </w:t>
      </w:r>
      <w:r w:rsidRPr="00D05607">
        <w:rPr>
          <w:b/>
        </w:rPr>
        <w:t>La microéconomie</w:t>
      </w:r>
      <w:r>
        <w:t xml:space="preserve"> est l’étude des moyens par lesquels les individus et les sociétés utilisent des ressources rares afin de satisfaire des besoins et des devoirs illimités. Ex : comment allouer le temps de manière optimale ?</w:t>
      </w:r>
    </w:p>
    <w:p w:rsidR="00D05607" w:rsidRDefault="00D05607" w:rsidP="00D05607">
      <w:r w:rsidRPr="00C078C0">
        <w:rPr>
          <w:b/>
        </w:rPr>
        <w:t>La rareté des ressources, pour l’individu</w:t>
      </w:r>
      <w:r>
        <w:t xml:space="preserve"> : Ressources budgétaires, Temps, Ressources physiques.</w:t>
      </w:r>
    </w:p>
    <w:p w:rsidR="00D05607" w:rsidRDefault="00D05607" w:rsidP="00D05607">
      <w:r w:rsidRPr="00C078C0">
        <w:rPr>
          <w:b/>
        </w:rPr>
        <w:t>La rareté des ressources, pour la société</w:t>
      </w:r>
      <w:r>
        <w:t xml:space="preserve"> : Meilleure santé, Education de meilleure qualité, Moins de pauvreté, Meilleure qualité  de l’environnement…</w:t>
      </w:r>
    </w:p>
    <w:p w:rsidR="00D05607" w:rsidRPr="00D05607" w:rsidRDefault="00D05607" w:rsidP="00D05607">
      <w:pPr>
        <w:rPr>
          <w:b/>
        </w:rPr>
      </w:pPr>
      <w:r w:rsidRPr="00D05607">
        <w:rPr>
          <w:b/>
        </w:rPr>
        <w:t>Cela implique nécessairement des choix et des arbitrages.</w:t>
      </w:r>
      <w:bookmarkStart w:id="0" w:name="_GoBack"/>
      <w:bookmarkEnd w:id="0"/>
    </w:p>
    <w:sectPr w:rsidR="00D05607" w:rsidRPr="00D05607" w:rsidSect="00A04A88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00" w:rsidRDefault="00183B00" w:rsidP="00742ABC">
      <w:pPr>
        <w:spacing w:after="0" w:line="240" w:lineRule="auto"/>
      </w:pPr>
      <w:r>
        <w:separator/>
      </w:r>
    </w:p>
  </w:endnote>
  <w:endnote w:type="continuationSeparator" w:id="0">
    <w:p w:rsidR="00183B00" w:rsidRDefault="00183B00" w:rsidP="0074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BC" w:rsidRPr="00742ABC" w:rsidRDefault="00742ABC" w:rsidP="00742ABC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Micro-économie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C35AF9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C35AF9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00" w:rsidRDefault="00183B00" w:rsidP="00742ABC">
      <w:pPr>
        <w:spacing w:after="0" w:line="240" w:lineRule="auto"/>
      </w:pPr>
      <w:r>
        <w:separator/>
      </w:r>
    </w:p>
  </w:footnote>
  <w:footnote w:type="continuationSeparator" w:id="0">
    <w:p w:rsidR="00183B00" w:rsidRDefault="00183B00" w:rsidP="0074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BC" w:rsidRPr="00742ABC" w:rsidRDefault="00742ABC" w:rsidP="00742ABC">
    <w:pPr>
      <w:pStyle w:val="En-tte"/>
      <w:tabs>
        <w:tab w:val="left" w:pos="555"/>
        <w:tab w:val="left" w:pos="5040"/>
        <w:tab w:val="right" w:pos="10580"/>
      </w:tabs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13FC83C8" wp14:editId="59583F89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183B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margin-left:0;margin-top:0;width:495.9pt;height:495.9pt;z-index:-251658752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3744AF">
        <w:rPr>
          <w:rStyle w:val="Lienhypertexte"/>
          <w:rFonts w:cs="Calibri"/>
          <w:color w:val="E36C0A"/>
        </w:rPr>
        <w:t>www.comptazine.fr</w:t>
      </w:r>
    </w:hyperlink>
    <w:r w:rsidRPr="003744AF">
      <w:rPr>
        <w:rStyle w:val="Lienhypertexte"/>
        <w:rFonts w:cs="Calibri"/>
        <w:color w:val="E36C0A"/>
      </w:rPr>
      <w:t xml:space="preserve"> </w:t>
    </w:r>
    <w:r w:rsidR="00183B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2" o:spid="_x0000_s2049" type="#_x0000_t202" style="position:absolute;margin-left:41.5pt;margin-top:60.95pt;width:167.45pt;height:1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<v:textbox inset="0,0,0,0">
            <w:txbxContent>
              <w:p w:rsidR="00742ABC" w:rsidRPr="005E18B7" w:rsidRDefault="00742ABC" w:rsidP="00742ABC">
                <w:pPr>
                  <w:spacing w:before="7"/>
                  <w:ind w:left="20" w:right="-49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9A8"/>
    <w:multiLevelType w:val="hybridMultilevel"/>
    <w:tmpl w:val="E48E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63CD"/>
    <w:multiLevelType w:val="hybridMultilevel"/>
    <w:tmpl w:val="B18A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1A73"/>
    <w:multiLevelType w:val="hybridMultilevel"/>
    <w:tmpl w:val="B5480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8D6"/>
    <w:multiLevelType w:val="hybridMultilevel"/>
    <w:tmpl w:val="14402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08D4"/>
    <w:multiLevelType w:val="hybridMultilevel"/>
    <w:tmpl w:val="CAEEA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435AE"/>
    <w:multiLevelType w:val="multilevel"/>
    <w:tmpl w:val="34282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C84285D"/>
    <w:multiLevelType w:val="multilevel"/>
    <w:tmpl w:val="49E43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336D5B"/>
    <w:multiLevelType w:val="hybridMultilevel"/>
    <w:tmpl w:val="37FE9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536B"/>
    <w:multiLevelType w:val="multilevel"/>
    <w:tmpl w:val="E6644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9C54D1"/>
    <w:multiLevelType w:val="multilevel"/>
    <w:tmpl w:val="1A6E4F1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3463A78"/>
    <w:multiLevelType w:val="hybridMultilevel"/>
    <w:tmpl w:val="8640E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2F89"/>
    <w:multiLevelType w:val="hybridMultilevel"/>
    <w:tmpl w:val="C39A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54C0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CD161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6864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0ED"/>
    <w:rsid w:val="00087B8D"/>
    <w:rsid w:val="000A3745"/>
    <w:rsid w:val="000B6591"/>
    <w:rsid w:val="000E7F42"/>
    <w:rsid w:val="00126BD3"/>
    <w:rsid w:val="0013473D"/>
    <w:rsid w:val="00183B00"/>
    <w:rsid w:val="002459D3"/>
    <w:rsid w:val="00273160"/>
    <w:rsid w:val="002E1C96"/>
    <w:rsid w:val="00381A6E"/>
    <w:rsid w:val="003E044D"/>
    <w:rsid w:val="004113BF"/>
    <w:rsid w:val="00434571"/>
    <w:rsid w:val="00444F8E"/>
    <w:rsid w:val="00470188"/>
    <w:rsid w:val="004C03B4"/>
    <w:rsid w:val="00505F87"/>
    <w:rsid w:val="00510DFD"/>
    <w:rsid w:val="005231C6"/>
    <w:rsid w:val="00533FCF"/>
    <w:rsid w:val="00537074"/>
    <w:rsid w:val="00540D6B"/>
    <w:rsid w:val="005424D4"/>
    <w:rsid w:val="005F0FFD"/>
    <w:rsid w:val="00602F92"/>
    <w:rsid w:val="00621B1F"/>
    <w:rsid w:val="0062235F"/>
    <w:rsid w:val="0063232F"/>
    <w:rsid w:val="006550B8"/>
    <w:rsid w:val="00684F63"/>
    <w:rsid w:val="006D7C2C"/>
    <w:rsid w:val="00742444"/>
    <w:rsid w:val="00742ABC"/>
    <w:rsid w:val="00774922"/>
    <w:rsid w:val="00842E18"/>
    <w:rsid w:val="00844FEF"/>
    <w:rsid w:val="008A73FE"/>
    <w:rsid w:val="00900AD0"/>
    <w:rsid w:val="009516AB"/>
    <w:rsid w:val="009E5061"/>
    <w:rsid w:val="00A04A88"/>
    <w:rsid w:val="00A854E2"/>
    <w:rsid w:val="00AA0236"/>
    <w:rsid w:val="00B0338A"/>
    <w:rsid w:val="00B32C0C"/>
    <w:rsid w:val="00B41D6E"/>
    <w:rsid w:val="00BD256A"/>
    <w:rsid w:val="00BF1FE7"/>
    <w:rsid w:val="00BF6226"/>
    <w:rsid w:val="00C078C0"/>
    <w:rsid w:val="00C35AF9"/>
    <w:rsid w:val="00C53608"/>
    <w:rsid w:val="00C70C39"/>
    <w:rsid w:val="00C91797"/>
    <w:rsid w:val="00D05607"/>
    <w:rsid w:val="00D471FF"/>
    <w:rsid w:val="00D66408"/>
    <w:rsid w:val="00D82275"/>
    <w:rsid w:val="00D9159C"/>
    <w:rsid w:val="00DD1C22"/>
    <w:rsid w:val="00E4732B"/>
    <w:rsid w:val="00E71F89"/>
    <w:rsid w:val="00EB5139"/>
    <w:rsid w:val="00ED2353"/>
    <w:rsid w:val="00EE65C6"/>
    <w:rsid w:val="00F34158"/>
    <w:rsid w:val="00F510ED"/>
    <w:rsid w:val="00F53038"/>
    <w:rsid w:val="00F60AE9"/>
    <w:rsid w:val="00FB4BB2"/>
    <w:rsid w:val="00FE1FCB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53"/>
  </w:style>
  <w:style w:type="paragraph" w:styleId="Titre1">
    <w:name w:val="heading 1"/>
    <w:basedOn w:val="Normal"/>
    <w:next w:val="Normal"/>
    <w:link w:val="Titre1Car"/>
    <w:uiPriority w:val="9"/>
    <w:qFormat/>
    <w:rsid w:val="00D05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5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5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B5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607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5F87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5F87"/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Paragraphedeliste">
    <w:name w:val="List Paragraph"/>
    <w:basedOn w:val="Normal"/>
    <w:uiPriority w:val="34"/>
    <w:qFormat/>
    <w:rsid w:val="00505F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F0FFD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65C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E65C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E65C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E65C6"/>
    <w:rPr>
      <w:color w:val="FF912E" w:themeColor="hyperlink"/>
      <w:u w:val="single"/>
    </w:rPr>
  </w:style>
  <w:style w:type="character" w:styleId="lev">
    <w:name w:val="Strong"/>
    <w:basedOn w:val="Policepardfaut"/>
    <w:uiPriority w:val="22"/>
    <w:qFormat/>
    <w:rsid w:val="00510DFD"/>
    <w:rPr>
      <w:b/>
      <w:bCs/>
    </w:rPr>
  </w:style>
  <w:style w:type="character" w:customStyle="1" w:styleId="apple-converted-space">
    <w:name w:val="apple-converted-space"/>
    <w:basedOn w:val="Policepardfaut"/>
    <w:rsid w:val="00510DFD"/>
  </w:style>
  <w:style w:type="character" w:customStyle="1" w:styleId="Titre4Car">
    <w:name w:val="Titre 4 Car"/>
    <w:basedOn w:val="Policepardfaut"/>
    <w:link w:val="Titre4"/>
    <w:uiPriority w:val="9"/>
    <w:rsid w:val="00EB5139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3E044D"/>
    <w:pPr>
      <w:spacing w:after="100"/>
      <w:ind w:left="440"/>
    </w:pPr>
  </w:style>
  <w:style w:type="paragraph" w:styleId="En-tte">
    <w:name w:val="header"/>
    <w:basedOn w:val="Normal"/>
    <w:link w:val="En-tteCar"/>
    <w:unhideWhenUsed/>
    <w:rsid w:val="0074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42ABC"/>
  </w:style>
  <w:style w:type="paragraph" w:styleId="Pieddepage">
    <w:name w:val="footer"/>
    <w:basedOn w:val="Normal"/>
    <w:link w:val="PieddepageCar"/>
    <w:unhideWhenUsed/>
    <w:rsid w:val="0074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2ABC"/>
  </w:style>
  <w:style w:type="character" w:styleId="Numrodepage">
    <w:name w:val="page number"/>
    <w:basedOn w:val="Policepardfaut"/>
    <w:semiHidden/>
    <w:rsid w:val="00742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74A1-BAFF-4242-8841-BA8565E8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2012-11-14T07:53:00Z</cp:lastPrinted>
  <dcterms:created xsi:type="dcterms:W3CDTF">2012-11-14T07:53:00Z</dcterms:created>
  <dcterms:modified xsi:type="dcterms:W3CDTF">2012-11-14T07:53:00Z</dcterms:modified>
</cp:coreProperties>
</file>