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07" w:rsidRDefault="00D05607" w:rsidP="00D05607">
      <w:pPr>
        <w:pStyle w:val="Titre1"/>
      </w:pPr>
      <w:r>
        <w:t xml:space="preserve">Chapitre 1 : Qu’est-ce que la microéconomie ? Pourquoi l’étudions-nous ? </w:t>
      </w:r>
    </w:p>
    <w:p w:rsidR="00D05607" w:rsidRDefault="00C078C0" w:rsidP="000F7121">
      <w:pPr>
        <w:pStyle w:val="Titre1"/>
        <w:numPr>
          <w:ilvl w:val="0"/>
          <w:numId w:val="1"/>
        </w:numPr>
      </w:pPr>
      <w:r>
        <w:t>Microéconomie et Macroéconomie</w:t>
      </w:r>
    </w:p>
    <w:p w:rsidR="00D05607" w:rsidRDefault="00D05607" w:rsidP="00D05607">
      <w:r w:rsidRPr="00C078C0">
        <w:rPr>
          <w:b/>
        </w:rPr>
        <w:t>La science économique</w:t>
      </w:r>
      <w:r>
        <w:t xml:space="preserve"> se propose d’étudier comment sont réalisées les choix à l’utilisation des ressources rares et comment ces choix se coordonnent.</w:t>
      </w:r>
      <w:r w:rsidR="000F7121">
        <w:t xml:space="preserve"> </w:t>
      </w:r>
      <w:r w:rsidRPr="00C078C0">
        <w:rPr>
          <w:b/>
        </w:rPr>
        <w:t>La microéconomie</w:t>
      </w:r>
      <w:r>
        <w:t xml:space="preserve"> étudie les choix des unités de décision individuelles, </w:t>
      </w:r>
      <w:r w:rsidRPr="00C078C0">
        <w:rPr>
          <w:b/>
        </w:rPr>
        <w:t>comme le consommateur et l’entreprise</w:t>
      </w:r>
      <w:r>
        <w:t>, et comment ceux-ci sont rendus compatibles.</w:t>
      </w:r>
      <w:r w:rsidR="000F7121">
        <w:t xml:space="preserve"> </w:t>
      </w:r>
      <w:r w:rsidRPr="00C078C0">
        <w:rPr>
          <w:b/>
        </w:rPr>
        <w:t>Ex</w:t>
      </w:r>
      <w:r w:rsidR="00C078C0" w:rsidRPr="00C078C0">
        <w:rPr>
          <w:b/>
        </w:rPr>
        <w:t>emple</w:t>
      </w:r>
      <w:r w:rsidRPr="00C078C0">
        <w:rPr>
          <w:b/>
        </w:rPr>
        <w:t xml:space="preserve"> :</w:t>
      </w:r>
      <w:r>
        <w:t xml:space="preserve"> Comment le consommateur prend</w:t>
      </w:r>
      <w:r w:rsidR="00C078C0">
        <w:t>-il</w:t>
      </w:r>
      <w:r w:rsidR="004C03B4">
        <w:t xml:space="preserve"> sa décision ? Quel est le</w:t>
      </w:r>
      <w:r>
        <w:t xml:space="preserve"> </w:t>
      </w:r>
      <w:r w:rsidR="004C03B4">
        <w:t>volume</w:t>
      </w:r>
      <w:r>
        <w:t xml:space="preserve"> de</w:t>
      </w:r>
      <w:r w:rsidR="004C03B4">
        <w:t xml:space="preserve"> production et de travail décidé par</w:t>
      </w:r>
      <w:r>
        <w:t xml:space="preserve"> l’entreprise ?</w:t>
      </w:r>
    </w:p>
    <w:p w:rsidR="00D05607" w:rsidRDefault="00D05607" w:rsidP="00D05607">
      <w:r w:rsidRPr="004C03B4">
        <w:rPr>
          <w:b/>
        </w:rPr>
        <w:t>Comment alors ces décisions se coordonnent elles entre elles ?</w:t>
      </w:r>
      <w:r w:rsidR="000F7121">
        <w:rPr>
          <w:b/>
        </w:rPr>
        <w:t xml:space="preserve"> </w:t>
      </w:r>
      <w:r w:rsidRPr="004C03B4">
        <w:rPr>
          <w:b/>
        </w:rPr>
        <w:t>La macroéconomie</w:t>
      </w:r>
      <w:r>
        <w:t xml:space="preserve"> étudie le comportement de l’économie comme un tout, spécialement les problèmes de production nationale, d’inflation, de chômage, de cycles d’activité.</w:t>
      </w:r>
    </w:p>
    <w:p w:rsidR="00D05607" w:rsidRDefault="00D05607" w:rsidP="00D05607"/>
    <w:p w:rsidR="00505F87" w:rsidRPr="00505F87" w:rsidRDefault="00505F87" w:rsidP="00B0338A">
      <w:pPr>
        <w:pStyle w:val="Paragraphedeliste"/>
        <w:keepNext/>
        <w:keepLines/>
        <w:numPr>
          <w:ilvl w:val="0"/>
          <w:numId w:val="2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FF881F" w:themeColor="accent1"/>
          <w:sz w:val="26"/>
          <w:szCs w:val="26"/>
        </w:rPr>
      </w:pPr>
      <w:bookmarkStart w:id="0" w:name="_Toc340590332"/>
      <w:bookmarkStart w:id="1" w:name="_Toc340645767"/>
      <w:bookmarkEnd w:id="0"/>
      <w:bookmarkEnd w:id="1"/>
    </w:p>
    <w:p w:rsidR="00D05607" w:rsidRDefault="004C03B4" w:rsidP="00B0338A">
      <w:pPr>
        <w:pStyle w:val="Titre2"/>
        <w:numPr>
          <w:ilvl w:val="1"/>
          <w:numId w:val="3"/>
        </w:numPr>
      </w:pPr>
      <w:r w:rsidRPr="004C03B4">
        <w:t>Objets spécifiques de l’analyse micro-économique</w:t>
      </w:r>
    </w:p>
    <w:p w:rsidR="00F34158" w:rsidRPr="00F34158" w:rsidRDefault="00F34158" w:rsidP="00D05607">
      <w:pPr>
        <w:rPr>
          <w:b/>
        </w:rPr>
      </w:pPr>
      <w:r w:rsidRPr="00F34158">
        <w:rPr>
          <w:b/>
        </w:rPr>
        <w:t>Les différences entre les a</w:t>
      </w:r>
      <w:r w:rsidR="00D05607" w:rsidRPr="00F34158">
        <w:rPr>
          <w:b/>
        </w:rPr>
        <w:t xml:space="preserve">gents individuels </w:t>
      </w:r>
      <w:r w:rsidRPr="00F34158">
        <w:rPr>
          <w:b/>
        </w:rPr>
        <w:t>et l’</w:t>
      </w:r>
      <w:r w:rsidR="00D05607" w:rsidRPr="00F34158">
        <w:rPr>
          <w:b/>
        </w:rPr>
        <w:t>ensemble d</w:t>
      </w:r>
      <w:r w:rsidRPr="00F34158">
        <w:rPr>
          <w:b/>
        </w:rPr>
        <w:t xml:space="preserve">es </w:t>
      </w:r>
      <w:r w:rsidR="00D05607" w:rsidRPr="00F34158">
        <w:rPr>
          <w:b/>
        </w:rPr>
        <w:t>agent</w:t>
      </w:r>
      <w:r w:rsidRPr="00F34158">
        <w:rPr>
          <w:b/>
        </w:rPr>
        <w:t>s :</w:t>
      </w:r>
    </w:p>
    <w:p w:rsidR="00F34158" w:rsidRDefault="00D05607" w:rsidP="00D05607">
      <w:r>
        <w:t>Microéconomie</w:t>
      </w:r>
      <w:r w:rsidR="00F34158">
        <w:t> : L’intérêt porte sur un seul producteur ou consommateur. Le point de départ de l’analyse est  l’individu.</w:t>
      </w:r>
    </w:p>
    <w:p w:rsidR="00D05607" w:rsidRDefault="00D05607" w:rsidP="00D05607">
      <w:r>
        <w:t>Macroéconomie</w:t>
      </w:r>
      <w:r w:rsidR="00F34158">
        <w:t> : L’i</w:t>
      </w:r>
      <w:r>
        <w:t xml:space="preserve">ntérêt </w:t>
      </w:r>
      <w:r w:rsidR="00F34158">
        <w:t>porte sur un pays, la France par exemple.</w:t>
      </w:r>
    </w:p>
    <w:p w:rsidR="00D05607" w:rsidRDefault="00F34158" w:rsidP="00D05607">
      <w:r>
        <w:t xml:space="preserve">Il existe plusieurs </w:t>
      </w:r>
      <w:r w:rsidR="00D05607">
        <w:t>niveaux d’analyse</w:t>
      </w:r>
      <w:r>
        <w:t> :</w:t>
      </w:r>
    </w:p>
    <w:p w:rsidR="00D05607" w:rsidRDefault="00F34158" w:rsidP="00B0338A">
      <w:pPr>
        <w:pStyle w:val="Paragraphedeliste"/>
        <w:numPr>
          <w:ilvl w:val="0"/>
          <w:numId w:val="4"/>
        </w:numPr>
      </w:pPr>
      <w:r>
        <w:t>L’i</w:t>
      </w:r>
      <w:r w:rsidR="00D05607">
        <w:t>ndividu isolé mais interagissent avec d’autres lors de l’échange</w:t>
      </w:r>
    </w:p>
    <w:p w:rsidR="00D05607" w:rsidRDefault="00F34158" w:rsidP="00B0338A">
      <w:pPr>
        <w:pStyle w:val="Paragraphedeliste"/>
        <w:numPr>
          <w:ilvl w:val="0"/>
          <w:numId w:val="4"/>
        </w:numPr>
      </w:pPr>
      <w:r>
        <w:t>Les c</w:t>
      </w:r>
      <w:r w:rsidR="00D05607">
        <w:t>omportement</w:t>
      </w:r>
      <w:r>
        <w:t>s</w:t>
      </w:r>
      <w:r w:rsidR="00D05607">
        <w:t xml:space="preserve"> agrégé</w:t>
      </w:r>
      <w:r>
        <w:t>s</w:t>
      </w:r>
      <w:r w:rsidR="00D05607">
        <w:t xml:space="preserve"> d’individus (somme des quantités demandées et/ou offertes) sur un marché, ou sur l’ensemble des marchés. </w:t>
      </w:r>
    </w:p>
    <w:p w:rsidR="00D05607" w:rsidRDefault="00D05607" w:rsidP="00B0338A">
      <w:pPr>
        <w:pStyle w:val="Paragraphedeliste"/>
        <w:numPr>
          <w:ilvl w:val="0"/>
          <w:numId w:val="4"/>
        </w:numPr>
      </w:pPr>
      <w:r>
        <w:t>Pas de raisonnement sur des agrégats comme la production ou l’épargne.</w:t>
      </w:r>
    </w:p>
    <w:p w:rsidR="00F34158" w:rsidRDefault="00F34158" w:rsidP="00F34158"/>
    <w:p w:rsidR="00D05607" w:rsidRDefault="00F34158" w:rsidP="00B0338A">
      <w:pPr>
        <w:pStyle w:val="Titre2"/>
        <w:numPr>
          <w:ilvl w:val="1"/>
          <w:numId w:val="3"/>
        </w:numPr>
      </w:pPr>
      <w:r w:rsidRPr="00F34158">
        <w:t>L’allocation des ressources</w:t>
      </w:r>
    </w:p>
    <w:p w:rsidR="00F34158" w:rsidRDefault="00D05607" w:rsidP="00B0338A">
      <w:pPr>
        <w:pStyle w:val="Paragraphedeliste"/>
        <w:numPr>
          <w:ilvl w:val="0"/>
          <w:numId w:val="5"/>
        </w:numPr>
      </w:pPr>
      <w:r>
        <w:t xml:space="preserve">Qu’est ce qui doit être produit ? </w:t>
      </w:r>
    </w:p>
    <w:p w:rsidR="00F34158" w:rsidRDefault="00F34158" w:rsidP="00B0338A">
      <w:pPr>
        <w:pStyle w:val="Paragraphedeliste"/>
        <w:numPr>
          <w:ilvl w:val="0"/>
          <w:numId w:val="5"/>
        </w:numPr>
      </w:pPr>
      <w:r>
        <w:t>Quelle sont les p</w:t>
      </w:r>
      <w:r w:rsidR="00D05607">
        <w:t>riorité</w:t>
      </w:r>
      <w:r>
        <w:t>s de la production</w:t>
      </w:r>
      <w:r w:rsidR="00D05607">
        <w:t xml:space="preserve"> ?</w:t>
      </w:r>
    </w:p>
    <w:p w:rsidR="00D05607" w:rsidRDefault="00F34158" w:rsidP="00B0338A">
      <w:pPr>
        <w:pStyle w:val="Paragraphedeliste"/>
        <w:numPr>
          <w:ilvl w:val="0"/>
          <w:numId w:val="5"/>
        </w:numPr>
      </w:pPr>
      <w:r>
        <w:t>Quels sont les b</w:t>
      </w:r>
      <w:r w:rsidR="00D05607">
        <w:t xml:space="preserve">esoins des </w:t>
      </w:r>
      <w:r>
        <w:t>consommateurs ?</w:t>
      </w:r>
    </w:p>
    <w:p w:rsidR="00D05607" w:rsidRDefault="00D05607" w:rsidP="00B0338A">
      <w:pPr>
        <w:pStyle w:val="Paragraphedeliste"/>
        <w:numPr>
          <w:ilvl w:val="0"/>
          <w:numId w:val="5"/>
        </w:numPr>
      </w:pPr>
      <w:r>
        <w:t>Comment produire ?</w:t>
      </w:r>
    </w:p>
    <w:p w:rsidR="00D05607" w:rsidRDefault="00D05607" w:rsidP="00B0338A">
      <w:pPr>
        <w:pStyle w:val="Paragraphedeliste"/>
        <w:numPr>
          <w:ilvl w:val="0"/>
          <w:numId w:val="5"/>
        </w:numPr>
      </w:pPr>
      <w:r>
        <w:t>Comment répartir la production ?</w:t>
      </w:r>
    </w:p>
    <w:p w:rsidR="00D05607" w:rsidRDefault="00D05607" w:rsidP="00D05607">
      <w:r>
        <w:t xml:space="preserve">Chaque réponse particulière à ces trois questions correspond </w:t>
      </w:r>
      <w:r w:rsidR="00F34158">
        <w:t>à</w:t>
      </w:r>
      <w:r>
        <w:t xml:space="preserve"> une allocation particulière des ressources.</w:t>
      </w:r>
      <w:r w:rsidR="00F34158">
        <w:t xml:space="preserve"> </w:t>
      </w:r>
      <w:r w:rsidRPr="00F34158">
        <w:rPr>
          <w:b/>
        </w:rPr>
        <w:t xml:space="preserve">On appelle allocation des ressources la manière dont les ressources de la société sont réparties </w:t>
      </w:r>
      <w:r w:rsidR="00F34158" w:rsidRPr="00F34158">
        <w:rPr>
          <w:b/>
        </w:rPr>
        <w:t>entre</w:t>
      </w:r>
      <w:r w:rsidRPr="00F34158">
        <w:rPr>
          <w:b/>
        </w:rPr>
        <w:t xml:space="preserve"> les différentes productions, entre les organisations productrices de celles-ci et entre l’ensemble des membres de la société.</w:t>
      </w:r>
    </w:p>
    <w:p w:rsidR="00D05607" w:rsidRDefault="00D05607" w:rsidP="00D05607"/>
    <w:p w:rsidR="00F34158" w:rsidRDefault="00F34158" w:rsidP="00B0338A">
      <w:pPr>
        <w:pStyle w:val="Titre2"/>
        <w:numPr>
          <w:ilvl w:val="1"/>
          <w:numId w:val="3"/>
        </w:numPr>
      </w:pPr>
      <w:r w:rsidRPr="00F34158">
        <w:lastRenderedPageBreak/>
        <w:t>Allocation centralisée vs allocation décentralisée</w:t>
      </w:r>
    </w:p>
    <w:p w:rsidR="00D05607" w:rsidRDefault="00D05607" w:rsidP="00D05607">
      <w:r>
        <w:t>Exemple d’allocation centralisée : l’économie planifiée.</w:t>
      </w:r>
    </w:p>
    <w:p w:rsidR="00D05607" w:rsidRDefault="00D05607" w:rsidP="00B0338A">
      <w:pPr>
        <w:pStyle w:val="Paragraphedeliste"/>
        <w:numPr>
          <w:ilvl w:val="0"/>
          <w:numId w:val="6"/>
        </w:numPr>
      </w:pPr>
      <w:r>
        <w:t>Une économie planifiée organise une allocation des ressources centralisées, au niveau d’un décideur central qui élabore un plan en vue de répondre aux trois questions énumérés plus haut.</w:t>
      </w:r>
    </w:p>
    <w:p w:rsidR="00D05607" w:rsidRDefault="00D05607" w:rsidP="00B0338A">
      <w:pPr>
        <w:pStyle w:val="Paragraphedeliste"/>
        <w:numPr>
          <w:ilvl w:val="0"/>
          <w:numId w:val="6"/>
        </w:numPr>
      </w:pPr>
      <w:r>
        <w:t>Par opposition, une allocation des ressources décentralisées est une organisation par la seule confrontation des décisions des consommateurs et des producteurs.</w:t>
      </w:r>
    </w:p>
    <w:p w:rsidR="00D05607" w:rsidRDefault="00D05607" w:rsidP="00D05607"/>
    <w:p w:rsidR="00D05607" w:rsidRDefault="00F34158" w:rsidP="00B0338A">
      <w:pPr>
        <w:pStyle w:val="Titre2"/>
        <w:numPr>
          <w:ilvl w:val="1"/>
          <w:numId w:val="3"/>
        </w:numPr>
      </w:pPr>
      <w:r w:rsidRPr="00F34158">
        <w:t>Marché et allocation des ressources</w:t>
      </w:r>
    </w:p>
    <w:p w:rsidR="00D05607" w:rsidRDefault="00D05607" w:rsidP="00D05607">
      <w:r>
        <w:t xml:space="preserve">Définition : </w:t>
      </w:r>
      <w:r w:rsidRPr="00F34158">
        <w:rPr>
          <w:b/>
        </w:rPr>
        <w:t>Un système de marché est une organisation dans laquelle l’allocation des ressources est déterminée par les décisions et les actions indépendantes des consommateurs et des producteurs individuels.</w:t>
      </w:r>
    </w:p>
    <w:p w:rsidR="00D05607" w:rsidRDefault="00D05607" w:rsidP="00D05607"/>
    <w:p w:rsidR="00D05607" w:rsidRDefault="00F34158" w:rsidP="00B0338A">
      <w:pPr>
        <w:pStyle w:val="Titre2"/>
        <w:numPr>
          <w:ilvl w:val="1"/>
          <w:numId w:val="3"/>
        </w:numPr>
      </w:pPr>
      <w:r>
        <w:t>Conclusions</w:t>
      </w:r>
    </w:p>
    <w:p w:rsidR="00D05607" w:rsidRDefault="00D05607" w:rsidP="00D05607">
      <w:r>
        <w:t>La microéconomie est donc l’étude des comportements et des interactions entre les différents individus et organisations dans un système économique.</w:t>
      </w:r>
    </w:p>
    <w:p w:rsidR="00D05607" w:rsidRDefault="00D05607" w:rsidP="00D05607">
      <w:r>
        <w:t>La microéconomie va décrire les forces qui déterminent le comportement des agents économiques individuels comme les consommateurs et les producteurs (entreprise privées, coopératives, associations productrices, etc.).</w:t>
      </w:r>
    </w:p>
    <w:p w:rsidR="00D05607" w:rsidRDefault="00D05607" w:rsidP="00D05607">
      <w:r>
        <w:t>Les agents économiques individuels sont supposés interagir dans des marchés.</w:t>
      </w:r>
    </w:p>
    <w:p w:rsidR="00D05607" w:rsidRDefault="00D05607" w:rsidP="00D05607">
      <w:r>
        <w:t>Qu’étudie-t-on ? Le comportement des unités individuelles et la somme de leurs actions.</w:t>
      </w:r>
    </w:p>
    <w:p w:rsidR="00D05607" w:rsidRDefault="00D05607" w:rsidP="00D05607">
      <w:r>
        <w:t>Pourquoi ? Pour comprendre le fonctionnement des marchés : formation des prix, quantités échangées, etc.</w:t>
      </w:r>
    </w:p>
    <w:p w:rsidR="00D05607" w:rsidRDefault="00D05607" w:rsidP="00D05607">
      <w:r>
        <w:t>Est-ce important ? Oui, car c’est ce qui détermine l’allocation des ressources dont on sait qu’elles sont rares quand les besoins sont illimités.</w:t>
      </w:r>
      <w:bookmarkStart w:id="2" w:name="_GoBack"/>
      <w:bookmarkEnd w:id="2"/>
    </w:p>
    <w:sectPr w:rsidR="00D05607" w:rsidSect="00A04A88">
      <w:headerReference w:type="default" r:id="rId9"/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B7" w:rsidRDefault="00516FB7" w:rsidP="00742ABC">
      <w:pPr>
        <w:spacing w:after="0" w:line="240" w:lineRule="auto"/>
      </w:pPr>
      <w:r>
        <w:separator/>
      </w:r>
    </w:p>
  </w:endnote>
  <w:endnote w:type="continuationSeparator" w:id="0">
    <w:p w:rsidR="00516FB7" w:rsidRDefault="00516FB7" w:rsidP="0074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BC" w:rsidRPr="00742ABC" w:rsidRDefault="00742ABC" w:rsidP="00742ABC">
    <w:pPr>
      <w:pStyle w:val="Pieddepage"/>
      <w:tabs>
        <w:tab w:val="left" w:pos="709"/>
      </w:tabs>
      <w:ind w:right="357"/>
      <w:jc w:val="center"/>
    </w:pPr>
    <w:r w:rsidRPr="00C412B6">
      <w:t>©Comptazine – Reproduction Interdite</w:t>
    </w:r>
    <w:r>
      <w:t xml:space="preserve"> – Micro-économie</w:t>
    </w:r>
    <w:r w:rsidRPr="00C412B6">
      <w:tab/>
    </w:r>
    <w:r w:rsidRPr="00C412B6">
      <w:rPr>
        <w:bCs/>
      </w:rPr>
      <w:tab/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PAGE </w:instrText>
    </w:r>
    <w:r w:rsidRPr="00C412B6">
      <w:rPr>
        <w:rStyle w:val="Numrodepage"/>
        <w:bCs/>
      </w:rPr>
      <w:fldChar w:fldCharType="separate"/>
    </w:r>
    <w:r w:rsidR="000F7121">
      <w:rPr>
        <w:rStyle w:val="Numrodepage"/>
        <w:bCs/>
        <w:noProof/>
      </w:rPr>
      <w:t>1</w:t>
    </w:r>
    <w:r w:rsidRPr="00C412B6">
      <w:rPr>
        <w:rStyle w:val="Numrodepage"/>
        <w:bCs/>
      </w:rPr>
      <w:fldChar w:fldCharType="end"/>
    </w:r>
    <w:r w:rsidRPr="00C412B6">
      <w:rPr>
        <w:rStyle w:val="Numrodepage"/>
        <w:bCs/>
      </w:rPr>
      <w:t>/</w:t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 NUMPAGES</w:instrText>
    </w:r>
    <w:r w:rsidRPr="00C412B6">
      <w:rPr>
        <w:rStyle w:val="Numrodepage"/>
        <w:bCs/>
      </w:rPr>
      <w:fldChar w:fldCharType="separate"/>
    </w:r>
    <w:r w:rsidR="000F7121">
      <w:rPr>
        <w:rStyle w:val="Numrodepage"/>
        <w:bCs/>
        <w:noProof/>
      </w:rPr>
      <w:t>2</w:t>
    </w:r>
    <w:r w:rsidRPr="00C412B6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B7" w:rsidRDefault="00516FB7" w:rsidP="00742ABC">
      <w:pPr>
        <w:spacing w:after="0" w:line="240" w:lineRule="auto"/>
      </w:pPr>
      <w:r>
        <w:separator/>
      </w:r>
    </w:p>
  </w:footnote>
  <w:footnote w:type="continuationSeparator" w:id="0">
    <w:p w:rsidR="00516FB7" w:rsidRDefault="00516FB7" w:rsidP="0074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BC" w:rsidRPr="00742ABC" w:rsidRDefault="00742ABC" w:rsidP="00742ABC">
    <w:pPr>
      <w:pStyle w:val="En-tte"/>
      <w:tabs>
        <w:tab w:val="left" w:pos="555"/>
        <w:tab w:val="left" w:pos="5040"/>
        <w:tab w:val="right" w:pos="10580"/>
      </w:tabs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64F31B3F" wp14:editId="5D691B86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516FB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margin-left:0;margin-top:0;width:495.9pt;height:495.9pt;z-index:-251658752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3744AF">
        <w:rPr>
          <w:rStyle w:val="Lienhypertexte"/>
          <w:rFonts w:cs="Calibri"/>
          <w:color w:val="E36C0A"/>
        </w:rPr>
        <w:t>www.comptazine.fr</w:t>
      </w:r>
    </w:hyperlink>
    <w:r w:rsidRPr="003744AF">
      <w:rPr>
        <w:rStyle w:val="Lienhypertexte"/>
        <w:rFonts w:cs="Calibri"/>
        <w:color w:val="E36C0A"/>
      </w:rPr>
      <w:t xml:space="preserve"> </w:t>
    </w:r>
    <w:r w:rsidR="00516F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2" o:spid="_x0000_s2049" type="#_x0000_t202" style="position:absolute;margin-left:41.5pt;margin-top:60.95pt;width:167.45pt;height:1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<v:textbox inset="0,0,0,0">
            <w:txbxContent>
              <w:p w:rsidR="00742ABC" w:rsidRPr="005E18B7" w:rsidRDefault="00742ABC" w:rsidP="00742ABC">
                <w:pPr>
                  <w:spacing w:before="7"/>
                  <w:ind w:left="20" w:right="-49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9A8"/>
    <w:multiLevelType w:val="hybridMultilevel"/>
    <w:tmpl w:val="E48EC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B63CD"/>
    <w:multiLevelType w:val="hybridMultilevel"/>
    <w:tmpl w:val="B18A9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1A73"/>
    <w:multiLevelType w:val="hybridMultilevel"/>
    <w:tmpl w:val="B5480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118D6"/>
    <w:multiLevelType w:val="hybridMultilevel"/>
    <w:tmpl w:val="14402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08D4"/>
    <w:multiLevelType w:val="hybridMultilevel"/>
    <w:tmpl w:val="CAEEA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435AE"/>
    <w:multiLevelType w:val="multilevel"/>
    <w:tmpl w:val="34282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C84285D"/>
    <w:multiLevelType w:val="multilevel"/>
    <w:tmpl w:val="49E439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D336D5B"/>
    <w:multiLevelType w:val="hybridMultilevel"/>
    <w:tmpl w:val="37FE9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5536B"/>
    <w:multiLevelType w:val="multilevel"/>
    <w:tmpl w:val="E6644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F9C54D1"/>
    <w:multiLevelType w:val="multilevel"/>
    <w:tmpl w:val="1A6E4F1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3463A78"/>
    <w:multiLevelType w:val="hybridMultilevel"/>
    <w:tmpl w:val="8640E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2F89"/>
    <w:multiLevelType w:val="hybridMultilevel"/>
    <w:tmpl w:val="C39A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54C03"/>
    <w:multiLevelType w:val="multilevel"/>
    <w:tmpl w:val="369690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5CD161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D6864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  <w:num w:numId="14">
    <w:abstractNumId w:val="1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0ED"/>
    <w:rsid w:val="00087B8D"/>
    <w:rsid w:val="000A3745"/>
    <w:rsid w:val="000B6591"/>
    <w:rsid w:val="000E7F42"/>
    <w:rsid w:val="000F7121"/>
    <w:rsid w:val="00126BD3"/>
    <w:rsid w:val="0013473D"/>
    <w:rsid w:val="002459D3"/>
    <w:rsid w:val="002E1C96"/>
    <w:rsid w:val="00381A6E"/>
    <w:rsid w:val="003E044D"/>
    <w:rsid w:val="004113BF"/>
    <w:rsid w:val="00434571"/>
    <w:rsid w:val="00444F8E"/>
    <w:rsid w:val="00470188"/>
    <w:rsid w:val="004C03B4"/>
    <w:rsid w:val="00505F87"/>
    <w:rsid w:val="00510DFD"/>
    <w:rsid w:val="00516FB7"/>
    <w:rsid w:val="005231C6"/>
    <w:rsid w:val="00533FCF"/>
    <w:rsid w:val="00537074"/>
    <w:rsid w:val="00540D6B"/>
    <w:rsid w:val="005424D4"/>
    <w:rsid w:val="005F0FFD"/>
    <w:rsid w:val="00602F92"/>
    <w:rsid w:val="00621B1F"/>
    <w:rsid w:val="0062235F"/>
    <w:rsid w:val="0063232F"/>
    <w:rsid w:val="006550B8"/>
    <w:rsid w:val="00684F63"/>
    <w:rsid w:val="006D7C2C"/>
    <w:rsid w:val="00742444"/>
    <w:rsid w:val="00742ABC"/>
    <w:rsid w:val="00774922"/>
    <w:rsid w:val="00842E18"/>
    <w:rsid w:val="00844FEF"/>
    <w:rsid w:val="008A73FE"/>
    <w:rsid w:val="00900AD0"/>
    <w:rsid w:val="009516AB"/>
    <w:rsid w:val="009E5061"/>
    <w:rsid w:val="00A04A88"/>
    <w:rsid w:val="00A854E2"/>
    <w:rsid w:val="00AA0236"/>
    <w:rsid w:val="00B0338A"/>
    <w:rsid w:val="00B32C0C"/>
    <w:rsid w:val="00B41D6E"/>
    <w:rsid w:val="00BD256A"/>
    <w:rsid w:val="00BF1FE7"/>
    <w:rsid w:val="00BF6226"/>
    <w:rsid w:val="00C078C0"/>
    <w:rsid w:val="00C53608"/>
    <w:rsid w:val="00C70C39"/>
    <w:rsid w:val="00C91797"/>
    <w:rsid w:val="00D05607"/>
    <w:rsid w:val="00D471FF"/>
    <w:rsid w:val="00D66408"/>
    <w:rsid w:val="00D82275"/>
    <w:rsid w:val="00D9159C"/>
    <w:rsid w:val="00DD1C22"/>
    <w:rsid w:val="00E4732B"/>
    <w:rsid w:val="00E71F89"/>
    <w:rsid w:val="00EB5139"/>
    <w:rsid w:val="00ED2353"/>
    <w:rsid w:val="00EE65C6"/>
    <w:rsid w:val="00F34158"/>
    <w:rsid w:val="00F510ED"/>
    <w:rsid w:val="00F53038"/>
    <w:rsid w:val="00F60AE9"/>
    <w:rsid w:val="00FB4BB2"/>
    <w:rsid w:val="00FE1FCB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53"/>
  </w:style>
  <w:style w:type="paragraph" w:styleId="Titre1">
    <w:name w:val="heading 1"/>
    <w:basedOn w:val="Normal"/>
    <w:next w:val="Normal"/>
    <w:link w:val="Titre1Car"/>
    <w:uiPriority w:val="9"/>
    <w:qFormat/>
    <w:rsid w:val="00D05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5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5F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B5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607"/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5F87"/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5F87"/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Paragraphedeliste">
    <w:name w:val="List Paragraph"/>
    <w:basedOn w:val="Normal"/>
    <w:uiPriority w:val="34"/>
    <w:qFormat/>
    <w:rsid w:val="00505F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F0FFD"/>
    <w:pPr>
      <w:spacing w:after="0" w:line="240" w:lineRule="auto"/>
    </w:pPr>
    <w:rPr>
      <w:kern w:val="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65C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E65C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E65C6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E65C6"/>
    <w:rPr>
      <w:color w:val="FF912E" w:themeColor="hyperlink"/>
      <w:u w:val="single"/>
    </w:rPr>
  </w:style>
  <w:style w:type="character" w:styleId="lev">
    <w:name w:val="Strong"/>
    <w:basedOn w:val="Policepardfaut"/>
    <w:uiPriority w:val="22"/>
    <w:qFormat/>
    <w:rsid w:val="00510DFD"/>
    <w:rPr>
      <w:b/>
      <w:bCs/>
    </w:rPr>
  </w:style>
  <w:style w:type="character" w:customStyle="1" w:styleId="apple-converted-space">
    <w:name w:val="apple-converted-space"/>
    <w:basedOn w:val="Policepardfaut"/>
    <w:rsid w:val="00510DFD"/>
  </w:style>
  <w:style w:type="character" w:customStyle="1" w:styleId="Titre4Car">
    <w:name w:val="Titre 4 Car"/>
    <w:basedOn w:val="Policepardfaut"/>
    <w:link w:val="Titre4"/>
    <w:uiPriority w:val="9"/>
    <w:rsid w:val="00EB5139"/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3E044D"/>
    <w:pPr>
      <w:spacing w:after="100"/>
      <w:ind w:left="440"/>
    </w:pPr>
  </w:style>
  <w:style w:type="paragraph" w:styleId="En-tte">
    <w:name w:val="header"/>
    <w:basedOn w:val="Normal"/>
    <w:link w:val="En-tteCar"/>
    <w:unhideWhenUsed/>
    <w:rsid w:val="0074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42ABC"/>
  </w:style>
  <w:style w:type="paragraph" w:styleId="Pieddepage">
    <w:name w:val="footer"/>
    <w:basedOn w:val="Normal"/>
    <w:link w:val="PieddepageCar"/>
    <w:unhideWhenUsed/>
    <w:rsid w:val="0074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42ABC"/>
  </w:style>
  <w:style w:type="character" w:styleId="Numrodepage">
    <w:name w:val="page number"/>
    <w:basedOn w:val="Policepardfaut"/>
    <w:semiHidden/>
    <w:rsid w:val="00742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relight">
      <a:dk1>
        <a:sysClr val="windowText" lastClr="000000"/>
      </a:dk1>
      <a:lt1>
        <a:sysClr val="window" lastClr="FFFFFF"/>
      </a:lt1>
      <a:dk2>
        <a:srgbClr val="9F1C00"/>
      </a:dk2>
      <a:lt2>
        <a:srgbClr val="EEECE1"/>
      </a:lt2>
      <a:accent1>
        <a:srgbClr val="FF881F"/>
      </a:accent1>
      <a:accent2>
        <a:srgbClr val="771C00"/>
      </a:accent2>
      <a:accent3>
        <a:srgbClr val="576A2C"/>
      </a:accent3>
      <a:accent4>
        <a:srgbClr val="A24D00"/>
      </a:accent4>
      <a:accent5>
        <a:srgbClr val="244872"/>
      </a:accent5>
      <a:accent6>
        <a:srgbClr val="5E341C"/>
      </a:accent6>
      <a:hlink>
        <a:srgbClr val="FF912E"/>
      </a:hlink>
      <a:folHlink>
        <a:srgbClr val="B5CB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FAC2-9BAA-45E5-840D-9A897AE4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14</cp:revision>
  <dcterms:created xsi:type="dcterms:W3CDTF">2012-10-22T08:26:00Z</dcterms:created>
  <dcterms:modified xsi:type="dcterms:W3CDTF">2012-11-14T07:55:00Z</dcterms:modified>
</cp:coreProperties>
</file>