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07" w:rsidRDefault="00D05607" w:rsidP="00D05607">
      <w:pPr>
        <w:pStyle w:val="Titre1"/>
      </w:pPr>
      <w:r>
        <w:t xml:space="preserve">Chapitre 1 : Qu’est-ce que la microéconomie ? Pourquoi l’étudions-nous ? </w:t>
      </w:r>
    </w:p>
    <w:p w:rsidR="00BF6226" w:rsidRDefault="00BF6226" w:rsidP="00426DA7">
      <w:pPr>
        <w:pStyle w:val="Titre1"/>
        <w:numPr>
          <w:ilvl w:val="0"/>
          <w:numId w:val="3"/>
        </w:numPr>
      </w:pPr>
      <w:r w:rsidRPr="00BF6226">
        <w:t>Offre et demande</w:t>
      </w:r>
    </w:p>
    <w:p w:rsidR="00BF6226" w:rsidRDefault="00BF6226" w:rsidP="00B0338A">
      <w:pPr>
        <w:pStyle w:val="Titre2"/>
        <w:numPr>
          <w:ilvl w:val="1"/>
          <w:numId w:val="3"/>
        </w:numPr>
      </w:pPr>
      <w:r>
        <w:t>Les ménages et les entreprises</w:t>
      </w:r>
    </w:p>
    <w:p w:rsidR="00D05607" w:rsidRDefault="00BF6226" w:rsidP="00D05607">
      <w:r>
        <w:t>Ils existent d</w:t>
      </w:r>
      <w:r w:rsidR="00D05607">
        <w:t>eux groupes</w:t>
      </w:r>
      <w:r>
        <w:t xml:space="preserve"> </w:t>
      </w:r>
      <w:r w:rsidR="00D05607">
        <w:t xml:space="preserve">: </w:t>
      </w:r>
      <w:r>
        <w:t xml:space="preserve">les </w:t>
      </w:r>
      <w:r w:rsidR="00D05607">
        <w:t>ménages et</w:t>
      </w:r>
      <w:r>
        <w:t xml:space="preserve"> les</w:t>
      </w:r>
      <w:r w:rsidR="00D05607">
        <w:t xml:space="preserve"> entreprises</w:t>
      </w:r>
      <w:r>
        <w:t xml:space="preserve">. </w:t>
      </w:r>
      <w:r w:rsidR="00D05607">
        <w:t>Les ménages possèdent les ressources productives qu’ils vendent aux entreprises.</w:t>
      </w:r>
      <w:r>
        <w:t xml:space="preserve"> </w:t>
      </w:r>
      <w:r w:rsidR="00D05607">
        <w:t>Les entreprises utilisent ces ressources comme facteurs de production pour engendrer les biens et services, vendus aux ménages.</w:t>
      </w:r>
    </w:p>
    <w:p w:rsidR="00D05607" w:rsidRDefault="00BF6226" w:rsidP="00D05607">
      <w:r>
        <w:t>Il y a une o</w:t>
      </w:r>
      <w:r w:rsidR="00D05607">
        <w:t>rganisation circulaire caractérisée par des mouvements de monnaie et de biens compensatoires entre les deux groupes. Les échanges de facteurs de production sont compensés par les flux de revenu vers les ménages.</w:t>
      </w:r>
      <w:r>
        <w:t xml:space="preserve"> </w:t>
      </w:r>
      <w:r w:rsidR="00D05607">
        <w:t>Les échanges de biens sont compensés par les flux monétaires représentant les recettes des entreprises.</w:t>
      </w:r>
    </w:p>
    <w:p w:rsidR="00D05607" w:rsidRDefault="00D05607" w:rsidP="00D05607">
      <w:r>
        <w:t>Les deux groupes d’agents prennent leurs décisions indépendamment,</w:t>
      </w:r>
    </w:p>
    <w:p w:rsidR="00BF6226" w:rsidRDefault="00D05607" w:rsidP="00D05607">
      <w:r w:rsidRPr="00BF6226">
        <w:rPr>
          <w:b/>
        </w:rPr>
        <w:t>Comment se réalise la coordination entre les désirs des uns et les produits des autres ?</w:t>
      </w:r>
    </w:p>
    <w:p w:rsidR="00D05607" w:rsidRDefault="00D05607" w:rsidP="00D05607">
      <w:r>
        <w:t>Généralement, lorsqu’un bien est produit en trop grande quantité, son prix diminue ; s’il est produit en quantité insuffisante, son prix augmente.</w:t>
      </w:r>
      <w:r w:rsidR="00BF6226">
        <w:t xml:space="preserve"> </w:t>
      </w:r>
      <w:r>
        <w:t xml:space="preserve">Le modèle offre-demande implique que ce sont les prix qui guident le comportement des producteurs comme des consommateurs : On parle de </w:t>
      </w:r>
      <w:r w:rsidRPr="00BF6226">
        <w:rPr>
          <w:b/>
        </w:rPr>
        <w:t>coordination par les prix</w:t>
      </w:r>
      <w:r>
        <w:t>.</w:t>
      </w:r>
    </w:p>
    <w:p w:rsidR="00BF6226" w:rsidRDefault="00BF6226" w:rsidP="00D05607"/>
    <w:p w:rsidR="00D05607" w:rsidRDefault="00BF6226" w:rsidP="00B0338A">
      <w:pPr>
        <w:pStyle w:val="Titre2"/>
        <w:numPr>
          <w:ilvl w:val="1"/>
          <w:numId w:val="3"/>
        </w:numPr>
      </w:pPr>
      <w:r w:rsidRPr="00BF6226">
        <w:t>La demande d’un bien</w:t>
      </w:r>
    </w:p>
    <w:p w:rsidR="00D05607" w:rsidRDefault="00D05607" w:rsidP="00D05607">
      <w:r>
        <w:t>Les facteurs influençant la demande d’un bien sont le prix du bien, les prix des autres biens, le revenu du consommateur et les goûts du consommateur.</w:t>
      </w:r>
    </w:p>
    <w:p w:rsidR="00D05607" w:rsidRDefault="00D05607" w:rsidP="00D05607">
      <w:r>
        <w:t xml:space="preserve">Supposons que le revenu, les prix des autres biens et les goûts des ménages restent inchangés, </w:t>
      </w:r>
      <w:r w:rsidRPr="005F0FFD">
        <w:rPr>
          <w:b/>
        </w:rPr>
        <w:t>comment évolue la demande lorsque le prix du bien change ?</w:t>
      </w:r>
    </w:p>
    <w:p w:rsidR="00D05607" w:rsidRPr="005F0FFD" w:rsidRDefault="00D05607" w:rsidP="00D05607">
      <w:pPr>
        <w:rPr>
          <w:b/>
        </w:rPr>
      </w:pPr>
      <w:r w:rsidRPr="005F0FFD">
        <w:rPr>
          <w:b/>
        </w:rPr>
        <w:t>On appelle fonction de demande la relation entre le prix de marché d’un bien et la quantité demandée de ce bien à une période donnée, toutes choses égales par ailleurs (</w:t>
      </w:r>
      <w:proofErr w:type="spellStart"/>
      <w:r w:rsidRPr="005F0FFD">
        <w:rPr>
          <w:b/>
        </w:rPr>
        <w:t>ceteris</w:t>
      </w:r>
      <w:proofErr w:type="spellEnd"/>
      <w:r w:rsidRPr="005F0FFD">
        <w:rPr>
          <w:b/>
        </w:rPr>
        <w:t xml:space="preserve"> </w:t>
      </w:r>
      <w:proofErr w:type="spellStart"/>
      <w:r w:rsidRPr="005F0FFD">
        <w:rPr>
          <w:b/>
        </w:rPr>
        <w:t>paribus</w:t>
      </w:r>
      <w:proofErr w:type="spellEnd"/>
      <w:r w:rsidRPr="005F0FFD">
        <w:rPr>
          <w:b/>
        </w:rPr>
        <w:t>).</w:t>
      </w:r>
    </w:p>
    <w:p w:rsidR="00D05607" w:rsidRDefault="00D05607" w:rsidP="00D05607">
      <w:r>
        <w:t>On peut ainsi faire l’hypothèse que plus le prix de marché du bien est élevé, plus faible est la quantité demandée de ce bien.</w:t>
      </w:r>
    </w:p>
    <w:p w:rsidR="005F0FFD" w:rsidRDefault="005F0FFD" w:rsidP="00D05607"/>
    <w:p w:rsidR="00D05607" w:rsidRDefault="005F0FFD" w:rsidP="00B0338A">
      <w:pPr>
        <w:pStyle w:val="Titre2"/>
        <w:numPr>
          <w:ilvl w:val="1"/>
          <w:numId w:val="3"/>
        </w:numPr>
      </w:pPr>
      <w:r>
        <w:lastRenderedPageBreak/>
        <w:t>Exemple : la demande de pain</w:t>
      </w:r>
    </w:p>
    <w:p w:rsidR="00D05607" w:rsidRDefault="005F0FFD" w:rsidP="005F0FFD">
      <w:pPr>
        <w:jc w:val="center"/>
      </w:pPr>
      <w:r>
        <w:rPr>
          <w:noProof/>
          <w:lang w:eastAsia="fr-FR"/>
        </w:rPr>
        <w:drawing>
          <wp:inline distT="0" distB="0" distL="0" distR="0" wp14:anchorId="5EEEBC04" wp14:editId="07AFC8D0">
            <wp:extent cx="4039154" cy="2371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046217" cy="2375872"/>
                    </a:xfrm>
                    <a:prstGeom prst="rect">
                      <a:avLst/>
                    </a:prstGeom>
                    <a:noFill/>
                    <a:ln w="9525">
                      <a:noFill/>
                      <a:miter lim="800000"/>
                      <a:headEnd/>
                      <a:tailEnd/>
                    </a:ln>
                  </pic:spPr>
                </pic:pic>
              </a:graphicData>
            </a:graphic>
          </wp:inline>
        </w:drawing>
      </w:r>
    </w:p>
    <w:p w:rsidR="005F0FFD" w:rsidRDefault="005F0FFD" w:rsidP="005F0FFD">
      <w:pPr>
        <w:jc w:val="center"/>
      </w:pPr>
    </w:p>
    <w:p w:rsidR="00D05607" w:rsidRDefault="005F0FFD" w:rsidP="00B0338A">
      <w:pPr>
        <w:pStyle w:val="Titre2"/>
        <w:numPr>
          <w:ilvl w:val="1"/>
          <w:numId w:val="3"/>
        </w:numPr>
      </w:pPr>
      <w:r w:rsidRPr="005F0FFD">
        <w:t>Déplacement de la courbe de demande</w:t>
      </w:r>
    </w:p>
    <w:tbl>
      <w:tblPr>
        <w:tblStyle w:val="Grilledutableau"/>
        <w:tblW w:w="0" w:type="auto"/>
        <w:tblLook w:val="04A0" w:firstRow="1" w:lastRow="0" w:firstColumn="1" w:lastColumn="0" w:noHBand="0" w:noVBand="1"/>
      </w:tblPr>
      <w:tblGrid>
        <w:gridCol w:w="6395"/>
        <w:gridCol w:w="2894"/>
      </w:tblGrid>
      <w:tr w:rsidR="005F0FFD" w:rsidTr="00426DA7">
        <w:tc>
          <w:tcPr>
            <w:tcW w:w="6395" w:type="dxa"/>
          </w:tcPr>
          <w:p w:rsidR="005F0FFD" w:rsidRDefault="005F0FFD" w:rsidP="00510DFD">
            <w:r>
              <w:rPr>
                <w:noProof/>
                <w:lang w:eastAsia="fr-FR"/>
              </w:rPr>
              <w:drawing>
                <wp:inline distT="0" distB="0" distL="0" distR="0" wp14:anchorId="287B3C70" wp14:editId="1ACA6DB4">
                  <wp:extent cx="3924147" cy="24193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924147" cy="2419350"/>
                          </a:xfrm>
                          <a:prstGeom prst="rect">
                            <a:avLst/>
                          </a:prstGeom>
                          <a:noFill/>
                          <a:ln w="9525">
                            <a:noFill/>
                            <a:miter lim="800000"/>
                            <a:headEnd/>
                            <a:tailEnd/>
                          </a:ln>
                        </pic:spPr>
                      </pic:pic>
                    </a:graphicData>
                  </a:graphic>
                </wp:inline>
              </w:drawing>
            </w:r>
          </w:p>
        </w:tc>
        <w:tc>
          <w:tcPr>
            <w:tcW w:w="2894" w:type="dxa"/>
          </w:tcPr>
          <w:p w:rsidR="005F0FFD" w:rsidRDefault="005F0FFD" w:rsidP="00510DFD"/>
          <w:p w:rsidR="005F0FFD" w:rsidRPr="000F6898" w:rsidRDefault="005F0FFD" w:rsidP="00510DFD">
            <w:pPr>
              <w:rPr>
                <w:u w:val="double"/>
              </w:rPr>
            </w:pPr>
            <w:r w:rsidRPr="000F6898">
              <w:rPr>
                <w:u w:val="double"/>
              </w:rPr>
              <w:t>Un déplacement le long de la courbe demande</w:t>
            </w:r>
          </w:p>
          <w:p w:rsidR="005F0FFD" w:rsidRDefault="005F0FFD" w:rsidP="00510DFD"/>
          <w:p w:rsidR="005F0FFD" w:rsidRDefault="005F0FFD" w:rsidP="00510DFD">
            <w:r>
              <w:t>Hypothèse : Le prix d’un bien est élevé, plus faible est la demande.</w:t>
            </w:r>
          </w:p>
          <w:p w:rsidR="005F0FFD" w:rsidRDefault="005F0FFD" w:rsidP="00510DFD"/>
          <w:p w:rsidR="005F0FFD" w:rsidRDefault="005F0FFD" w:rsidP="00510DFD">
            <w:r>
              <w:t>Vérification : Si la baguette était vendue à 1,30 euros alors les consommateurs achèteraient un million de baguette.</w:t>
            </w:r>
          </w:p>
        </w:tc>
      </w:tr>
    </w:tbl>
    <w:p w:rsidR="00426DA7" w:rsidRDefault="00426DA7" w:rsidP="00426DA7">
      <w:pPr>
        <w:pStyle w:val="Titre2"/>
      </w:pPr>
    </w:p>
    <w:p w:rsidR="005F0FFD" w:rsidRDefault="005F0FFD" w:rsidP="00B0338A">
      <w:pPr>
        <w:pStyle w:val="Titre2"/>
        <w:numPr>
          <w:ilvl w:val="1"/>
          <w:numId w:val="3"/>
        </w:numPr>
      </w:pPr>
      <w:r w:rsidRPr="005F0FFD">
        <w:t>L’offre d’un bien</w:t>
      </w:r>
    </w:p>
    <w:p w:rsidR="00D05607" w:rsidRDefault="00D05607" w:rsidP="00D05607">
      <w:r>
        <w:t>Les facteurs influençant l’offre d’un bien sont le prix du bien, les prix des facteurs de production, les conditions de la production et les conditions de la concurrence.</w:t>
      </w:r>
    </w:p>
    <w:p w:rsidR="00D05607" w:rsidRDefault="00D05607" w:rsidP="00D05607">
      <w:r>
        <w:t>Supposons que les prix des facteurs, les conditions de production et de la concurrence restent inchangés, comment évolue l’offre lorsque le prix du bien change ?</w:t>
      </w:r>
    </w:p>
    <w:p w:rsidR="00D05607" w:rsidRDefault="00D05607" w:rsidP="00D05607">
      <w:r>
        <w:t>On appelle fonction d’offre, la relation entre le prix de marché d’un bien et la quantité offerte de ce bien à une période donnée, toutes choses égales par ailleurs (</w:t>
      </w:r>
      <w:proofErr w:type="spellStart"/>
      <w:r>
        <w:t>ceteris</w:t>
      </w:r>
      <w:proofErr w:type="spellEnd"/>
      <w:r>
        <w:t xml:space="preserve"> </w:t>
      </w:r>
      <w:proofErr w:type="spellStart"/>
      <w:r>
        <w:t>paribus</w:t>
      </w:r>
      <w:proofErr w:type="spellEnd"/>
      <w:r>
        <w:t>).</w:t>
      </w:r>
    </w:p>
    <w:p w:rsidR="00D05607" w:rsidRDefault="00D05607" w:rsidP="00D05607">
      <w:r>
        <w:t>On peut ainsi faire l’hypothèse que plus le prix de marché du bien est élevé, plus forte est la quantité offerte de ce bien.</w:t>
      </w:r>
    </w:p>
    <w:p w:rsidR="00D05607" w:rsidRDefault="00D05607" w:rsidP="00D05607"/>
    <w:p w:rsidR="005F0FFD" w:rsidRDefault="005F0FFD" w:rsidP="00B0338A">
      <w:pPr>
        <w:pStyle w:val="Titre2"/>
        <w:numPr>
          <w:ilvl w:val="1"/>
          <w:numId w:val="3"/>
        </w:numPr>
      </w:pPr>
      <w:r>
        <w:lastRenderedPageBreak/>
        <w:t>Exemple : l’offre de pain</w:t>
      </w:r>
    </w:p>
    <w:p w:rsidR="00D05607" w:rsidRDefault="005F0FFD" w:rsidP="005F0FFD">
      <w:pPr>
        <w:jc w:val="center"/>
      </w:pPr>
      <w:r>
        <w:rPr>
          <w:noProof/>
          <w:lang w:eastAsia="fr-FR"/>
        </w:rPr>
        <w:drawing>
          <wp:inline distT="0" distB="0" distL="0" distR="0" wp14:anchorId="1BBB59D2" wp14:editId="7D717FCA">
            <wp:extent cx="3962400" cy="2505033"/>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3967471" cy="2508239"/>
                    </a:xfrm>
                    <a:prstGeom prst="rect">
                      <a:avLst/>
                    </a:prstGeom>
                    <a:noFill/>
                    <a:ln w="9525">
                      <a:noFill/>
                      <a:miter lim="800000"/>
                      <a:headEnd/>
                      <a:tailEnd/>
                    </a:ln>
                  </pic:spPr>
                </pic:pic>
              </a:graphicData>
            </a:graphic>
          </wp:inline>
        </w:drawing>
      </w:r>
    </w:p>
    <w:p w:rsidR="00D05607" w:rsidRDefault="00D05607" w:rsidP="00D05607">
      <w:r>
        <w:t xml:space="preserve"> </w:t>
      </w:r>
    </w:p>
    <w:p w:rsidR="005F0FFD" w:rsidRDefault="005F0FFD" w:rsidP="00B0338A">
      <w:pPr>
        <w:pStyle w:val="Titre2"/>
        <w:numPr>
          <w:ilvl w:val="1"/>
          <w:numId w:val="3"/>
        </w:numPr>
      </w:pPr>
      <w:r w:rsidRPr="005F0FFD">
        <w:t xml:space="preserve">Déplacement de la courbe </w:t>
      </w:r>
      <w:r>
        <w:t>d’offre</w:t>
      </w:r>
    </w:p>
    <w:tbl>
      <w:tblPr>
        <w:tblStyle w:val="Grilledutableau"/>
        <w:tblW w:w="0" w:type="auto"/>
        <w:tblLook w:val="04A0" w:firstRow="1" w:lastRow="0" w:firstColumn="1" w:lastColumn="0" w:noHBand="0" w:noVBand="1"/>
      </w:tblPr>
      <w:tblGrid>
        <w:gridCol w:w="6385"/>
        <w:gridCol w:w="2904"/>
      </w:tblGrid>
      <w:tr w:rsidR="005F0FFD" w:rsidTr="00426DA7">
        <w:tc>
          <w:tcPr>
            <w:tcW w:w="6385" w:type="dxa"/>
          </w:tcPr>
          <w:p w:rsidR="005F0FFD" w:rsidRDefault="005F0FFD" w:rsidP="00510DFD">
            <w:r>
              <w:rPr>
                <w:noProof/>
                <w:lang w:eastAsia="fr-FR"/>
              </w:rPr>
              <w:drawing>
                <wp:inline distT="0" distB="0" distL="0" distR="0" wp14:anchorId="2A45D752" wp14:editId="5462309E">
                  <wp:extent cx="3917588" cy="27241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3917588" cy="2724150"/>
                          </a:xfrm>
                          <a:prstGeom prst="rect">
                            <a:avLst/>
                          </a:prstGeom>
                          <a:noFill/>
                          <a:ln w="9525">
                            <a:noFill/>
                            <a:miter lim="800000"/>
                            <a:headEnd/>
                            <a:tailEnd/>
                          </a:ln>
                        </pic:spPr>
                      </pic:pic>
                    </a:graphicData>
                  </a:graphic>
                </wp:inline>
              </w:drawing>
            </w:r>
          </w:p>
        </w:tc>
        <w:tc>
          <w:tcPr>
            <w:tcW w:w="2904" w:type="dxa"/>
          </w:tcPr>
          <w:p w:rsidR="005F0FFD" w:rsidRDefault="005F0FFD" w:rsidP="00510DFD"/>
          <w:p w:rsidR="005F0FFD" w:rsidRDefault="005F0FFD" w:rsidP="00510DFD">
            <w:pPr>
              <w:rPr>
                <w:u w:val="double"/>
              </w:rPr>
            </w:pPr>
            <w:r w:rsidRPr="001628D1">
              <w:rPr>
                <w:u w:val="double"/>
              </w:rPr>
              <w:t>Déplacement le long de la courbe d’offre</w:t>
            </w:r>
          </w:p>
          <w:p w:rsidR="005F0FFD" w:rsidRDefault="005F0FFD" w:rsidP="00510DFD">
            <w:pPr>
              <w:rPr>
                <w:u w:val="double"/>
              </w:rPr>
            </w:pPr>
          </w:p>
          <w:p w:rsidR="005F0FFD" w:rsidRDefault="005F0FFD" w:rsidP="00510DFD">
            <w:r>
              <w:t>Hypothèse : Si le prix baisse alors l’offre diminue.</w:t>
            </w:r>
          </w:p>
          <w:p w:rsidR="005F0FFD" w:rsidRDefault="005F0FFD" w:rsidP="00510DFD"/>
          <w:p w:rsidR="005F0FFD" w:rsidRPr="001628D1" w:rsidRDefault="005F0FFD" w:rsidP="00510DFD">
            <w:r>
              <w:t>Vérification : Pour le prix de 1,2 euros, ils sont prêts à fabriquer 5 millions de baguettes.</w:t>
            </w:r>
          </w:p>
        </w:tc>
      </w:tr>
    </w:tbl>
    <w:p w:rsidR="005F0FFD" w:rsidRDefault="005F0FFD" w:rsidP="00D05607"/>
    <w:p w:rsidR="00D05607" w:rsidRPr="005F0FFD" w:rsidRDefault="00D05607" w:rsidP="00D05607">
      <w:pPr>
        <w:rPr>
          <w:b/>
        </w:rPr>
      </w:pPr>
      <w:r w:rsidRPr="005F0FFD">
        <w:rPr>
          <w:b/>
        </w:rPr>
        <w:t>Le déplacement le long de la courbe d’offre ou de demande indique la variation de la quantité offerte ou demandée qui varie suite à la variation du prix du bien.</w:t>
      </w:r>
    </w:p>
    <w:p w:rsidR="00D05607" w:rsidRDefault="00D05607" w:rsidP="00D05607">
      <w:r>
        <w:t>La seule variation de la courbe d’offre ou de demande indique une variation exogène (autres que le prix).</w:t>
      </w:r>
    </w:p>
    <w:p w:rsidR="005231C6" w:rsidRDefault="005231C6" w:rsidP="00D05607"/>
    <w:p w:rsidR="00D05607" w:rsidRDefault="005F0FFD" w:rsidP="00B0338A">
      <w:pPr>
        <w:pStyle w:val="Titre2"/>
        <w:numPr>
          <w:ilvl w:val="1"/>
          <w:numId w:val="3"/>
        </w:numPr>
      </w:pPr>
      <w:r w:rsidRPr="005F0FFD">
        <w:lastRenderedPageBreak/>
        <w:t>Equilibre du marché du pain</w:t>
      </w:r>
    </w:p>
    <w:tbl>
      <w:tblPr>
        <w:tblStyle w:val="Grilledutableau"/>
        <w:tblW w:w="0" w:type="auto"/>
        <w:tblLayout w:type="fixed"/>
        <w:tblLook w:val="04A0" w:firstRow="1" w:lastRow="0" w:firstColumn="1" w:lastColumn="0" w:noHBand="0" w:noVBand="1"/>
      </w:tblPr>
      <w:tblGrid>
        <w:gridCol w:w="6345"/>
        <w:gridCol w:w="2943"/>
      </w:tblGrid>
      <w:tr w:rsidR="005231C6" w:rsidTr="005231C6">
        <w:tc>
          <w:tcPr>
            <w:tcW w:w="6345" w:type="dxa"/>
          </w:tcPr>
          <w:p w:rsidR="005231C6" w:rsidRDefault="005231C6" w:rsidP="00510DFD">
            <w:r>
              <w:rPr>
                <w:noProof/>
                <w:lang w:eastAsia="fr-FR"/>
              </w:rPr>
              <w:drawing>
                <wp:anchor distT="0" distB="0" distL="114300" distR="114300" simplePos="0" relativeHeight="251659264" behindDoc="0" locked="0" layoutInCell="1" allowOverlap="1" wp14:anchorId="5AB68EDD" wp14:editId="2893A428">
                  <wp:simplePos x="0" y="0"/>
                  <wp:positionH relativeFrom="column">
                    <wp:posOffset>-74930</wp:posOffset>
                  </wp:positionH>
                  <wp:positionV relativeFrom="paragraph">
                    <wp:posOffset>3810</wp:posOffset>
                  </wp:positionV>
                  <wp:extent cx="3956685" cy="2438400"/>
                  <wp:effectExtent l="0" t="0" r="0" b="0"/>
                  <wp:wrapSquare wrapText="bothSides"/>
                  <wp:docPr id="3"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3956685" cy="243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943" w:type="dxa"/>
          </w:tcPr>
          <w:p w:rsidR="00DD1C22" w:rsidRDefault="00DD1C22" w:rsidP="005231C6">
            <w:pPr>
              <w:spacing w:after="160" w:line="259" w:lineRule="auto"/>
            </w:pPr>
          </w:p>
          <w:p w:rsidR="005231C6" w:rsidRPr="005231C6" w:rsidRDefault="005231C6" w:rsidP="005231C6">
            <w:pPr>
              <w:spacing w:after="160" w:line="259" w:lineRule="auto"/>
            </w:pPr>
            <w:r w:rsidRPr="005231C6">
              <w:t>PRIX D’EQUILIBRE : 0,9 à ce prix, on produit 3 millions et la demande s’élève à 3 millions.</w:t>
            </w:r>
          </w:p>
          <w:p w:rsidR="005231C6" w:rsidRDefault="005231C6" w:rsidP="005231C6">
            <w:pPr>
              <w:spacing w:after="160" w:line="259" w:lineRule="auto"/>
            </w:pPr>
            <w:r>
              <w:t>O&gt;D : excès de l’offre.</w:t>
            </w:r>
          </w:p>
          <w:p w:rsidR="005231C6" w:rsidRPr="005231C6" w:rsidRDefault="005231C6" w:rsidP="005231C6">
            <w:pPr>
              <w:spacing w:after="160" w:line="259" w:lineRule="auto"/>
            </w:pPr>
            <w:r w:rsidRPr="005231C6">
              <w:t>Le seule ajustement possible est la baisse du prix jusqu’à l’équilibre.</w:t>
            </w:r>
          </w:p>
          <w:p w:rsidR="005231C6" w:rsidRPr="001628D1" w:rsidRDefault="005231C6" w:rsidP="00510DFD"/>
        </w:tc>
      </w:tr>
    </w:tbl>
    <w:p w:rsidR="005231C6" w:rsidRDefault="005231C6" w:rsidP="005231C6"/>
    <w:p w:rsidR="00DD1C22" w:rsidRDefault="00DD1C22" w:rsidP="00B0338A">
      <w:pPr>
        <w:pStyle w:val="Titre2"/>
        <w:numPr>
          <w:ilvl w:val="1"/>
          <w:numId w:val="3"/>
        </w:numPr>
      </w:pPr>
      <w:r w:rsidRPr="00DD1C22">
        <w:t>Effet d’un déplacement de la courbe d’offre de pain</w:t>
      </w:r>
    </w:p>
    <w:p w:rsidR="00D05607" w:rsidRDefault="00DD1C22" w:rsidP="00D05607">
      <w:r>
        <w:rPr>
          <w:noProof/>
          <w:lang w:eastAsia="fr-FR"/>
        </w:rPr>
        <w:drawing>
          <wp:inline distT="0" distB="0" distL="0" distR="0" wp14:anchorId="795304E0" wp14:editId="00EEF0C0">
            <wp:extent cx="4000500" cy="2212440"/>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4006239" cy="2215614"/>
                    </a:xfrm>
                    <a:prstGeom prst="rect">
                      <a:avLst/>
                    </a:prstGeom>
                    <a:noFill/>
                    <a:ln w="9525">
                      <a:noFill/>
                      <a:miter lim="800000"/>
                      <a:headEnd/>
                      <a:tailEnd/>
                    </a:ln>
                  </pic:spPr>
                </pic:pic>
              </a:graphicData>
            </a:graphic>
          </wp:inline>
        </w:drawing>
      </w:r>
      <w:bookmarkStart w:id="0" w:name="_GoBack"/>
      <w:bookmarkEnd w:id="0"/>
    </w:p>
    <w:sectPr w:rsidR="00D05607" w:rsidSect="00A04A88">
      <w:headerReference w:type="default" r:id="rId15"/>
      <w:footerReference w:type="default" r:id="rId16"/>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E6E" w:rsidRDefault="00481E6E" w:rsidP="00742ABC">
      <w:pPr>
        <w:spacing w:after="0" w:line="240" w:lineRule="auto"/>
      </w:pPr>
      <w:r>
        <w:separator/>
      </w:r>
    </w:p>
  </w:endnote>
  <w:endnote w:type="continuationSeparator" w:id="0">
    <w:p w:rsidR="00481E6E" w:rsidRDefault="00481E6E" w:rsidP="0074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BC" w:rsidRPr="00742ABC" w:rsidRDefault="00742ABC" w:rsidP="00742ABC">
    <w:pPr>
      <w:pStyle w:val="Pieddepage"/>
      <w:tabs>
        <w:tab w:val="left" w:pos="709"/>
      </w:tabs>
      <w:ind w:right="357"/>
      <w:jc w:val="center"/>
    </w:pPr>
    <w:r w:rsidRPr="00C412B6">
      <w:t>©Comptazine – Reproduction Interdite</w:t>
    </w:r>
    <w:r>
      <w:t xml:space="preserve"> – Micro-économie</w:t>
    </w:r>
    <w:r w:rsidRPr="00C412B6">
      <w:tab/>
    </w:r>
    <w:r w:rsidRPr="00C412B6">
      <w:rPr>
        <w:bCs/>
      </w:rPr>
      <w:tab/>
    </w:r>
    <w:r w:rsidRPr="00C412B6">
      <w:rPr>
        <w:rStyle w:val="Numrodepage"/>
        <w:bCs/>
      </w:rPr>
      <w:fldChar w:fldCharType="begin"/>
    </w:r>
    <w:r w:rsidRPr="00C412B6">
      <w:rPr>
        <w:rStyle w:val="Numrodepage"/>
        <w:bCs/>
      </w:rPr>
      <w:instrText xml:space="preserve"> PAGE </w:instrText>
    </w:r>
    <w:r w:rsidRPr="00C412B6">
      <w:rPr>
        <w:rStyle w:val="Numrodepage"/>
        <w:bCs/>
      </w:rPr>
      <w:fldChar w:fldCharType="separate"/>
    </w:r>
    <w:r w:rsidR="00426DA7">
      <w:rPr>
        <w:rStyle w:val="Numrodepage"/>
        <w:bCs/>
        <w:noProof/>
      </w:rPr>
      <w:t>4</w:t>
    </w:r>
    <w:r w:rsidRPr="00C412B6">
      <w:rPr>
        <w:rStyle w:val="Numrodepage"/>
        <w:bCs/>
      </w:rPr>
      <w:fldChar w:fldCharType="end"/>
    </w:r>
    <w:r w:rsidRPr="00C412B6">
      <w:rPr>
        <w:rStyle w:val="Numrodepage"/>
        <w:bCs/>
      </w:rPr>
      <w:t>/</w:t>
    </w:r>
    <w:r w:rsidRPr="00C412B6">
      <w:rPr>
        <w:rStyle w:val="Numrodepage"/>
        <w:bCs/>
      </w:rPr>
      <w:fldChar w:fldCharType="begin"/>
    </w:r>
    <w:r w:rsidRPr="00C412B6">
      <w:rPr>
        <w:rStyle w:val="Numrodepage"/>
        <w:bCs/>
      </w:rPr>
      <w:instrText xml:space="preserve">  NUMPAGES</w:instrText>
    </w:r>
    <w:r w:rsidRPr="00C412B6">
      <w:rPr>
        <w:rStyle w:val="Numrodepage"/>
        <w:bCs/>
      </w:rPr>
      <w:fldChar w:fldCharType="separate"/>
    </w:r>
    <w:r w:rsidR="00426DA7">
      <w:rPr>
        <w:rStyle w:val="Numrodepage"/>
        <w:bCs/>
        <w:noProof/>
      </w:rPr>
      <w:t>4</w:t>
    </w:r>
    <w:r w:rsidRPr="00C412B6">
      <w:rPr>
        <w:rStyle w:val="Numrodepage"/>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E6E" w:rsidRDefault="00481E6E" w:rsidP="00742ABC">
      <w:pPr>
        <w:spacing w:after="0" w:line="240" w:lineRule="auto"/>
      </w:pPr>
      <w:r>
        <w:separator/>
      </w:r>
    </w:p>
  </w:footnote>
  <w:footnote w:type="continuationSeparator" w:id="0">
    <w:p w:rsidR="00481E6E" w:rsidRDefault="00481E6E" w:rsidP="0074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BC" w:rsidRPr="00742ABC" w:rsidRDefault="00742ABC" w:rsidP="00742ABC">
    <w:pPr>
      <w:pStyle w:val="En-tte"/>
      <w:tabs>
        <w:tab w:val="left" w:pos="555"/>
        <w:tab w:val="left" w:pos="5040"/>
        <w:tab w:val="right" w:pos="10580"/>
      </w:tabs>
    </w:pPr>
    <w:r>
      <w:rPr>
        <w:noProof/>
        <w:lang w:eastAsia="fr-FR"/>
      </w:rPr>
      <w:drawing>
        <wp:anchor distT="0" distB="0" distL="114300" distR="114300" simplePos="0" relativeHeight="251656704" behindDoc="0" locked="0" layoutInCell="1" allowOverlap="1" wp14:anchorId="233CD855" wp14:editId="7044038D">
          <wp:simplePos x="0" y="0"/>
          <wp:positionH relativeFrom="column">
            <wp:posOffset>6026150</wp:posOffset>
          </wp:positionH>
          <wp:positionV relativeFrom="paragraph">
            <wp:posOffset>-137795</wp:posOffset>
          </wp:positionV>
          <wp:extent cx="381000" cy="381000"/>
          <wp:effectExtent l="0" t="0" r="0"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r>
      <w:tab/>
    </w:r>
    <w:r w:rsidR="00481E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margin-left:0;margin-top:0;width:495.9pt;height:495.9pt;z-index:-251658752;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Pr="003744AF">
        <w:rPr>
          <w:rStyle w:val="Lienhypertexte"/>
          <w:rFonts w:cs="Calibri"/>
          <w:color w:val="E36C0A"/>
        </w:rPr>
        <w:t>www.comptazine.fr</w:t>
      </w:r>
    </w:hyperlink>
    <w:r w:rsidRPr="003744AF">
      <w:rPr>
        <w:rStyle w:val="Lienhypertexte"/>
        <w:rFonts w:cs="Calibri"/>
        <w:color w:val="E36C0A"/>
      </w:rPr>
      <w:t xml:space="preserve"> </w:t>
    </w:r>
    <w:r w:rsidR="00481E6E">
      <w:rPr>
        <w:noProof/>
      </w:rPr>
      <w:pict>
        <v:shapetype id="_x0000_t202" coordsize="21600,21600" o:spt="202" path="m,l,21600r21600,l21600,xe">
          <v:stroke joinstyle="miter"/>
          <v:path gradientshapeok="t" o:connecttype="rect"/>
        </v:shapetype>
        <v:shape id="Zone de texte 32" o:spid="_x0000_s2049" type="#_x0000_t202" style="position:absolute;margin-left:41.5pt;margin-top:60.95pt;width:167.45pt;height:1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twIAALA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QDEq3ojqEaQrBSgL9AljD4xGyJ8YDTBCMqx+7IikGLXvOcjfzJvZkLOxmQ3CS7iaYY3RZK70NJd2&#10;vWTbBpCnB8bFLTyRmln1nrI4PCwYC5bEYYSZuXP+b71Og3b5Bw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j/8ecLcC&#10;AACwBQAADgAAAAAAAAAAAAAAAAAuAgAAZHJzL2Uyb0RvYy54bWxQSwECLQAUAAYACAAAACEAHcf0&#10;buAAAAAKAQAADwAAAAAAAAAAAAAAAAARBQAAZHJzL2Rvd25yZXYueG1sUEsFBgAAAAAEAAQA8wAA&#10;AB4GAAAAAA==&#10;" filled="f" stroked="f">
          <v:textbox inset="0,0,0,0">
            <w:txbxContent>
              <w:p w:rsidR="00742ABC" w:rsidRPr="005E18B7" w:rsidRDefault="00742ABC" w:rsidP="00742ABC">
                <w:pPr>
                  <w:spacing w:before="7"/>
                  <w:ind w:left="20" w:right="-49"/>
                  <w:rPr>
                    <w:rFonts w:ascii="Arial" w:eastAsia="Arial" w:hAnsi="Arial" w:cs="Arial"/>
                    <w:sz w:val="16"/>
                    <w:szCs w:val="16"/>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9A8"/>
    <w:multiLevelType w:val="hybridMultilevel"/>
    <w:tmpl w:val="E48EC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3B63CD"/>
    <w:multiLevelType w:val="hybridMultilevel"/>
    <w:tmpl w:val="B18A9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581A73"/>
    <w:multiLevelType w:val="hybridMultilevel"/>
    <w:tmpl w:val="B5480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B118D6"/>
    <w:multiLevelType w:val="hybridMultilevel"/>
    <w:tmpl w:val="14402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AC08D4"/>
    <w:multiLevelType w:val="hybridMultilevel"/>
    <w:tmpl w:val="CAEEA2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0435AE"/>
    <w:multiLevelType w:val="multilevel"/>
    <w:tmpl w:val="34282D2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C84285D"/>
    <w:multiLevelType w:val="multilevel"/>
    <w:tmpl w:val="D6ECD0E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D336D5B"/>
    <w:multiLevelType w:val="hybridMultilevel"/>
    <w:tmpl w:val="37FE9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DC5536B"/>
    <w:multiLevelType w:val="multilevel"/>
    <w:tmpl w:val="E664468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F9C54D1"/>
    <w:multiLevelType w:val="multilevel"/>
    <w:tmpl w:val="1A6E4F1A"/>
    <w:lvl w:ilvl="0">
      <w:start w:val="1"/>
      <w:numFmt w:val="bullet"/>
      <w:lvlText w:val="-"/>
      <w:lvlJc w:val="left"/>
      <w:pPr>
        <w:ind w:left="360" w:hanging="360"/>
      </w:pPr>
      <w:rPr>
        <w:rFonts w:ascii="Calibri" w:eastAsiaTheme="minorHAnsi" w:hAnsi="Calibri" w:cs="Calibri"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3463A78"/>
    <w:multiLevelType w:val="hybridMultilevel"/>
    <w:tmpl w:val="8640E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3FA2F89"/>
    <w:multiLevelType w:val="hybridMultilevel"/>
    <w:tmpl w:val="C39A9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D54C0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5CD161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D68647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4"/>
  </w:num>
  <w:num w:numId="3">
    <w:abstractNumId w:val="6"/>
  </w:num>
  <w:num w:numId="4">
    <w:abstractNumId w:val="9"/>
  </w:num>
  <w:num w:numId="5">
    <w:abstractNumId w:val="5"/>
  </w:num>
  <w:num w:numId="6">
    <w:abstractNumId w:val="3"/>
  </w:num>
  <w:num w:numId="7">
    <w:abstractNumId w:val="4"/>
  </w:num>
  <w:num w:numId="8">
    <w:abstractNumId w:val="11"/>
  </w:num>
  <w:num w:numId="9">
    <w:abstractNumId w:val="13"/>
  </w:num>
  <w:num w:numId="10">
    <w:abstractNumId w:val="10"/>
  </w:num>
  <w:num w:numId="11">
    <w:abstractNumId w:val="8"/>
  </w:num>
  <w:num w:numId="12">
    <w:abstractNumId w:val="0"/>
  </w:num>
  <w:num w:numId="13">
    <w:abstractNumId w:val="2"/>
  </w:num>
  <w:num w:numId="14">
    <w:abstractNumId w:val="1"/>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10ED"/>
    <w:rsid w:val="00087B8D"/>
    <w:rsid w:val="000A3745"/>
    <w:rsid w:val="000B6591"/>
    <w:rsid w:val="000E7F42"/>
    <w:rsid w:val="00126BD3"/>
    <w:rsid w:val="0013473D"/>
    <w:rsid w:val="002459D3"/>
    <w:rsid w:val="002E1C96"/>
    <w:rsid w:val="00381A6E"/>
    <w:rsid w:val="003E044D"/>
    <w:rsid w:val="004113BF"/>
    <w:rsid w:val="00426DA7"/>
    <w:rsid w:val="00434571"/>
    <w:rsid w:val="00444F8E"/>
    <w:rsid w:val="00470188"/>
    <w:rsid w:val="00481E6E"/>
    <w:rsid w:val="004C03B4"/>
    <w:rsid w:val="00505F87"/>
    <w:rsid w:val="00510DFD"/>
    <w:rsid w:val="005231C6"/>
    <w:rsid w:val="00533FCF"/>
    <w:rsid w:val="00537074"/>
    <w:rsid w:val="00540D6B"/>
    <w:rsid w:val="005424D4"/>
    <w:rsid w:val="005F0FFD"/>
    <w:rsid w:val="00602F92"/>
    <w:rsid w:val="00621B1F"/>
    <w:rsid w:val="0062235F"/>
    <w:rsid w:val="0063232F"/>
    <w:rsid w:val="006550B8"/>
    <w:rsid w:val="00684F63"/>
    <w:rsid w:val="006D7C2C"/>
    <w:rsid w:val="00742444"/>
    <w:rsid w:val="00742ABC"/>
    <w:rsid w:val="00774922"/>
    <w:rsid w:val="00842E18"/>
    <w:rsid w:val="00844FEF"/>
    <w:rsid w:val="008A73FE"/>
    <w:rsid w:val="00900AD0"/>
    <w:rsid w:val="009516AB"/>
    <w:rsid w:val="009E5061"/>
    <w:rsid w:val="00A04A88"/>
    <w:rsid w:val="00A854E2"/>
    <w:rsid w:val="00AA0236"/>
    <w:rsid w:val="00B0338A"/>
    <w:rsid w:val="00B32C0C"/>
    <w:rsid w:val="00B41D6E"/>
    <w:rsid w:val="00BD256A"/>
    <w:rsid w:val="00BF1FE7"/>
    <w:rsid w:val="00BF6226"/>
    <w:rsid w:val="00C078C0"/>
    <w:rsid w:val="00C53608"/>
    <w:rsid w:val="00C70C39"/>
    <w:rsid w:val="00C91797"/>
    <w:rsid w:val="00D05607"/>
    <w:rsid w:val="00D471FF"/>
    <w:rsid w:val="00D66408"/>
    <w:rsid w:val="00D82275"/>
    <w:rsid w:val="00D9159C"/>
    <w:rsid w:val="00DD1C22"/>
    <w:rsid w:val="00E4732B"/>
    <w:rsid w:val="00E71F89"/>
    <w:rsid w:val="00EB5139"/>
    <w:rsid w:val="00ED2353"/>
    <w:rsid w:val="00EE65C6"/>
    <w:rsid w:val="00F34158"/>
    <w:rsid w:val="00F510ED"/>
    <w:rsid w:val="00F53038"/>
    <w:rsid w:val="00F60AE9"/>
    <w:rsid w:val="00FB4BB2"/>
    <w:rsid w:val="00FE1FCB"/>
    <w:rsid w:val="00FF0C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353"/>
  </w:style>
  <w:style w:type="paragraph" w:styleId="Titre1">
    <w:name w:val="heading 1"/>
    <w:basedOn w:val="Normal"/>
    <w:next w:val="Normal"/>
    <w:link w:val="Titre1Car"/>
    <w:uiPriority w:val="9"/>
    <w:qFormat/>
    <w:rsid w:val="00D05607"/>
    <w:pPr>
      <w:keepNext/>
      <w:keepLines/>
      <w:spacing w:before="480" w:after="0"/>
      <w:outlineLvl w:val="0"/>
    </w:pPr>
    <w:rPr>
      <w:rFonts w:asciiTheme="majorHAnsi" w:eastAsiaTheme="majorEastAsia" w:hAnsiTheme="majorHAnsi" w:cstheme="majorBidi"/>
      <w:b/>
      <w:bCs/>
      <w:color w:val="D66300" w:themeColor="accent1" w:themeShade="BF"/>
      <w:sz w:val="28"/>
      <w:szCs w:val="28"/>
    </w:rPr>
  </w:style>
  <w:style w:type="paragraph" w:styleId="Titre2">
    <w:name w:val="heading 2"/>
    <w:basedOn w:val="Normal"/>
    <w:next w:val="Normal"/>
    <w:link w:val="Titre2Car"/>
    <w:uiPriority w:val="9"/>
    <w:unhideWhenUsed/>
    <w:qFormat/>
    <w:rsid w:val="00505F87"/>
    <w:pPr>
      <w:keepNext/>
      <w:keepLines/>
      <w:spacing w:before="200" w:after="0"/>
      <w:outlineLvl w:val="1"/>
    </w:pPr>
    <w:rPr>
      <w:rFonts w:asciiTheme="majorHAnsi" w:eastAsiaTheme="majorEastAsia" w:hAnsiTheme="majorHAnsi" w:cstheme="majorBidi"/>
      <w:b/>
      <w:bCs/>
      <w:color w:val="FF881F" w:themeColor="accent1"/>
      <w:sz w:val="26"/>
      <w:szCs w:val="26"/>
    </w:rPr>
  </w:style>
  <w:style w:type="paragraph" w:styleId="Titre3">
    <w:name w:val="heading 3"/>
    <w:basedOn w:val="Normal"/>
    <w:next w:val="Normal"/>
    <w:link w:val="Titre3Car"/>
    <w:uiPriority w:val="9"/>
    <w:unhideWhenUsed/>
    <w:qFormat/>
    <w:rsid w:val="00505F87"/>
    <w:pPr>
      <w:keepNext/>
      <w:keepLines/>
      <w:spacing w:before="200" w:after="0"/>
      <w:outlineLvl w:val="2"/>
    </w:pPr>
    <w:rPr>
      <w:rFonts w:asciiTheme="majorHAnsi" w:eastAsiaTheme="majorEastAsia" w:hAnsiTheme="majorHAnsi" w:cstheme="majorBidi"/>
      <w:b/>
      <w:bCs/>
      <w:color w:val="FF881F" w:themeColor="accent1"/>
    </w:rPr>
  </w:style>
  <w:style w:type="paragraph" w:styleId="Titre4">
    <w:name w:val="heading 4"/>
    <w:basedOn w:val="Normal"/>
    <w:next w:val="Normal"/>
    <w:link w:val="Titre4Car"/>
    <w:uiPriority w:val="9"/>
    <w:unhideWhenUsed/>
    <w:qFormat/>
    <w:rsid w:val="00EB5139"/>
    <w:pPr>
      <w:keepNext/>
      <w:keepLines/>
      <w:spacing w:before="200" w:after="0"/>
      <w:outlineLvl w:val="3"/>
    </w:pPr>
    <w:rPr>
      <w:rFonts w:asciiTheme="majorHAnsi" w:eastAsiaTheme="majorEastAsia" w:hAnsiTheme="majorHAnsi" w:cstheme="majorBidi"/>
      <w:b/>
      <w:bCs/>
      <w:i/>
      <w:iCs/>
      <w:color w:val="FF881F"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5607"/>
    <w:rPr>
      <w:rFonts w:asciiTheme="majorHAnsi" w:eastAsiaTheme="majorEastAsia" w:hAnsiTheme="majorHAnsi" w:cstheme="majorBidi"/>
      <w:b/>
      <w:bCs/>
      <w:color w:val="D66300" w:themeColor="accent1" w:themeShade="BF"/>
      <w:sz w:val="28"/>
      <w:szCs w:val="28"/>
    </w:rPr>
  </w:style>
  <w:style w:type="character" w:customStyle="1" w:styleId="Titre2Car">
    <w:name w:val="Titre 2 Car"/>
    <w:basedOn w:val="Policepardfaut"/>
    <w:link w:val="Titre2"/>
    <w:uiPriority w:val="9"/>
    <w:rsid w:val="00505F87"/>
    <w:rPr>
      <w:rFonts w:asciiTheme="majorHAnsi" w:eastAsiaTheme="majorEastAsia" w:hAnsiTheme="majorHAnsi" w:cstheme="majorBidi"/>
      <w:b/>
      <w:bCs/>
      <w:color w:val="FF881F" w:themeColor="accent1"/>
      <w:sz w:val="26"/>
      <w:szCs w:val="26"/>
    </w:rPr>
  </w:style>
  <w:style w:type="character" w:customStyle="1" w:styleId="Titre3Car">
    <w:name w:val="Titre 3 Car"/>
    <w:basedOn w:val="Policepardfaut"/>
    <w:link w:val="Titre3"/>
    <w:uiPriority w:val="9"/>
    <w:rsid w:val="00505F87"/>
    <w:rPr>
      <w:rFonts w:asciiTheme="majorHAnsi" w:eastAsiaTheme="majorEastAsia" w:hAnsiTheme="majorHAnsi" w:cstheme="majorBidi"/>
      <w:b/>
      <w:bCs/>
      <w:color w:val="FF881F" w:themeColor="accent1"/>
    </w:rPr>
  </w:style>
  <w:style w:type="paragraph" w:styleId="Paragraphedeliste">
    <w:name w:val="List Paragraph"/>
    <w:basedOn w:val="Normal"/>
    <w:uiPriority w:val="34"/>
    <w:qFormat/>
    <w:rsid w:val="00505F87"/>
    <w:pPr>
      <w:ind w:left="720"/>
      <w:contextualSpacing/>
    </w:pPr>
  </w:style>
  <w:style w:type="paragraph" w:styleId="Textedebulles">
    <w:name w:val="Balloon Text"/>
    <w:basedOn w:val="Normal"/>
    <w:link w:val="TextedebullesCar"/>
    <w:uiPriority w:val="99"/>
    <w:semiHidden/>
    <w:unhideWhenUsed/>
    <w:rsid w:val="00BF62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6226"/>
    <w:rPr>
      <w:rFonts w:ascii="Tahoma" w:hAnsi="Tahoma" w:cs="Tahoma"/>
      <w:sz w:val="16"/>
      <w:szCs w:val="16"/>
    </w:rPr>
  </w:style>
  <w:style w:type="table" w:styleId="Grilledutableau">
    <w:name w:val="Table Grid"/>
    <w:basedOn w:val="TableauNormal"/>
    <w:uiPriority w:val="39"/>
    <w:rsid w:val="005F0FFD"/>
    <w:pPr>
      <w:spacing w:after="0" w:line="240" w:lineRule="auto"/>
    </w:pPr>
    <w:rPr>
      <w:kern w:val="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EE65C6"/>
    <w:pPr>
      <w:outlineLvl w:val="9"/>
    </w:pPr>
    <w:rPr>
      <w:lang w:eastAsia="fr-FR"/>
    </w:rPr>
  </w:style>
  <w:style w:type="paragraph" w:styleId="TM1">
    <w:name w:val="toc 1"/>
    <w:basedOn w:val="Normal"/>
    <w:next w:val="Normal"/>
    <w:autoRedefine/>
    <w:uiPriority w:val="39"/>
    <w:unhideWhenUsed/>
    <w:rsid w:val="00EE65C6"/>
    <w:pPr>
      <w:spacing w:after="100"/>
    </w:pPr>
  </w:style>
  <w:style w:type="paragraph" w:styleId="TM2">
    <w:name w:val="toc 2"/>
    <w:basedOn w:val="Normal"/>
    <w:next w:val="Normal"/>
    <w:autoRedefine/>
    <w:uiPriority w:val="39"/>
    <w:unhideWhenUsed/>
    <w:rsid w:val="00EE65C6"/>
    <w:pPr>
      <w:spacing w:after="100"/>
      <w:ind w:left="220"/>
    </w:pPr>
  </w:style>
  <w:style w:type="character" w:styleId="Lienhypertexte">
    <w:name w:val="Hyperlink"/>
    <w:basedOn w:val="Policepardfaut"/>
    <w:uiPriority w:val="99"/>
    <w:unhideWhenUsed/>
    <w:rsid w:val="00EE65C6"/>
    <w:rPr>
      <w:color w:val="FF912E" w:themeColor="hyperlink"/>
      <w:u w:val="single"/>
    </w:rPr>
  </w:style>
  <w:style w:type="character" w:styleId="lev">
    <w:name w:val="Strong"/>
    <w:basedOn w:val="Policepardfaut"/>
    <w:uiPriority w:val="22"/>
    <w:qFormat/>
    <w:rsid w:val="00510DFD"/>
    <w:rPr>
      <w:b/>
      <w:bCs/>
    </w:rPr>
  </w:style>
  <w:style w:type="character" w:customStyle="1" w:styleId="apple-converted-space">
    <w:name w:val="apple-converted-space"/>
    <w:basedOn w:val="Policepardfaut"/>
    <w:rsid w:val="00510DFD"/>
  </w:style>
  <w:style w:type="character" w:customStyle="1" w:styleId="Titre4Car">
    <w:name w:val="Titre 4 Car"/>
    <w:basedOn w:val="Policepardfaut"/>
    <w:link w:val="Titre4"/>
    <w:uiPriority w:val="9"/>
    <w:rsid w:val="00EB5139"/>
    <w:rPr>
      <w:rFonts w:asciiTheme="majorHAnsi" w:eastAsiaTheme="majorEastAsia" w:hAnsiTheme="majorHAnsi" w:cstheme="majorBidi"/>
      <w:b/>
      <w:bCs/>
      <w:i/>
      <w:iCs/>
      <w:color w:val="FF881F" w:themeColor="accent1"/>
    </w:rPr>
  </w:style>
  <w:style w:type="paragraph" w:styleId="TM3">
    <w:name w:val="toc 3"/>
    <w:basedOn w:val="Normal"/>
    <w:next w:val="Normal"/>
    <w:autoRedefine/>
    <w:uiPriority w:val="39"/>
    <w:unhideWhenUsed/>
    <w:rsid w:val="003E044D"/>
    <w:pPr>
      <w:spacing w:after="100"/>
      <w:ind w:left="440"/>
    </w:pPr>
  </w:style>
  <w:style w:type="paragraph" w:styleId="En-tte">
    <w:name w:val="header"/>
    <w:basedOn w:val="Normal"/>
    <w:link w:val="En-tteCar"/>
    <w:unhideWhenUsed/>
    <w:rsid w:val="00742ABC"/>
    <w:pPr>
      <w:tabs>
        <w:tab w:val="center" w:pos="4536"/>
        <w:tab w:val="right" w:pos="9072"/>
      </w:tabs>
      <w:spacing w:after="0" w:line="240" w:lineRule="auto"/>
    </w:pPr>
  </w:style>
  <w:style w:type="character" w:customStyle="1" w:styleId="En-tteCar">
    <w:name w:val="En-tête Car"/>
    <w:basedOn w:val="Policepardfaut"/>
    <w:link w:val="En-tte"/>
    <w:rsid w:val="00742ABC"/>
  </w:style>
  <w:style w:type="paragraph" w:styleId="Pieddepage">
    <w:name w:val="footer"/>
    <w:basedOn w:val="Normal"/>
    <w:link w:val="PieddepageCar"/>
    <w:unhideWhenUsed/>
    <w:rsid w:val="00742ABC"/>
    <w:pPr>
      <w:tabs>
        <w:tab w:val="center" w:pos="4536"/>
        <w:tab w:val="right" w:pos="9072"/>
      </w:tabs>
      <w:spacing w:after="0" w:line="240" w:lineRule="auto"/>
    </w:pPr>
  </w:style>
  <w:style w:type="character" w:customStyle="1" w:styleId="PieddepageCar">
    <w:name w:val="Pied de page Car"/>
    <w:basedOn w:val="Policepardfaut"/>
    <w:link w:val="Pieddepage"/>
    <w:rsid w:val="00742ABC"/>
  </w:style>
  <w:style w:type="character" w:styleId="Numrodepage">
    <w:name w:val="page number"/>
    <w:basedOn w:val="Policepardfaut"/>
    <w:semiHidden/>
    <w:rsid w:val="00742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55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Firelight">
      <a:dk1>
        <a:sysClr val="windowText" lastClr="000000"/>
      </a:dk1>
      <a:lt1>
        <a:sysClr val="window" lastClr="FFFFFF"/>
      </a:lt1>
      <a:dk2>
        <a:srgbClr val="9F1C00"/>
      </a:dk2>
      <a:lt2>
        <a:srgbClr val="EEECE1"/>
      </a:lt2>
      <a:accent1>
        <a:srgbClr val="FF881F"/>
      </a:accent1>
      <a:accent2>
        <a:srgbClr val="771C00"/>
      </a:accent2>
      <a:accent3>
        <a:srgbClr val="576A2C"/>
      </a:accent3>
      <a:accent4>
        <a:srgbClr val="A24D00"/>
      </a:accent4>
      <a:accent5>
        <a:srgbClr val="244872"/>
      </a:accent5>
      <a:accent6>
        <a:srgbClr val="5E341C"/>
      </a:accent6>
      <a:hlink>
        <a:srgbClr val="FF912E"/>
      </a:hlink>
      <a:folHlink>
        <a:srgbClr val="B5CB8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8F676-2443-4658-935A-52D9D15D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553</Words>
  <Characters>3043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14</cp:revision>
  <dcterms:created xsi:type="dcterms:W3CDTF">2012-10-22T08:26:00Z</dcterms:created>
  <dcterms:modified xsi:type="dcterms:W3CDTF">2012-11-14T07:57:00Z</dcterms:modified>
</cp:coreProperties>
</file>