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96" w:rsidRPr="00203896" w:rsidRDefault="00020D08" w:rsidP="0020389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BTS Banque</w:t>
      </w:r>
      <w:r w:rsidR="00203896" w:rsidRPr="00203896">
        <w:rPr>
          <w:b/>
          <w:bCs/>
          <w:sz w:val="24"/>
          <w:szCs w:val="24"/>
        </w:rPr>
        <w:t xml:space="preserve"> session 20</w:t>
      </w:r>
      <w:r w:rsidR="0071660C">
        <w:rPr>
          <w:b/>
          <w:bCs/>
          <w:sz w:val="24"/>
          <w:szCs w:val="24"/>
        </w:rPr>
        <w:t>0</w:t>
      </w:r>
      <w:r w:rsidR="00D56165">
        <w:rPr>
          <w:b/>
          <w:bCs/>
          <w:sz w:val="24"/>
          <w:szCs w:val="24"/>
        </w:rPr>
        <w:t>5</w:t>
      </w:r>
      <w:r w:rsidR="007770B1">
        <w:rPr>
          <w:b/>
          <w:bCs/>
          <w:sz w:val="24"/>
          <w:szCs w:val="24"/>
        </w:rPr>
        <w:tab/>
        <w:t xml:space="preserve">EP 3 : </w:t>
      </w:r>
      <w:r w:rsidR="007770B1" w:rsidRPr="007770B1">
        <w:rPr>
          <w:b/>
          <w:bCs/>
          <w:sz w:val="24"/>
          <w:szCs w:val="24"/>
        </w:rPr>
        <w:t>Economie générale et économie d'entreprise</w:t>
      </w:r>
      <w:r w:rsidR="00203896" w:rsidRPr="00203896">
        <w:rPr>
          <w:b/>
          <w:bCs/>
          <w:sz w:val="24"/>
          <w:szCs w:val="24"/>
        </w:rPr>
        <w:tab/>
        <w:t>Corrigé indicatif</w:t>
      </w:r>
    </w:p>
    <w:p w:rsidR="00203896" w:rsidRPr="00B44A44" w:rsidRDefault="00203896" w:rsidP="00203896">
      <w:pPr>
        <w:rPr>
          <w:sz w:val="16"/>
          <w:szCs w:val="16"/>
        </w:rPr>
      </w:pPr>
    </w:p>
    <w:p w:rsidR="00D56165" w:rsidRPr="00203896" w:rsidRDefault="00D56165" w:rsidP="00D56165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tLeast"/>
        <w:jc w:val="center"/>
        <w:rPr>
          <w:caps/>
          <w:sz w:val="24"/>
          <w:szCs w:val="24"/>
        </w:rPr>
      </w:pPr>
    </w:p>
    <w:p w:rsidR="00D56165" w:rsidRPr="00203896" w:rsidRDefault="00D56165" w:rsidP="00D56165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tLeast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CAS </w:t>
      </w:r>
      <w:r>
        <w:rPr>
          <w:caps/>
          <w:sz w:val="24"/>
          <w:szCs w:val="24"/>
        </w:rPr>
        <w:t>PERRIER</w:t>
      </w:r>
    </w:p>
    <w:p w:rsidR="00D56165" w:rsidRPr="00203896" w:rsidRDefault="00D56165" w:rsidP="00D56165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6624"/>
        </w:tabs>
        <w:spacing w:line="240" w:lineRule="atLeast"/>
        <w:jc w:val="left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</w:p>
    <w:p w:rsidR="00237027" w:rsidRDefault="00237027" w:rsidP="00203896">
      <w:pPr>
        <w:pStyle w:val="Sansinterligne10"/>
        <w:rPr>
          <w:rFonts w:ascii="Times New Roman" w:hAnsi="Times New Roman"/>
          <w:b/>
          <w:bCs/>
          <w:szCs w:val="20"/>
        </w:rPr>
      </w:pPr>
    </w:p>
    <w:p w:rsidR="00203896" w:rsidRDefault="00E7183B" w:rsidP="00203896">
      <w:pPr>
        <w:pStyle w:val="Sansinterligne10"/>
        <w:rPr>
          <w:rFonts w:ascii="Times New Roman" w:hAnsi="Times New Roman"/>
          <w:b/>
          <w:bCs/>
          <w:szCs w:val="20"/>
        </w:rPr>
      </w:pPr>
      <w:r w:rsidRPr="0071660C">
        <w:rPr>
          <w:rFonts w:ascii="Times New Roman" w:hAnsi="Times New Roman"/>
          <w:b/>
          <w:bCs/>
          <w:szCs w:val="20"/>
        </w:rPr>
        <w:t>PREMIERE PARTIE : TRAVAIL METHODOLOGI</w:t>
      </w:r>
      <w:r w:rsidR="000575E1" w:rsidRPr="0071660C">
        <w:rPr>
          <w:rFonts w:ascii="Times New Roman" w:hAnsi="Times New Roman"/>
          <w:b/>
          <w:bCs/>
          <w:szCs w:val="20"/>
        </w:rPr>
        <w:t>QU</w:t>
      </w:r>
      <w:r w:rsidRPr="0071660C">
        <w:rPr>
          <w:rFonts w:ascii="Times New Roman" w:hAnsi="Times New Roman"/>
          <w:b/>
          <w:bCs/>
          <w:szCs w:val="20"/>
        </w:rPr>
        <w:t>E (10 points)</w:t>
      </w:r>
    </w:p>
    <w:p w:rsidR="001941A4" w:rsidRDefault="001941A4" w:rsidP="00203896">
      <w:pPr>
        <w:pStyle w:val="Sansinterligne10"/>
        <w:rPr>
          <w:rFonts w:ascii="Times New Roman" w:hAnsi="Times New Roman"/>
          <w:b/>
          <w:bCs/>
          <w:szCs w:val="20"/>
        </w:rPr>
      </w:pPr>
    </w:p>
    <w:p w:rsidR="00C33328" w:rsidRDefault="00C33328" w:rsidP="00C33328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Etapes, atouts de la croissance de l'entreprise Perrier</w:t>
      </w:r>
    </w:p>
    <w:p w:rsidR="00C33328" w:rsidRPr="00C33328" w:rsidRDefault="00C33328" w:rsidP="00C33328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C33328" w:rsidRPr="00C33328" w:rsidRDefault="00C33328" w:rsidP="00C3332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 xml:space="preserve">Fin 19ème </w:t>
      </w:r>
      <w:proofErr w:type="gramStart"/>
      <w:r w:rsidRPr="00C33328">
        <w:rPr>
          <w:rFonts w:ascii="Arial" w:hAnsi="Arial" w:cs="Arial"/>
          <w:sz w:val="22"/>
        </w:rPr>
        <w:t>s. :</w:t>
      </w:r>
      <w:proofErr w:type="gramEnd"/>
      <w:r w:rsidRPr="00C33328">
        <w:rPr>
          <w:rFonts w:ascii="Arial" w:hAnsi="Arial" w:cs="Arial"/>
          <w:sz w:val="22"/>
        </w:rPr>
        <w:t xml:space="preserve"> Création de l'eau minérale « Perrier »</w:t>
      </w:r>
    </w:p>
    <w:p w:rsidR="00C33328" w:rsidRPr="00C33328" w:rsidRDefault="00C33328" w:rsidP="00C3332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1903 : Reprise de l'entreprise par un entrepreneur britannique avec</w:t>
      </w:r>
    </w:p>
    <w:p w:rsidR="00C33328" w:rsidRPr="00C33328" w:rsidRDefault="00C33328" w:rsidP="00C3332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un design inhabituel pour une bouteille</w:t>
      </w:r>
    </w:p>
    <w:p w:rsidR="00C33328" w:rsidRPr="00C33328" w:rsidRDefault="00C33328" w:rsidP="00C3332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Après 1945 : Construction d'une usine</w:t>
      </w:r>
    </w:p>
    <w:p w:rsidR="00C33328" w:rsidRPr="00C33328" w:rsidRDefault="00C33328" w:rsidP="00C3332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 xml:space="preserve">Création d'une </w:t>
      </w:r>
      <w:proofErr w:type="spellStart"/>
      <w:r w:rsidRPr="00C33328">
        <w:rPr>
          <w:rFonts w:ascii="Arial" w:hAnsi="Arial" w:cs="Arial"/>
          <w:sz w:val="22"/>
        </w:rPr>
        <w:t>verrerie~association-contenu</w:t>
      </w:r>
      <w:proofErr w:type="spellEnd"/>
      <w:r w:rsidRPr="00C33328">
        <w:rPr>
          <w:rFonts w:ascii="Arial" w:hAnsi="Arial" w:cs="Arial"/>
          <w:sz w:val="22"/>
        </w:rPr>
        <w:t>/contenant (1973)</w:t>
      </w:r>
    </w:p>
    <w:p w:rsidR="00C33328" w:rsidRPr="00C33328" w:rsidRDefault="00C33328" w:rsidP="00C3332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Mercatique dynamique- Publicité inventive</w:t>
      </w:r>
    </w:p>
    <w:p w:rsidR="00C33328" w:rsidRPr="00C33328" w:rsidRDefault="00C33328" w:rsidP="00C3332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Sponsoring, évènements sportifs</w:t>
      </w:r>
    </w:p>
    <w:p w:rsidR="00C33328" w:rsidRPr="00C33328" w:rsidRDefault="00C33328" w:rsidP="00C3332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Usine automatisée</w:t>
      </w:r>
    </w:p>
    <w:p w:rsidR="00C33328" w:rsidRPr="00C33328" w:rsidRDefault="00C33328" w:rsidP="00C3332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Exportation au niveau mondial</w:t>
      </w:r>
    </w:p>
    <w:p w:rsidR="00C33328" w:rsidRPr="00C33328" w:rsidRDefault="00C33328" w:rsidP="00C3332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1989 : 1ère marque d'eau minérale</w:t>
      </w:r>
    </w:p>
    <w:p w:rsidR="00C33328" w:rsidRPr="00C33328" w:rsidRDefault="00C33328" w:rsidP="00C3332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Groupe Perrier comprend 110 sociétés</w:t>
      </w:r>
    </w:p>
    <w:p w:rsidR="00C33328" w:rsidRDefault="00C33328" w:rsidP="00C3332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1992 : OPA de Nestlé</w:t>
      </w:r>
    </w:p>
    <w:p w:rsidR="00C33328" w:rsidRPr="00C33328" w:rsidRDefault="00C33328" w:rsidP="00C33328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C33328" w:rsidRDefault="00C33328" w:rsidP="00C33328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Identifiez et analysez les facteurs qui expliquent cette croissance.</w:t>
      </w:r>
    </w:p>
    <w:p w:rsidR="00C33328" w:rsidRPr="00C33328" w:rsidRDefault="00C33328" w:rsidP="00C33328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C33328" w:rsidRPr="00C33328" w:rsidRDefault="00C33328" w:rsidP="00C33328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Le groupe Perrier a assuré sa croissance grâce à</w:t>
      </w:r>
      <w:r>
        <w:rPr>
          <w:rFonts w:ascii="Arial" w:hAnsi="Arial" w:cs="Arial"/>
          <w:sz w:val="22"/>
        </w:rPr>
        <w:t> :</w:t>
      </w:r>
    </w:p>
    <w:p w:rsidR="00C33328" w:rsidRDefault="00C33328" w:rsidP="00C33328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une différenciation (design de la bouteille, politique commerciale,</w:t>
      </w:r>
      <w:r w:rsidRPr="00C33328">
        <w:rPr>
          <w:rFonts w:ascii="Arial" w:hAnsi="Arial" w:cs="Arial"/>
          <w:sz w:val="22"/>
        </w:rPr>
        <w:t xml:space="preserve"> </w:t>
      </w:r>
      <w:r w:rsidRPr="00C33328">
        <w:rPr>
          <w:rFonts w:ascii="Arial" w:hAnsi="Arial" w:cs="Arial"/>
          <w:sz w:val="22"/>
        </w:rPr>
        <w:t>sponsoring et politique de communication)</w:t>
      </w:r>
    </w:p>
    <w:p w:rsidR="00C33328" w:rsidRDefault="00C33328" w:rsidP="00C33328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une recherche d'innovation notamment dans le processus de production</w:t>
      </w:r>
      <w:r w:rsidRPr="00C33328">
        <w:rPr>
          <w:rFonts w:ascii="Arial" w:hAnsi="Arial" w:cs="Arial"/>
          <w:sz w:val="22"/>
        </w:rPr>
        <w:t xml:space="preserve"> </w:t>
      </w:r>
      <w:r w:rsidRPr="00C33328">
        <w:rPr>
          <w:rFonts w:ascii="Arial" w:hAnsi="Arial" w:cs="Arial"/>
          <w:sz w:val="22"/>
        </w:rPr>
        <w:t>en associant le contenant et le contenu. Il s'agit d'une diversification</w:t>
      </w:r>
      <w:r w:rsidRPr="00C33328">
        <w:rPr>
          <w:rFonts w:ascii="Arial" w:hAnsi="Arial" w:cs="Arial"/>
          <w:sz w:val="22"/>
        </w:rPr>
        <w:t xml:space="preserve"> </w:t>
      </w:r>
      <w:r w:rsidRPr="00C33328">
        <w:rPr>
          <w:rFonts w:ascii="Arial" w:hAnsi="Arial" w:cs="Arial"/>
          <w:sz w:val="22"/>
        </w:rPr>
        <w:t>dans une logique de filière</w:t>
      </w:r>
    </w:p>
    <w:p w:rsidR="00C33328" w:rsidRDefault="00C33328" w:rsidP="00C33328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u</w:t>
      </w:r>
      <w:r w:rsidRPr="00C33328">
        <w:rPr>
          <w:rFonts w:ascii="Arial" w:hAnsi="Arial" w:cs="Arial"/>
          <w:sz w:val="22"/>
        </w:rPr>
        <w:t>ne diversification géographique en cherchant à conquérir de nouveaux</w:t>
      </w:r>
      <w:r>
        <w:rPr>
          <w:rFonts w:ascii="Arial" w:hAnsi="Arial" w:cs="Arial"/>
          <w:sz w:val="22"/>
        </w:rPr>
        <w:t xml:space="preserve"> </w:t>
      </w:r>
      <w:r w:rsidRPr="00C33328">
        <w:rPr>
          <w:rFonts w:ascii="Arial" w:hAnsi="Arial" w:cs="Arial"/>
          <w:sz w:val="22"/>
        </w:rPr>
        <w:t>marchés</w:t>
      </w:r>
    </w:p>
    <w:p w:rsidR="00C33328" w:rsidRDefault="00C33328" w:rsidP="00C33328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C33328" w:rsidRDefault="00C33328" w:rsidP="00C33328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Quelles ont été les décisions concernant le groupe Perrier et qui ont</w:t>
      </w:r>
      <w:r w:rsidRPr="00C33328">
        <w:rPr>
          <w:rFonts w:ascii="Arial" w:hAnsi="Arial" w:cs="Arial"/>
          <w:sz w:val="22"/>
        </w:rPr>
        <w:t xml:space="preserve"> </w:t>
      </w:r>
      <w:r w:rsidRPr="00C33328">
        <w:rPr>
          <w:rFonts w:ascii="Arial" w:hAnsi="Arial" w:cs="Arial"/>
          <w:sz w:val="22"/>
        </w:rPr>
        <w:t>été prises suite à I'OPA lancée par Nestlé Waters France en 1992</w:t>
      </w:r>
      <w:r>
        <w:rPr>
          <w:rFonts w:ascii="Arial" w:hAnsi="Arial" w:cs="Arial"/>
          <w:sz w:val="22"/>
        </w:rPr>
        <w:t xml:space="preserve"> </w:t>
      </w:r>
      <w:r w:rsidRPr="00C33328">
        <w:rPr>
          <w:rFonts w:ascii="Arial" w:hAnsi="Arial" w:cs="Arial"/>
          <w:sz w:val="22"/>
        </w:rPr>
        <w:t>?</w:t>
      </w:r>
      <w:r>
        <w:rPr>
          <w:rFonts w:ascii="Arial" w:hAnsi="Arial" w:cs="Arial"/>
          <w:sz w:val="22"/>
        </w:rPr>
        <w:t xml:space="preserve"> </w:t>
      </w:r>
      <w:r w:rsidRPr="00C33328">
        <w:rPr>
          <w:rFonts w:ascii="Arial" w:hAnsi="Arial" w:cs="Arial"/>
          <w:sz w:val="22"/>
        </w:rPr>
        <w:t>Expliquez les objectifs recherchés.</w:t>
      </w:r>
    </w:p>
    <w:p w:rsidR="00C33328" w:rsidRPr="00C33328" w:rsidRDefault="00C33328" w:rsidP="00C33328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C33328" w:rsidRDefault="00C33328" w:rsidP="00C33328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Les principales décisions sont relatives à la suppression d'emplois (avec 4</w:t>
      </w:r>
      <w:r>
        <w:rPr>
          <w:rFonts w:ascii="Arial" w:hAnsi="Arial" w:cs="Arial"/>
          <w:sz w:val="22"/>
        </w:rPr>
        <w:t xml:space="preserve"> </w:t>
      </w:r>
      <w:r w:rsidRPr="00C33328">
        <w:rPr>
          <w:rFonts w:ascii="Arial" w:hAnsi="Arial" w:cs="Arial"/>
          <w:sz w:val="22"/>
        </w:rPr>
        <w:t>plans sociaux) afin de renforcer la rentabilité.</w:t>
      </w:r>
    </w:p>
    <w:p w:rsidR="00C33328" w:rsidRPr="00C33328" w:rsidRDefault="00C33328" w:rsidP="00C33328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Une augmentation des investissements (automatisation de l'usine)</w:t>
      </w:r>
    </w:p>
    <w:p w:rsidR="00C33328" w:rsidRPr="00C33328" w:rsidRDefault="00C33328" w:rsidP="00C33328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Le lancement de nouvelles eaux minérales.</w:t>
      </w:r>
    </w:p>
    <w:p w:rsidR="00C33328" w:rsidRPr="00C33328" w:rsidRDefault="00C33328" w:rsidP="00C33328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 xml:space="preserve">Par ailleurs, NWF a </w:t>
      </w:r>
      <w:r w:rsidRPr="00C33328">
        <w:rPr>
          <w:rFonts w:ascii="Arial" w:hAnsi="Arial" w:cs="Arial"/>
          <w:sz w:val="22"/>
        </w:rPr>
        <w:t>dû</w:t>
      </w:r>
      <w:r w:rsidRPr="00C33328">
        <w:rPr>
          <w:rFonts w:ascii="Arial" w:hAnsi="Arial" w:cs="Arial"/>
          <w:sz w:val="22"/>
        </w:rPr>
        <w:t xml:space="preserve"> céder un certain nombre de marques qui étaient</w:t>
      </w:r>
      <w:r>
        <w:rPr>
          <w:rFonts w:ascii="Arial" w:hAnsi="Arial" w:cs="Arial"/>
          <w:sz w:val="22"/>
        </w:rPr>
        <w:t xml:space="preserve"> </w:t>
      </w:r>
      <w:r w:rsidRPr="00C33328">
        <w:rPr>
          <w:rFonts w:ascii="Arial" w:hAnsi="Arial" w:cs="Arial"/>
          <w:sz w:val="22"/>
        </w:rPr>
        <w:t>auparavant détenue par Perrier afin de respecter les lois de la concurrence.</w:t>
      </w:r>
    </w:p>
    <w:p w:rsidR="00984AAF" w:rsidRDefault="00C33328" w:rsidP="00C33328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Ces décisions ont pour but de diminuer les coûts, d'augmenter la</w:t>
      </w:r>
      <w:r>
        <w:rPr>
          <w:rFonts w:ascii="Arial" w:hAnsi="Arial" w:cs="Arial"/>
          <w:sz w:val="22"/>
        </w:rPr>
        <w:t xml:space="preserve"> </w:t>
      </w:r>
      <w:r w:rsidRPr="00C33328">
        <w:rPr>
          <w:rFonts w:ascii="Arial" w:hAnsi="Arial" w:cs="Arial"/>
          <w:sz w:val="22"/>
        </w:rPr>
        <w:t>rentabilité et d'accroître la différenciation des produits (notamment de la</w:t>
      </w:r>
      <w:r>
        <w:rPr>
          <w:rFonts w:ascii="Arial" w:hAnsi="Arial" w:cs="Arial"/>
          <w:sz w:val="22"/>
        </w:rPr>
        <w:t xml:space="preserve"> </w:t>
      </w:r>
      <w:r w:rsidRPr="00C33328">
        <w:rPr>
          <w:rFonts w:ascii="Arial" w:hAnsi="Arial" w:cs="Arial"/>
          <w:sz w:val="22"/>
        </w:rPr>
        <w:t>verrerie).</w:t>
      </w:r>
    </w:p>
    <w:p w:rsidR="00C33328" w:rsidRDefault="00C33328" w:rsidP="00C33328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C33328" w:rsidRDefault="00C33328">
      <w:pPr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C33328" w:rsidRDefault="00C33328" w:rsidP="00C33328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lastRenderedPageBreak/>
        <w:t xml:space="preserve">Comment </w:t>
      </w:r>
      <w:r w:rsidRPr="00C33328">
        <w:rPr>
          <w:rFonts w:ascii="Arial" w:hAnsi="Arial" w:cs="Arial"/>
          <w:sz w:val="22"/>
        </w:rPr>
        <w:t>analysez-vous</w:t>
      </w:r>
      <w:r w:rsidRPr="00C33328">
        <w:rPr>
          <w:rFonts w:ascii="Arial" w:hAnsi="Arial" w:cs="Arial"/>
          <w:sz w:val="22"/>
        </w:rPr>
        <w:t xml:space="preserve"> la situation actuelle du groupe Perrier</w:t>
      </w:r>
    </w:p>
    <w:p w:rsidR="00C33328" w:rsidRPr="00C33328" w:rsidRDefault="00C33328" w:rsidP="00C33328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C33328" w:rsidRPr="00C33328" w:rsidRDefault="00C33328" w:rsidP="00C33328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Le groupe est dans une situation d'incertitude. Quelle est sa place au sein</w:t>
      </w:r>
      <w:r>
        <w:rPr>
          <w:rFonts w:ascii="Arial" w:hAnsi="Arial" w:cs="Arial"/>
          <w:sz w:val="22"/>
        </w:rPr>
        <w:t xml:space="preserve"> </w:t>
      </w:r>
      <w:r w:rsidRPr="00C33328">
        <w:rPr>
          <w:rFonts w:ascii="Arial" w:hAnsi="Arial" w:cs="Arial"/>
          <w:sz w:val="22"/>
        </w:rPr>
        <w:t xml:space="preserve">du groupe Nestlé ? </w:t>
      </w:r>
      <w:proofErr w:type="gramStart"/>
      <w:r w:rsidRPr="00C33328">
        <w:rPr>
          <w:rFonts w:ascii="Arial" w:hAnsi="Arial" w:cs="Arial"/>
          <w:sz w:val="22"/>
        </w:rPr>
        <w:t>y</w:t>
      </w:r>
      <w:proofErr w:type="gramEnd"/>
      <w:r w:rsidRPr="00C33328">
        <w:rPr>
          <w:rFonts w:ascii="Arial" w:hAnsi="Arial" w:cs="Arial"/>
          <w:sz w:val="22"/>
        </w:rPr>
        <w:t xml:space="preserve"> aura-t-il cession d'actifs ? </w:t>
      </w:r>
      <w:proofErr w:type="gramStart"/>
      <w:r w:rsidRPr="00C33328">
        <w:rPr>
          <w:rFonts w:ascii="Arial" w:hAnsi="Arial" w:cs="Arial"/>
          <w:sz w:val="22"/>
        </w:rPr>
        <w:t>le</w:t>
      </w:r>
      <w:proofErr w:type="gramEnd"/>
      <w:r w:rsidRPr="00C33328">
        <w:rPr>
          <w:rFonts w:ascii="Arial" w:hAnsi="Arial" w:cs="Arial"/>
          <w:sz w:val="22"/>
        </w:rPr>
        <w:t xml:space="preserve"> groupe Perrier est</w:t>
      </w:r>
      <w:r>
        <w:rPr>
          <w:rFonts w:ascii="Arial" w:hAnsi="Arial" w:cs="Arial"/>
          <w:sz w:val="22"/>
        </w:rPr>
        <w:t xml:space="preserve"> </w:t>
      </w:r>
      <w:r w:rsidRPr="00C33328">
        <w:rPr>
          <w:rFonts w:ascii="Arial" w:hAnsi="Arial" w:cs="Arial"/>
          <w:sz w:val="22"/>
        </w:rPr>
        <w:t>redevenu rentable alors que l'acquisition en 1992 a été réalisée à un prix</w:t>
      </w:r>
      <w:r>
        <w:rPr>
          <w:rFonts w:ascii="Arial" w:hAnsi="Arial" w:cs="Arial"/>
          <w:sz w:val="22"/>
        </w:rPr>
        <w:t xml:space="preserve"> </w:t>
      </w:r>
      <w:r w:rsidRPr="00C33328">
        <w:rPr>
          <w:rFonts w:ascii="Arial" w:hAnsi="Arial" w:cs="Arial"/>
          <w:sz w:val="22"/>
        </w:rPr>
        <w:t>faible</w:t>
      </w:r>
    </w:p>
    <w:p w:rsidR="00C33328" w:rsidRPr="00C33328" w:rsidRDefault="00C33328" w:rsidP="00C33328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Les choix antérieurs sont remis en cause (bouteille en verre remplacée par</w:t>
      </w:r>
      <w:r>
        <w:rPr>
          <w:rFonts w:ascii="Arial" w:hAnsi="Arial" w:cs="Arial"/>
          <w:sz w:val="22"/>
        </w:rPr>
        <w:t xml:space="preserve"> </w:t>
      </w:r>
      <w:r w:rsidRPr="00C33328">
        <w:rPr>
          <w:rFonts w:ascii="Arial" w:hAnsi="Arial" w:cs="Arial"/>
          <w:sz w:val="22"/>
        </w:rPr>
        <w:t>une bouteille en plastique). Certes de nouveaux débouchés sont prévus</w:t>
      </w:r>
      <w:r>
        <w:rPr>
          <w:rFonts w:ascii="Arial" w:hAnsi="Arial" w:cs="Arial"/>
          <w:sz w:val="22"/>
        </w:rPr>
        <w:t xml:space="preserve"> </w:t>
      </w:r>
      <w:r w:rsidRPr="00C33328">
        <w:rPr>
          <w:rFonts w:ascii="Arial" w:hAnsi="Arial" w:cs="Arial"/>
          <w:sz w:val="22"/>
        </w:rPr>
        <w:t>pour la verrerie, mais seront-ils suffisants pour justifier l'existence de cette</w:t>
      </w:r>
      <w:r>
        <w:rPr>
          <w:rFonts w:ascii="Arial" w:hAnsi="Arial" w:cs="Arial"/>
          <w:sz w:val="22"/>
        </w:rPr>
        <w:t xml:space="preserve"> </w:t>
      </w:r>
      <w:r w:rsidRPr="00C33328">
        <w:rPr>
          <w:rFonts w:ascii="Arial" w:hAnsi="Arial" w:cs="Arial"/>
          <w:sz w:val="22"/>
        </w:rPr>
        <w:t>usine.</w:t>
      </w:r>
    </w:p>
    <w:p w:rsidR="00C33328" w:rsidRPr="00984AAF" w:rsidRDefault="00C33328" w:rsidP="00C33328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Enfin le groupe Perrier apparaît comme peu rentable par rapport à d'autres</w:t>
      </w:r>
      <w:r>
        <w:rPr>
          <w:rFonts w:ascii="Arial" w:hAnsi="Arial" w:cs="Arial"/>
          <w:sz w:val="22"/>
        </w:rPr>
        <w:t xml:space="preserve"> </w:t>
      </w:r>
      <w:r w:rsidRPr="00C33328">
        <w:rPr>
          <w:rFonts w:ascii="Arial" w:hAnsi="Arial" w:cs="Arial"/>
          <w:sz w:val="22"/>
        </w:rPr>
        <w:t>marques du groupe Nestlé.</w:t>
      </w:r>
    </w:p>
    <w:p w:rsidR="00984AAF" w:rsidRPr="00984AAF" w:rsidRDefault="00984AAF" w:rsidP="00984AAF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984AAF" w:rsidRPr="00237027" w:rsidRDefault="00984AAF" w:rsidP="00984AAF">
      <w:pPr>
        <w:autoSpaceDE w:val="0"/>
        <w:autoSpaceDN w:val="0"/>
        <w:adjustRightInd w:val="0"/>
        <w:jc w:val="left"/>
        <w:rPr>
          <w:sz w:val="22"/>
        </w:rPr>
      </w:pPr>
    </w:p>
    <w:p w:rsidR="000575E1" w:rsidRPr="00E163F7" w:rsidRDefault="000575E1" w:rsidP="00237027">
      <w:pPr>
        <w:pStyle w:val="Sansinterligne10"/>
        <w:rPr>
          <w:rFonts w:ascii="Times New Roman" w:hAnsi="Times New Roman" w:cs="Arial"/>
          <w:b/>
          <w:bCs/>
          <w:szCs w:val="20"/>
        </w:rPr>
      </w:pPr>
      <w:r>
        <w:rPr>
          <w:rFonts w:ascii="Times New Roman" w:hAnsi="Times New Roman" w:cs="Arial"/>
          <w:b/>
          <w:bCs/>
          <w:szCs w:val="20"/>
        </w:rPr>
        <w:t>DEUXIEME PARTIE : DEVELOPPEMENT STRUCTURE (10 points)</w:t>
      </w:r>
    </w:p>
    <w:p w:rsidR="000575E1" w:rsidRPr="00C33328" w:rsidRDefault="000575E1" w:rsidP="000575E1">
      <w:pPr>
        <w:pStyle w:val="Sansinterligne10"/>
        <w:rPr>
          <w:rFonts w:cs="Arial"/>
          <w:sz w:val="22"/>
        </w:rPr>
      </w:pPr>
    </w:p>
    <w:p w:rsidR="00984AAF" w:rsidRPr="00C33328" w:rsidRDefault="00C33328" w:rsidP="00C33328">
      <w:pPr>
        <w:pStyle w:val="Sansinterligne10"/>
        <w:rPr>
          <w:rFonts w:cs="Arial"/>
          <w:sz w:val="22"/>
        </w:rPr>
      </w:pPr>
      <w:r w:rsidRPr="00C33328">
        <w:rPr>
          <w:rFonts w:cs="Arial"/>
          <w:sz w:val="22"/>
        </w:rPr>
        <w:t xml:space="preserve">Pour les pays membres de I'U.E.M., les politiques économiques de relance </w:t>
      </w:r>
      <w:r w:rsidRPr="00C33328">
        <w:rPr>
          <w:rFonts w:cs="Arial"/>
          <w:sz w:val="22"/>
        </w:rPr>
        <w:t xml:space="preserve">sont-elles </w:t>
      </w:r>
      <w:r w:rsidRPr="00C33328">
        <w:rPr>
          <w:rFonts w:cs="Arial"/>
          <w:sz w:val="22"/>
        </w:rPr>
        <w:t>encore envisageables ?</w:t>
      </w:r>
    </w:p>
    <w:p w:rsidR="00C33328" w:rsidRPr="00C33328" w:rsidRDefault="00C33328" w:rsidP="00C33328">
      <w:pPr>
        <w:pStyle w:val="Sansinterligne10"/>
        <w:rPr>
          <w:rFonts w:cs="Arial"/>
          <w:sz w:val="22"/>
        </w:rPr>
      </w:pPr>
    </w:p>
    <w:p w:rsidR="00C33328" w:rsidRPr="00C33328" w:rsidRDefault="00C33328" w:rsidP="00C33328">
      <w:pPr>
        <w:pStyle w:val="Sansinterligne10"/>
        <w:rPr>
          <w:rFonts w:cs="Arial"/>
          <w:b/>
          <w:sz w:val="22"/>
        </w:rPr>
      </w:pPr>
      <w:r w:rsidRPr="00C33328">
        <w:rPr>
          <w:rFonts w:cs="Arial"/>
          <w:b/>
          <w:sz w:val="22"/>
        </w:rPr>
        <w:t>Introduction</w:t>
      </w:r>
      <w:r>
        <w:rPr>
          <w:rFonts w:cs="Arial"/>
          <w:b/>
          <w:sz w:val="22"/>
        </w:rPr>
        <w:t> :</w:t>
      </w:r>
    </w:p>
    <w:p w:rsidR="00C33328" w:rsidRPr="00C33328" w:rsidRDefault="00C33328" w:rsidP="00C33328">
      <w:pPr>
        <w:pStyle w:val="Sansinterligne10"/>
        <w:rPr>
          <w:rFonts w:cs="Arial"/>
          <w:sz w:val="22"/>
        </w:rPr>
      </w:pPr>
    </w:p>
    <w:p w:rsidR="00C33328" w:rsidRPr="00C33328" w:rsidRDefault="00C33328" w:rsidP="00D84C58">
      <w:pPr>
        <w:pStyle w:val="Sansinterligne10"/>
        <w:numPr>
          <w:ilvl w:val="0"/>
          <w:numId w:val="41"/>
        </w:numPr>
        <w:ind w:left="360"/>
        <w:rPr>
          <w:rFonts w:cs="Arial"/>
          <w:sz w:val="22"/>
        </w:rPr>
      </w:pPr>
      <w:r w:rsidRPr="00C33328">
        <w:rPr>
          <w:rFonts w:cs="Arial"/>
          <w:sz w:val="22"/>
        </w:rPr>
        <w:t>Phrase d'accroche</w:t>
      </w:r>
      <w:r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: construction européenne ou rappel historique sur les premières</w:t>
      </w:r>
      <w:r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politiques de relance</w:t>
      </w:r>
    </w:p>
    <w:p w:rsidR="00C33328" w:rsidRPr="00C33328" w:rsidRDefault="00C33328" w:rsidP="00D84C58">
      <w:pPr>
        <w:pStyle w:val="Sansinterligne10"/>
        <w:numPr>
          <w:ilvl w:val="0"/>
          <w:numId w:val="41"/>
        </w:numPr>
        <w:ind w:left="360"/>
        <w:rPr>
          <w:rFonts w:cs="Arial"/>
          <w:sz w:val="22"/>
        </w:rPr>
      </w:pPr>
      <w:r w:rsidRPr="00C33328">
        <w:rPr>
          <w:rFonts w:cs="Arial"/>
          <w:sz w:val="22"/>
        </w:rPr>
        <w:t>Définition :</w:t>
      </w:r>
    </w:p>
    <w:p w:rsidR="00C33328" w:rsidRDefault="00C33328" w:rsidP="00D84C58">
      <w:pPr>
        <w:pStyle w:val="Sansinterligne10"/>
        <w:numPr>
          <w:ilvl w:val="1"/>
          <w:numId w:val="36"/>
        </w:numPr>
        <w:ind w:left="1080"/>
        <w:rPr>
          <w:rFonts w:cs="Arial"/>
          <w:sz w:val="22"/>
        </w:rPr>
      </w:pPr>
      <w:r w:rsidRPr="00C33328">
        <w:rPr>
          <w:rFonts w:cs="Arial"/>
          <w:sz w:val="22"/>
        </w:rPr>
        <w:t xml:space="preserve">les politiques économiques : définition de moyens mis en </w:t>
      </w:r>
      <w:r w:rsidRPr="00C33328">
        <w:rPr>
          <w:rFonts w:cs="Arial"/>
          <w:sz w:val="22"/>
        </w:rPr>
        <w:t>œuvre</w:t>
      </w:r>
      <w:r w:rsidRPr="00C33328">
        <w:rPr>
          <w:rFonts w:cs="Arial"/>
          <w:sz w:val="22"/>
        </w:rPr>
        <w:t xml:space="preserve"> par</w:t>
      </w:r>
      <w:r w:rsidRPr="00C33328"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un</w:t>
      </w:r>
      <w:r w:rsidRPr="00C33328"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gouvernement en cohérence avec les objectifs fixés (carré magique de Kaldor)</w:t>
      </w:r>
    </w:p>
    <w:p w:rsidR="00C33328" w:rsidRPr="00C33328" w:rsidRDefault="00C33328" w:rsidP="00D84C58">
      <w:pPr>
        <w:pStyle w:val="Sansinterligne10"/>
        <w:numPr>
          <w:ilvl w:val="1"/>
          <w:numId w:val="36"/>
        </w:numPr>
        <w:ind w:left="1080"/>
        <w:rPr>
          <w:rFonts w:cs="Arial"/>
          <w:sz w:val="22"/>
        </w:rPr>
      </w:pPr>
      <w:r>
        <w:rPr>
          <w:rFonts w:cs="Arial"/>
          <w:sz w:val="22"/>
        </w:rPr>
        <w:t>L</w:t>
      </w:r>
      <w:r w:rsidRPr="00C33328">
        <w:rPr>
          <w:rFonts w:cs="Arial"/>
          <w:sz w:val="22"/>
        </w:rPr>
        <w:t>es politiques de relance sont des politiques essentiellement conjoncturelles qui</w:t>
      </w:r>
      <w:r w:rsidRPr="00C33328"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visent à soutenir le niveau de l'activité économique. Les objectifs essentiels sont la</w:t>
      </w:r>
      <w:r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croissance économique et la lutte contre le chômage.</w:t>
      </w:r>
    </w:p>
    <w:p w:rsidR="00C33328" w:rsidRDefault="00C33328" w:rsidP="00D84C58">
      <w:pPr>
        <w:pStyle w:val="Sansinterligne10"/>
        <w:numPr>
          <w:ilvl w:val="0"/>
          <w:numId w:val="42"/>
        </w:numPr>
        <w:ind w:left="360"/>
        <w:rPr>
          <w:rFonts w:cs="Arial"/>
          <w:sz w:val="22"/>
        </w:rPr>
      </w:pPr>
      <w:r w:rsidRPr="00C33328">
        <w:rPr>
          <w:rFonts w:cs="Arial"/>
          <w:sz w:val="22"/>
        </w:rPr>
        <w:t>Problématique</w:t>
      </w:r>
      <w:r w:rsidRPr="00C33328">
        <w:rPr>
          <w:rFonts w:cs="Arial"/>
          <w:sz w:val="22"/>
        </w:rPr>
        <w:t xml:space="preserve"> : en France, la dernière politique de relance date de 1981 elle visait à</w:t>
      </w:r>
      <w:r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contrarier la montée d'un chômage conjoncturel en soutenant la demande. Depuis</w:t>
      </w:r>
      <w:r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 xml:space="preserve">ces politiques ont été évoquées mais jamais mises en </w:t>
      </w:r>
      <w:r w:rsidRPr="00C33328">
        <w:rPr>
          <w:rFonts w:cs="Arial"/>
          <w:sz w:val="22"/>
        </w:rPr>
        <w:t>œuvre</w:t>
      </w:r>
      <w:r w:rsidRPr="00C33328">
        <w:rPr>
          <w:rFonts w:cs="Arial"/>
          <w:sz w:val="22"/>
        </w:rPr>
        <w:t>. Alors que la</w:t>
      </w:r>
      <w:r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croissance des pays membres de I'UEM par rapport à celle connue par d'autres pays</w:t>
      </w:r>
      <w:r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(Etats-Unis) la question de l'actualité de ce type de politique se pose. Les pays ont</w:t>
      </w:r>
      <w:r>
        <w:rPr>
          <w:rFonts w:cs="Arial"/>
          <w:sz w:val="22"/>
        </w:rPr>
        <w:t>-</w:t>
      </w:r>
      <w:r w:rsidRPr="00C33328">
        <w:rPr>
          <w:rFonts w:cs="Arial"/>
          <w:sz w:val="22"/>
        </w:rPr>
        <w:t>ils</w:t>
      </w:r>
      <w:r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l'autonomie de la définition des objectifs et des moyens</w:t>
      </w:r>
    </w:p>
    <w:p w:rsidR="00C33328" w:rsidRPr="00C33328" w:rsidRDefault="00C33328" w:rsidP="00C33328">
      <w:pPr>
        <w:pStyle w:val="Sansinterligne10"/>
        <w:rPr>
          <w:rFonts w:cs="Arial"/>
          <w:sz w:val="22"/>
        </w:rPr>
      </w:pPr>
    </w:p>
    <w:p w:rsidR="00C33328" w:rsidRPr="00C33328" w:rsidRDefault="00C33328" w:rsidP="00C33328">
      <w:pPr>
        <w:pStyle w:val="Sansinterligne10"/>
        <w:rPr>
          <w:rFonts w:cs="Arial"/>
          <w:b/>
          <w:sz w:val="22"/>
        </w:rPr>
      </w:pPr>
      <w:r w:rsidRPr="00C33328">
        <w:rPr>
          <w:rFonts w:cs="Arial"/>
          <w:b/>
          <w:sz w:val="22"/>
        </w:rPr>
        <w:t>Annonce du plan :</w:t>
      </w:r>
    </w:p>
    <w:p w:rsidR="00C33328" w:rsidRPr="00C33328" w:rsidRDefault="00C33328" w:rsidP="00C33328">
      <w:pPr>
        <w:pStyle w:val="Sansinterligne10"/>
        <w:rPr>
          <w:rFonts w:cs="Arial"/>
          <w:sz w:val="22"/>
        </w:rPr>
      </w:pPr>
    </w:p>
    <w:p w:rsidR="00C33328" w:rsidRPr="00C33328" w:rsidRDefault="00C33328" w:rsidP="00C33328">
      <w:pPr>
        <w:pStyle w:val="Sansinterligne10"/>
        <w:rPr>
          <w:rFonts w:cs="Arial"/>
          <w:sz w:val="22"/>
        </w:rPr>
      </w:pPr>
      <w:r w:rsidRPr="00C33328">
        <w:rPr>
          <w:rFonts w:cs="Arial"/>
          <w:sz w:val="22"/>
        </w:rPr>
        <w:t>Les politiques de relance sont encore envisageables</w:t>
      </w:r>
    </w:p>
    <w:p w:rsidR="00C33328" w:rsidRPr="00C33328" w:rsidRDefault="00C33328" w:rsidP="00C33328">
      <w:pPr>
        <w:pStyle w:val="Sansinterligne10"/>
        <w:rPr>
          <w:rFonts w:cs="Arial"/>
          <w:sz w:val="22"/>
        </w:rPr>
      </w:pPr>
    </w:p>
    <w:p w:rsidR="00C33328" w:rsidRDefault="00C33328" w:rsidP="00C33328">
      <w:pPr>
        <w:pStyle w:val="Sansinterligne10"/>
        <w:rPr>
          <w:rFonts w:cs="Arial"/>
          <w:sz w:val="22"/>
        </w:rPr>
      </w:pPr>
      <w:r w:rsidRPr="00C33328">
        <w:rPr>
          <w:rFonts w:cs="Arial"/>
          <w:sz w:val="22"/>
        </w:rPr>
        <w:t>Elles sont fortement contraintes du fait d'interdépendances entre les Etats</w:t>
      </w:r>
    </w:p>
    <w:p w:rsidR="00D84C58" w:rsidRPr="00C33328" w:rsidRDefault="00D84C58" w:rsidP="00C33328">
      <w:pPr>
        <w:pStyle w:val="Sansinterligne10"/>
        <w:rPr>
          <w:rFonts w:cs="Arial"/>
          <w:sz w:val="22"/>
        </w:rPr>
      </w:pPr>
    </w:p>
    <w:p w:rsidR="00C33328" w:rsidRPr="00D84C58" w:rsidRDefault="00C33328" w:rsidP="00D84C58">
      <w:pPr>
        <w:pStyle w:val="Sansinterligne10"/>
        <w:numPr>
          <w:ilvl w:val="0"/>
          <w:numId w:val="43"/>
        </w:numPr>
        <w:rPr>
          <w:rFonts w:cs="Arial"/>
          <w:b/>
          <w:sz w:val="22"/>
        </w:rPr>
      </w:pPr>
      <w:r w:rsidRPr="00D84C58">
        <w:rPr>
          <w:rFonts w:cs="Arial"/>
          <w:b/>
          <w:sz w:val="22"/>
        </w:rPr>
        <w:t>les politiques nationales de relance sont envisageables car elles peuvent être</w:t>
      </w:r>
      <w:r w:rsidRPr="00D84C58">
        <w:rPr>
          <w:rFonts w:cs="Arial"/>
          <w:b/>
          <w:sz w:val="22"/>
        </w:rPr>
        <w:t xml:space="preserve"> </w:t>
      </w:r>
      <w:r w:rsidRPr="00D84C58">
        <w:rPr>
          <w:rFonts w:cs="Arial"/>
          <w:b/>
          <w:sz w:val="22"/>
        </w:rPr>
        <w:t>efficaces</w:t>
      </w:r>
    </w:p>
    <w:p w:rsidR="00D84C58" w:rsidRPr="00C33328" w:rsidRDefault="00D84C58" w:rsidP="00D84C58">
      <w:pPr>
        <w:pStyle w:val="Sansinterligne10"/>
        <w:rPr>
          <w:rFonts w:cs="Arial"/>
          <w:sz w:val="22"/>
        </w:rPr>
      </w:pPr>
    </w:p>
    <w:p w:rsidR="00C33328" w:rsidRPr="00D84C58" w:rsidRDefault="00C33328" w:rsidP="00D84C58">
      <w:pPr>
        <w:pStyle w:val="Sansinterligne10"/>
        <w:numPr>
          <w:ilvl w:val="0"/>
          <w:numId w:val="39"/>
        </w:numPr>
        <w:ind w:left="360"/>
        <w:rPr>
          <w:rFonts w:cs="Arial"/>
          <w:b/>
          <w:sz w:val="22"/>
        </w:rPr>
      </w:pPr>
      <w:r w:rsidRPr="00D84C58">
        <w:rPr>
          <w:rFonts w:cs="Arial"/>
          <w:b/>
          <w:sz w:val="22"/>
        </w:rPr>
        <w:t>Quels sont les objectifs des politiques de relance centrée sur la demande</w:t>
      </w:r>
    </w:p>
    <w:p w:rsidR="00C33328" w:rsidRPr="00C33328" w:rsidRDefault="00C33328" w:rsidP="00C33328">
      <w:pPr>
        <w:pStyle w:val="Sansinterligne10"/>
        <w:rPr>
          <w:rFonts w:cs="Arial"/>
          <w:sz w:val="22"/>
        </w:rPr>
      </w:pPr>
      <w:r w:rsidRPr="00C33328">
        <w:rPr>
          <w:rFonts w:cs="Arial"/>
          <w:sz w:val="22"/>
        </w:rPr>
        <w:t>Elles partent de l'idée selon laquelle le niveau de la production et donc la croissance</w:t>
      </w:r>
      <w:r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dépend de la demande.</w:t>
      </w:r>
    </w:p>
    <w:p w:rsidR="00C33328" w:rsidRPr="00C33328" w:rsidRDefault="00C33328" w:rsidP="00D84C58">
      <w:pPr>
        <w:pStyle w:val="Sansinterligne10"/>
        <w:numPr>
          <w:ilvl w:val="0"/>
          <w:numId w:val="40"/>
        </w:numPr>
        <w:ind w:left="360"/>
        <w:rPr>
          <w:rFonts w:cs="Arial"/>
          <w:sz w:val="22"/>
        </w:rPr>
      </w:pPr>
      <w:r w:rsidRPr="00C33328">
        <w:rPr>
          <w:rFonts w:cs="Arial"/>
          <w:sz w:val="22"/>
        </w:rPr>
        <w:t xml:space="preserve">rappel théorique : elles sont d'inspiration </w:t>
      </w:r>
      <w:proofErr w:type="spellStart"/>
      <w:r w:rsidRPr="00C33328">
        <w:rPr>
          <w:rFonts w:cs="Arial"/>
          <w:sz w:val="22"/>
        </w:rPr>
        <w:t>keynesienne</w:t>
      </w:r>
      <w:proofErr w:type="spellEnd"/>
      <w:r w:rsidRPr="00C33328">
        <w:rPr>
          <w:rFonts w:cs="Arial"/>
          <w:sz w:val="22"/>
        </w:rPr>
        <w:t>. Elles visent à soutenir le</w:t>
      </w:r>
      <w:r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niveau de l'activité économique par une intervention de l'Etat qui peut être soit</w:t>
      </w:r>
      <w:r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directe (régulation économique, dans laquelle l'Etat exerce une action sur la</w:t>
      </w:r>
      <w:r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demande par le biais de ses dépenses et d'un déficit budgétaire) soit indirecte par le</w:t>
      </w:r>
      <w:r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biais d'une redistribution (fiscalité, prélèvements sociaux) afin de redistribuer du</w:t>
      </w:r>
      <w:r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revenus vers les agents économiques qui ont la propension à consommer la plus</w:t>
      </w:r>
      <w:r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élevée.</w:t>
      </w:r>
    </w:p>
    <w:p w:rsidR="00C33328" w:rsidRDefault="00C33328" w:rsidP="00D84C58">
      <w:pPr>
        <w:pStyle w:val="Sansinterligne10"/>
        <w:numPr>
          <w:ilvl w:val="0"/>
          <w:numId w:val="40"/>
        </w:numPr>
        <w:ind w:left="360"/>
        <w:rPr>
          <w:rFonts w:cs="Arial"/>
          <w:sz w:val="22"/>
        </w:rPr>
      </w:pPr>
      <w:r w:rsidRPr="00C33328">
        <w:rPr>
          <w:rFonts w:cs="Arial"/>
          <w:sz w:val="22"/>
        </w:rPr>
        <w:t>Ces politiques se heurtent à des limites notamment le déficit de la balance</w:t>
      </w:r>
      <w:r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commerciale qu'il faut financer et qui peut amener une dépréciation de la monnaie.</w:t>
      </w:r>
      <w:r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Mais cette limite est-elle encore pertinente alors que les pays de la zone Euro n'ont</w:t>
      </w:r>
      <w:r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plus à intervenir directement pour soutenir le taux de change</w:t>
      </w:r>
    </w:p>
    <w:p w:rsidR="00C33328" w:rsidRPr="00C33328" w:rsidRDefault="00C33328" w:rsidP="00D84C58">
      <w:pPr>
        <w:pStyle w:val="Sansinterligne10"/>
        <w:rPr>
          <w:rFonts w:cs="Arial"/>
          <w:sz w:val="22"/>
        </w:rPr>
      </w:pPr>
    </w:p>
    <w:p w:rsidR="00C33328" w:rsidRPr="00D84C58" w:rsidRDefault="00C33328" w:rsidP="00D84C58">
      <w:pPr>
        <w:pStyle w:val="Sansinterligne10"/>
        <w:numPr>
          <w:ilvl w:val="0"/>
          <w:numId w:val="39"/>
        </w:numPr>
        <w:ind w:left="360"/>
        <w:rPr>
          <w:rFonts w:cs="Arial"/>
          <w:b/>
          <w:sz w:val="22"/>
        </w:rPr>
      </w:pPr>
      <w:r w:rsidRPr="00D84C58">
        <w:rPr>
          <w:rFonts w:cs="Arial"/>
          <w:b/>
          <w:sz w:val="22"/>
        </w:rPr>
        <w:lastRenderedPageBreak/>
        <w:t>Les politiques de relance centrées sur l'offre</w:t>
      </w:r>
    </w:p>
    <w:p w:rsidR="00C33328" w:rsidRPr="00C33328" w:rsidRDefault="00C33328" w:rsidP="00C33328">
      <w:pPr>
        <w:pStyle w:val="Sansinterligne10"/>
        <w:rPr>
          <w:rFonts w:cs="Arial"/>
          <w:sz w:val="22"/>
        </w:rPr>
      </w:pPr>
      <w:r w:rsidRPr="00C33328">
        <w:rPr>
          <w:rFonts w:cs="Arial"/>
          <w:sz w:val="22"/>
        </w:rPr>
        <w:t>Elles partent de l'idée selon laquelle le niveau de la production et donc la croissance</w:t>
      </w:r>
      <w:r w:rsidR="00D84C58"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dépend des conditions de productions. Plus la rentabilité est forte, plus la production</w:t>
      </w:r>
      <w:r w:rsidR="00D84C58">
        <w:rPr>
          <w:rFonts w:cs="Arial"/>
          <w:sz w:val="22"/>
        </w:rPr>
        <w:t xml:space="preserve"> sera soutenue. </w:t>
      </w:r>
      <w:r w:rsidRPr="00C33328">
        <w:rPr>
          <w:rFonts w:cs="Arial"/>
          <w:sz w:val="22"/>
        </w:rPr>
        <w:t>Il convient donc d'améliorer les conditions de production.</w:t>
      </w:r>
      <w:r w:rsidR="00D84C58"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Cela passe par une baisse des coûts de production (fiscalité, charges sociales)</w:t>
      </w:r>
      <w:r w:rsidR="00D84C58"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D'une façon générale, on peut observer une tendance à une baisse des charges pesant</w:t>
      </w:r>
      <w:r w:rsidR="00D84C58"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sur la production, (taux d'IS notamment)</w:t>
      </w:r>
    </w:p>
    <w:p w:rsidR="00D84C58" w:rsidRDefault="00D84C58" w:rsidP="00C33328">
      <w:pPr>
        <w:pStyle w:val="Sansinterligne10"/>
        <w:rPr>
          <w:rFonts w:cs="Arial"/>
          <w:sz w:val="22"/>
        </w:rPr>
      </w:pPr>
    </w:p>
    <w:p w:rsidR="00C33328" w:rsidRPr="00C33328" w:rsidRDefault="00C33328" w:rsidP="00C33328">
      <w:pPr>
        <w:pStyle w:val="Sansinterligne10"/>
        <w:rPr>
          <w:rFonts w:cs="Arial"/>
          <w:sz w:val="22"/>
        </w:rPr>
      </w:pPr>
      <w:r w:rsidRPr="00C33328">
        <w:rPr>
          <w:rFonts w:cs="Arial"/>
          <w:sz w:val="22"/>
        </w:rPr>
        <w:t>Il y a une contradiction entre les deux manières d'envisager l</w:t>
      </w:r>
      <w:r w:rsidR="00D84C58">
        <w:rPr>
          <w:rFonts w:cs="Arial"/>
          <w:sz w:val="22"/>
        </w:rPr>
        <w:t>a</w:t>
      </w:r>
      <w:r w:rsidRPr="00C33328">
        <w:rPr>
          <w:rFonts w:cs="Arial"/>
          <w:sz w:val="22"/>
        </w:rPr>
        <w:t xml:space="preserve"> relance (Offre et</w:t>
      </w:r>
      <w:r w:rsidR="00D84C58"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demande), mais en plus en plus elles doivent s'inscrire dans un contexte d'économie</w:t>
      </w:r>
      <w:r w:rsidR="00D84C58"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ouverte qui pose des contraintes plus fortes. Par ailleurs, les politiques de relance visent</w:t>
      </w:r>
      <w:r w:rsidR="00D84C58"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à lutter contre un chômage conjoncturel alors que certains économistes mettent en</w:t>
      </w:r>
      <w:r w:rsidR="00D84C58"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avant plutôt une cause structurelle pour expliquer le chômage (formation) ; Les</w:t>
      </w:r>
      <w:r w:rsidR="00D84C58"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politiques de relance sont alors inefficaces.</w:t>
      </w:r>
    </w:p>
    <w:p w:rsidR="00D84C58" w:rsidRDefault="00D84C58" w:rsidP="00C33328">
      <w:pPr>
        <w:pStyle w:val="Sansinterligne10"/>
        <w:rPr>
          <w:rFonts w:cs="Arial"/>
          <w:sz w:val="22"/>
        </w:rPr>
      </w:pPr>
    </w:p>
    <w:p w:rsidR="00C33328" w:rsidRDefault="00C33328" w:rsidP="00D84C58">
      <w:pPr>
        <w:pStyle w:val="Sansinterligne10"/>
        <w:numPr>
          <w:ilvl w:val="0"/>
          <w:numId w:val="43"/>
        </w:numPr>
        <w:rPr>
          <w:rFonts w:cs="Arial"/>
          <w:b/>
          <w:sz w:val="22"/>
        </w:rPr>
      </w:pPr>
      <w:r w:rsidRPr="00D84C58">
        <w:rPr>
          <w:rFonts w:cs="Arial"/>
          <w:b/>
          <w:sz w:val="22"/>
        </w:rPr>
        <w:t xml:space="preserve">les marges de </w:t>
      </w:r>
      <w:r w:rsidR="00D84C58" w:rsidRPr="00D84C58">
        <w:rPr>
          <w:rFonts w:cs="Arial"/>
          <w:b/>
          <w:sz w:val="22"/>
        </w:rPr>
        <w:t>manœuvre</w:t>
      </w:r>
      <w:r w:rsidRPr="00D84C58">
        <w:rPr>
          <w:rFonts w:cs="Arial"/>
          <w:b/>
          <w:sz w:val="22"/>
        </w:rPr>
        <w:t xml:space="preserve"> sont limitées dans un contexte d'économie ouverte</w:t>
      </w:r>
    </w:p>
    <w:p w:rsidR="00D84C58" w:rsidRPr="00D84C58" w:rsidRDefault="00D84C58" w:rsidP="00D84C58">
      <w:pPr>
        <w:pStyle w:val="Sansinterligne10"/>
        <w:rPr>
          <w:rFonts w:cs="Arial"/>
          <w:b/>
          <w:sz w:val="22"/>
        </w:rPr>
      </w:pPr>
    </w:p>
    <w:p w:rsidR="00C33328" w:rsidRDefault="00C33328" w:rsidP="00D84C58">
      <w:pPr>
        <w:pStyle w:val="Sansinterligne10"/>
        <w:numPr>
          <w:ilvl w:val="0"/>
          <w:numId w:val="44"/>
        </w:numPr>
        <w:rPr>
          <w:rFonts w:cs="Arial"/>
          <w:b/>
          <w:sz w:val="22"/>
        </w:rPr>
      </w:pPr>
      <w:r w:rsidRPr="00D84C58">
        <w:rPr>
          <w:rFonts w:cs="Arial"/>
          <w:b/>
          <w:sz w:val="22"/>
        </w:rPr>
        <w:t>respect du pacte de stabilité</w:t>
      </w:r>
    </w:p>
    <w:p w:rsidR="00D84C58" w:rsidRPr="00D84C58" w:rsidRDefault="00D84C58" w:rsidP="00D84C58">
      <w:pPr>
        <w:pStyle w:val="Sansinterligne10"/>
        <w:rPr>
          <w:rFonts w:cs="Arial"/>
          <w:b/>
          <w:sz w:val="22"/>
        </w:rPr>
      </w:pPr>
    </w:p>
    <w:p w:rsidR="00C33328" w:rsidRPr="00C33328" w:rsidRDefault="00C33328" w:rsidP="00C33328">
      <w:pPr>
        <w:pStyle w:val="Sansinterligne10"/>
        <w:rPr>
          <w:rFonts w:cs="Arial"/>
          <w:sz w:val="22"/>
        </w:rPr>
      </w:pPr>
      <w:r w:rsidRPr="00C33328">
        <w:rPr>
          <w:rFonts w:cs="Arial"/>
          <w:sz w:val="22"/>
        </w:rPr>
        <w:t>Définition du pacte de stabilité</w:t>
      </w:r>
    </w:p>
    <w:p w:rsidR="00C33328" w:rsidRPr="00C33328" w:rsidRDefault="00C33328" w:rsidP="00C33328">
      <w:pPr>
        <w:pStyle w:val="Sansinterligne10"/>
        <w:rPr>
          <w:rFonts w:cs="Arial"/>
          <w:sz w:val="22"/>
        </w:rPr>
      </w:pPr>
      <w:r w:rsidRPr="00C33328">
        <w:rPr>
          <w:rFonts w:cs="Arial"/>
          <w:sz w:val="22"/>
        </w:rPr>
        <w:t>Quels sont ses objectifs</w:t>
      </w:r>
    </w:p>
    <w:p w:rsidR="00C33328" w:rsidRPr="00C33328" w:rsidRDefault="00C33328" w:rsidP="00C33328">
      <w:pPr>
        <w:pStyle w:val="Sansinterligne10"/>
        <w:rPr>
          <w:rFonts w:cs="Arial"/>
          <w:sz w:val="22"/>
        </w:rPr>
      </w:pPr>
      <w:r w:rsidRPr="00C33328">
        <w:rPr>
          <w:rFonts w:cs="Arial"/>
          <w:sz w:val="22"/>
        </w:rPr>
        <w:t>Quels sont les critères mis en avant (taux d'inflation, déficit public &lt;3%, dette publique</w:t>
      </w:r>
      <w:r w:rsidR="00D84C58"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contrainte). Cela limité le recours à des politiques qui prôneraient un accroissement des</w:t>
      </w:r>
      <w:r w:rsidR="00D84C58"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dépenses publiques avec déficit public. Cela contraint également une baisse de la</w:t>
      </w:r>
      <w:r w:rsidR="00D84C58">
        <w:rPr>
          <w:rFonts w:cs="Arial"/>
          <w:sz w:val="22"/>
        </w:rPr>
        <w:t xml:space="preserve"> </w:t>
      </w:r>
      <w:r w:rsidRPr="00C33328">
        <w:rPr>
          <w:rFonts w:cs="Arial"/>
          <w:sz w:val="22"/>
        </w:rPr>
        <w:t>fiscalité qui ne serait pas accompagnée d'une baisse des dépenses publiques.</w:t>
      </w:r>
    </w:p>
    <w:p w:rsidR="00C33328" w:rsidRPr="00C33328" w:rsidRDefault="00C33328" w:rsidP="00C33328">
      <w:pPr>
        <w:pStyle w:val="Sansinterligne10"/>
        <w:rPr>
          <w:rFonts w:cs="Arial"/>
          <w:sz w:val="22"/>
        </w:rPr>
      </w:pPr>
      <w:r w:rsidRPr="00C33328">
        <w:rPr>
          <w:rFonts w:cs="Arial"/>
          <w:sz w:val="22"/>
        </w:rPr>
        <w:t xml:space="preserve">La France et l'Allemagne ont été </w:t>
      </w:r>
      <w:r w:rsidR="00D84C58" w:rsidRPr="00C33328">
        <w:rPr>
          <w:rFonts w:cs="Arial"/>
          <w:sz w:val="22"/>
        </w:rPr>
        <w:t>rappelées</w:t>
      </w:r>
      <w:r w:rsidRPr="00C33328">
        <w:rPr>
          <w:rFonts w:cs="Arial"/>
          <w:sz w:val="22"/>
        </w:rPr>
        <w:t xml:space="preserve"> à l'ordre par les autorités européennes.</w:t>
      </w:r>
    </w:p>
    <w:p w:rsidR="00C33328" w:rsidRPr="00C33328" w:rsidRDefault="00C33328" w:rsidP="00C33328">
      <w:pPr>
        <w:pStyle w:val="Sansinterligne10"/>
        <w:rPr>
          <w:rFonts w:cs="Arial"/>
          <w:sz w:val="22"/>
        </w:rPr>
      </w:pPr>
    </w:p>
    <w:p w:rsidR="00C33328" w:rsidRDefault="00C33328" w:rsidP="00C33328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Les politiques de relance doivent être concertées. En effet, les autorités européennes</w:t>
      </w:r>
      <w:r w:rsidR="00D84C58">
        <w:rPr>
          <w:rFonts w:ascii="Arial" w:hAnsi="Arial" w:cs="Arial"/>
          <w:sz w:val="22"/>
        </w:rPr>
        <w:t xml:space="preserve"> </w:t>
      </w:r>
      <w:r w:rsidRPr="00C33328">
        <w:rPr>
          <w:rFonts w:ascii="Arial" w:hAnsi="Arial" w:cs="Arial"/>
          <w:sz w:val="22"/>
        </w:rPr>
        <w:t>ont mis en avant un objectif de lutte contre l'inflation, qui peut contrarier un objectif de</w:t>
      </w:r>
      <w:r w:rsidR="00D84C58">
        <w:rPr>
          <w:rFonts w:ascii="Arial" w:hAnsi="Arial" w:cs="Arial"/>
          <w:sz w:val="22"/>
        </w:rPr>
        <w:t xml:space="preserve"> </w:t>
      </w:r>
      <w:r w:rsidRPr="00C33328">
        <w:rPr>
          <w:rFonts w:ascii="Arial" w:hAnsi="Arial" w:cs="Arial"/>
          <w:sz w:val="22"/>
        </w:rPr>
        <w:t>lutte contre le chômage conjoncturel (courbe de Philips, carré magique de Kaldor)</w:t>
      </w:r>
    </w:p>
    <w:p w:rsidR="00D84C58" w:rsidRPr="00C33328" w:rsidRDefault="00D84C58" w:rsidP="00C33328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C33328" w:rsidRPr="00D84C58" w:rsidRDefault="00D84C58" w:rsidP="00D84C58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jc w:val="left"/>
        <w:rPr>
          <w:rFonts w:ascii="Arial" w:hAnsi="Arial" w:cs="Arial"/>
          <w:b/>
          <w:bCs/>
          <w:iCs/>
          <w:sz w:val="22"/>
        </w:rPr>
      </w:pPr>
      <w:r w:rsidRPr="00D84C58">
        <w:rPr>
          <w:rFonts w:ascii="Arial" w:hAnsi="Arial" w:cs="Arial"/>
          <w:b/>
          <w:bCs/>
          <w:iCs/>
          <w:sz w:val="22"/>
        </w:rPr>
        <w:t>Le</w:t>
      </w:r>
      <w:r w:rsidR="00C33328" w:rsidRPr="00D84C58">
        <w:rPr>
          <w:rFonts w:ascii="Arial" w:hAnsi="Arial" w:cs="Arial"/>
          <w:b/>
          <w:bCs/>
          <w:iCs/>
          <w:sz w:val="22"/>
        </w:rPr>
        <w:t xml:space="preserve"> problème de la contrainte extérieure</w:t>
      </w:r>
    </w:p>
    <w:p w:rsidR="00D84C58" w:rsidRPr="00C33328" w:rsidRDefault="00D84C58" w:rsidP="00C3332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iCs/>
          <w:sz w:val="22"/>
        </w:rPr>
      </w:pPr>
    </w:p>
    <w:p w:rsidR="00C33328" w:rsidRPr="00C33328" w:rsidRDefault="00C33328" w:rsidP="00C33328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Définition de la contrainte extérieure. Les pays sont soumis à des risques tels que les</w:t>
      </w:r>
      <w:r w:rsidR="00D84C58">
        <w:rPr>
          <w:rFonts w:ascii="Arial" w:hAnsi="Arial" w:cs="Arial"/>
          <w:sz w:val="22"/>
        </w:rPr>
        <w:t xml:space="preserve"> </w:t>
      </w:r>
      <w:r w:rsidRPr="00C33328">
        <w:rPr>
          <w:rFonts w:ascii="Arial" w:hAnsi="Arial" w:cs="Arial"/>
          <w:sz w:val="22"/>
        </w:rPr>
        <w:t>importations massives, une remise en cause de la valeur de la monnaie. Ces risques</w:t>
      </w:r>
      <w:r w:rsidR="00D84C58">
        <w:rPr>
          <w:rFonts w:ascii="Arial" w:hAnsi="Arial" w:cs="Arial"/>
          <w:sz w:val="22"/>
        </w:rPr>
        <w:t xml:space="preserve"> </w:t>
      </w:r>
      <w:r w:rsidRPr="00C33328">
        <w:rPr>
          <w:rFonts w:ascii="Arial" w:hAnsi="Arial" w:cs="Arial"/>
          <w:sz w:val="22"/>
        </w:rPr>
        <w:t>subsistent mais entre la zone Euro et le reste du monde.</w:t>
      </w:r>
    </w:p>
    <w:p w:rsidR="00D84C58" w:rsidRDefault="00D84C58" w:rsidP="00C33328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D84C58" w:rsidRDefault="00D84C58" w:rsidP="00C33328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C33328" w:rsidRPr="00D84C58" w:rsidRDefault="00C33328" w:rsidP="00C33328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</w:rPr>
      </w:pPr>
      <w:r w:rsidRPr="00D84C58">
        <w:rPr>
          <w:rFonts w:ascii="Arial" w:hAnsi="Arial" w:cs="Arial"/>
          <w:b/>
          <w:sz w:val="22"/>
        </w:rPr>
        <w:t>Conclusion :</w:t>
      </w:r>
      <w:bookmarkStart w:id="0" w:name="_GoBack"/>
      <w:bookmarkEnd w:id="0"/>
    </w:p>
    <w:p w:rsidR="00D84C58" w:rsidRDefault="00D84C58" w:rsidP="00C33328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C33328" w:rsidRPr="00C33328" w:rsidRDefault="00C33328" w:rsidP="00D84C58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C33328">
        <w:rPr>
          <w:rFonts w:ascii="Arial" w:hAnsi="Arial" w:cs="Arial"/>
          <w:sz w:val="22"/>
        </w:rPr>
        <w:t>Les politiques de relance sont fortement contraintes et exigent une parfaite coordination</w:t>
      </w:r>
      <w:r w:rsidR="00D84C58">
        <w:rPr>
          <w:rFonts w:ascii="Arial" w:hAnsi="Arial" w:cs="Arial"/>
          <w:sz w:val="22"/>
        </w:rPr>
        <w:t xml:space="preserve"> </w:t>
      </w:r>
      <w:r w:rsidRPr="00C33328">
        <w:rPr>
          <w:rFonts w:ascii="Arial" w:hAnsi="Arial" w:cs="Arial"/>
          <w:sz w:val="22"/>
        </w:rPr>
        <w:t>au niveau européen.</w:t>
      </w:r>
    </w:p>
    <w:sectPr w:rsidR="00C33328" w:rsidRPr="00C33328" w:rsidSect="00C93E22">
      <w:headerReference w:type="default" r:id="rId8"/>
      <w:footerReference w:type="even" r:id="rId9"/>
      <w:footerReference w:type="default" r:id="rId10"/>
      <w:pgSz w:w="11907" w:h="16840" w:code="9"/>
      <w:pgMar w:top="454" w:right="141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A8" w:rsidRDefault="004058A8">
      <w:r>
        <w:separator/>
      </w:r>
    </w:p>
  </w:endnote>
  <w:endnote w:type="continuationSeparator" w:id="0">
    <w:p w:rsidR="004058A8" w:rsidRDefault="0040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7C" w:rsidRDefault="00CC507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C507C" w:rsidRDefault="00CC50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7C" w:rsidRDefault="00CC507C">
    <w:pPr>
      <w:pStyle w:val="Pieddepage"/>
      <w:framePr w:wrap="around" w:vAnchor="text" w:hAnchor="margin" w:xAlign="center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84C58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C507C" w:rsidRPr="00E20310" w:rsidRDefault="00C93E22" w:rsidP="00C93E22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>
      <w:rPr>
        <w:sz w:val="20"/>
      </w:rPr>
      <w:t xml:space="preserve">BTS </w:t>
    </w:r>
    <w:r w:rsidR="00071B2C">
      <w:rPr>
        <w:sz w:val="20"/>
      </w:rPr>
      <w:t>Banque</w:t>
    </w:r>
    <w:r>
      <w:rPr>
        <w:sz w:val="20"/>
      </w:rPr>
      <w:t xml:space="preserve"> 20</w:t>
    </w:r>
    <w:r w:rsidR="00937478">
      <w:rPr>
        <w:sz w:val="20"/>
      </w:rPr>
      <w:t>0</w:t>
    </w:r>
    <w:r w:rsidR="00D56165">
      <w:rPr>
        <w:sz w:val="20"/>
      </w:rPr>
      <w:t>5</w:t>
    </w:r>
    <w:r>
      <w:rPr>
        <w:sz w:val="20"/>
      </w:rPr>
      <w:t xml:space="preserve"> – EPREUVE 3.1 - </w:t>
    </w:r>
    <w:r w:rsidRPr="003D0C63">
      <w:rPr>
        <w:sz w:val="20"/>
      </w:rPr>
      <w:t>Economie Générale et Economie d'Entreprise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D84C58"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D84C58">
      <w:rPr>
        <w:rStyle w:val="Numrodepage"/>
        <w:noProof/>
        <w:sz w:val="20"/>
      </w:rPr>
      <w:t>3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A8" w:rsidRDefault="004058A8">
      <w:r>
        <w:separator/>
      </w:r>
    </w:p>
  </w:footnote>
  <w:footnote w:type="continuationSeparator" w:id="0">
    <w:p w:rsidR="004058A8" w:rsidRDefault="00405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22" w:rsidRDefault="00881926" w:rsidP="00C93E22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A053B21" wp14:editId="15BA54D5">
          <wp:simplePos x="0" y="0"/>
          <wp:positionH relativeFrom="margin">
            <wp:posOffset>5530215</wp:posOffset>
          </wp:positionH>
          <wp:positionV relativeFrom="margin">
            <wp:posOffset>-466725</wp:posOffset>
          </wp:positionV>
          <wp:extent cx="381000" cy="381000"/>
          <wp:effectExtent l="0" t="0" r="0" b="0"/>
          <wp:wrapNone/>
          <wp:docPr id="4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C93E22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4058A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1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EC7388" w:rsidRPr="00C93E22" w:rsidRDefault="00EC7388" w:rsidP="00C93E22">
    <w:pPr>
      <w:pStyle w:val="En-tte"/>
      <w:ind w:left="851" w:right="266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0EED"/>
    <w:multiLevelType w:val="hybridMultilevel"/>
    <w:tmpl w:val="AB021F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0D39"/>
    <w:multiLevelType w:val="multilevel"/>
    <w:tmpl w:val="0AD01E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AC97588"/>
    <w:multiLevelType w:val="hybridMultilevel"/>
    <w:tmpl w:val="77268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6381B"/>
    <w:multiLevelType w:val="hybridMultilevel"/>
    <w:tmpl w:val="31EED22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E38C5"/>
    <w:multiLevelType w:val="hybridMultilevel"/>
    <w:tmpl w:val="311C5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87918"/>
    <w:multiLevelType w:val="hybridMultilevel"/>
    <w:tmpl w:val="E668A4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B0550"/>
    <w:multiLevelType w:val="hybridMultilevel"/>
    <w:tmpl w:val="F76807D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6052B"/>
    <w:multiLevelType w:val="hybridMultilevel"/>
    <w:tmpl w:val="F77A8A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0702E"/>
    <w:multiLevelType w:val="hybridMultilevel"/>
    <w:tmpl w:val="B83203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A6F2B"/>
    <w:multiLevelType w:val="hybridMultilevel"/>
    <w:tmpl w:val="36BC5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9792D"/>
    <w:multiLevelType w:val="hybridMultilevel"/>
    <w:tmpl w:val="FF86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72684"/>
    <w:multiLevelType w:val="hybridMultilevel"/>
    <w:tmpl w:val="42FE933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51719"/>
    <w:multiLevelType w:val="hybridMultilevel"/>
    <w:tmpl w:val="86DE5132"/>
    <w:lvl w:ilvl="0" w:tplc="22F0DCB2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DA777A"/>
    <w:multiLevelType w:val="hybridMultilevel"/>
    <w:tmpl w:val="8FEA6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D758D"/>
    <w:multiLevelType w:val="hybridMultilevel"/>
    <w:tmpl w:val="C82E4AF0"/>
    <w:lvl w:ilvl="0" w:tplc="BDCA86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A7640"/>
    <w:multiLevelType w:val="hybridMultilevel"/>
    <w:tmpl w:val="9F1C7A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61A04"/>
    <w:multiLevelType w:val="hybridMultilevel"/>
    <w:tmpl w:val="64686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C1C73"/>
    <w:multiLevelType w:val="hybridMultilevel"/>
    <w:tmpl w:val="1B42F6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C46E4"/>
    <w:multiLevelType w:val="hybridMultilevel"/>
    <w:tmpl w:val="00A63FD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433E4"/>
    <w:multiLevelType w:val="hybridMultilevel"/>
    <w:tmpl w:val="E934363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917EA"/>
    <w:multiLevelType w:val="hybridMultilevel"/>
    <w:tmpl w:val="489012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960D2"/>
    <w:multiLevelType w:val="hybridMultilevel"/>
    <w:tmpl w:val="2F068190"/>
    <w:lvl w:ilvl="0" w:tplc="A912C1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E7736"/>
    <w:multiLevelType w:val="hybridMultilevel"/>
    <w:tmpl w:val="4C62DB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5E7AC6"/>
    <w:multiLevelType w:val="hybridMultilevel"/>
    <w:tmpl w:val="C45C7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004C8"/>
    <w:multiLevelType w:val="hybridMultilevel"/>
    <w:tmpl w:val="2494B1CE"/>
    <w:lvl w:ilvl="0" w:tplc="22F0DCB2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58595E"/>
    <w:multiLevelType w:val="hybridMultilevel"/>
    <w:tmpl w:val="7362E6C6"/>
    <w:lvl w:ilvl="0" w:tplc="22F0DCB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15804"/>
    <w:multiLevelType w:val="hybridMultilevel"/>
    <w:tmpl w:val="EC94764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D11AA"/>
    <w:multiLevelType w:val="hybridMultilevel"/>
    <w:tmpl w:val="B3C87C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414DB"/>
    <w:multiLevelType w:val="hybridMultilevel"/>
    <w:tmpl w:val="9C6C5C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35278"/>
    <w:multiLevelType w:val="hybridMultilevel"/>
    <w:tmpl w:val="18060D96"/>
    <w:lvl w:ilvl="0" w:tplc="52980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AA4B0E"/>
    <w:multiLevelType w:val="multilevel"/>
    <w:tmpl w:val="4B0EB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4D440020"/>
    <w:multiLevelType w:val="hybridMultilevel"/>
    <w:tmpl w:val="B0E603F6"/>
    <w:lvl w:ilvl="0" w:tplc="64FCAE8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B4230"/>
    <w:multiLevelType w:val="hybridMultilevel"/>
    <w:tmpl w:val="FB9EA9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45027"/>
    <w:multiLevelType w:val="hybridMultilevel"/>
    <w:tmpl w:val="71FC73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352B7"/>
    <w:multiLevelType w:val="hybridMultilevel"/>
    <w:tmpl w:val="A61E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CB3D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DF4C15"/>
    <w:multiLevelType w:val="hybridMultilevel"/>
    <w:tmpl w:val="200CC1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F379FC"/>
    <w:multiLevelType w:val="hybridMultilevel"/>
    <w:tmpl w:val="7B3AF1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FA5E29"/>
    <w:multiLevelType w:val="hybridMultilevel"/>
    <w:tmpl w:val="1F00AB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2F41A8"/>
    <w:multiLevelType w:val="hybridMultilevel"/>
    <w:tmpl w:val="0F5490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350E08"/>
    <w:multiLevelType w:val="hybridMultilevel"/>
    <w:tmpl w:val="D6123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48190F"/>
    <w:multiLevelType w:val="hybridMultilevel"/>
    <w:tmpl w:val="564E6408"/>
    <w:lvl w:ilvl="0" w:tplc="222A31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F590683"/>
    <w:multiLevelType w:val="hybridMultilevel"/>
    <w:tmpl w:val="02DABED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BE70F7"/>
    <w:multiLevelType w:val="hybridMultilevel"/>
    <w:tmpl w:val="42AC455C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89587D"/>
    <w:multiLevelType w:val="multilevel"/>
    <w:tmpl w:val="0254D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>
    <w:nsid w:val="7C7C736E"/>
    <w:multiLevelType w:val="hybridMultilevel"/>
    <w:tmpl w:val="4A7AB1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32"/>
  </w:num>
  <w:num w:numId="4">
    <w:abstractNumId w:val="7"/>
  </w:num>
  <w:num w:numId="5">
    <w:abstractNumId w:val="44"/>
  </w:num>
  <w:num w:numId="6">
    <w:abstractNumId w:val="21"/>
  </w:num>
  <w:num w:numId="7">
    <w:abstractNumId w:val="3"/>
  </w:num>
  <w:num w:numId="8">
    <w:abstractNumId w:val="36"/>
  </w:num>
  <w:num w:numId="9">
    <w:abstractNumId w:val="40"/>
  </w:num>
  <w:num w:numId="10">
    <w:abstractNumId w:val="20"/>
  </w:num>
  <w:num w:numId="11">
    <w:abstractNumId w:val="8"/>
  </w:num>
  <w:num w:numId="12">
    <w:abstractNumId w:val="1"/>
  </w:num>
  <w:num w:numId="13">
    <w:abstractNumId w:val="17"/>
  </w:num>
  <w:num w:numId="14">
    <w:abstractNumId w:val="5"/>
  </w:num>
  <w:num w:numId="15">
    <w:abstractNumId w:val="28"/>
  </w:num>
  <w:num w:numId="16">
    <w:abstractNumId w:val="29"/>
  </w:num>
  <w:num w:numId="17">
    <w:abstractNumId w:val="35"/>
  </w:num>
  <w:num w:numId="18">
    <w:abstractNumId w:val="18"/>
  </w:num>
  <w:num w:numId="19">
    <w:abstractNumId w:val="19"/>
  </w:num>
  <w:num w:numId="20">
    <w:abstractNumId w:val="38"/>
  </w:num>
  <w:num w:numId="21">
    <w:abstractNumId w:val="10"/>
  </w:num>
  <w:num w:numId="22">
    <w:abstractNumId w:val="9"/>
  </w:num>
  <w:num w:numId="23">
    <w:abstractNumId w:val="41"/>
  </w:num>
  <w:num w:numId="24">
    <w:abstractNumId w:val="23"/>
  </w:num>
  <w:num w:numId="25">
    <w:abstractNumId w:val="39"/>
  </w:num>
  <w:num w:numId="26">
    <w:abstractNumId w:val="0"/>
  </w:num>
  <w:num w:numId="27">
    <w:abstractNumId w:val="30"/>
  </w:num>
  <w:num w:numId="28">
    <w:abstractNumId w:val="15"/>
  </w:num>
  <w:num w:numId="29">
    <w:abstractNumId w:val="37"/>
  </w:num>
  <w:num w:numId="30">
    <w:abstractNumId w:val="27"/>
  </w:num>
  <w:num w:numId="31">
    <w:abstractNumId w:val="34"/>
  </w:num>
  <w:num w:numId="32">
    <w:abstractNumId w:val="25"/>
  </w:num>
  <w:num w:numId="33">
    <w:abstractNumId w:val="12"/>
  </w:num>
  <w:num w:numId="34">
    <w:abstractNumId w:val="24"/>
  </w:num>
  <w:num w:numId="35">
    <w:abstractNumId w:val="2"/>
  </w:num>
  <w:num w:numId="36">
    <w:abstractNumId w:val="14"/>
  </w:num>
  <w:num w:numId="37">
    <w:abstractNumId w:val="33"/>
  </w:num>
  <w:num w:numId="38">
    <w:abstractNumId w:val="43"/>
  </w:num>
  <w:num w:numId="39">
    <w:abstractNumId w:val="11"/>
  </w:num>
  <w:num w:numId="40">
    <w:abstractNumId w:val="13"/>
  </w:num>
  <w:num w:numId="41">
    <w:abstractNumId w:val="4"/>
  </w:num>
  <w:num w:numId="42">
    <w:abstractNumId w:val="16"/>
  </w:num>
  <w:num w:numId="43">
    <w:abstractNumId w:val="26"/>
  </w:num>
  <w:num w:numId="44">
    <w:abstractNumId w:val="42"/>
  </w:num>
  <w:num w:numId="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E49122D-65DE-43DE-B9FB-8B327476C11B}"/>
    <w:docVar w:name="dgnword-eventsink" w:val="70617496"/>
  </w:docVars>
  <w:rsids>
    <w:rsidRoot w:val="005E138A"/>
    <w:rsid w:val="000075D5"/>
    <w:rsid w:val="000112A1"/>
    <w:rsid w:val="00016778"/>
    <w:rsid w:val="00017F2B"/>
    <w:rsid w:val="00020D08"/>
    <w:rsid w:val="00036154"/>
    <w:rsid w:val="000406B7"/>
    <w:rsid w:val="00050091"/>
    <w:rsid w:val="000575E1"/>
    <w:rsid w:val="00061611"/>
    <w:rsid w:val="00071B2C"/>
    <w:rsid w:val="000830E6"/>
    <w:rsid w:val="00094422"/>
    <w:rsid w:val="001323E0"/>
    <w:rsid w:val="00136C3E"/>
    <w:rsid w:val="00146B57"/>
    <w:rsid w:val="001500E0"/>
    <w:rsid w:val="00167D6A"/>
    <w:rsid w:val="001744E9"/>
    <w:rsid w:val="001934CE"/>
    <w:rsid w:val="001941A4"/>
    <w:rsid w:val="001B3019"/>
    <w:rsid w:val="001C744F"/>
    <w:rsid w:val="001D0090"/>
    <w:rsid w:val="001D43EB"/>
    <w:rsid w:val="00203896"/>
    <w:rsid w:val="00204631"/>
    <w:rsid w:val="002155CB"/>
    <w:rsid w:val="00227C18"/>
    <w:rsid w:val="00237027"/>
    <w:rsid w:val="00251E71"/>
    <w:rsid w:val="00255DC7"/>
    <w:rsid w:val="002624B1"/>
    <w:rsid w:val="00290F0C"/>
    <w:rsid w:val="0029450B"/>
    <w:rsid w:val="002A09A6"/>
    <w:rsid w:val="002A30E8"/>
    <w:rsid w:val="002C3769"/>
    <w:rsid w:val="002C3DCD"/>
    <w:rsid w:val="002E39BF"/>
    <w:rsid w:val="002E5BEC"/>
    <w:rsid w:val="002E6AE5"/>
    <w:rsid w:val="0031152F"/>
    <w:rsid w:val="003409B5"/>
    <w:rsid w:val="00351FD7"/>
    <w:rsid w:val="003650E2"/>
    <w:rsid w:val="003666D5"/>
    <w:rsid w:val="00382D18"/>
    <w:rsid w:val="0039709E"/>
    <w:rsid w:val="003B146C"/>
    <w:rsid w:val="003C08B0"/>
    <w:rsid w:val="003F3CE1"/>
    <w:rsid w:val="004021F9"/>
    <w:rsid w:val="00404303"/>
    <w:rsid w:val="004045B7"/>
    <w:rsid w:val="004058A8"/>
    <w:rsid w:val="0043397F"/>
    <w:rsid w:val="004476B8"/>
    <w:rsid w:val="00482703"/>
    <w:rsid w:val="00483F03"/>
    <w:rsid w:val="004A6895"/>
    <w:rsid w:val="004B612E"/>
    <w:rsid w:val="004B7834"/>
    <w:rsid w:val="004C43EF"/>
    <w:rsid w:val="004F36CB"/>
    <w:rsid w:val="004F49AD"/>
    <w:rsid w:val="00503368"/>
    <w:rsid w:val="00515A5F"/>
    <w:rsid w:val="005209B5"/>
    <w:rsid w:val="00526E40"/>
    <w:rsid w:val="00532A7E"/>
    <w:rsid w:val="00554440"/>
    <w:rsid w:val="00561AF2"/>
    <w:rsid w:val="00565443"/>
    <w:rsid w:val="005750E1"/>
    <w:rsid w:val="0057734A"/>
    <w:rsid w:val="005978BA"/>
    <w:rsid w:val="005A1508"/>
    <w:rsid w:val="005A3A28"/>
    <w:rsid w:val="005B2E4B"/>
    <w:rsid w:val="005E138A"/>
    <w:rsid w:val="005E3158"/>
    <w:rsid w:val="005F55F7"/>
    <w:rsid w:val="00657517"/>
    <w:rsid w:val="00664569"/>
    <w:rsid w:val="00684688"/>
    <w:rsid w:val="00685158"/>
    <w:rsid w:val="006A7451"/>
    <w:rsid w:val="006B1146"/>
    <w:rsid w:val="006B29FD"/>
    <w:rsid w:val="006C7136"/>
    <w:rsid w:val="006D616E"/>
    <w:rsid w:val="006F0002"/>
    <w:rsid w:val="006F1194"/>
    <w:rsid w:val="006F163B"/>
    <w:rsid w:val="006F5DC7"/>
    <w:rsid w:val="0071660C"/>
    <w:rsid w:val="00723B75"/>
    <w:rsid w:val="00741031"/>
    <w:rsid w:val="007601FA"/>
    <w:rsid w:val="007729E4"/>
    <w:rsid w:val="007770B1"/>
    <w:rsid w:val="007962B3"/>
    <w:rsid w:val="007A36F1"/>
    <w:rsid w:val="007A56F2"/>
    <w:rsid w:val="007C08B5"/>
    <w:rsid w:val="007D1DA9"/>
    <w:rsid w:val="007D4E29"/>
    <w:rsid w:val="007E7EB7"/>
    <w:rsid w:val="008106FA"/>
    <w:rsid w:val="00810AA5"/>
    <w:rsid w:val="008172E0"/>
    <w:rsid w:val="008249C5"/>
    <w:rsid w:val="0083549E"/>
    <w:rsid w:val="008425BA"/>
    <w:rsid w:val="00850D0D"/>
    <w:rsid w:val="00857671"/>
    <w:rsid w:val="00863C09"/>
    <w:rsid w:val="00881926"/>
    <w:rsid w:val="008C6BAE"/>
    <w:rsid w:val="008F7EFF"/>
    <w:rsid w:val="00911C8F"/>
    <w:rsid w:val="009161F6"/>
    <w:rsid w:val="00916B76"/>
    <w:rsid w:val="00937478"/>
    <w:rsid w:val="009611C6"/>
    <w:rsid w:val="00965E4D"/>
    <w:rsid w:val="009705C5"/>
    <w:rsid w:val="009804AB"/>
    <w:rsid w:val="00980C57"/>
    <w:rsid w:val="00984709"/>
    <w:rsid w:val="00984AAF"/>
    <w:rsid w:val="009A1CCD"/>
    <w:rsid w:val="009B23AE"/>
    <w:rsid w:val="009C4C56"/>
    <w:rsid w:val="009D085F"/>
    <w:rsid w:val="00A05CEF"/>
    <w:rsid w:val="00A542AB"/>
    <w:rsid w:val="00A92596"/>
    <w:rsid w:val="00A9563D"/>
    <w:rsid w:val="00AA3902"/>
    <w:rsid w:val="00AC2F5E"/>
    <w:rsid w:val="00B044C8"/>
    <w:rsid w:val="00B4087B"/>
    <w:rsid w:val="00B4152F"/>
    <w:rsid w:val="00B43B7A"/>
    <w:rsid w:val="00B44A44"/>
    <w:rsid w:val="00B6330B"/>
    <w:rsid w:val="00B704C1"/>
    <w:rsid w:val="00B774D1"/>
    <w:rsid w:val="00B81EC8"/>
    <w:rsid w:val="00BB29AB"/>
    <w:rsid w:val="00BD1E01"/>
    <w:rsid w:val="00BE3E07"/>
    <w:rsid w:val="00BE4594"/>
    <w:rsid w:val="00C10857"/>
    <w:rsid w:val="00C245CA"/>
    <w:rsid w:val="00C33328"/>
    <w:rsid w:val="00C55DBE"/>
    <w:rsid w:val="00C9171B"/>
    <w:rsid w:val="00C93342"/>
    <w:rsid w:val="00C93E22"/>
    <w:rsid w:val="00CA481F"/>
    <w:rsid w:val="00CC507C"/>
    <w:rsid w:val="00CD0981"/>
    <w:rsid w:val="00CD5617"/>
    <w:rsid w:val="00D12BB0"/>
    <w:rsid w:val="00D12FA5"/>
    <w:rsid w:val="00D2588D"/>
    <w:rsid w:val="00D52716"/>
    <w:rsid w:val="00D528AE"/>
    <w:rsid w:val="00D53FD0"/>
    <w:rsid w:val="00D56165"/>
    <w:rsid w:val="00D6118F"/>
    <w:rsid w:val="00D621D1"/>
    <w:rsid w:val="00D71CC0"/>
    <w:rsid w:val="00D8174A"/>
    <w:rsid w:val="00D84C58"/>
    <w:rsid w:val="00D9512C"/>
    <w:rsid w:val="00DA27E5"/>
    <w:rsid w:val="00DB0BE5"/>
    <w:rsid w:val="00DB43A8"/>
    <w:rsid w:val="00DF480B"/>
    <w:rsid w:val="00E11841"/>
    <w:rsid w:val="00E15B34"/>
    <w:rsid w:val="00E20310"/>
    <w:rsid w:val="00E231F7"/>
    <w:rsid w:val="00E617DC"/>
    <w:rsid w:val="00E62184"/>
    <w:rsid w:val="00E7061D"/>
    <w:rsid w:val="00E7183B"/>
    <w:rsid w:val="00EA6533"/>
    <w:rsid w:val="00EB5A69"/>
    <w:rsid w:val="00EC70E0"/>
    <w:rsid w:val="00EC7388"/>
    <w:rsid w:val="00ED5A55"/>
    <w:rsid w:val="00EE4371"/>
    <w:rsid w:val="00F01CC8"/>
    <w:rsid w:val="00F41472"/>
    <w:rsid w:val="00F45D6E"/>
    <w:rsid w:val="00F52C95"/>
    <w:rsid w:val="00F531D3"/>
    <w:rsid w:val="00F60415"/>
    <w:rsid w:val="00F7485C"/>
    <w:rsid w:val="00FA5FB7"/>
    <w:rsid w:val="00FA70D3"/>
    <w:rsid w:val="00FD1691"/>
    <w:rsid w:val="00FD701F"/>
    <w:rsid w:val="00FE45A5"/>
    <w:rsid w:val="00FE5F03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CF"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link w:val="Titre1Car"/>
    <w:qFormat/>
    <w:rsid w:val="00E352CF"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E352CF"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E352CF"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rsid w:val="00E352C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rsid w:val="00E352CF"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rsid w:val="00E352CF"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rsid w:val="00E352CF"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rsid w:val="00E352CF"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rsid w:val="00E352CF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352C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link w:val="CommentaireCar"/>
    <w:semiHidden/>
    <w:rsid w:val="00E352CF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rsid w:val="00E352CF"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semiHidden/>
    <w:rsid w:val="00E352CF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rsid w:val="00E352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0188C"/>
    <w:rPr>
      <w:sz w:val="24"/>
      <w:szCs w:val="22"/>
    </w:rPr>
  </w:style>
  <w:style w:type="character" w:styleId="Numrodepage">
    <w:name w:val="page number"/>
    <w:basedOn w:val="Policepardfaut"/>
    <w:rsid w:val="00E352CF"/>
  </w:style>
  <w:style w:type="paragraph" w:styleId="En-tte">
    <w:name w:val="header"/>
    <w:basedOn w:val="Normal"/>
    <w:link w:val="En-tteCar"/>
    <w:rsid w:val="00E352C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E352CF"/>
    <w:rPr>
      <w:b/>
      <w:bCs/>
      <w:color w:val="000000"/>
    </w:rPr>
  </w:style>
  <w:style w:type="paragraph" w:styleId="NormalWeb">
    <w:name w:val="Normal (Web)"/>
    <w:basedOn w:val="Normal"/>
    <w:semiHidden/>
    <w:rsid w:val="00E352CF"/>
    <w:pPr>
      <w:spacing w:before="100" w:beforeAutospacing="1" w:after="100" w:afterAutospacing="1"/>
      <w:jc w:val="left"/>
    </w:pPr>
    <w:rPr>
      <w:szCs w:val="24"/>
    </w:rPr>
  </w:style>
  <w:style w:type="paragraph" w:styleId="Retraitcorpsdetexte2">
    <w:name w:val="Body Text Indent 2"/>
    <w:basedOn w:val="Normal"/>
    <w:semiHidden/>
    <w:rsid w:val="00E352CF"/>
    <w:pPr>
      <w:ind w:left="284" w:hanging="284"/>
    </w:pPr>
    <w:rPr>
      <w:b/>
      <w:bCs/>
      <w:color w:val="000000"/>
    </w:rPr>
  </w:style>
  <w:style w:type="paragraph" w:styleId="Retraitcorpsdetexte3">
    <w:name w:val="Body Text Indent 3"/>
    <w:basedOn w:val="Normal"/>
    <w:semiHidden/>
    <w:rsid w:val="00E352CF"/>
    <w:pPr>
      <w:ind w:left="284"/>
    </w:pPr>
    <w:rPr>
      <w:b/>
      <w:bCs/>
      <w:color w:val="000000"/>
    </w:rPr>
  </w:style>
  <w:style w:type="paragraph" w:styleId="Corpsdetexte2">
    <w:name w:val="Body Text 2"/>
    <w:basedOn w:val="Normal"/>
    <w:semiHidden/>
    <w:rsid w:val="00E352CF"/>
    <w:pPr>
      <w:jc w:val="center"/>
    </w:pPr>
    <w:rPr>
      <w:b/>
      <w:bCs/>
    </w:rPr>
  </w:style>
  <w:style w:type="paragraph" w:customStyle="1" w:styleId="xl25">
    <w:name w:val="xl25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6">
    <w:name w:val="xl26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37">
    <w:name w:val="xl37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8">
    <w:name w:val="xl3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9">
    <w:name w:val="xl3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al"/>
    <w:rsid w:val="00E352CF"/>
    <w:pP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4">
    <w:name w:val="xl44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E352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9">
    <w:name w:val="xl4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Lienhypertexte">
    <w:name w:val="Hyperlink"/>
    <w:uiPriority w:val="99"/>
    <w:unhideWhenUsed/>
    <w:rsid w:val="0010188C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D737BE"/>
    <w:pPr>
      <w:jc w:val="both"/>
    </w:pPr>
    <w:rPr>
      <w:rFonts w:ascii="Arial" w:hAnsi="Arial"/>
      <w:szCs w:val="22"/>
    </w:rPr>
  </w:style>
  <w:style w:type="paragraph" w:customStyle="1" w:styleId="NormalMartine">
    <w:name w:val="Normal Martine"/>
    <w:basedOn w:val="Normal"/>
    <w:link w:val="NormalMartineCar"/>
    <w:qFormat/>
    <w:rsid w:val="007C0F5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ahoma" w:hAnsi="Tahoma"/>
      <w:sz w:val="22"/>
      <w:szCs w:val="20"/>
    </w:rPr>
  </w:style>
  <w:style w:type="character" w:customStyle="1" w:styleId="NormalMartineCar">
    <w:name w:val="Normal Martine Car"/>
    <w:link w:val="NormalMartine"/>
    <w:rsid w:val="007C0F5D"/>
    <w:rPr>
      <w:rFonts w:ascii="Tahoma" w:hAnsi="Tahoma"/>
      <w:sz w:val="22"/>
    </w:rPr>
  </w:style>
  <w:style w:type="paragraph" w:customStyle="1" w:styleId="Sansinterligne10">
    <w:name w:val="Sans interligne1"/>
    <w:uiPriority w:val="1"/>
    <w:qFormat/>
    <w:rsid w:val="00B54A87"/>
    <w:pPr>
      <w:jc w:val="both"/>
    </w:pPr>
    <w:rPr>
      <w:rFonts w:ascii="Arial" w:hAnsi="Arial"/>
      <w:sz w:val="24"/>
      <w:szCs w:val="22"/>
    </w:rPr>
  </w:style>
  <w:style w:type="table" w:styleId="Grilledutableau">
    <w:name w:val="Table Grid"/>
    <w:basedOn w:val="TableauNormal"/>
    <w:uiPriority w:val="59"/>
    <w:rsid w:val="00E10916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5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B5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35B5E"/>
    <w:pPr>
      <w:jc w:val="both"/>
    </w:pPr>
    <w:rPr>
      <w:rFonts w:ascii="Arial" w:hAnsi="Arial"/>
      <w:szCs w:val="22"/>
    </w:rPr>
  </w:style>
  <w:style w:type="character" w:customStyle="1" w:styleId="Titre1Car">
    <w:name w:val="Titre 1 Car"/>
    <w:link w:val="Titre1"/>
    <w:rsid w:val="00290F0C"/>
    <w:rPr>
      <w:b/>
      <w:bCs/>
      <w:sz w:val="36"/>
      <w:szCs w:val="36"/>
      <w:lang w:val="fr-FR" w:eastAsia="fr-FR" w:bidi="ar-SA"/>
    </w:rPr>
  </w:style>
  <w:style w:type="character" w:customStyle="1" w:styleId="TitreCar">
    <w:name w:val="Titre Car"/>
    <w:link w:val="Titre"/>
    <w:rsid w:val="00203896"/>
    <w:rPr>
      <w:noProof/>
      <w:sz w:val="28"/>
      <w:szCs w:val="28"/>
    </w:rPr>
  </w:style>
  <w:style w:type="character" w:styleId="Marquedecommentaire">
    <w:name w:val="annotation reference"/>
    <w:uiPriority w:val="99"/>
    <w:semiHidden/>
    <w:unhideWhenUsed/>
    <w:rsid w:val="00E1184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1841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CommentaireCar">
    <w:name w:val="Commentaire Car"/>
    <w:link w:val="Commentaire"/>
    <w:semiHidden/>
    <w:rsid w:val="00E11841"/>
    <w:rPr>
      <w:rFonts w:ascii="Arial" w:hAnsi="Arial" w:cs="Arial"/>
      <w:b/>
      <w:bCs/>
    </w:rPr>
  </w:style>
  <w:style w:type="character" w:customStyle="1" w:styleId="ObjetducommentaireCar">
    <w:name w:val="Objet du commentaire Car"/>
    <w:link w:val="Objetducommentaire"/>
    <w:rsid w:val="00E11841"/>
    <w:rPr>
      <w:rFonts w:ascii="Arial" w:hAnsi="Arial" w:cs="Arial"/>
      <w:b/>
      <w:bCs/>
    </w:rPr>
  </w:style>
  <w:style w:type="character" w:customStyle="1" w:styleId="En-tteCar">
    <w:name w:val="En-tête Car"/>
    <w:link w:val="En-tte"/>
    <w:rsid w:val="00EC7388"/>
    <w:rPr>
      <w:sz w:val="24"/>
      <w:szCs w:val="22"/>
    </w:rPr>
  </w:style>
  <w:style w:type="paragraph" w:styleId="Paragraphedeliste">
    <w:name w:val="List Paragraph"/>
    <w:basedOn w:val="Normal"/>
    <w:uiPriority w:val="34"/>
    <w:qFormat/>
    <w:rsid w:val="00716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CF"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link w:val="Titre1Car"/>
    <w:qFormat/>
    <w:rsid w:val="00E352CF"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E352CF"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E352CF"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rsid w:val="00E352C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rsid w:val="00E352CF"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rsid w:val="00E352CF"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rsid w:val="00E352CF"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rsid w:val="00E352CF"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rsid w:val="00E352CF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352C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link w:val="CommentaireCar"/>
    <w:semiHidden/>
    <w:rsid w:val="00E352CF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rsid w:val="00E352CF"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semiHidden/>
    <w:rsid w:val="00E352CF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rsid w:val="00E352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0188C"/>
    <w:rPr>
      <w:sz w:val="24"/>
      <w:szCs w:val="22"/>
    </w:rPr>
  </w:style>
  <w:style w:type="character" w:styleId="Numrodepage">
    <w:name w:val="page number"/>
    <w:basedOn w:val="Policepardfaut"/>
    <w:rsid w:val="00E352CF"/>
  </w:style>
  <w:style w:type="paragraph" w:styleId="En-tte">
    <w:name w:val="header"/>
    <w:basedOn w:val="Normal"/>
    <w:link w:val="En-tteCar"/>
    <w:rsid w:val="00E352C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E352CF"/>
    <w:rPr>
      <w:b/>
      <w:bCs/>
      <w:color w:val="000000"/>
    </w:rPr>
  </w:style>
  <w:style w:type="paragraph" w:styleId="NormalWeb">
    <w:name w:val="Normal (Web)"/>
    <w:basedOn w:val="Normal"/>
    <w:semiHidden/>
    <w:rsid w:val="00E352CF"/>
    <w:pPr>
      <w:spacing w:before="100" w:beforeAutospacing="1" w:after="100" w:afterAutospacing="1"/>
      <w:jc w:val="left"/>
    </w:pPr>
    <w:rPr>
      <w:szCs w:val="24"/>
    </w:rPr>
  </w:style>
  <w:style w:type="paragraph" w:styleId="Retraitcorpsdetexte2">
    <w:name w:val="Body Text Indent 2"/>
    <w:basedOn w:val="Normal"/>
    <w:semiHidden/>
    <w:rsid w:val="00E352CF"/>
    <w:pPr>
      <w:ind w:left="284" w:hanging="284"/>
    </w:pPr>
    <w:rPr>
      <w:b/>
      <w:bCs/>
      <w:color w:val="000000"/>
    </w:rPr>
  </w:style>
  <w:style w:type="paragraph" w:styleId="Retraitcorpsdetexte3">
    <w:name w:val="Body Text Indent 3"/>
    <w:basedOn w:val="Normal"/>
    <w:semiHidden/>
    <w:rsid w:val="00E352CF"/>
    <w:pPr>
      <w:ind w:left="284"/>
    </w:pPr>
    <w:rPr>
      <w:b/>
      <w:bCs/>
      <w:color w:val="000000"/>
    </w:rPr>
  </w:style>
  <w:style w:type="paragraph" w:styleId="Corpsdetexte2">
    <w:name w:val="Body Text 2"/>
    <w:basedOn w:val="Normal"/>
    <w:semiHidden/>
    <w:rsid w:val="00E352CF"/>
    <w:pPr>
      <w:jc w:val="center"/>
    </w:pPr>
    <w:rPr>
      <w:b/>
      <w:bCs/>
    </w:rPr>
  </w:style>
  <w:style w:type="paragraph" w:customStyle="1" w:styleId="xl25">
    <w:name w:val="xl25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6">
    <w:name w:val="xl26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37">
    <w:name w:val="xl37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8">
    <w:name w:val="xl3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9">
    <w:name w:val="xl3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al"/>
    <w:rsid w:val="00E352CF"/>
    <w:pP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4">
    <w:name w:val="xl44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E352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9">
    <w:name w:val="xl4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Lienhypertexte">
    <w:name w:val="Hyperlink"/>
    <w:uiPriority w:val="99"/>
    <w:unhideWhenUsed/>
    <w:rsid w:val="0010188C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D737BE"/>
    <w:pPr>
      <w:jc w:val="both"/>
    </w:pPr>
    <w:rPr>
      <w:rFonts w:ascii="Arial" w:hAnsi="Arial"/>
      <w:szCs w:val="22"/>
    </w:rPr>
  </w:style>
  <w:style w:type="paragraph" w:customStyle="1" w:styleId="NormalMartine">
    <w:name w:val="Normal Martine"/>
    <w:basedOn w:val="Normal"/>
    <w:link w:val="NormalMartineCar"/>
    <w:qFormat/>
    <w:rsid w:val="007C0F5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ahoma" w:hAnsi="Tahoma"/>
      <w:sz w:val="22"/>
      <w:szCs w:val="20"/>
    </w:rPr>
  </w:style>
  <w:style w:type="character" w:customStyle="1" w:styleId="NormalMartineCar">
    <w:name w:val="Normal Martine Car"/>
    <w:link w:val="NormalMartine"/>
    <w:rsid w:val="007C0F5D"/>
    <w:rPr>
      <w:rFonts w:ascii="Tahoma" w:hAnsi="Tahoma"/>
      <w:sz w:val="22"/>
    </w:rPr>
  </w:style>
  <w:style w:type="paragraph" w:customStyle="1" w:styleId="Sansinterligne10">
    <w:name w:val="Sans interligne1"/>
    <w:uiPriority w:val="1"/>
    <w:qFormat/>
    <w:rsid w:val="00B54A87"/>
    <w:pPr>
      <w:jc w:val="both"/>
    </w:pPr>
    <w:rPr>
      <w:rFonts w:ascii="Arial" w:hAnsi="Arial"/>
      <w:sz w:val="24"/>
      <w:szCs w:val="22"/>
    </w:rPr>
  </w:style>
  <w:style w:type="table" w:styleId="Grilledutableau">
    <w:name w:val="Table Grid"/>
    <w:basedOn w:val="TableauNormal"/>
    <w:uiPriority w:val="59"/>
    <w:rsid w:val="00E10916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5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B5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35B5E"/>
    <w:pPr>
      <w:jc w:val="both"/>
    </w:pPr>
    <w:rPr>
      <w:rFonts w:ascii="Arial" w:hAnsi="Arial"/>
      <w:szCs w:val="22"/>
    </w:rPr>
  </w:style>
  <w:style w:type="character" w:customStyle="1" w:styleId="Titre1Car">
    <w:name w:val="Titre 1 Car"/>
    <w:link w:val="Titre1"/>
    <w:rsid w:val="00290F0C"/>
    <w:rPr>
      <w:b/>
      <w:bCs/>
      <w:sz w:val="36"/>
      <w:szCs w:val="36"/>
      <w:lang w:val="fr-FR" w:eastAsia="fr-FR" w:bidi="ar-SA"/>
    </w:rPr>
  </w:style>
  <w:style w:type="character" w:customStyle="1" w:styleId="TitreCar">
    <w:name w:val="Titre Car"/>
    <w:link w:val="Titre"/>
    <w:rsid w:val="00203896"/>
    <w:rPr>
      <w:noProof/>
      <w:sz w:val="28"/>
      <w:szCs w:val="28"/>
    </w:rPr>
  </w:style>
  <w:style w:type="character" w:styleId="Marquedecommentaire">
    <w:name w:val="annotation reference"/>
    <w:uiPriority w:val="99"/>
    <w:semiHidden/>
    <w:unhideWhenUsed/>
    <w:rsid w:val="00E1184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1841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CommentaireCar">
    <w:name w:val="Commentaire Car"/>
    <w:link w:val="Commentaire"/>
    <w:semiHidden/>
    <w:rsid w:val="00E11841"/>
    <w:rPr>
      <w:rFonts w:ascii="Arial" w:hAnsi="Arial" w:cs="Arial"/>
      <w:b/>
      <w:bCs/>
    </w:rPr>
  </w:style>
  <w:style w:type="character" w:customStyle="1" w:styleId="ObjetducommentaireCar">
    <w:name w:val="Objet du commentaire Car"/>
    <w:link w:val="Objetducommentaire"/>
    <w:rsid w:val="00E11841"/>
    <w:rPr>
      <w:rFonts w:ascii="Arial" w:hAnsi="Arial" w:cs="Arial"/>
      <w:b/>
      <w:bCs/>
    </w:rPr>
  </w:style>
  <w:style w:type="character" w:customStyle="1" w:styleId="En-tteCar">
    <w:name w:val="En-tête Car"/>
    <w:link w:val="En-tte"/>
    <w:rsid w:val="00EC7388"/>
    <w:rPr>
      <w:sz w:val="24"/>
      <w:szCs w:val="22"/>
    </w:rPr>
  </w:style>
  <w:style w:type="paragraph" w:styleId="Paragraphedeliste">
    <w:name w:val="List Paragraph"/>
    <w:basedOn w:val="Normal"/>
    <w:uiPriority w:val="34"/>
    <w:qFormat/>
    <w:rsid w:val="00716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1092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4</cp:revision>
  <cp:lastPrinted>2012-11-19T16:06:00Z</cp:lastPrinted>
  <dcterms:created xsi:type="dcterms:W3CDTF">2012-11-28T16:48:00Z</dcterms:created>
  <dcterms:modified xsi:type="dcterms:W3CDTF">2012-11-28T17:05:00Z</dcterms:modified>
</cp:coreProperties>
</file>