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203896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BTS Banque</w:t>
      </w:r>
      <w:r w:rsidR="00203896" w:rsidRPr="00203896">
        <w:rPr>
          <w:b/>
          <w:bCs/>
          <w:sz w:val="24"/>
          <w:szCs w:val="24"/>
        </w:rPr>
        <w:t xml:space="preserve"> session 20</w:t>
      </w:r>
      <w:r w:rsidR="0071660C">
        <w:rPr>
          <w:b/>
          <w:bCs/>
          <w:sz w:val="24"/>
          <w:szCs w:val="24"/>
        </w:rPr>
        <w:t>0</w:t>
      </w:r>
      <w:r w:rsidR="00071B2C">
        <w:rPr>
          <w:b/>
          <w:bCs/>
          <w:sz w:val="24"/>
          <w:szCs w:val="24"/>
        </w:rPr>
        <w:t>6</w:t>
      </w:r>
      <w:r w:rsidR="007770B1">
        <w:rPr>
          <w:b/>
          <w:bCs/>
          <w:sz w:val="24"/>
          <w:szCs w:val="24"/>
        </w:rPr>
        <w:tab/>
        <w:t xml:space="preserve">EP 3 : </w:t>
      </w:r>
      <w:r w:rsidR="007770B1" w:rsidRPr="007770B1">
        <w:rPr>
          <w:b/>
          <w:bCs/>
          <w:sz w:val="24"/>
          <w:szCs w:val="24"/>
        </w:rPr>
        <w:t>Economie générale et économie d'entreprise</w:t>
      </w:r>
      <w:r w:rsidR="00203896" w:rsidRPr="00203896">
        <w:rPr>
          <w:b/>
          <w:bCs/>
          <w:sz w:val="24"/>
          <w:szCs w:val="24"/>
        </w:rPr>
        <w:tab/>
        <w:t>Corrigé indicatif</w:t>
      </w:r>
    </w:p>
    <w:p w:rsidR="00203896" w:rsidRPr="00B44A44" w:rsidRDefault="00203896" w:rsidP="00203896">
      <w:pPr>
        <w:rPr>
          <w:sz w:val="16"/>
          <w:szCs w:val="16"/>
        </w:rPr>
      </w:pPr>
    </w:p>
    <w:p w:rsidR="00237027" w:rsidRDefault="00237027" w:rsidP="00203896">
      <w:pPr>
        <w:pStyle w:val="Sansinterligne10"/>
        <w:rPr>
          <w:rFonts w:ascii="Times New Roman" w:hAnsi="Times New Roman"/>
          <w:b/>
          <w:bCs/>
          <w:szCs w:val="20"/>
        </w:rPr>
      </w:pPr>
    </w:p>
    <w:p w:rsidR="00203896" w:rsidRDefault="00E7183B" w:rsidP="00203896">
      <w:pPr>
        <w:pStyle w:val="Sansinterligne10"/>
        <w:rPr>
          <w:rFonts w:ascii="Times New Roman" w:hAnsi="Times New Roman"/>
          <w:b/>
          <w:bCs/>
          <w:szCs w:val="20"/>
        </w:rPr>
      </w:pPr>
      <w:r w:rsidRPr="0071660C">
        <w:rPr>
          <w:rFonts w:ascii="Times New Roman" w:hAnsi="Times New Roman"/>
          <w:b/>
          <w:bCs/>
          <w:szCs w:val="20"/>
        </w:rPr>
        <w:t>PREMIERE PARTIE : TRAVAIL METHODOLOGI</w:t>
      </w:r>
      <w:r w:rsidR="000575E1" w:rsidRPr="0071660C">
        <w:rPr>
          <w:rFonts w:ascii="Times New Roman" w:hAnsi="Times New Roman"/>
          <w:b/>
          <w:bCs/>
          <w:szCs w:val="20"/>
        </w:rPr>
        <w:t>QU</w:t>
      </w:r>
      <w:r w:rsidRPr="0071660C">
        <w:rPr>
          <w:rFonts w:ascii="Times New Roman" w:hAnsi="Times New Roman"/>
          <w:b/>
          <w:bCs/>
          <w:szCs w:val="20"/>
        </w:rPr>
        <w:t>E (10 points)</w:t>
      </w:r>
    </w:p>
    <w:p w:rsidR="001941A4" w:rsidRDefault="001941A4" w:rsidP="00203896">
      <w:pPr>
        <w:pStyle w:val="Sansinterligne10"/>
        <w:rPr>
          <w:rFonts w:ascii="Times New Roman" w:hAnsi="Times New Roman"/>
          <w:b/>
          <w:bCs/>
          <w:szCs w:val="20"/>
        </w:rPr>
      </w:pPr>
    </w:p>
    <w:p w:rsidR="001941A4" w:rsidRPr="00984AAF" w:rsidRDefault="001941A4" w:rsidP="001941A4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Décrivez et commentez la tendance générale de l'évolution des échanges mondiaux,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au cours de ces quinze dernières années.</w:t>
      </w:r>
    </w:p>
    <w:p w:rsidR="00984AAF" w:rsidRPr="00984AAF" w:rsidRDefault="00984AAF" w:rsidP="00984AAF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984AAF" w:rsidRPr="00984AAF" w:rsidRDefault="001941A4" w:rsidP="001941A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Depuis ces quinze dernières années:</w:t>
      </w:r>
    </w:p>
    <w:p w:rsidR="00984AAF" w:rsidRPr="00984AAF" w:rsidRDefault="00984AAF" w:rsidP="001941A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1941A4" w:rsidRPr="00984AAF" w:rsidRDefault="001941A4" w:rsidP="001941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le commerce mondial a connu des taux de croissance positifs et même supérieurs à 3%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sauf sur les années 2001-2002</w:t>
      </w:r>
    </w:p>
    <w:p w:rsidR="001941A4" w:rsidRPr="00984AAF" w:rsidRDefault="001941A4" w:rsidP="001941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il a progressé régulièrement plus que la production mondiale et cet écart semble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s'accentuer (écart de 3,8% en 2005). Là encore, une seule exception : l'année 2001.</w:t>
      </w:r>
    </w:p>
    <w:p w:rsidR="001941A4" w:rsidRPr="00984AAF" w:rsidRDefault="001941A4" w:rsidP="001941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Il y a une corrélation entre les variations</w:t>
      </w:r>
    </w:p>
    <w:p w:rsidR="001941A4" w:rsidRPr="00984AAF" w:rsidRDefault="001941A4" w:rsidP="001941A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les économies deviennent donc de plus en plus ouvertes et interdépendantes (la part des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échanges extérieurs dans le PIB est croissante).</w:t>
      </w:r>
    </w:p>
    <w:p w:rsidR="001941A4" w:rsidRPr="00984AAF" w:rsidRDefault="001941A4" w:rsidP="001941A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1941A4" w:rsidRPr="00984AAF" w:rsidRDefault="001941A4" w:rsidP="001941A4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Commentez le document 2.</w:t>
      </w:r>
    </w:p>
    <w:p w:rsidR="001941A4" w:rsidRPr="00984AAF" w:rsidRDefault="001941A4" w:rsidP="001941A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1941A4" w:rsidRPr="00984AAF" w:rsidRDefault="001941A4" w:rsidP="001941A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Les économies avancées représentent plus de la moitié du PIB mondial en 2003 : 55,5 %.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L'économie américaine est très puissante (plus d'1/5 du PIB mondial). Et elle est suivie de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près par celle de l'Union Européenne (19,9 %). Elle n'en est pas moins distancée par la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l'Asie: 23,8 % du PIB mondial dont plus de la moitié pour la Chine 12,6 %, avec une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croissance annuelle prévue en 2004 de 7 %, contre 4,3 % pour les Etats-Unis). La Chine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connaît actuellement un taux de croissance tel que sa part dans l'économie mondiale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s'accroît et continuera à s'accroître. Il y a un effet de rattrapage de l'économie chinoise par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rapport à des pays dits plus avancés.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Il y a donc très forte concentration de la production de richesse, alors que l'évaluation en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PPA surestime la richesse des pays pauvres.</w:t>
      </w:r>
    </w:p>
    <w:p w:rsidR="00984AAF" w:rsidRPr="00984AAF" w:rsidRDefault="00984AAF" w:rsidP="001941A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1941A4" w:rsidRPr="00984AAF" w:rsidRDefault="001941A4" w:rsidP="001941A4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Comparez le niveau de la croissance économique des économies en développement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et des économies avancées.</w:t>
      </w:r>
    </w:p>
    <w:p w:rsidR="00984AAF" w:rsidRPr="00984AAF" w:rsidRDefault="00984AAF" w:rsidP="00984AAF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1941A4" w:rsidRPr="00984AAF" w:rsidRDefault="001941A4" w:rsidP="001941A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Les économies avancées connaissent des taux de croissance (moyen sur la période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1980-2003) allant de 2 à 3%. La situation de ces pays apparaît relativement homogène.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Les économies dites développées ne soutiennent que faiblement la croissance mondiale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et parmi elles les Etats-Unis se détachent par une croissance plutôt plus élevée. La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croissance mondiale est donc tirée par les pays en développement.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En revanche, la situation des pays en développement est beaucoup plus contrastée. La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Chine, l'Asie en développement et l'Asie récemment industrialisée connaissent des taux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moyens très élevés de l'ordre de 6,4% à 9,5% alors que d'autres pays (Afrique, Amérique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 xml:space="preserve">Latine, </w:t>
      </w:r>
      <w:r w:rsidR="00984AAF" w:rsidRPr="00984AAF">
        <w:rPr>
          <w:rFonts w:ascii="Arial" w:hAnsi="Arial" w:cs="Arial"/>
          <w:sz w:val="22"/>
        </w:rPr>
        <w:t>..)</w:t>
      </w:r>
      <w:r w:rsidRPr="00984AAF">
        <w:rPr>
          <w:rFonts w:ascii="Arial" w:hAnsi="Arial" w:cs="Arial"/>
          <w:sz w:val="22"/>
        </w:rPr>
        <w:t xml:space="preserve"> présentent des taux modestes comparables à ceux des pays avancés. Nous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pouvons considérer que certains de ces pays en développement rattrapent les pays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avancés et que d'autres restent en situation très fragile.</w:t>
      </w:r>
    </w:p>
    <w:p w:rsidR="00984AAF" w:rsidRPr="00984AAF" w:rsidRDefault="00984AAF" w:rsidP="001941A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1941A4" w:rsidRPr="00984AAF" w:rsidRDefault="001941A4" w:rsidP="001941A4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Analysez les situations particulières de la Chine et de l'Inde. Quelles explications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pouvez-vous en donner ?</w:t>
      </w:r>
    </w:p>
    <w:p w:rsidR="00984AAF" w:rsidRPr="00984AAF" w:rsidRDefault="00984AAF" w:rsidP="00984AAF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1941A4" w:rsidRPr="00984AAF" w:rsidRDefault="001941A4" w:rsidP="001941A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La croissance de ces deux pays est supérieure à la moyenne mondiale (monde : 4,6%,</w:t>
      </w:r>
    </w:p>
    <w:p w:rsidR="001941A4" w:rsidRPr="00984AAF" w:rsidRDefault="001941A4" w:rsidP="00984AA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2"/>
        </w:rPr>
      </w:pPr>
      <w:r w:rsidRPr="00984AAF">
        <w:rPr>
          <w:rFonts w:ascii="Arial" w:hAnsi="Arial" w:cs="Arial"/>
          <w:sz w:val="22"/>
        </w:rPr>
        <w:t>Inde 6,8% et Chine 8,5% en 2004).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Cette croissance est soutenue par une forte croissance des exportations de marchandises</w:t>
      </w:r>
      <w:r w:rsidR="00984AAF"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(notamment en Chine) et de services (pour l'Inde).</w:t>
      </w:r>
    </w:p>
    <w:p w:rsidR="001941A4" w:rsidRDefault="001941A4" w:rsidP="00203896">
      <w:pPr>
        <w:pStyle w:val="Sansinterligne10"/>
        <w:rPr>
          <w:rFonts w:ascii="Times New Roman" w:hAnsi="Times New Roman"/>
          <w:b/>
          <w:bCs/>
          <w:szCs w:val="20"/>
        </w:rPr>
      </w:pPr>
    </w:p>
    <w:p w:rsidR="00984AAF" w:rsidRDefault="00984AAF">
      <w:pPr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984AAF" w:rsidRPr="00984AAF" w:rsidRDefault="00984AAF" w:rsidP="00984AAF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lastRenderedPageBreak/>
        <w:t>Ils bénéficient de certains atouts (taille du marché, abondance des matières premières,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présence d'une main d'</w:t>
      </w:r>
      <w:r w:rsidRPr="00984AAF">
        <w:rPr>
          <w:rFonts w:ascii="Arial" w:hAnsi="Arial" w:cs="Arial"/>
          <w:sz w:val="22"/>
        </w:rPr>
        <w:t>œuvre</w:t>
      </w:r>
      <w:r w:rsidRPr="00984AAF">
        <w:rPr>
          <w:rFonts w:ascii="Arial" w:hAnsi="Arial" w:cs="Arial"/>
          <w:sz w:val="22"/>
        </w:rPr>
        <w:t xml:space="preserve"> abondante, bon marché, qualifiés et spécialisée, intérêts de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ces marchés pour les groupes internationaux -IDE-) et profitent du phénomène de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mondialisation et d'ouverture des marchés, la Chine dans les produits manufacturés et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l'Inde dans les services.</w:t>
      </w:r>
    </w:p>
    <w:p w:rsidR="00984AAF" w:rsidRPr="00984AAF" w:rsidRDefault="00984AAF" w:rsidP="00984AAF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Forte croissance démographique (demande intérieure, mais surtout main d'</w:t>
      </w:r>
      <w:r w:rsidRPr="00984AAF">
        <w:rPr>
          <w:rFonts w:ascii="Arial" w:hAnsi="Arial" w:cs="Arial"/>
          <w:sz w:val="22"/>
        </w:rPr>
        <w:t xml:space="preserve">œuvre </w:t>
      </w:r>
      <w:r w:rsidRPr="00984AAF">
        <w:rPr>
          <w:rFonts w:ascii="Arial" w:hAnsi="Arial" w:cs="Arial"/>
          <w:sz w:val="22"/>
        </w:rPr>
        <w:t>disponible).</w:t>
      </w:r>
    </w:p>
    <w:p w:rsidR="00984AAF" w:rsidRPr="00984AAF" w:rsidRDefault="00984AAF" w:rsidP="00984AAF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Main d'</w:t>
      </w:r>
      <w:r w:rsidRPr="00984AAF">
        <w:rPr>
          <w:rFonts w:ascii="Arial" w:hAnsi="Arial" w:cs="Arial"/>
          <w:sz w:val="22"/>
        </w:rPr>
        <w:t>œuvre</w:t>
      </w:r>
      <w:r w:rsidRPr="00984AAF">
        <w:rPr>
          <w:rFonts w:ascii="Arial" w:hAnsi="Arial" w:cs="Arial"/>
          <w:sz w:val="22"/>
        </w:rPr>
        <w:t xml:space="preserve"> qualifiée (en Inde) qui se traduit par des exportations de services.</w:t>
      </w:r>
    </w:p>
    <w:p w:rsidR="00984AAF" w:rsidRPr="00984AAF" w:rsidRDefault="00984AAF" w:rsidP="00984AAF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sz w:val="22"/>
        </w:rPr>
      </w:pPr>
      <w:r w:rsidRPr="00984AAF">
        <w:rPr>
          <w:rFonts w:ascii="Arial" w:hAnsi="Arial" w:cs="Arial"/>
          <w:sz w:val="22"/>
        </w:rPr>
        <w:t>Mais c'est un développement inégalitaire d'où une situation sociale qui risque de devenir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explosive: 79,9 % de la population en Inde et 46,7 % en Chine vivent avec moins de 2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dollars par jour. La croissance traduit-elle un développement pour l'ensemble de la</w:t>
      </w:r>
      <w:r w:rsidRPr="00984AAF">
        <w:rPr>
          <w:rFonts w:ascii="Arial" w:hAnsi="Arial" w:cs="Arial"/>
          <w:sz w:val="22"/>
        </w:rPr>
        <w:t xml:space="preserve"> </w:t>
      </w:r>
      <w:r w:rsidRPr="00984AAF">
        <w:rPr>
          <w:rFonts w:ascii="Arial" w:hAnsi="Arial" w:cs="Arial"/>
          <w:sz w:val="22"/>
        </w:rPr>
        <w:t>population ?</w:t>
      </w:r>
    </w:p>
    <w:p w:rsidR="00984AAF" w:rsidRPr="00984AAF" w:rsidRDefault="00984AAF" w:rsidP="00984AAF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984AAF" w:rsidRPr="00984AAF" w:rsidRDefault="00984AAF" w:rsidP="00984AAF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984AAF" w:rsidRPr="00237027" w:rsidRDefault="00984AAF" w:rsidP="00984AAF">
      <w:pPr>
        <w:autoSpaceDE w:val="0"/>
        <w:autoSpaceDN w:val="0"/>
        <w:adjustRightInd w:val="0"/>
        <w:jc w:val="left"/>
        <w:rPr>
          <w:sz w:val="22"/>
        </w:rPr>
      </w:pPr>
    </w:p>
    <w:p w:rsidR="000575E1" w:rsidRPr="00E163F7" w:rsidRDefault="000575E1" w:rsidP="00237027">
      <w:pPr>
        <w:pStyle w:val="Sansinterligne10"/>
        <w:rPr>
          <w:rFonts w:ascii="Times New Roman" w:hAnsi="Times New Roman" w:cs="Arial"/>
          <w:b/>
          <w:bCs/>
          <w:szCs w:val="20"/>
        </w:rPr>
      </w:pPr>
      <w:r>
        <w:rPr>
          <w:rFonts w:ascii="Times New Roman" w:hAnsi="Times New Roman" w:cs="Arial"/>
          <w:b/>
          <w:bCs/>
          <w:szCs w:val="20"/>
        </w:rPr>
        <w:t>DEUXIEME PARTIE : DEVELOPPEMENT STRUCTURE (10 points)</w:t>
      </w:r>
    </w:p>
    <w:p w:rsidR="000575E1" w:rsidRDefault="000575E1" w:rsidP="000575E1">
      <w:pPr>
        <w:pStyle w:val="Sansinterligne10"/>
        <w:rPr>
          <w:rFonts w:ascii="Times New Roman" w:hAnsi="Times New Roman"/>
          <w:sz w:val="22"/>
        </w:rPr>
      </w:pPr>
    </w:p>
    <w:p w:rsidR="00984AAF" w:rsidRDefault="00984AAF" w:rsidP="00984AAF">
      <w:pPr>
        <w:pStyle w:val="Sansinterligne10"/>
        <w:rPr>
          <w:rFonts w:cs="Arial"/>
          <w:sz w:val="22"/>
        </w:rPr>
      </w:pPr>
      <w:r w:rsidRPr="00984AAF">
        <w:rPr>
          <w:rFonts w:cs="Arial"/>
          <w:sz w:val="22"/>
        </w:rPr>
        <w:t>La domination par les coûts est-elle la seule réponse aux nouvelles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conditions du marché ?</w:t>
      </w:r>
    </w:p>
    <w:p w:rsidR="00984AAF" w:rsidRPr="00984AAF" w:rsidRDefault="00984AAF" w:rsidP="00984AAF">
      <w:pPr>
        <w:pStyle w:val="Sansinterligne10"/>
        <w:rPr>
          <w:rFonts w:cs="Arial"/>
          <w:sz w:val="22"/>
        </w:rPr>
      </w:pPr>
    </w:p>
    <w:p w:rsidR="00984AAF" w:rsidRPr="00984AAF" w:rsidRDefault="00984AAF" w:rsidP="00984AAF">
      <w:pPr>
        <w:pStyle w:val="Sansinterligne10"/>
        <w:rPr>
          <w:rFonts w:cs="Arial"/>
          <w:b/>
          <w:sz w:val="22"/>
        </w:rPr>
      </w:pPr>
      <w:r w:rsidRPr="00984AAF">
        <w:rPr>
          <w:rFonts w:cs="Arial"/>
          <w:b/>
          <w:sz w:val="22"/>
        </w:rPr>
        <w:t>Accroche</w:t>
      </w:r>
      <w:r w:rsidRPr="00984AAF">
        <w:rPr>
          <w:rFonts w:cs="Arial"/>
          <w:b/>
          <w:sz w:val="22"/>
        </w:rPr>
        <w:t xml:space="preserve"> :</w:t>
      </w:r>
    </w:p>
    <w:p w:rsidR="00984AAF" w:rsidRDefault="00984AAF" w:rsidP="00984AAF">
      <w:pPr>
        <w:pStyle w:val="Sansinterligne10"/>
        <w:rPr>
          <w:rFonts w:cs="Arial"/>
          <w:sz w:val="22"/>
        </w:rPr>
      </w:pPr>
    </w:p>
    <w:p w:rsidR="00984AAF" w:rsidRPr="00984AAF" w:rsidRDefault="00984AAF" w:rsidP="00984AAF">
      <w:pPr>
        <w:pStyle w:val="Sansinterligne10"/>
        <w:rPr>
          <w:rFonts w:cs="Arial"/>
          <w:sz w:val="22"/>
        </w:rPr>
      </w:pPr>
      <w:r>
        <w:rPr>
          <w:rFonts w:cs="Arial"/>
          <w:sz w:val="22"/>
        </w:rPr>
        <w:t>A</w:t>
      </w:r>
      <w:r w:rsidRPr="00984AAF">
        <w:rPr>
          <w:rFonts w:cs="Arial"/>
          <w:sz w:val="22"/>
        </w:rPr>
        <w:t>ctualité du sujet, exemple d'entreprises qui recherche de faibles coûts comme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source d'avantage concurrentiel (Seb a toujours essayé de maintenir le maximum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d'activité en France et en Europe, mais est tout de même contraint à la délocalisation pour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certains de ces produits par exemple les sèche-cheveux ou les bouilloires électriques). Le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développement des /ow costs est également un indice fort de cette compétitivité-prix</w:t>
      </w:r>
    </w:p>
    <w:p w:rsidR="00984AAF" w:rsidRPr="00984AAF" w:rsidRDefault="00984AAF" w:rsidP="00984AAF">
      <w:pPr>
        <w:pStyle w:val="Sansinterligne10"/>
        <w:rPr>
          <w:rFonts w:cs="Arial"/>
          <w:sz w:val="22"/>
        </w:rPr>
      </w:pPr>
      <w:r w:rsidRPr="00984AAF">
        <w:rPr>
          <w:rFonts w:cs="Arial"/>
          <w:sz w:val="22"/>
        </w:rPr>
        <w:t>Les nouvelles conditions du marché intègrent un accroissement de la concurrence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(internationalisation et ouverture des marchés nationaux, menaces de délocalisation,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pression des importations, volatilité des acheteurs, importance de la grande distribution,</w:t>
      </w:r>
    </w:p>
    <w:p w:rsidR="00984AAF" w:rsidRPr="00984AAF" w:rsidRDefault="00984AAF" w:rsidP="00984AAF">
      <w:pPr>
        <w:pStyle w:val="Sansinterligne10"/>
        <w:rPr>
          <w:rFonts w:cs="Arial"/>
          <w:sz w:val="22"/>
        </w:rPr>
      </w:pPr>
      <w:r w:rsidRPr="00984AAF">
        <w:rPr>
          <w:rFonts w:cs="Arial"/>
          <w:sz w:val="22"/>
        </w:rPr>
        <w:t>changements technologiques ... ) dans lesquelles les situations des entreprises semblent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de plus en plus instables. Ces pressions sont exercées par les concurrents, mais pas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seulement. Les clients et intermédiaires y sont également très sensibles (poids de la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grande distribution). Aux pressions exercées par le marché, nous pouvons ajouter la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pression exercée par d'autres acteurs intéressés par des profits plus élevés.</w:t>
      </w:r>
    </w:p>
    <w:p w:rsidR="00984AAF" w:rsidRDefault="00984AAF" w:rsidP="00984AAF">
      <w:pPr>
        <w:pStyle w:val="Sansinterligne10"/>
        <w:rPr>
          <w:rFonts w:cs="Arial"/>
          <w:sz w:val="22"/>
        </w:rPr>
      </w:pPr>
    </w:p>
    <w:p w:rsidR="00984AAF" w:rsidRPr="00984AAF" w:rsidRDefault="00984AAF" w:rsidP="00984AAF">
      <w:pPr>
        <w:pStyle w:val="Sansinterligne10"/>
        <w:rPr>
          <w:rFonts w:cs="Arial"/>
          <w:b/>
          <w:sz w:val="22"/>
        </w:rPr>
      </w:pPr>
      <w:r w:rsidRPr="00984AAF">
        <w:rPr>
          <w:rFonts w:cs="Arial"/>
          <w:b/>
          <w:sz w:val="22"/>
        </w:rPr>
        <w:t xml:space="preserve">Définition : </w:t>
      </w:r>
    </w:p>
    <w:p w:rsidR="00984AAF" w:rsidRDefault="00984AAF" w:rsidP="00984AAF">
      <w:pPr>
        <w:pStyle w:val="Sansinterligne10"/>
        <w:rPr>
          <w:rFonts w:cs="Arial"/>
          <w:sz w:val="22"/>
        </w:rPr>
      </w:pPr>
    </w:p>
    <w:p w:rsidR="00984AAF" w:rsidRPr="00984AAF" w:rsidRDefault="00984AAF" w:rsidP="00984AAF">
      <w:pPr>
        <w:pStyle w:val="Sansinterligne10"/>
        <w:rPr>
          <w:rFonts w:cs="Arial"/>
          <w:sz w:val="22"/>
        </w:rPr>
      </w:pPr>
      <w:r>
        <w:rPr>
          <w:rFonts w:cs="Arial"/>
          <w:sz w:val="22"/>
        </w:rPr>
        <w:t>C</w:t>
      </w:r>
      <w:r w:rsidRPr="00984AAF">
        <w:rPr>
          <w:rFonts w:cs="Arial"/>
          <w:sz w:val="22"/>
        </w:rPr>
        <w:t>aractéristique d'une entreprise qui parvient à un coût plus faible que celui de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ses concurrents, soit pour vendre à un prix inférieur, soit pour accroître les marges et ce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pour des produits équivalents soit à niveau de qualité équivalent. Il s'agit d'un facteur clé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de succès. Ces faibles coûts peuvent être obtenus soit par de faibles coûts de facteurs,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soit par des gains de productivité.</w:t>
      </w:r>
    </w:p>
    <w:p w:rsidR="00984AAF" w:rsidRDefault="00984AAF" w:rsidP="00984AAF">
      <w:pPr>
        <w:pStyle w:val="Sansinterligne10"/>
        <w:rPr>
          <w:rFonts w:cs="Arial"/>
          <w:sz w:val="22"/>
        </w:rPr>
      </w:pPr>
    </w:p>
    <w:p w:rsidR="00984AAF" w:rsidRPr="00984AAF" w:rsidRDefault="00984AAF" w:rsidP="00984AAF">
      <w:pPr>
        <w:pStyle w:val="Sansinterligne10"/>
        <w:rPr>
          <w:rFonts w:cs="Arial"/>
          <w:b/>
          <w:sz w:val="22"/>
        </w:rPr>
      </w:pPr>
      <w:r w:rsidRPr="00984AAF">
        <w:rPr>
          <w:rFonts w:cs="Arial"/>
          <w:b/>
          <w:sz w:val="22"/>
        </w:rPr>
        <w:t xml:space="preserve">Problématique : </w:t>
      </w:r>
    </w:p>
    <w:p w:rsidR="00984AAF" w:rsidRDefault="00984AAF" w:rsidP="00984AAF">
      <w:pPr>
        <w:pStyle w:val="Sansinterligne10"/>
        <w:rPr>
          <w:rFonts w:cs="Arial"/>
          <w:sz w:val="22"/>
        </w:rPr>
      </w:pPr>
    </w:p>
    <w:p w:rsidR="00984AAF" w:rsidRPr="00984AAF" w:rsidRDefault="00984AAF" w:rsidP="00984AAF">
      <w:pPr>
        <w:pStyle w:val="Sansinterligne10"/>
        <w:rPr>
          <w:rFonts w:cs="Arial"/>
          <w:sz w:val="22"/>
        </w:rPr>
      </w:pPr>
      <w:r>
        <w:rPr>
          <w:rFonts w:cs="Arial"/>
          <w:sz w:val="22"/>
        </w:rPr>
        <w:t>E</w:t>
      </w:r>
      <w:r w:rsidRPr="00984AAF">
        <w:rPr>
          <w:rFonts w:cs="Arial"/>
          <w:sz w:val="22"/>
        </w:rPr>
        <w:t>n quoi la recherche de faibles coûts peut-elle être adaptée ?</w:t>
      </w:r>
    </w:p>
    <w:p w:rsidR="00984AAF" w:rsidRPr="00984AAF" w:rsidRDefault="00984AAF" w:rsidP="00984AAF">
      <w:pPr>
        <w:pStyle w:val="Sansinterligne10"/>
        <w:rPr>
          <w:rFonts w:cs="Arial"/>
          <w:sz w:val="22"/>
        </w:rPr>
      </w:pPr>
      <w:r w:rsidRPr="00984AAF">
        <w:rPr>
          <w:rFonts w:cs="Arial"/>
          <w:sz w:val="22"/>
        </w:rPr>
        <w:t>Comment les entreprises s'adaptent-elles aux changements de leur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environnement?</w:t>
      </w:r>
    </w:p>
    <w:p w:rsidR="00984AAF" w:rsidRPr="00984AAF" w:rsidRDefault="00984AAF" w:rsidP="00984AAF">
      <w:pPr>
        <w:pStyle w:val="Sansinterligne10"/>
        <w:rPr>
          <w:rFonts w:cs="Arial"/>
          <w:sz w:val="22"/>
        </w:rPr>
      </w:pPr>
    </w:p>
    <w:p w:rsidR="00984AAF" w:rsidRDefault="00984AAF">
      <w:pPr>
        <w:jc w:val="left"/>
        <w:rPr>
          <w:rFonts w:ascii="Arial" w:hAnsi="Arial"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:rsidR="00984AAF" w:rsidRDefault="00984AAF" w:rsidP="00984AAF">
      <w:pPr>
        <w:pStyle w:val="Sansinterligne10"/>
        <w:rPr>
          <w:rFonts w:cs="Arial"/>
          <w:b/>
          <w:sz w:val="22"/>
        </w:rPr>
      </w:pPr>
      <w:r w:rsidRPr="00984AAF">
        <w:rPr>
          <w:rFonts w:cs="Arial"/>
          <w:b/>
          <w:sz w:val="22"/>
        </w:rPr>
        <w:lastRenderedPageBreak/>
        <w:t>Annonce de plan</w:t>
      </w:r>
      <w:r>
        <w:rPr>
          <w:rFonts w:cs="Arial"/>
          <w:b/>
          <w:sz w:val="22"/>
        </w:rPr>
        <w:t> :</w:t>
      </w:r>
    </w:p>
    <w:p w:rsidR="00984AAF" w:rsidRPr="00984AAF" w:rsidRDefault="00984AAF" w:rsidP="00984AAF">
      <w:pPr>
        <w:pStyle w:val="Sansinterligne10"/>
        <w:rPr>
          <w:rFonts w:cs="Arial"/>
          <w:b/>
          <w:sz w:val="22"/>
        </w:rPr>
      </w:pPr>
    </w:p>
    <w:p w:rsidR="00984AAF" w:rsidRDefault="00984AAF" w:rsidP="00984AAF">
      <w:pPr>
        <w:pStyle w:val="Sansinterligne10"/>
        <w:numPr>
          <w:ilvl w:val="0"/>
          <w:numId w:val="18"/>
        </w:numPr>
        <w:rPr>
          <w:rFonts w:cs="Arial"/>
          <w:sz w:val="22"/>
        </w:rPr>
      </w:pPr>
      <w:r w:rsidRPr="00984AAF">
        <w:rPr>
          <w:rFonts w:cs="Arial"/>
          <w:sz w:val="22"/>
        </w:rPr>
        <w:t>intérêts :</w:t>
      </w:r>
    </w:p>
    <w:p w:rsidR="002624B1" w:rsidRPr="00984AAF" w:rsidRDefault="002624B1" w:rsidP="002624B1">
      <w:pPr>
        <w:pStyle w:val="Sansinterligne10"/>
        <w:rPr>
          <w:rFonts w:cs="Arial"/>
          <w:sz w:val="22"/>
        </w:rPr>
      </w:pPr>
    </w:p>
    <w:p w:rsidR="00984AAF" w:rsidRPr="00984AAF" w:rsidRDefault="00984AAF" w:rsidP="00984AAF">
      <w:pPr>
        <w:pStyle w:val="Sansinterligne10"/>
        <w:numPr>
          <w:ilvl w:val="0"/>
          <w:numId w:val="20"/>
        </w:numPr>
        <w:rPr>
          <w:rFonts w:cs="Arial"/>
          <w:sz w:val="22"/>
        </w:rPr>
      </w:pPr>
      <w:r w:rsidRPr="00984AAF">
        <w:rPr>
          <w:rFonts w:cs="Arial"/>
          <w:sz w:val="22"/>
        </w:rPr>
        <w:t>en termes de marché</w:t>
      </w:r>
    </w:p>
    <w:p w:rsidR="00984AAF" w:rsidRPr="00984AAF" w:rsidRDefault="00984AAF" w:rsidP="00984AAF">
      <w:pPr>
        <w:pStyle w:val="Sansinterligne10"/>
        <w:numPr>
          <w:ilvl w:val="0"/>
          <w:numId w:val="21"/>
        </w:numPr>
        <w:rPr>
          <w:rFonts w:cs="Arial"/>
          <w:sz w:val="22"/>
        </w:rPr>
      </w:pPr>
      <w:r w:rsidRPr="00984AAF">
        <w:rPr>
          <w:rFonts w:cs="Arial"/>
          <w:sz w:val="22"/>
        </w:rPr>
        <w:t>Accroître les ventes et parts de marché afin de s'adapter et de résister aux forces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concurrentielles</w:t>
      </w:r>
    </w:p>
    <w:p w:rsidR="00984AAF" w:rsidRPr="00984AAF" w:rsidRDefault="00984AAF" w:rsidP="00984AAF">
      <w:pPr>
        <w:pStyle w:val="Sansinterligne10"/>
        <w:numPr>
          <w:ilvl w:val="0"/>
          <w:numId w:val="21"/>
        </w:numPr>
        <w:rPr>
          <w:rFonts w:cs="Arial"/>
          <w:sz w:val="22"/>
        </w:rPr>
      </w:pPr>
      <w:r w:rsidRPr="00984AAF">
        <w:rPr>
          <w:rFonts w:cs="Arial"/>
          <w:sz w:val="22"/>
        </w:rPr>
        <w:t>Etablissement de barrières à l'entrée du marché</w:t>
      </w:r>
    </w:p>
    <w:p w:rsidR="00984AAF" w:rsidRDefault="00984AAF" w:rsidP="00984AAF">
      <w:pPr>
        <w:pStyle w:val="Sansinterligne10"/>
        <w:numPr>
          <w:ilvl w:val="0"/>
          <w:numId w:val="21"/>
        </w:numPr>
        <w:rPr>
          <w:rFonts w:cs="Arial"/>
          <w:sz w:val="22"/>
        </w:rPr>
      </w:pPr>
      <w:r w:rsidRPr="00984AAF">
        <w:rPr>
          <w:rFonts w:cs="Arial"/>
          <w:sz w:val="22"/>
        </w:rPr>
        <w:t>Recherche d'un avantage concurrentiel permettant de freiner l'entrée de nouveaux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concurrents. C'est également un argument décisif pour faciliter l'entrée sur un marché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(entreprises low cost, idée de marchés contestables)</w:t>
      </w:r>
    </w:p>
    <w:p w:rsidR="002624B1" w:rsidRPr="00984AAF" w:rsidRDefault="002624B1" w:rsidP="002624B1">
      <w:pPr>
        <w:pStyle w:val="Sansinterligne10"/>
        <w:rPr>
          <w:rFonts w:cs="Arial"/>
          <w:sz w:val="22"/>
        </w:rPr>
      </w:pPr>
    </w:p>
    <w:p w:rsidR="00984AAF" w:rsidRPr="00984AAF" w:rsidRDefault="00984AAF" w:rsidP="00984AAF">
      <w:pPr>
        <w:pStyle w:val="Sansinterligne10"/>
        <w:numPr>
          <w:ilvl w:val="0"/>
          <w:numId w:val="20"/>
        </w:numPr>
        <w:rPr>
          <w:rFonts w:cs="Arial"/>
          <w:sz w:val="22"/>
        </w:rPr>
      </w:pPr>
      <w:r w:rsidRPr="00984AAF">
        <w:rPr>
          <w:rFonts w:cs="Arial"/>
          <w:sz w:val="22"/>
        </w:rPr>
        <w:t>en termes de rentabilité</w:t>
      </w:r>
    </w:p>
    <w:p w:rsidR="00984AAF" w:rsidRPr="00984AAF" w:rsidRDefault="00984AAF" w:rsidP="00984AAF">
      <w:pPr>
        <w:pStyle w:val="Sansinterligne10"/>
        <w:numPr>
          <w:ilvl w:val="0"/>
          <w:numId w:val="22"/>
        </w:numPr>
        <w:rPr>
          <w:rFonts w:cs="Arial"/>
          <w:sz w:val="22"/>
        </w:rPr>
      </w:pPr>
      <w:r w:rsidRPr="00984AAF">
        <w:rPr>
          <w:rFonts w:cs="Arial"/>
          <w:sz w:val="22"/>
        </w:rPr>
        <w:t>Gains de productivité, Développement d'économie d'échelle ou d'un effet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d'expérience</w:t>
      </w:r>
    </w:p>
    <w:p w:rsidR="00984AAF" w:rsidRDefault="00984AAF" w:rsidP="00984AAF">
      <w:pPr>
        <w:pStyle w:val="Sansinterligne10"/>
        <w:numPr>
          <w:ilvl w:val="0"/>
          <w:numId w:val="22"/>
        </w:numPr>
        <w:rPr>
          <w:rFonts w:cs="Arial"/>
          <w:sz w:val="22"/>
        </w:rPr>
      </w:pPr>
      <w:r w:rsidRPr="00984AAF">
        <w:rPr>
          <w:rFonts w:cs="Arial"/>
          <w:sz w:val="22"/>
        </w:rPr>
        <w:t>La baisse des coûts se traduit par des marges supplémentaires qui permettent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l'autofinancement ou la rémunération des actionnaires. Cette pression peut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d'ailleurs elle-même être expliquée par la recher</w:t>
      </w:r>
      <w:r w:rsidRPr="00984AAF">
        <w:rPr>
          <w:rFonts w:cs="Arial"/>
          <w:sz w:val="22"/>
        </w:rPr>
        <w:t>che de coûts plus faibles dans l</w:t>
      </w:r>
      <w:r w:rsidRPr="00984AAF">
        <w:rPr>
          <w:rFonts w:cs="Arial"/>
          <w:sz w:val="22"/>
        </w:rPr>
        <w:t>e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cas des licenciements boursiers, par exemple</w:t>
      </w:r>
    </w:p>
    <w:p w:rsidR="002624B1" w:rsidRPr="00984AAF" w:rsidRDefault="002624B1" w:rsidP="002624B1">
      <w:pPr>
        <w:pStyle w:val="Sansinterligne10"/>
        <w:rPr>
          <w:rFonts w:cs="Arial"/>
          <w:sz w:val="22"/>
        </w:rPr>
      </w:pPr>
    </w:p>
    <w:p w:rsidR="00984AAF" w:rsidRDefault="00984AAF" w:rsidP="00984AAF">
      <w:pPr>
        <w:pStyle w:val="Sansinterligne10"/>
        <w:numPr>
          <w:ilvl w:val="0"/>
          <w:numId w:val="18"/>
        </w:numPr>
        <w:rPr>
          <w:rFonts w:cs="Arial"/>
          <w:sz w:val="22"/>
        </w:rPr>
      </w:pPr>
      <w:r w:rsidRPr="00984AAF">
        <w:rPr>
          <w:rFonts w:cs="Arial"/>
          <w:sz w:val="22"/>
        </w:rPr>
        <w:t>cette adaptation peut n'être que partielle</w:t>
      </w:r>
    </w:p>
    <w:p w:rsidR="002624B1" w:rsidRPr="00984AAF" w:rsidRDefault="002624B1" w:rsidP="002624B1">
      <w:pPr>
        <w:pStyle w:val="Sansinterligne10"/>
        <w:rPr>
          <w:rFonts w:cs="Arial"/>
          <w:sz w:val="22"/>
        </w:rPr>
      </w:pPr>
    </w:p>
    <w:p w:rsidR="00984AAF" w:rsidRPr="00984AAF" w:rsidRDefault="00984AAF" w:rsidP="00984AAF">
      <w:pPr>
        <w:pStyle w:val="Sansinterligne10"/>
        <w:numPr>
          <w:ilvl w:val="0"/>
          <w:numId w:val="23"/>
        </w:numPr>
        <w:rPr>
          <w:rFonts w:cs="Arial"/>
          <w:sz w:val="22"/>
        </w:rPr>
      </w:pPr>
      <w:r w:rsidRPr="00984AAF">
        <w:rPr>
          <w:rFonts w:cs="Arial"/>
          <w:sz w:val="22"/>
        </w:rPr>
        <w:t>Externe Acceptation par le marché</w:t>
      </w:r>
    </w:p>
    <w:p w:rsidR="00984AAF" w:rsidRPr="00984AAF" w:rsidRDefault="00984AAF" w:rsidP="00984AAF">
      <w:pPr>
        <w:pStyle w:val="Sansinterligne10"/>
        <w:numPr>
          <w:ilvl w:val="0"/>
          <w:numId w:val="24"/>
        </w:numPr>
        <w:rPr>
          <w:rFonts w:cs="Arial"/>
          <w:sz w:val="22"/>
        </w:rPr>
      </w:pPr>
      <w:r w:rsidRPr="00984AAF">
        <w:rPr>
          <w:rFonts w:cs="Arial"/>
          <w:sz w:val="22"/>
        </w:rPr>
        <w:t>Le marché recherche davantage de qualité et de flexibilité différenciation, les coûts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faibles ne correspondant pas toujours aux attentes.</w:t>
      </w:r>
    </w:p>
    <w:p w:rsidR="00984AAF" w:rsidRPr="00984AAF" w:rsidRDefault="00984AAF" w:rsidP="00984AAF">
      <w:pPr>
        <w:pStyle w:val="Sansinterligne10"/>
        <w:numPr>
          <w:ilvl w:val="0"/>
          <w:numId w:val="24"/>
        </w:numPr>
        <w:rPr>
          <w:rFonts w:cs="Arial"/>
          <w:sz w:val="22"/>
        </w:rPr>
      </w:pPr>
      <w:r w:rsidRPr="00984AAF">
        <w:rPr>
          <w:rFonts w:cs="Arial"/>
          <w:sz w:val="22"/>
        </w:rPr>
        <w:t>Stratégie non applicable à toutes les entreprises, notamment celles qui choisissent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des stratégies de différenciation par le « haut». Il existe d'autres réponses que les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coûts faibles, la qualité. Un des moyens de différenciation possible pour les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compagnies aériennes réside dans toutes les attentions périphériques au vol.</w:t>
      </w:r>
    </w:p>
    <w:p w:rsidR="00984AAF" w:rsidRPr="00984AAF" w:rsidRDefault="00984AAF" w:rsidP="00984AAF">
      <w:pPr>
        <w:pStyle w:val="Sansinterligne10"/>
        <w:numPr>
          <w:ilvl w:val="0"/>
          <w:numId w:val="24"/>
        </w:numPr>
        <w:rPr>
          <w:rFonts w:cs="Arial"/>
          <w:sz w:val="22"/>
        </w:rPr>
      </w:pPr>
      <w:r w:rsidRPr="00984AAF">
        <w:rPr>
          <w:rFonts w:cs="Arial"/>
          <w:sz w:val="22"/>
        </w:rPr>
        <w:t>L'Allemagne enregistre un excédent commercial du fait d'une différenciation forte et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d'une forte spécialisation des entreprises allemandes.</w:t>
      </w:r>
    </w:p>
    <w:p w:rsidR="00984AAF" w:rsidRPr="00984AAF" w:rsidRDefault="002624B1" w:rsidP="00984AAF">
      <w:pPr>
        <w:pStyle w:val="Sansinterligne10"/>
        <w:numPr>
          <w:ilvl w:val="0"/>
          <w:numId w:val="24"/>
        </w:numPr>
        <w:rPr>
          <w:rFonts w:cs="Arial"/>
          <w:sz w:val="22"/>
        </w:rPr>
      </w:pPr>
      <w:r>
        <w:rPr>
          <w:rFonts w:cs="Arial"/>
          <w:sz w:val="22"/>
        </w:rPr>
        <w:t>L</w:t>
      </w:r>
      <w:r w:rsidR="00984AAF" w:rsidRPr="00984AAF">
        <w:rPr>
          <w:rFonts w:cs="Arial"/>
          <w:sz w:val="22"/>
        </w:rPr>
        <w:t>'effet qui diminue au fil du temps : progrès technique et effet d'imitation des</w:t>
      </w:r>
      <w:r w:rsidR="00984AAF" w:rsidRP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concurrents.</w:t>
      </w:r>
    </w:p>
    <w:p w:rsidR="00984AAF" w:rsidRPr="00984AAF" w:rsidRDefault="002624B1" w:rsidP="00984AAF">
      <w:pPr>
        <w:pStyle w:val="Sansinterligne10"/>
        <w:numPr>
          <w:ilvl w:val="0"/>
          <w:numId w:val="24"/>
        </w:numPr>
        <w:rPr>
          <w:rFonts w:cs="Arial"/>
          <w:sz w:val="22"/>
        </w:rPr>
      </w:pPr>
      <w:r>
        <w:rPr>
          <w:rFonts w:cs="Arial"/>
          <w:sz w:val="22"/>
        </w:rPr>
        <w:t>L</w:t>
      </w:r>
      <w:r w:rsidR="00984AAF" w:rsidRPr="00984AAF">
        <w:rPr>
          <w:rFonts w:cs="Arial"/>
          <w:sz w:val="22"/>
        </w:rPr>
        <w:t xml:space="preserve">e marché doit accepter les quantités vendues, nécessaire </w:t>
      </w:r>
      <w:r w:rsidR="00984AAF">
        <w:rPr>
          <w:rFonts w:cs="Arial"/>
          <w:sz w:val="22"/>
        </w:rPr>
        <w:t xml:space="preserve">à </w:t>
      </w:r>
      <w:r w:rsidR="00984AAF" w:rsidRPr="00984AAF">
        <w:rPr>
          <w:rFonts w:cs="Arial"/>
          <w:sz w:val="22"/>
        </w:rPr>
        <w:t>l'obtention des</w:t>
      </w:r>
      <w:r w:rsidR="00984AAF" w:rsidRP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économies d'échelle</w:t>
      </w:r>
      <w:r w:rsidR="00984AAF" w:rsidRPr="00984AAF">
        <w:rPr>
          <w:rFonts w:cs="Arial"/>
          <w:sz w:val="22"/>
        </w:rPr>
        <w:t>,</w:t>
      </w:r>
      <w:r w:rsidR="00984AAF" w:rsidRPr="00984AAF">
        <w:rPr>
          <w:rFonts w:cs="Arial"/>
          <w:sz w:val="22"/>
        </w:rPr>
        <w:t xml:space="preserve"> c'est le problème des entreprises qui ne peuvent pas</w:t>
      </w:r>
      <w:r w:rsidR="00984AAF" w:rsidRP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bénéficier d'économies d'échelle. D'autres avantages concurrentiels doivent être</w:t>
      </w:r>
      <w:r w:rsidR="00984AAF" w:rsidRP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développés.</w:t>
      </w:r>
    </w:p>
    <w:p w:rsidR="00984AAF" w:rsidRPr="00984AAF" w:rsidRDefault="002624B1" w:rsidP="00984AAF">
      <w:pPr>
        <w:pStyle w:val="Sansinterligne10"/>
        <w:numPr>
          <w:ilvl w:val="0"/>
          <w:numId w:val="24"/>
        </w:numPr>
        <w:rPr>
          <w:rFonts w:cs="Arial"/>
          <w:sz w:val="22"/>
        </w:rPr>
      </w:pPr>
      <w:r>
        <w:rPr>
          <w:rFonts w:cs="Arial"/>
          <w:sz w:val="22"/>
        </w:rPr>
        <w:t>P</w:t>
      </w:r>
      <w:r w:rsidR="00984AAF" w:rsidRPr="00984AAF">
        <w:rPr>
          <w:rFonts w:cs="Arial"/>
          <w:sz w:val="22"/>
        </w:rPr>
        <w:t>ar ailleurs, les entreprises occidentales ou japonaises n'ont peut-être pas intérêt à</w:t>
      </w:r>
      <w:r w:rsidR="00984AAF" w:rsidRP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entrer dans cette recherche de coûts trop faibles, car elles ne pourraient, de toutes</w:t>
      </w:r>
      <w:r w:rsidR="00984AAF" w:rsidRP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les façons, pas arriver à obtenir des coûts identiques à ceux des entreprises</w:t>
      </w:r>
      <w:r w:rsidR="00984AAF" w:rsidRP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chinoises. Il faut donc développer d'autres avantages concurrentiels (qualité,</w:t>
      </w:r>
      <w:r w:rsidR="00984AAF" w:rsidRP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innovation, qualité de la relation avec les clients).</w:t>
      </w:r>
    </w:p>
    <w:p w:rsidR="00984AAF" w:rsidRPr="00984AAF" w:rsidRDefault="00984AAF" w:rsidP="00984AAF">
      <w:pPr>
        <w:pStyle w:val="Sansinterligne10"/>
        <w:numPr>
          <w:ilvl w:val="0"/>
          <w:numId w:val="24"/>
        </w:numPr>
        <w:rPr>
          <w:rFonts w:cs="Arial"/>
          <w:sz w:val="22"/>
        </w:rPr>
      </w:pPr>
      <w:r w:rsidRPr="00984AAF">
        <w:rPr>
          <w:rFonts w:cs="Arial"/>
          <w:sz w:val="22"/>
        </w:rPr>
        <w:t>Ces entreprises doivent rechercher, par le biais de la RD une différenciation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susceptible d'assurer une compétitivité, possibilité de tenir des prix élevés grâce à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une situation de monopole.</w:t>
      </w:r>
    </w:p>
    <w:p w:rsidR="00984AAF" w:rsidRDefault="00984AAF" w:rsidP="00984AAF">
      <w:pPr>
        <w:pStyle w:val="Sansinterligne10"/>
        <w:numPr>
          <w:ilvl w:val="0"/>
          <w:numId w:val="24"/>
        </w:numPr>
        <w:rPr>
          <w:rFonts w:cs="Arial"/>
          <w:sz w:val="22"/>
        </w:rPr>
      </w:pPr>
      <w:r w:rsidRPr="00984AAF">
        <w:rPr>
          <w:rFonts w:cs="Arial"/>
          <w:sz w:val="22"/>
        </w:rPr>
        <w:t>Pour rechercher une diminution des coûts l'innovation est parfois nécessaire et</w:t>
      </w:r>
      <w:r w:rsidRPr="00984AAF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l'innovation apparaît alors comme prioritaire.</w:t>
      </w:r>
    </w:p>
    <w:p w:rsidR="002624B1" w:rsidRPr="002624B1" w:rsidRDefault="002624B1" w:rsidP="002624B1">
      <w:pPr>
        <w:pStyle w:val="Sansinterligne10"/>
        <w:rPr>
          <w:rFonts w:cs="Arial"/>
          <w:sz w:val="22"/>
        </w:rPr>
      </w:pPr>
    </w:p>
    <w:p w:rsidR="002624B1" w:rsidRDefault="002624B1">
      <w:pPr>
        <w:jc w:val="left"/>
        <w:rPr>
          <w:rFonts w:ascii="Arial" w:hAnsi="Arial" w:cs="Arial"/>
          <w:sz w:val="22"/>
        </w:rPr>
      </w:pPr>
      <w:r>
        <w:rPr>
          <w:rFonts w:cs="Arial"/>
          <w:sz w:val="22"/>
        </w:rPr>
        <w:br w:type="page"/>
      </w:r>
    </w:p>
    <w:p w:rsidR="00984AAF" w:rsidRDefault="00984AAF" w:rsidP="00984AAF">
      <w:pPr>
        <w:pStyle w:val="Sansinterligne10"/>
        <w:numPr>
          <w:ilvl w:val="0"/>
          <w:numId w:val="23"/>
        </w:numPr>
        <w:rPr>
          <w:rFonts w:cs="Arial"/>
          <w:sz w:val="22"/>
        </w:rPr>
      </w:pPr>
      <w:r w:rsidRPr="00984AAF">
        <w:rPr>
          <w:rFonts w:cs="Arial"/>
          <w:sz w:val="22"/>
        </w:rPr>
        <w:lastRenderedPageBreak/>
        <w:t>limites internes</w:t>
      </w:r>
    </w:p>
    <w:p w:rsidR="002624B1" w:rsidRPr="00984AAF" w:rsidRDefault="002624B1" w:rsidP="002624B1">
      <w:pPr>
        <w:pStyle w:val="Sansinterligne10"/>
        <w:rPr>
          <w:rFonts w:cs="Arial"/>
          <w:sz w:val="22"/>
        </w:rPr>
      </w:pPr>
    </w:p>
    <w:p w:rsidR="00984AAF" w:rsidRPr="00984AAF" w:rsidRDefault="002624B1" w:rsidP="002624B1">
      <w:pPr>
        <w:pStyle w:val="Sansinterligne10"/>
        <w:numPr>
          <w:ilvl w:val="0"/>
          <w:numId w:val="25"/>
        </w:numPr>
        <w:rPr>
          <w:rFonts w:cs="Arial"/>
          <w:sz w:val="22"/>
        </w:rPr>
      </w:pPr>
      <w:r w:rsidRPr="00984AAF">
        <w:rPr>
          <w:rFonts w:cs="Arial"/>
          <w:sz w:val="22"/>
        </w:rPr>
        <w:t>Risques</w:t>
      </w:r>
      <w:r w:rsidR="00984AAF" w:rsidRPr="00984AAF">
        <w:rPr>
          <w:rFonts w:cs="Arial"/>
          <w:sz w:val="22"/>
        </w:rPr>
        <w:t xml:space="preserve"> d'échec lié à une irréversibilité des choix de produits (produits de</w:t>
      </w:r>
      <w:r w:rsid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substitution)</w:t>
      </w:r>
    </w:p>
    <w:p w:rsidR="00984AAF" w:rsidRDefault="00984AAF" w:rsidP="002624B1">
      <w:pPr>
        <w:pStyle w:val="Sansinterligne10"/>
        <w:numPr>
          <w:ilvl w:val="0"/>
          <w:numId w:val="25"/>
        </w:numPr>
        <w:rPr>
          <w:rFonts w:cs="Arial"/>
          <w:sz w:val="22"/>
        </w:rPr>
      </w:pPr>
      <w:r w:rsidRPr="00984AAF">
        <w:rPr>
          <w:rFonts w:cs="Arial"/>
          <w:sz w:val="22"/>
        </w:rPr>
        <w:t>La flexibilité est-elle possible? (dilemme productivité/flexibilité). Si la productivité</w:t>
      </w:r>
      <w:r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est élevée, n'y a-t-il pas remise en cause de la flexibilité</w:t>
      </w:r>
    </w:p>
    <w:p w:rsidR="002624B1" w:rsidRPr="00984AAF" w:rsidRDefault="002624B1" w:rsidP="002624B1">
      <w:pPr>
        <w:pStyle w:val="Sansinterligne10"/>
        <w:rPr>
          <w:rFonts w:cs="Arial"/>
          <w:sz w:val="22"/>
        </w:rPr>
      </w:pPr>
    </w:p>
    <w:p w:rsidR="002624B1" w:rsidRPr="002624B1" w:rsidRDefault="00984AAF" w:rsidP="00984AAF">
      <w:pPr>
        <w:pStyle w:val="Sansinterligne10"/>
        <w:rPr>
          <w:rFonts w:cs="Arial"/>
          <w:b/>
          <w:sz w:val="22"/>
        </w:rPr>
      </w:pPr>
      <w:r w:rsidRPr="002624B1">
        <w:rPr>
          <w:rFonts w:cs="Arial"/>
          <w:b/>
          <w:sz w:val="22"/>
        </w:rPr>
        <w:t>Conclusion</w:t>
      </w:r>
      <w:r w:rsidR="002624B1" w:rsidRPr="002624B1">
        <w:rPr>
          <w:rFonts w:cs="Arial"/>
          <w:b/>
          <w:sz w:val="22"/>
        </w:rPr>
        <w:t xml:space="preserve"> </w:t>
      </w:r>
      <w:r w:rsidRPr="002624B1">
        <w:rPr>
          <w:rFonts w:cs="Arial"/>
          <w:b/>
          <w:sz w:val="22"/>
        </w:rPr>
        <w:t xml:space="preserve">: </w:t>
      </w:r>
    </w:p>
    <w:p w:rsidR="002624B1" w:rsidRDefault="002624B1" w:rsidP="00984AAF">
      <w:pPr>
        <w:pStyle w:val="Sansinterligne10"/>
        <w:rPr>
          <w:rFonts w:cs="Arial"/>
          <w:sz w:val="22"/>
        </w:rPr>
      </w:pPr>
    </w:p>
    <w:p w:rsidR="00984AAF" w:rsidRDefault="002624B1" w:rsidP="00984AAF">
      <w:pPr>
        <w:pStyle w:val="Sansinterligne10"/>
        <w:rPr>
          <w:rFonts w:cs="Arial"/>
          <w:sz w:val="22"/>
        </w:rPr>
      </w:pPr>
      <w:r>
        <w:rPr>
          <w:rFonts w:cs="Arial"/>
          <w:sz w:val="22"/>
        </w:rPr>
        <w:t>L</w:t>
      </w:r>
      <w:r w:rsidR="00984AAF" w:rsidRPr="00984AAF">
        <w:rPr>
          <w:rFonts w:cs="Arial"/>
          <w:sz w:val="22"/>
        </w:rPr>
        <w:t>'option stratégique de domination par les coûts n'est pas nécessairement la</w:t>
      </w:r>
      <w:r w:rsid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meilleure stratégie concurrentielle. Elle présente des avantages et limites. Elle est plus</w:t>
      </w:r>
      <w:r w:rsid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adaptée aux grandes entreprises, ou à celles qui peuvent bénéficier de faibles coûts de</w:t>
      </w:r>
      <w:r w:rsid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production (économie d'échelle, ou coût de facteur faible), pour les autres d'autres</w:t>
      </w:r>
      <w:r w:rsid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facteurs clé de succès existent. Une solution, notamment pour les entreprises</w:t>
      </w:r>
      <w:r w:rsid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occidentales réside dans les productions de biens à haute valeur ajoutée ou non soumis à</w:t>
      </w:r>
      <w:r w:rsidR="00984AAF">
        <w:rPr>
          <w:rFonts w:cs="Arial"/>
          <w:sz w:val="22"/>
        </w:rPr>
        <w:t xml:space="preserve"> </w:t>
      </w:r>
      <w:r w:rsidR="00984AAF" w:rsidRPr="00984AAF">
        <w:rPr>
          <w:rFonts w:cs="Arial"/>
          <w:sz w:val="22"/>
        </w:rPr>
        <w:t>une forte pression concurrentielle.</w:t>
      </w:r>
    </w:p>
    <w:p w:rsidR="00984AAF" w:rsidRPr="00984AAF" w:rsidRDefault="00984AAF" w:rsidP="00984AAF">
      <w:pPr>
        <w:pStyle w:val="Sansinterligne10"/>
        <w:rPr>
          <w:rFonts w:cs="Arial"/>
          <w:sz w:val="22"/>
        </w:rPr>
      </w:pPr>
    </w:p>
    <w:p w:rsidR="00984AAF" w:rsidRDefault="00984AAF" w:rsidP="00984AAF">
      <w:pPr>
        <w:pStyle w:val="Sansinterligne10"/>
        <w:rPr>
          <w:rFonts w:cs="Arial"/>
          <w:b/>
          <w:sz w:val="22"/>
        </w:rPr>
      </w:pPr>
      <w:r w:rsidRPr="002624B1">
        <w:rPr>
          <w:rFonts w:cs="Arial"/>
          <w:b/>
          <w:sz w:val="22"/>
        </w:rPr>
        <w:t>Autre plan possible</w:t>
      </w:r>
      <w:r w:rsidR="002624B1" w:rsidRPr="002624B1">
        <w:rPr>
          <w:rFonts w:cs="Arial"/>
          <w:b/>
          <w:sz w:val="22"/>
        </w:rPr>
        <w:t> :</w:t>
      </w:r>
    </w:p>
    <w:p w:rsidR="002624B1" w:rsidRPr="002624B1" w:rsidRDefault="002624B1" w:rsidP="00984AAF">
      <w:pPr>
        <w:pStyle w:val="Sansinterligne10"/>
        <w:rPr>
          <w:rFonts w:cs="Arial"/>
          <w:b/>
          <w:sz w:val="22"/>
        </w:rPr>
      </w:pPr>
    </w:p>
    <w:p w:rsidR="00984AAF" w:rsidRPr="00984AAF" w:rsidRDefault="00984AAF" w:rsidP="002624B1">
      <w:pPr>
        <w:pStyle w:val="Sansinterligne10"/>
        <w:spacing w:line="360" w:lineRule="auto"/>
        <w:rPr>
          <w:rFonts w:cs="Arial"/>
          <w:sz w:val="22"/>
        </w:rPr>
      </w:pPr>
      <w:r w:rsidRPr="00984AAF">
        <w:rPr>
          <w:rFonts w:cs="Arial"/>
          <w:sz w:val="22"/>
        </w:rPr>
        <w:t>I- La recherche d'un avantage compétitif par les prix</w:t>
      </w:r>
    </w:p>
    <w:p w:rsidR="00984AAF" w:rsidRPr="00984AAF" w:rsidRDefault="00984AAF" w:rsidP="002624B1">
      <w:pPr>
        <w:pStyle w:val="Sansinterligne10"/>
        <w:spacing w:line="360" w:lineRule="auto"/>
        <w:rPr>
          <w:rFonts w:cs="Arial"/>
          <w:sz w:val="22"/>
        </w:rPr>
      </w:pPr>
      <w:r w:rsidRPr="00984AAF">
        <w:rPr>
          <w:rFonts w:cs="Arial"/>
          <w:sz w:val="22"/>
        </w:rPr>
        <w:t>A- Nécessité d'avoir des prix compétitifs</w:t>
      </w:r>
    </w:p>
    <w:p w:rsidR="00984AAF" w:rsidRDefault="00984AAF" w:rsidP="002624B1">
      <w:pPr>
        <w:pStyle w:val="Sansinterligne10"/>
        <w:spacing w:line="360" w:lineRule="auto"/>
        <w:rPr>
          <w:rFonts w:cs="Arial"/>
          <w:sz w:val="22"/>
        </w:rPr>
      </w:pPr>
      <w:r w:rsidRPr="00984AAF">
        <w:rPr>
          <w:rFonts w:cs="Arial"/>
          <w:sz w:val="22"/>
        </w:rPr>
        <w:t>B-</w:t>
      </w:r>
      <w:r w:rsidR="002624B1">
        <w:rPr>
          <w:rFonts w:cs="Arial"/>
          <w:sz w:val="22"/>
        </w:rPr>
        <w:t xml:space="preserve"> </w:t>
      </w:r>
      <w:r w:rsidRPr="00984AAF">
        <w:rPr>
          <w:rFonts w:cs="Arial"/>
          <w:sz w:val="22"/>
        </w:rPr>
        <w:t>Les moyens de les obtenir</w:t>
      </w:r>
    </w:p>
    <w:p w:rsidR="002624B1" w:rsidRDefault="002624B1" w:rsidP="002624B1">
      <w:pPr>
        <w:pStyle w:val="Sansinterligne10"/>
        <w:spacing w:line="360" w:lineRule="auto"/>
        <w:rPr>
          <w:rFonts w:cs="Arial"/>
          <w:sz w:val="22"/>
        </w:rPr>
      </w:pPr>
    </w:p>
    <w:p w:rsidR="002624B1" w:rsidRPr="00984AAF" w:rsidRDefault="002624B1" w:rsidP="002624B1">
      <w:pPr>
        <w:pStyle w:val="Sansinterligne10"/>
        <w:spacing w:line="360" w:lineRule="auto"/>
        <w:rPr>
          <w:rFonts w:cs="Arial"/>
          <w:sz w:val="22"/>
        </w:rPr>
      </w:pPr>
    </w:p>
    <w:p w:rsidR="00984AAF" w:rsidRPr="00984AAF" w:rsidRDefault="00984AAF" w:rsidP="002624B1">
      <w:pPr>
        <w:pStyle w:val="Sansinterligne10"/>
        <w:spacing w:line="360" w:lineRule="auto"/>
        <w:rPr>
          <w:rFonts w:cs="Arial"/>
          <w:sz w:val="22"/>
        </w:rPr>
      </w:pPr>
      <w:r w:rsidRPr="00984AAF">
        <w:rPr>
          <w:rFonts w:cs="Arial"/>
          <w:sz w:val="22"/>
        </w:rPr>
        <w:t>II- La recherche d'autres sources d'avantages compétitifs</w:t>
      </w:r>
    </w:p>
    <w:p w:rsidR="00984AAF" w:rsidRPr="00984AAF" w:rsidRDefault="00984AAF" w:rsidP="002624B1">
      <w:pPr>
        <w:pStyle w:val="Sansinterligne10"/>
        <w:spacing w:line="360" w:lineRule="auto"/>
        <w:rPr>
          <w:rFonts w:cs="Arial"/>
          <w:sz w:val="22"/>
        </w:rPr>
      </w:pPr>
      <w:r w:rsidRPr="00984AAF">
        <w:rPr>
          <w:rFonts w:cs="Arial"/>
          <w:sz w:val="22"/>
        </w:rPr>
        <w:t xml:space="preserve">A- </w:t>
      </w:r>
      <w:r w:rsidR="002624B1">
        <w:rPr>
          <w:rFonts w:cs="Arial"/>
          <w:sz w:val="22"/>
        </w:rPr>
        <w:t>D</w:t>
      </w:r>
      <w:r w:rsidRPr="00984AAF">
        <w:rPr>
          <w:rFonts w:cs="Arial"/>
          <w:sz w:val="22"/>
        </w:rPr>
        <w:t>omination par la qualité et l'innovation (y compris concurrence monopolistique)</w:t>
      </w:r>
    </w:p>
    <w:p w:rsidR="00984AAF" w:rsidRPr="00984AAF" w:rsidRDefault="00984AAF" w:rsidP="002624B1">
      <w:pPr>
        <w:pStyle w:val="Sansinterligne10"/>
        <w:spacing w:line="360" w:lineRule="auto"/>
        <w:rPr>
          <w:rFonts w:cs="Arial"/>
          <w:sz w:val="22"/>
        </w:rPr>
      </w:pPr>
      <w:r w:rsidRPr="00984AAF">
        <w:rPr>
          <w:rFonts w:cs="Arial"/>
          <w:sz w:val="22"/>
        </w:rPr>
        <w:t>B-</w:t>
      </w:r>
      <w:r w:rsidR="002624B1">
        <w:rPr>
          <w:rFonts w:cs="Arial"/>
          <w:sz w:val="22"/>
        </w:rPr>
        <w:t xml:space="preserve"> L</w:t>
      </w:r>
      <w:bookmarkStart w:id="0" w:name="_GoBack"/>
      <w:bookmarkEnd w:id="0"/>
      <w:r w:rsidRPr="00984AAF">
        <w:rPr>
          <w:rFonts w:cs="Arial"/>
          <w:sz w:val="22"/>
        </w:rPr>
        <w:t>es autres facteurs de qualité (services, marketing relationnel, .... )</w:t>
      </w:r>
    </w:p>
    <w:sectPr w:rsidR="00984AAF" w:rsidRPr="00984AAF" w:rsidSect="00C93E22">
      <w:headerReference w:type="default" r:id="rId8"/>
      <w:footerReference w:type="even" r:id="rId9"/>
      <w:footerReference w:type="default" r:id="rId10"/>
      <w:pgSz w:w="11907" w:h="16840" w:code="9"/>
      <w:pgMar w:top="454" w:right="141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68" w:rsidRDefault="00503368">
      <w:r>
        <w:separator/>
      </w:r>
    </w:p>
  </w:endnote>
  <w:endnote w:type="continuationSeparator" w:id="0">
    <w:p w:rsidR="00503368" w:rsidRDefault="0050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07C" w:rsidRDefault="00CC5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70E0">
      <w:rPr>
        <w:rStyle w:val="Numrodepage"/>
        <w:noProof/>
      </w:rPr>
      <w:t>4</w:t>
    </w:r>
    <w:r>
      <w:rPr>
        <w:rStyle w:val="Numrodepage"/>
      </w:rPr>
      <w:fldChar w:fldCharType="end"/>
    </w:r>
  </w:p>
  <w:p w:rsidR="00CC507C" w:rsidRPr="00E20310" w:rsidRDefault="00C93E22" w:rsidP="00C93E2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BTS </w:t>
    </w:r>
    <w:r w:rsidR="00071B2C">
      <w:rPr>
        <w:sz w:val="20"/>
      </w:rPr>
      <w:t>Banque</w:t>
    </w:r>
    <w:r>
      <w:rPr>
        <w:sz w:val="20"/>
      </w:rPr>
      <w:t xml:space="preserve"> 20</w:t>
    </w:r>
    <w:r w:rsidR="00937478">
      <w:rPr>
        <w:sz w:val="20"/>
      </w:rPr>
      <w:t>0</w:t>
    </w:r>
    <w:r w:rsidR="00071B2C">
      <w:rPr>
        <w:sz w:val="20"/>
      </w:rPr>
      <w:t>6</w:t>
    </w:r>
    <w:r>
      <w:rPr>
        <w:sz w:val="20"/>
      </w:rPr>
      <w:t xml:space="preserve"> – EPREUVE 3.1 - </w:t>
    </w:r>
    <w:r w:rsidRPr="003D0C63">
      <w:rPr>
        <w:sz w:val="20"/>
      </w:rPr>
      <w:t>Economie Générale et Economie d'Entreprise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EC70E0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EC70E0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68" w:rsidRDefault="00503368">
      <w:r>
        <w:separator/>
      </w:r>
    </w:p>
  </w:footnote>
  <w:footnote w:type="continuationSeparator" w:id="0">
    <w:p w:rsidR="00503368" w:rsidRDefault="0050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22" w:rsidRDefault="00881926" w:rsidP="00C93E2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053B21" wp14:editId="15BA54D5">
          <wp:simplePos x="0" y="0"/>
          <wp:positionH relativeFrom="margin">
            <wp:posOffset>5530215</wp:posOffset>
          </wp:positionH>
          <wp:positionV relativeFrom="margin">
            <wp:posOffset>-466725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C93E22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5033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EC7388" w:rsidRPr="00C93E22" w:rsidRDefault="00EC7388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D39"/>
    <w:multiLevelType w:val="multilevel"/>
    <w:tmpl w:val="0AD0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B96381B"/>
    <w:multiLevelType w:val="hybridMultilevel"/>
    <w:tmpl w:val="31EED22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7918"/>
    <w:multiLevelType w:val="hybridMultilevel"/>
    <w:tmpl w:val="E668A4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052B"/>
    <w:multiLevelType w:val="hybridMultilevel"/>
    <w:tmpl w:val="F77A8A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0702E"/>
    <w:multiLevelType w:val="hybridMultilevel"/>
    <w:tmpl w:val="B83203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A6F2B"/>
    <w:multiLevelType w:val="hybridMultilevel"/>
    <w:tmpl w:val="36BC5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9792D"/>
    <w:multiLevelType w:val="hybridMultilevel"/>
    <w:tmpl w:val="FF86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C1C73"/>
    <w:multiLevelType w:val="hybridMultilevel"/>
    <w:tmpl w:val="1B42F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C46E4"/>
    <w:multiLevelType w:val="hybridMultilevel"/>
    <w:tmpl w:val="00A63F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433E4"/>
    <w:multiLevelType w:val="hybridMultilevel"/>
    <w:tmpl w:val="E934363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917EA"/>
    <w:multiLevelType w:val="hybridMultilevel"/>
    <w:tmpl w:val="489012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960D2"/>
    <w:multiLevelType w:val="hybridMultilevel"/>
    <w:tmpl w:val="2F068190"/>
    <w:lvl w:ilvl="0" w:tplc="A912C1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E7736"/>
    <w:multiLevelType w:val="hybridMultilevel"/>
    <w:tmpl w:val="4C62DB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E7AC6"/>
    <w:multiLevelType w:val="hybridMultilevel"/>
    <w:tmpl w:val="C45C7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414DB"/>
    <w:multiLevelType w:val="hybridMultilevel"/>
    <w:tmpl w:val="9C6C5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35278"/>
    <w:multiLevelType w:val="hybridMultilevel"/>
    <w:tmpl w:val="18060D96"/>
    <w:lvl w:ilvl="0" w:tplc="52980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0020"/>
    <w:multiLevelType w:val="hybridMultilevel"/>
    <w:tmpl w:val="B0E603F6"/>
    <w:lvl w:ilvl="0" w:tplc="64FCAE8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B4230"/>
    <w:multiLevelType w:val="hybridMultilevel"/>
    <w:tmpl w:val="FB9EA9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F4C15"/>
    <w:multiLevelType w:val="hybridMultilevel"/>
    <w:tmpl w:val="200CC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379FC"/>
    <w:multiLevelType w:val="hybridMultilevel"/>
    <w:tmpl w:val="7B3AF1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F41A8"/>
    <w:multiLevelType w:val="hybridMultilevel"/>
    <w:tmpl w:val="0F5490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50E08"/>
    <w:multiLevelType w:val="hybridMultilevel"/>
    <w:tmpl w:val="D6123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190F"/>
    <w:multiLevelType w:val="hybridMultilevel"/>
    <w:tmpl w:val="564E6408"/>
    <w:lvl w:ilvl="0" w:tplc="222A31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590683"/>
    <w:multiLevelType w:val="hybridMultilevel"/>
    <w:tmpl w:val="02DABE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C736E"/>
    <w:multiLevelType w:val="hybridMultilevel"/>
    <w:tmpl w:val="4A7AB1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3"/>
  </w:num>
  <w:num w:numId="5">
    <w:abstractNumId w:val="24"/>
  </w:num>
  <w:num w:numId="6">
    <w:abstractNumId w:val="11"/>
  </w:num>
  <w:num w:numId="7">
    <w:abstractNumId w:val="1"/>
  </w:num>
  <w:num w:numId="8">
    <w:abstractNumId w:val="19"/>
  </w:num>
  <w:num w:numId="9">
    <w:abstractNumId w:val="22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18"/>
  </w:num>
  <w:num w:numId="18">
    <w:abstractNumId w:val="8"/>
  </w:num>
  <w:num w:numId="19">
    <w:abstractNumId w:val="9"/>
  </w:num>
  <w:num w:numId="20">
    <w:abstractNumId w:val="20"/>
  </w:num>
  <w:num w:numId="21">
    <w:abstractNumId w:val="6"/>
  </w:num>
  <w:num w:numId="22">
    <w:abstractNumId w:val="5"/>
  </w:num>
  <w:num w:numId="23">
    <w:abstractNumId w:val="23"/>
  </w:num>
  <w:num w:numId="24">
    <w:abstractNumId w:val="13"/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7F2B"/>
    <w:rsid w:val="00020D08"/>
    <w:rsid w:val="00036154"/>
    <w:rsid w:val="000406B7"/>
    <w:rsid w:val="00050091"/>
    <w:rsid w:val="000575E1"/>
    <w:rsid w:val="00061611"/>
    <w:rsid w:val="00071B2C"/>
    <w:rsid w:val="000830E6"/>
    <w:rsid w:val="00094422"/>
    <w:rsid w:val="001323E0"/>
    <w:rsid w:val="00136C3E"/>
    <w:rsid w:val="00146B57"/>
    <w:rsid w:val="001500E0"/>
    <w:rsid w:val="00167D6A"/>
    <w:rsid w:val="001744E9"/>
    <w:rsid w:val="001934CE"/>
    <w:rsid w:val="001941A4"/>
    <w:rsid w:val="001B3019"/>
    <w:rsid w:val="001C744F"/>
    <w:rsid w:val="001D0090"/>
    <w:rsid w:val="001D43EB"/>
    <w:rsid w:val="00203896"/>
    <w:rsid w:val="00204631"/>
    <w:rsid w:val="002155CB"/>
    <w:rsid w:val="00227C18"/>
    <w:rsid w:val="00237027"/>
    <w:rsid w:val="00251E71"/>
    <w:rsid w:val="00255DC7"/>
    <w:rsid w:val="002624B1"/>
    <w:rsid w:val="00290F0C"/>
    <w:rsid w:val="0029450B"/>
    <w:rsid w:val="002A09A6"/>
    <w:rsid w:val="002A30E8"/>
    <w:rsid w:val="002C3769"/>
    <w:rsid w:val="002C3DCD"/>
    <w:rsid w:val="002E39BF"/>
    <w:rsid w:val="002E5BEC"/>
    <w:rsid w:val="002E6AE5"/>
    <w:rsid w:val="0031152F"/>
    <w:rsid w:val="003409B5"/>
    <w:rsid w:val="00351FD7"/>
    <w:rsid w:val="003650E2"/>
    <w:rsid w:val="003666D5"/>
    <w:rsid w:val="00382D18"/>
    <w:rsid w:val="0039709E"/>
    <w:rsid w:val="003B146C"/>
    <w:rsid w:val="003C08B0"/>
    <w:rsid w:val="003F3CE1"/>
    <w:rsid w:val="004021F9"/>
    <w:rsid w:val="00404303"/>
    <w:rsid w:val="004045B7"/>
    <w:rsid w:val="0043397F"/>
    <w:rsid w:val="004476B8"/>
    <w:rsid w:val="00482703"/>
    <w:rsid w:val="00483F03"/>
    <w:rsid w:val="004A6895"/>
    <w:rsid w:val="004B612E"/>
    <w:rsid w:val="004B7834"/>
    <w:rsid w:val="004C43EF"/>
    <w:rsid w:val="004F36CB"/>
    <w:rsid w:val="004F49AD"/>
    <w:rsid w:val="00503368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978BA"/>
    <w:rsid w:val="005A1508"/>
    <w:rsid w:val="005A3A28"/>
    <w:rsid w:val="005B2E4B"/>
    <w:rsid w:val="005E138A"/>
    <w:rsid w:val="005E3158"/>
    <w:rsid w:val="005F55F7"/>
    <w:rsid w:val="00657517"/>
    <w:rsid w:val="00664569"/>
    <w:rsid w:val="00684688"/>
    <w:rsid w:val="00685158"/>
    <w:rsid w:val="006A7451"/>
    <w:rsid w:val="006B1146"/>
    <w:rsid w:val="006B29FD"/>
    <w:rsid w:val="006C7136"/>
    <w:rsid w:val="006D616E"/>
    <w:rsid w:val="006F0002"/>
    <w:rsid w:val="006F1194"/>
    <w:rsid w:val="006F163B"/>
    <w:rsid w:val="006F5DC7"/>
    <w:rsid w:val="0071660C"/>
    <w:rsid w:val="00723B75"/>
    <w:rsid w:val="00741031"/>
    <w:rsid w:val="007601FA"/>
    <w:rsid w:val="007729E4"/>
    <w:rsid w:val="007770B1"/>
    <w:rsid w:val="007962B3"/>
    <w:rsid w:val="007A36F1"/>
    <w:rsid w:val="007A56F2"/>
    <w:rsid w:val="007C08B5"/>
    <w:rsid w:val="007D1DA9"/>
    <w:rsid w:val="007D4E29"/>
    <w:rsid w:val="007E7EB7"/>
    <w:rsid w:val="008106FA"/>
    <w:rsid w:val="00810AA5"/>
    <w:rsid w:val="008172E0"/>
    <w:rsid w:val="008249C5"/>
    <w:rsid w:val="0083549E"/>
    <w:rsid w:val="008425BA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37478"/>
    <w:rsid w:val="009611C6"/>
    <w:rsid w:val="00965E4D"/>
    <w:rsid w:val="009705C5"/>
    <w:rsid w:val="009804AB"/>
    <w:rsid w:val="00980C57"/>
    <w:rsid w:val="00984709"/>
    <w:rsid w:val="00984AAF"/>
    <w:rsid w:val="009A1CCD"/>
    <w:rsid w:val="009B23AE"/>
    <w:rsid w:val="009C4C56"/>
    <w:rsid w:val="009D085F"/>
    <w:rsid w:val="00A05CEF"/>
    <w:rsid w:val="00A542AB"/>
    <w:rsid w:val="00A92596"/>
    <w:rsid w:val="00A9563D"/>
    <w:rsid w:val="00AA3902"/>
    <w:rsid w:val="00AC2F5E"/>
    <w:rsid w:val="00B044C8"/>
    <w:rsid w:val="00B4087B"/>
    <w:rsid w:val="00B4152F"/>
    <w:rsid w:val="00B43B7A"/>
    <w:rsid w:val="00B44A44"/>
    <w:rsid w:val="00B6330B"/>
    <w:rsid w:val="00B704C1"/>
    <w:rsid w:val="00B774D1"/>
    <w:rsid w:val="00B81EC8"/>
    <w:rsid w:val="00BB29AB"/>
    <w:rsid w:val="00BD1E01"/>
    <w:rsid w:val="00BE3E07"/>
    <w:rsid w:val="00BE4594"/>
    <w:rsid w:val="00C10857"/>
    <w:rsid w:val="00C245CA"/>
    <w:rsid w:val="00C55DBE"/>
    <w:rsid w:val="00C9171B"/>
    <w:rsid w:val="00C93342"/>
    <w:rsid w:val="00C93E22"/>
    <w:rsid w:val="00CA481F"/>
    <w:rsid w:val="00CC507C"/>
    <w:rsid w:val="00CD0981"/>
    <w:rsid w:val="00CD5617"/>
    <w:rsid w:val="00D12BB0"/>
    <w:rsid w:val="00D12FA5"/>
    <w:rsid w:val="00D2588D"/>
    <w:rsid w:val="00D52716"/>
    <w:rsid w:val="00D528AE"/>
    <w:rsid w:val="00D53FD0"/>
    <w:rsid w:val="00D6118F"/>
    <w:rsid w:val="00D621D1"/>
    <w:rsid w:val="00D71CC0"/>
    <w:rsid w:val="00D8174A"/>
    <w:rsid w:val="00D9512C"/>
    <w:rsid w:val="00DA27E5"/>
    <w:rsid w:val="00DB0BE5"/>
    <w:rsid w:val="00DB43A8"/>
    <w:rsid w:val="00DF480B"/>
    <w:rsid w:val="00E11841"/>
    <w:rsid w:val="00E15B34"/>
    <w:rsid w:val="00E20310"/>
    <w:rsid w:val="00E231F7"/>
    <w:rsid w:val="00E617DC"/>
    <w:rsid w:val="00E62184"/>
    <w:rsid w:val="00E7061D"/>
    <w:rsid w:val="00E7183B"/>
    <w:rsid w:val="00EA6533"/>
    <w:rsid w:val="00EB5A69"/>
    <w:rsid w:val="00EC70E0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7485C"/>
    <w:rsid w:val="00FA5FB7"/>
    <w:rsid w:val="00FA70D3"/>
    <w:rsid w:val="00FD1691"/>
    <w:rsid w:val="00FD701F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2</cp:revision>
  <cp:lastPrinted>2012-11-19T16:06:00Z</cp:lastPrinted>
  <dcterms:created xsi:type="dcterms:W3CDTF">2012-11-28T16:48:00Z</dcterms:created>
  <dcterms:modified xsi:type="dcterms:W3CDTF">2012-11-28T16:48:00Z</dcterms:modified>
</cp:coreProperties>
</file>