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96" w:rsidRPr="003A67B2" w:rsidRDefault="00020D08" w:rsidP="00203896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3A67B2">
        <w:rPr>
          <w:rFonts w:ascii="Arial" w:hAnsi="Arial" w:cs="Arial"/>
          <w:b/>
          <w:bCs/>
          <w:sz w:val="24"/>
          <w:szCs w:val="24"/>
        </w:rPr>
        <w:t>BTS Banque</w:t>
      </w:r>
      <w:r w:rsidR="00203896" w:rsidRPr="003A67B2">
        <w:rPr>
          <w:rFonts w:ascii="Arial" w:hAnsi="Arial" w:cs="Arial"/>
          <w:b/>
          <w:bCs/>
          <w:sz w:val="24"/>
          <w:szCs w:val="24"/>
        </w:rPr>
        <w:t xml:space="preserve"> session 20</w:t>
      </w:r>
      <w:r w:rsidR="0071660C" w:rsidRPr="003A67B2">
        <w:rPr>
          <w:rFonts w:ascii="Arial" w:hAnsi="Arial" w:cs="Arial"/>
          <w:b/>
          <w:bCs/>
          <w:sz w:val="24"/>
          <w:szCs w:val="24"/>
        </w:rPr>
        <w:t>0</w:t>
      </w:r>
      <w:r w:rsidR="00B54CBD">
        <w:rPr>
          <w:rFonts w:ascii="Arial" w:hAnsi="Arial" w:cs="Arial"/>
          <w:b/>
          <w:bCs/>
          <w:sz w:val="24"/>
          <w:szCs w:val="24"/>
        </w:rPr>
        <w:t>2</w:t>
      </w:r>
      <w:r w:rsidR="007770B1" w:rsidRPr="003A67B2">
        <w:rPr>
          <w:rFonts w:ascii="Arial" w:hAnsi="Arial" w:cs="Arial"/>
          <w:b/>
          <w:bCs/>
          <w:sz w:val="24"/>
          <w:szCs w:val="24"/>
        </w:rPr>
        <w:tab/>
        <w:t xml:space="preserve">EP </w:t>
      </w:r>
      <w:r w:rsidR="002032F6" w:rsidRPr="003A67B2">
        <w:rPr>
          <w:rFonts w:ascii="Arial" w:hAnsi="Arial" w:cs="Arial"/>
          <w:b/>
          <w:bCs/>
          <w:sz w:val="24"/>
          <w:szCs w:val="24"/>
        </w:rPr>
        <w:t>4</w:t>
      </w:r>
      <w:r w:rsidR="007770B1" w:rsidRPr="003A67B2">
        <w:rPr>
          <w:rFonts w:ascii="Arial" w:hAnsi="Arial" w:cs="Arial"/>
          <w:b/>
          <w:bCs/>
          <w:sz w:val="24"/>
          <w:szCs w:val="24"/>
        </w:rPr>
        <w:t xml:space="preserve"> : </w:t>
      </w:r>
      <w:r w:rsidR="002032F6" w:rsidRPr="003A67B2">
        <w:rPr>
          <w:rFonts w:ascii="Arial" w:hAnsi="Arial" w:cs="Arial"/>
          <w:b/>
          <w:bCs/>
          <w:sz w:val="24"/>
          <w:szCs w:val="24"/>
        </w:rPr>
        <w:t>Gestion de clientèle et communication professionnelle</w:t>
      </w:r>
      <w:r w:rsidR="00203896" w:rsidRPr="003A67B2">
        <w:rPr>
          <w:rFonts w:ascii="Arial" w:hAnsi="Arial" w:cs="Arial"/>
          <w:b/>
          <w:bCs/>
          <w:sz w:val="24"/>
          <w:szCs w:val="24"/>
        </w:rPr>
        <w:tab/>
        <w:t>Corrigé indicatif</w:t>
      </w:r>
    </w:p>
    <w:p w:rsidR="00127F6F" w:rsidRPr="003A67B2" w:rsidRDefault="00127F6F" w:rsidP="00203896">
      <w:pPr>
        <w:rPr>
          <w:rFonts w:ascii="Arial" w:hAnsi="Arial" w:cs="Arial"/>
          <w:sz w:val="16"/>
          <w:szCs w:val="16"/>
        </w:rPr>
      </w:pPr>
    </w:p>
    <w:p w:rsidR="00127F6F" w:rsidRPr="003A67B2" w:rsidRDefault="00127F6F" w:rsidP="00203896">
      <w:pPr>
        <w:rPr>
          <w:rFonts w:ascii="Arial" w:hAnsi="Arial" w:cs="Arial"/>
          <w:sz w:val="16"/>
          <w:szCs w:val="16"/>
        </w:rPr>
      </w:pPr>
    </w:p>
    <w:p w:rsidR="00D56165" w:rsidRPr="003A67B2" w:rsidRDefault="00D56165" w:rsidP="00D56165">
      <w:pPr>
        <w:pStyle w:val="Titr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40" w:lineRule="atLeast"/>
        <w:jc w:val="center"/>
        <w:rPr>
          <w:rFonts w:ascii="Arial" w:hAnsi="Arial" w:cs="Arial"/>
          <w:caps/>
          <w:sz w:val="24"/>
          <w:szCs w:val="24"/>
        </w:rPr>
      </w:pPr>
    </w:p>
    <w:p w:rsidR="00D56165" w:rsidRPr="003A67B2" w:rsidRDefault="002032F6" w:rsidP="00D56165">
      <w:pPr>
        <w:pStyle w:val="Titr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40" w:lineRule="atLeast"/>
        <w:jc w:val="center"/>
        <w:rPr>
          <w:rFonts w:ascii="Arial" w:hAnsi="Arial" w:cs="Arial"/>
          <w:caps/>
          <w:sz w:val="24"/>
          <w:szCs w:val="24"/>
        </w:rPr>
      </w:pPr>
      <w:r w:rsidRPr="003A67B2">
        <w:rPr>
          <w:rFonts w:ascii="Arial" w:hAnsi="Arial" w:cs="Arial"/>
          <w:caps/>
          <w:sz w:val="24"/>
          <w:szCs w:val="24"/>
        </w:rPr>
        <w:t xml:space="preserve">AGENCE </w:t>
      </w:r>
      <w:r w:rsidR="00B54CBD">
        <w:rPr>
          <w:rFonts w:ascii="Arial" w:hAnsi="Arial" w:cs="Arial"/>
          <w:caps/>
          <w:sz w:val="24"/>
          <w:szCs w:val="24"/>
        </w:rPr>
        <w:t>DUTOT</w:t>
      </w:r>
    </w:p>
    <w:p w:rsidR="00D56165" w:rsidRPr="003A67B2" w:rsidRDefault="00D56165" w:rsidP="00D56165">
      <w:pPr>
        <w:pStyle w:val="Titr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6624"/>
        </w:tabs>
        <w:spacing w:line="240" w:lineRule="atLeast"/>
        <w:jc w:val="left"/>
        <w:rPr>
          <w:rFonts w:ascii="Arial" w:hAnsi="Arial" w:cs="Arial"/>
          <w:caps/>
          <w:sz w:val="24"/>
          <w:szCs w:val="24"/>
        </w:rPr>
      </w:pPr>
      <w:r w:rsidRPr="003A67B2">
        <w:rPr>
          <w:rFonts w:ascii="Arial" w:hAnsi="Arial" w:cs="Arial"/>
          <w:caps/>
          <w:sz w:val="24"/>
          <w:szCs w:val="24"/>
        </w:rPr>
        <w:tab/>
      </w:r>
    </w:p>
    <w:p w:rsidR="00237027" w:rsidRPr="003A67B2" w:rsidRDefault="00237027" w:rsidP="00203896">
      <w:pPr>
        <w:pStyle w:val="Sansinterligne10"/>
        <w:rPr>
          <w:rFonts w:cs="Arial"/>
          <w:b/>
          <w:bCs/>
          <w:szCs w:val="20"/>
        </w:rPr>
      </w:pPr>
    </w:p>
    <w:p w:rsidR="00203896" w:rsidRPr="003A67B2" w:rsidRDefault="001A4859" w:rsidP="00203896">
      <w:pPr>
        <w:pStyle w:val="Sansinterligne10"/>
        <w:rPr>
          <w:rFonts w:cs="Arial"/>
          <w:b/>
          <w:bCs/>
          <w:szCs w:val="20"/>
        </w:rPr>
      </w:pPr>
      <w:r w:rsidRPr="003A67B2">
        <w:rPr>
          <w:rFonts w:cs="Arial"/>
          <w:b/>
          <w:bCs/>
          <w:szCs w:val="20"/>
        </w:rPr>
        <w:t xml:space="preserve">PREMIERE PARTIE: </w:t>
      </w:r>
      <w:r w:rsidR="00B54CBD">
        <w:rPr>
          <w:rFonts w:cs="Arial"/>
          <w:b/>
          <w:bCs/>
          <w:szCs w:val="20"/>
        </w:rPr>
        <w:t>5</w:t>
      </w:r>
      <w:r w:rsidR="00EA03A2">
        <w:rPr>
          <w:rFonts w:cs="Arial"/>
          <w:b/>
          <w:bCs/>
          <w:szCs w:val="20"/>
        </w:rPr>
        <w:t xml:space="preserve"> </w:t>
      </w:r>
      <w:r w:rsidRPr="003A67B2">
        <w:rPr>
          <w:rFonts w:cs="Arial"/>
          <w:b/>
          <w:bCs/>
          <w:szCs w:val="20"/>
        </w:rPr>
        <w:t>points</w:t>
      </w:r>
    </w:p>
    <w:p w:rsidR="001941A4" w:rsidRPr="003A67B2" w:rsidRDefault="001941A4" w:rsidP="00203896">
      <w:pPr>
        <w:pStyle w:val="Sansinterligne10"/>
        <w:rPr>
          <w:rFonts w:cs="Arial"/>
          <w:b/>
          <w:bCs/>
          <w:szCs w:val="20"/>
        </w:rPr>
      </w:pPr>
    </w:p>
    <w:p w:rsidR="001A4859" w:rsidRPr="003A67B2" w:rsidRDefault="00EA03A2" w:rsidP="00EA03A2">
      <w:pPr>
        <w:numPr>
          <w:ilvl w:val="1"/>
          <w:numId w:val="1"/>
        </w:numPr>
        <w:autoSpaceDE w:val="0"/>
        <w:autoSpaceDN w:val="0"/>
        <w:adjustRightInd w:val="0"/>
        <w:spacing w:after="240"/>
        <w:jc w:val="left"/>
        <w:rPr>
          <w:rFonts w:ascii="Arial" w:hAnsi="Arial" w:cs="Arial"/>
          <w:b/>
          <w:sz w:val="20"/>
          <w:szCs w:val="20"/>
        </w:rPr>
      </w:pPr>
      <w:r w:rsidRPr="00EA03A2">
        <w:rPr>
          <w:rFonts w:ascii="Arial" w:hAnsi="Arial" w:cs="Arial"/>
          <w:b/>
          <w:sz w:val="20"/>
          <w:szCs w:val="20"/>
        </w:rPr>
        <w:t>(3,5 points)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54CBD" w:rsidRPr="00755506" w:rsidTr="00755506">
        <w:tc>
          <w:tcPr>
            <w:tcW w:w="4606" w:type="dxa"/>
            <w:shd w:val="clear" w:color="auto" w:fill="auto"/>
          </w:tcPr>
          <w:p w:rsidR="00B54CBD" w:rsidRPr="00755506" w:rsidRDefault="00B54CBD" w:rsidP="0075550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55506">
              <w:rPr>
                <w:rFonts w:ascii="Arial" w:hAnsi="Arial" w:cs="Arial"/>
                <w:b/>
                <w:sz w:val="20"/>
                <w:szCs w:val="20"/>
              </w:rPr>
              <w:t>Points Forts de l'agence</w:t>
            </w:r>
          </w:p>
        </w:tc>
        <w:tc>
          <w:tcPr>
            <w:tcW w:w="4606" w:type="dxa"/>
            <w:shd w:val="clear" w:color="auto" w:fill="auto"/>
          </w:tcPr>
          <w:p w:rsidR="00B54CBD" w:rsidRPr="00755506" w:rsidRDefault="00B54CBD" w:rsidP="0075550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55506">
              <w:rPr>
                <w:rFonts w:ascii="Arial" w:hAnsi="Arial" w:cs="Arial"/>
                <w:b/>
                <w:sz w:val="20"/>
                <w:szCs w:val="20"/>
              </w:rPr>
              <w:t>Points Faibles de l'agence</w:t>
            </w:r>
          </w:p>
        </w:tc>
      </w:tr>
      <w:tr w:rsidR="00B54CBD" w:rsidRPr="00755506" w:rsidTr="00755506">
        <w:tc>
          <w:tcPr>
            <w:tcW w:w="4606" w:type="dxa"/>
            <w:shd w:val="clear" w:color="auto" w:fill="auto"/>
          </w:tcPr>
          <w:p w:rsidR="00B54CBD" w:rsidRPr="00755506" w:rsidRDefault="00B54CBD" w:rsidP="0075550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55506">
              <w:rPr>
                <w:rFonts w:ascii="Arial" w:hAnsi="Arial" w:cs="Arial"/>
                <w:b/>
                <w:sz w:val="20"/>
                <w:szCs w:val="20"/>
              </w:rPr>
              <w:t>1. Situation géographique</w:t>
            </w:r>
          </w:p>
          <w:p w:rsidR="00B54CBD" w:rsidRPr="00755506" w:rsidRDefault="00B54CBD" w:rsidP="0075550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5506">
              <w:rPr>
                <w:rFonts w:ascii="Arial" w:hAnsi="Arial" w:cs="Arial"/>
                <w:sz w:val="20"/>
                <w:szCs w:val="20"/>
              </w:rPr>
              <w:t xml:space="preserve">• Bonne implantation : </w:t>
            </w:r>
            <w:r w:rsidRPr="00755506">
              <w:rPr>
                <w:rFonts w:ascii="Arial" w:hAnsi="Arial" w:cs="Arial"/>
                <w:sz w:val="20"/>
                <w:szCs w:val="20"/>
              </w:rPr>
              <w:t>centre-ville</w:t>
            </w:r>
            <w:r w:rsidRPr="00755506">
              <w:rPr>
                <w:rFonts w:ascii="Arial" w:hAnsi="Arial" w:cs="Arial"/>
                <w:sz w:val="20"/>
                <w:szCs w:val="20"/>
              </w:rPr>
              <w:t>, situé sur une artère, proximité immédiate de nombreux</w:t>
            </w:r>
          </w:p>
          <w:p w:rsidR="00B54CBD" w:rsidRPr="00755506" w:rsidRDefault="00B54CBD" w:rsidP="0075550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5506">
              <w:rPr>
                <w:rFonts w:ascii="Arial" w:hAnsi="Arial" w:cs="Arial"/>
                <w:sz w:val="20"/>
                <w:szCs w:val="20"/>
              </w:rPr>
              <w:t xml:space="preserve">commerce (rues piétonnes, grands magasins </w:t>
            </w:r>
            <w:r w:rsidRPr="00755506">
              <w:rPr>
                <w:rFonts w:ascii="Arial" w:hAnsi="Arial" w:cs="Arial"/>
                <w:sz w:val="20"/>
                <w:szCs w:val="20"/>
              </w:rPr>
              <w:t>...)</w:t>
            </w:r>
          </w:p>
          <w:p w:rsidR="00B54CBD" w:rsidRPr="00755506" w:rsidRDefault="00B54CBD" w:rsidP="0075550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5506">
              <w:rPr>
                <w:rFonts w:ascii="Arial" w:hAnsi="Arial" w:cs="Arial"/>
                <w:sz w:val="20"/>
                <w:szCs w:val="20"/>
              </w:rPr>
              <w:t xml:space="preserve">• Quartier habité par des jeunes (40 % des habitants du secteur </w:t>
            </w:r>
            <w:r w:rsidRPr="00755506">
              <w:rPr>
                <w:rFonts w:ascii="Arial" w:hAnsi="Arial" w:cs="Arial"/>
                <w:sz w:val="20"/>
                <w:szCs w:val="20"/>
              </w:rPr>
              <w:t>à</w:t>
            </w:r>
            <w:r w:rsidRPr="00755506">
              <w:rPr>
                <w:rFonts w:ascii="Arial" w:hAnsi="Arial" w:cs="Arial"/>
                <w:sz w:val="20"/>
                <w:szCs w:val="20"/>
              </w:rPr>
              <w:t xml:space="preserve"> moins de 25 ans 1</w:t>
            </w:r>
          </w:p>
          <w:p w:rsidR="00B54CBD" w:rsidRPr="00755506" w:rsidRDefault="00B54CBD" w:rsidP="0075550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5506">
              <w:rPr>
                <w:rFonts w:ascii="Arial" w:hAnsi="Arial" w:cs="Arial"/>
                <w:sz w:val="20"/>
                <w:szCs w:val="20"/>
              </w:rPr>
              <w:t>• Quartier fréquenté par des jeunes ne résidant pas</w:t>
            </w:r>
            <w:r w:rsidRPr="007555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5506">
              <w:rPr>
                <w:rFonts w:ascii="Arial" w:hAnsi="Arial" w:cs="Arial"/>
                <w:sz w:val="20"/>
                <w:szCs w:val="20"/>
              </w:rPr>
              <w:t>sur le secteur de</w:t>
            </w:r>
            <w:r w:rsidRPr="00755506">
              <w:rPr>
                <w:rFonts w:ascii="Arial" w:hAnsi="Arial" w:cs="Arial"/>
                <w:sz w:val="20"/>
                <w:szCs w:val="20"/>
              </w:rPr>
              <w:t xml:space="preserve"> l'agence (agence face au lycée, </w:t>
            </w:r>
            <w:r w:rsidRPr="00755506">
              <w:rPr>
                <w:rFonts w:ascii="Arial" w:hAnsi="Arial" w:cs="Arial"/>
                <w:sz w:val="20"/>
                <w:szCs w:val="20"/>
              </w:rPr>
              <w:t xml:space="preserve">animation de rues </w:t>
            </w:r>
            <w:r w:rsidRPr="00755506">
              <w:rPr>
                <w:rFonts w:ascii="Arial" w:hAnsi="Arial" w:cs="Arial"/>
                <w:sz w:val="20"/>
                <w:szCs w:val="20"/>
              </w:rPr>
              <w:t>...)</w:t>
            </w:r>
          </w:p>
          <w:p w:rsidR="00B54CBD" w:rsidRPr="00755506" w:rsidRDefault="00B54CBD" w:rsidP="0075550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5506">
              <w:rPr>
                <w:rFonts w:ascii="Arial" w:hAnsi="Arial" w:cs="Arial"/>
                <w:sz w:val="20"/>
                <w:szCs w:val="20"/>
              </w:rPr>
              <w:t xml:space="preserve">• Agence de taille importante, implantée </w:t>
            </w:r>
            <w:r w:rsidRPr="00755506">
              <w:rPr>
                <w:rFonts w:ascii="Arial" w:hAnsi="Arial" w:cs="Arial"/>
                <w:sz w:val="20"/>
                <w:szCs w:val="20"/>
              </w:rPr>
              <w:t xml:space="preserve">depuis 25 </w:t>
            </w:r>
            <w:r w:rsidRPr="00755506">
              <w:rPr>
                <w:rFonts w:ascii="Arial" w:hAnsi="Arial" w:cs="Arial"/>
                <w:sz w:val="20"/>
                <w:szCs w:val="20"/>
              </w:rPr>
              <w:t>ans</w:t>
            </w:r>
          </w:p>
          <w:p w:rsidR="00B54CBD" w:rsidRPr="00755506" w:rsidRDefault="00B54CBD" w:rsidP="0075550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5506">
              <w:rPr>
                <w:rFonts w:ascii="Arial" w:hAnsi="Arial" w:cs="Arial"/>
                <w:sz w:val="20"/>
                <w:szCs w:val="20"/>
              </w:rPr>
              <w:t>• Présence de GAS, offrant de meilleurs services</w:t>
            </w:r>
          </w:p>
          <w:p w:rsidR="00B54CBD" w:rsidRPr="00755506" w:rsidRDefault="00B54CBD" w:rsidP="0075550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5506">
              <w:rPr>
                <w:rFonts w:ascii="Arial" w:hAnsi="Arial" w:cs="Arial"/>
                <w:sz w:val="20"/>
                <w:szCs w:val="20"/>
              </w:rPr>
              <w:t>que les DAB de la concurrence.</w:t>
            </w:r>
          </w:p>
          <w:p w:rsidR="00B54CBD" w:rsidRPr="00755506" w:rsidRDefault="00B54CBD" w:rsidP="00755506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55506">
              <w:rPr>
                <w:rFonts w:ascii="Arial" w:hAnsi="Arial" w:cs="Arial"/>
                <w:b/>
                <w:sz w:val="20"/>
                <w:szCs w:val="20"/>
              </w:rPr>
              <w:t>2. Clientèle</w:t>
            </w:r>
          </w:p>
          <w:p w:rsidR="00B54CBD" w:rsidRPr="00755506" w:rsidRDefault="00B54CBD" w:rsidP="0075550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5506">
              <w:rPr>
                <w:rFonts w:ascii="Arial" w:hAnsi="Arial" w:cs="Arial"/>
                <w:sz w:val="20"/>
                <w:szCs w:val="20"/>
              </w:rPr>
              <w:t>• La clientèle de l'agence rassemble 23 % de</w:t>
            </w:r>
          </w:p>
          <w:p w:rsidR="00B54CBD" w:rsidRPr="00755506" w:rsidRDefault="00B54CBD" w:rsidP="0075550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755506">
              <w:rPr>
                <w:rFonts w:ascii="Arial" w:hAnsi="Arial" w:cs="Arial"/>
                <w:sz w:val="20"/>
                <w:szCs w:val="20"/>
              </w:rPr>
              <w:t>cadres, contre 19 % pour le secteur.</w:t>
            </w:r>
          </w:p>
        </w:tc>
        <w:tc>
          <w:tcPr>
            <w:tcW w:w="4606" w:type="dxa"/>
            <w:shd w:val="clear" w:color="auto" w:fill="auto"/>
          </w:tcPr>
          <w:p w:rsidR="00B54CBD" w:rsidRPr="00755506" w:rsidRDefault="00B54CBD" w:rsidP="0075550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55506">
              <w:rPr>
                <w:rFonts w:ascii="Arial" w:hAnsi="Arial" w:cs="Arial"/>
                <w:b/>
                <w:sz w:val="20"/>
                <w:szCs w:val="20"/>
              </w:rPr>
              <w:t>1. Situation géographique</w:t>
            </w:r>
          </w:p>
          <w:p w:rsidR="00B54CBD" w:rsidRPr="00755506" w:rsidRDefault="00B54CBD" w:rsidP="0075550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5506">
              <w:rPr>
                <w:rFonts w:ascii="Arial" w:hAnsi="Arial" w:cs="Arial"/>
                <w:sz w:val="20"/>
                <w:szCs w:val="20"/>
              </w:rPr>
              <w:t>• Jours d'ouverture non adaptés au quartier</w:t>
            </w:r>
          </w:p>
          <w:p w:rsidR="00B54CBD" w:rsidRPr="00755506" w:rsidRDefault="00B54CBD" w:rsidP="0075550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5506">
              <w:rPr>
                <w:rFonts w:ascii="Arial" w:hAnsi="Arial" w:cs="Arial"/>
                <w:sz w:val="20"/>
                <w:szCs w:val="20"/>
              </w:rPr>
              <w:t>(fermeture le samedi) et horaires difficiles à</w:t>
            </w:r>
          </w:p>
          <w:p w:rsidR="00B54CBD" w:rsidRPr="00755506" w:rsidRDefault="00B54CBD" w:rsidP="0075550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5506">
              <w:rPr>
                <w:rFonts w:ascii="Arial" w:hAnsi="Arial" w:cs="Arial"/>
                <w:sz w:val="20"/>
                <w:szCs w:val="20"/>
              </w:rPr>
              <w:t>retenir</w:t>
            </w:r>
          </w:p>
          <w:p w:rsidR="00B54CBD" w:rsidRPr="00755506" w:rsidRDefault="00B54CBD" w:rsidP="0075550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5506">
              <w:rPr>
                <w:rFonts w:ascii="Arial" w:hAnsi="Arial" w:cs="Arial"/>
                <w:sz w:val="20"/>
                <w:szCs w:val="20"/>
              </w:rPr>
              <w:t>• Ouverture récente d'une agence en face (Banque</w:t>
            </w:r>
          </w:p>
          <w:p w:rsidR="00B54CBD" w:rsidRPr="00755506" w:rsidRDefault="00B54CBD" w:rsidP="0075550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5506">
              <w:rPr>
                <w:rFonts w:ascii="Arial" w:hAnsi="Arial" w:cs="Arial"/>
                <w:sz w:val="20"/>
                <w:szCs w:val="20"/>
              </w:rPr>
              <w:t>Diamant)</w:t>
            </w:r>
          </w:p>
          <w:p w:rsidR="00B54CBD" w:rsidRPr="00755506" w:rsidRDefault="00B54CBD" w:rsidP="0075550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5506">
              <w:rPr>
                <w:rFonts w:ascii="Arial" w:hAnsi="Arial" w:cs="Arial"/>
                <w:sz w:val="20"/>
                <w:szCs w:val="20"/>
              </w:rPr>
              <w:t>• Présence de cinq agences bancaires sur un 1</w:t>
            </w:r>
          </w:p>
          <w:p w:rsidR="00B54CBD" w:rsidRPr="00755506" w:rsidRDefault="00B54CBD" w:rsidP="0075550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5506">
              <w:rPr>
                <w:rFonts w:ascii="Arial" w:hAnsi="Arial" w:cs="Arial"/>
                <w:sz w:val="20"/>
                <w:szCs w:val="20"/>
              </w:rPr>
              <w:t>secteur restreint</w:t>
            </w:r>
          </w:p>
          <w:p w:rsidR="00B54CBD" w:rsidRPr="00755506" w:rsidRDefault="00B54CBD" w:rsidP="00755506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55506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755506">
              <w:rPr>
                <w:rFonts w:ascii="Arial" w:hAnsi="Arial" w:cs="Arial"/>
                <w:b/>
                <w:sz w:val="20"/>
                <w:szCs w:val="20"/>
              </w:rPr>
              <w:t>Clientèle</w:t>
            </w:r>
          </w:p>
          <w:p w:rsidR="00B54CBD" w:rsidRPr="00755506" w:rsidRDefault="00B54CBD" w:rsidP="0075550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5506">
              <w:rPr>
                <w:rFonts w:ascii="Arial" w:hAnsi="Arial" w:cs="Arial"/>
                <w:sz w:val="20"/>
                <w:szCs w:val="20"/>
              </w:rPr>
              <w:t>• La part de la clientèle des professionnels ne</w:t>
            </w:r>
            <w:r w:rsidRPr="007555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5506">
              <w:rPr>
                <w:rFonts w:ascii="Arial" w:hAnsi="Arial" w:cs="Arial"/>
                <w:sz w:val="20"/>
                <w:szCs w:val="20"/>
              </w:rPr>
              <w:t>semble pas correspondre à celle du secteur. Il</w:t>
            </w:r>
          </w:p>
          <w:p w:rsidR="00B54CBD" w:rsidRPr="00755506" w:rsidRDefault="00B54CBD" w:rsidP="0075550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5506">
              <w:rPr>
                <w:rFonts w:ascii="Arial" w:hAnsi="Arial" w:cs="Arial"/>
                <w:sz w:val="20"/>
                <w:szCs w:val="20"/>
              </w:rPr>
              <w:t>manque cependant des informations sur le</w:t>
            </w:r>
          </w:p>
          <w:p w:rsidR="00B54CBD" w:rsidRPr="00755506" w:rsidRDefault="00B54CBD" w:rsidP="0075550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5506">
              <w:rPr>
                <w:rFonts w:ascii="Arial" w:hAnsi="Arial" w:cs="Arial"/>
                <w:sz w:val="20"/>
                <w:szCs w:val="20"/>
              </w:rPr>
              <w:t>nombre de professionnels installés sur le secteur.</w:t>
            </w:r>
          </w:p>
          <w:p w:rsidR="00B54CBD" w:rsidRPr="00755506" w:rsidRDefault="00B54CBD" w:rsidP="0075550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5506">
              <w:rPr>
                <w:rFonts w:ascii="Arial" w:hAnsi="Arial" w:cs="Arial"/>
                <w:sz w:val="20"/>
                <w:szCs w:val="20"/>
              </w:rPr>
              <w:t>• Malgré la proximité du lycée, la part de marché</w:t>
            </w:r>
          </w:p>
          <w:p w:rsidR="00B54CBD" w:rsidRPr="00755506" w:rsidRDefault="00B54CBD" w:rsidP="0075550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755506">
              <w:rPr>
                <w:rFonts w:ascii="Arial" w:hAnsi="Arial" w:cs="Arial"/>
                <w:sz w:val="20"/>
                <w:szCs w:val="20"/>
              </w:rPr>
              <w:t>sur la clientèle des jeunes est faible.</w:t>
            </w:r>
          </w:p>
        </w:tc>
      </w:tr>
    </w:tbl>
    <w:p w:rsidR="00B54CBD" w:rsidRDefault="00B54CBD" w:rsidP="00EA03A2">
      <w:pPr>
        <w:autoSpaceDE w:val="0"/>
        <w:autoSpaceDN w:val="0"/>
        <w:adjustRightInd w:val="0"/>
        <w:jc w:val="left"/>
        <w:rPr>
          <w:rFonts w:ascii="Arial" w:hAnsi="Arial" w:cs="Arial"/>
          <w:iCs/>
          <w:sz w:val="20"/>
          <w:szCs w:val="20"/>
        </w:rPr>
      </w:pPr>
    </w:p>
    <w:p w:rsidR="00346B65" w:rsidRDefault="007E3D7E" w:rsidP="007E3D7E">
      <w:pPr>
        <w:autoSpaceDE w:val="0"/>
        <w:autoSpaceDN w:val="0"/>
        <w:adjustRightInd w:val="0"/>
        <w:jc w:val="left"/>
        <w:rPr>
          <w:rFonts w:ascii="Arial" w:hAnsi="Arial" w:cs="Arial"/>
          <w:iCs/>
          <w:sz w:val="20"/>
          <w:szCs w:val="20"/>
        </w:rPr>
      </w:pPr>
      <w:r w:rsidRPr="007E3D7E">
        <w:rPr>
          <w:rFonts w:ascii="Arial" w:hAnsi="Arial" w:cs="Arial"/>
          <w:iCs/>
          <w:sz w:val="20"/>
          <w:szCs w:val="20"/>
        </w:rPr>
        <w:t>Cf. récapitulatif par âge et par PCS des clients de l'agence et de la population du secteur en annexe à la fin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E3D7E">
        <w:rPr>
          <w:rFonts w:ascii="Arial" w:hAnsi="Arial" w:cs="Arial"/>
          <w:iCs/>
          <w:sz w:val="20"/>
          <w:szCs w:val="20"/>
        </w:rPr>
        <w:t>du corrigé.</w:t>
      </w:r>
    </w:p>
    <w:p w:rsidR="007E3D7E" w:rsidRPr="003A67B2" w:rsidRDefault="007E3D7E" w:rsidP="007E3D7E">
      <w:pPr>
        <w:autoSpaceDE w:val="0"/>
        <w:autoSpaceDN w:val="0"/>
        <w:adjustRightInd w:val="0"/>
        <w:jc w:val="left"/>
        <w:rPr>
          <w:rFonts w:ascii="Arial" w:hAnsi="Arial" w:cs="Arial"/>
          <w:sz w:val="21"/>
          <w:szCs w:val="21"/>
        </w:rPr>
      </w:pPr>
    </w:p>
    <w:p w:rsidR="00346B65" w:rsidRPr="003A67B2" w:rsidRDefault="00346B65" w:rsidP="00346B65">
      <w:pPr>
        <w:pStyle w:val="Sansinterligne10"/>
        <w:rPr>
          <w:rFonts w:cs="Arial"/>
          <w:b/>
          <w:bCs/>
          <w:szCs w:val="20"/>
        </w:rPr>
      </w:pPr>
      <w:r w:rsidRPr="003A67B2">
        <w:rPr>
          <w:rFonts w:cs="Arial"/>
          <w:b/>
          <w:bCs/>
          <w:szCs w:val="20"/>
        </w:rPr>
        <w:t xml:space="preserve">DEUXIEME PARTIE: </w:t>
      </w:r>
      <w:r w:rsidR="00EA03A2">
        <w:rPr>
          <w:rFonts w:cs="Arial"/>
          <w:b/>
          <w:bCs/>
          <w:szCs w:val="20"/>
        </w:rPr>
        <w:t>1</w:t>
      </w:r>
      <w:r w:rsidR="003A2C75">
        <w:rPr>
          <w:rFonts w:cs="Arial"/>
          <w:b/>
          <w:bCs/>
          <w:szCs w:val="20"/>
        </w:rPr>
        <w:t>7</w:t>
      </w:r>
      <w:r w:rsidRPr="003A67B2">
        <w:rPr>
          <w:rFonts w:cs="Arial"/>
          <w:b/>
          <w:bCs/>
          <w:szCs w:val="20"/>
        </w:rPr>
        <w:t xml:space="preserve"> points</w:t>
      </w:r>
    </w:p>
    <w:p w:rsidR="00346B65" w:rsidRPr="003A67B2" w:rsidRDefault="00346B65" w:rsidP="00346B65">
      <w:pPr>
        <w:autoSpaceDE w:val="0"/>
        <w:autoSpaceDN w:val="0"/>
        <w:adjustRightInd w:val="0"/>
        <w:jc w:val="left"/>
        <w:rPr>
          <w:rFonts w:ascii="Arial" w:hAnsi="Arial" w:cs="Arial"/>
          <w:sz w:val="21"/>
          <w:szCs w:val="21"/>
        </w:rPr>
      </w:pPr>
    </w:p>
    <w:p w:rsidR="007E3D7E" w:rsidRPr="007E3D7E" w:rsidRDefault="007E3D7E" w:rsidP="007E3D7E">
      <w:pPr>
        <w:numPr>
          <w:ilvl w:val="0"/>
          <w:numId w:val="25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1"/>
          <w:szCs w:val="21"/>
        </w:rPr>
      </w:pPr>
      <w:r w:rsidRPr="007E3D7E">
        <w:rPr>
          <w:rFonts w:ascii="Arial" w:hAnsi="Arial" w:cs="Arial"/>
          <w:b/>
          <w:sz w:val="21"/>
          <w:szCs w:val="21"/>
        </w:rPr>
        <w:t xml:space="preserve">Caractéristiques portefeuille </w:t>
      </w:r>
      <w:r w:rsidR="003A2C75">
        <w:rPr>
          <w:rFonts w:ascii="Arial" w:hAnsi="Arial" w:cs="Arial"/>
          <w:b/>
          <w:sz w:val="21"/>
          <w:szCs w:val="21"/>
        </w:rPr>
        <w:tab/>
      </w:r>
      <w:r w:rsidR="003A2C75">
        <w:rPr>
          <w:rFonts w:ascii="Arial" w:hAnsi="Arial" w:cs="Arial"/>
          <w:b/>
          <w:sz w:val="21"/>
          <w:szCs w:val="21"/>
        </w:rPr>
        <w:tab/>
      </w:r>
      <w:r w:rsidR="003A2C75">
        <w:rPr>
          <w:rFonts w:ascii="Arial" w:hAnsi="Arial" w:cs="Arial"/>
          <w:b/>
          <w:sz w:val="21"/>
          <w:szCs w:val="21"/>
        </w:rPr>
        <w:tab/>
      </w:r>
      <w:r w:rsidR="003A2C75">
        <w:rPr>
          <w:rFonts w:ascii="Arial" w:hAnsi="Arial" w:cs="Arial"/>
          <w:b/>
          <w:sz w:val="21"/>
          <w:szCs w:val="21"/>
        </w:rPr>
        <w:tab/>
      </w:r>
      <w:r w:rsidR="003A2C75">
        <w:rPr>
          <w:rFonts w:ascii="Arial" w:hAnsi="Arial" w:cs="Arial"/>
          <w:b/>
          <w:sz w:val="21"/>
          <w:szCs w:val="21"/>
        </w:rPr>
        <w:tab/>
      </w:r>
      <w:r w:rsidR="003A2C75">
        <w:rPr>
          <w:rFonts w:ascii="Arial" w:hAnsi="Arial" w:cs="Arial"/>
          <w:b/>
          <w:sz w:val="21"/>
          <w:szCs w:val="21"/>
        </w:rPr>
        <w:tab/>
      </w:r>
      <w:r w:rsidRPr="007E3D7E">
        <w:rPr>
          <w:rFonts w:ascii="Arial" w:hAnsi="Arial" w:cs="Arial"/>
          <w:b/>
          <w:sz w:val="21"/>
          <w:szCs w:val="21"/>
        </w:rPr>
        <w:t>(10 pts)</w:t>
      </w:r>
    </w:p>
    <w:p w:rsidR="007E3D7E" w:rsidRDefault="007E3D7E" w:rsidP="007E3D7E">
      <w:pPr>
        <w:autoSpaceDE w:val="0"/>
        <w:autoSpaceDN w:val="0"/>
        <w:adjustRightInd w:val="0"/>
        <w:jc w:val="left"/>
        <w:rPr>
          <w:rFonts w:ascii="Arial" w:hAnsi="Arial" w:cs="Arial"/>
          <w:sz w:val="21"/>
          <w:szCs w:val="21"/>
          <w:u w:val="single"/>
        </w:rPr>
      </w:pPr>
    </w:p>
    <w:p w:rsidR="007E3D7E" w:rsidRDefault="007E3D7E" w:rsidP="007E3D7E">
      <w:pPr>
        <w:autoSpaceDE w:val="0"/>
        <w:autoSpaceDN w:val="0"/>
        <w:adjustRightInd w:val="0"/>
        <w:jc w:val="left"/>
        <w:rPr>
          <w:rFonts w:ascii="Arial" w:hAnsi="Arial" w:cs="Arial"/>
          <w:sz w:val="21"/>
          <w:szCs w:val="21"/>
          <w:u w:val="single"/>
        </w:rPr>
      </w:pPr>
      <w:r w:rsidRPr="007E3D7E">
        <w:rPr>
          <w:rFonts w:ascii="Arial" w:hAnsi="Arial" w:cs="Arial"/>
          <w:sz w:val="21"/>
          <w:szCs w:val="21"/>
          <w:u w:val="single"/>
        </w:rPr>
        <w:t>Structure du portefeuille :</w:t>
      </w:r>
    </w:p>
    <w:p w:rsidR="007E3D7E" w:rsidRPr="007E3D7E" w:rsidRDefault="007E3D7E" w:rsidP="007E3D7E">
      <w:pPr>
        <w:autoSpaceDE w:val="0"/>
        <w:autoSpaceDN w:val="0"/>
        <w:adjustRightInd w:val="0"/>
        <w:jc w:val="left"/>
        <w:rPr>
          <w:rFonts w:ascii="Arial" w:hAnsi="Arial" w:cs="Arial"/>
          <w:sz w:val="21"/>
          <w:szCs w:val="21"/>
          <w:u w:val="single"/>
        </w:rPr>
      </w:pPr>
    </w:p>
    <w:p w:rsidR="007E3D7E" w:rsidRPr="007E3D7E" w:rsidRDefault="007E3D7E" w:rsidP="007E3D7E">
      <w:pPr>
        <w:numPr>
          <w:ilvl w:val="0"/>
          <w:numId w:val="26"/>
        </w:numPr>
        <w:autoSpaceDE w:val="0"/>
        <w:autoSpaceDN w:val="0"/>
        <w:adjustRightInd w:val="0"/>
        <w:spacing w:after="240"/>
        <w:jc w:val="left"/>
        <w:rPr>
          <w:rFonts w:ascii="Arial" w:hAnsi="Arial" w:cs="Arial"/>
          <w:sz w:val="21"/>
          <w:szCs w:val="21"/>
        </w:rPr>
      </w:pPr>
      <w:r w:rsidRPr="007E3D7E">
        <w:rPr>
          <w:rFonts w:ascii="Arial" w:hAnsi="Arial" w:cs="Arial"/>
          <w:sz w:val="21"/>
          <w:szCs w:val="21"/>
        </w:rPr>
        <w:t>La moitié de la clientèle se situe dans la tranche d'âge de 25 à 44 ans, période où les besoins de</w:t>
      </w:r>
      <w:r>
        <w:rPr>
          <w:rFonts w:ascii="Arial" w:hAnsi="Arial" w:cs="Arial"/>
          <w:sz w:val="21"/>
          <w:szCs w:val="21"/>
        </w:rPr>
        <w:t xml:space="preserve"> </w:t>
      </w:r>
      <w:r w:rsidRPr="007E3D7E">
        <w:rPr>
          <w:rFonts w:ascii="Arial" w:hAnsi="Arial" w:cs="Arial"/>
          <w:sz w:val="21"/>
          <w:szCs w:val="21"/>
        </w:rPr>
        <w:t>produits bancaires sont réels.</w:t>
      </w:r>
    </w:p>
    <w:p w:rsidR="007E3D7E" w:rsidRPr="007E3D7E" w:rsidRDefault="007E3D7E" w:rsidP="007E3D7E">
      <w:pPr>
        <w:numPr>
          <w:ilvl w:val="0"/>
          <w:numId w:val="26"/>
        </w:numPr>
        <w:autoSpaceDE w:val="0"/>
        <w:autoSpaceDN w:val="0"/>
        <w:adjustRightInd w:val="0"/>
        <w:spacing w:after="240"/>
        <w:jc w:val="left"/>
        <w:rPr>
          <w:rFonts w:ascii="Arial" w:hAnsi="Arial" w:cs="Arial"/>
          <w:sz w:val="21"/>
          <w:szCs w:val="21"/>
        </w:rPr>
      </w:pPr>
      <w:r w:rsidRPr="007E3D7E">
        <w:rPr>
          <w:rFonts w:ascii="Arial" w:hAnsi="Arial" w:cs="Arial"/>
          <w:sz w:val="21"/>
          <w:szCs w:val="21"/>
        </w:rPr>
        <w:t xml:space="preserve">Près d'un tiers du portefeuille est </w:t>
      </w:r>
      <w:proofErr w:type="gramStart"/>
      <w:r w:rsidRPr="007E3D7E">
        <w:rPr>
          <w:rFonts w:ascii="Arial" w:hAnsi="Arial" w:cs="Arial"/>
          <w:sz w:val="21"/>
          <w:szCs w:val="21"/>
        </w:rPr>
        <w:t>constitué</w:t>
      </w:r>
      <w:proofErr w:type="gramEnd"/>
      <w:r w:rsidRPr="007E3D7E">
        <w:rPr>
          <w:rFonts w:ascii="Arial" w:hAnsi="Arial" w:cs="Arial"/>
          <w:sz w:val="21"/>
          <w:szCs w:val="21"/>
        </w:rPr>
        <w:t xml:space="preserve"> de cadres, soit une proportion supérieure à celle de l'agence</w:t>
      </w:r>
      <w:r>
        <w:rPr>
          <w:rFonts w:ascii="Arial" w:hAnsi="Arial" w:cs="Arial"/>
          <w:sz w:val="21"/>
          <w:szCs w:val="21"/>
        </w:rPr>
        <w:t xml:space="preserve"> </w:t>
      </w:r>
      <w:r w:rsidRPr="007E3D7E">
        <w:rPr>
          <w:rFonts w:ascii="Arial" w:hAnsi="Arial" w:cs="Arial"/>
          <w:sz w:val="21"/>
          <w:szCs w:val="21"/>
        </w:rPr>
        <w:t>et du secteur. Avec également 50 % d'employés, le portefeuille rassemble une clientèle essentiellement</w:t>
      </w:r>
      <w:r>
        <w:rPr>
          <w:rFonts w:ascii="Arial" w:hAnsi="Arial" w:cs="Arial"/>
          <w:sz w:val="21"/>
          <w:szCs w:val="21"/>
        </w:rPr>
        <w:t xml:space="preserve"> </w:t>
      </w:r>
      <w:r w:rsidRPr="007E3D7E">
        <w:rPr>
          <w:rFonts w:ascii="Arial" w:hAnsi="Arial" w:cs="Arial"/>
          <w:sz w:val="21"/>
          <w:szCs w:val="21"/>
        </w:rPr>
        <w:t>active.</w:t>
      </w:r>
    </w:p>
    <w:p w:rsidR="007E3D7E" w:rsidRPr="007E3D7E" w:rsidRDefault="007E3D7E" w:rsidP="007E3D7E">
      <w:pPr>
        <w:numPr>
          <w:ilvl w:val="0"/>
          <w:numId w:val="26"/>
        </w:numPr>
        <w:autoSpaceDE w:val="0"/>
        <w:autoSpaceDN w:val="0"/>
        <w:adjustRightInd w:val="0"/>
        <w:spacing w:after="240"/>
        <w:jc w:val="left"/>
        <w:rPr>
          <w:rFonts w:ascii="Arial" w:hAnsi="Arial" w:cs="Arial"/>
          <w:sz w:val="21"/>
          <w:szCs w:val="21"/>
        </w:rPr>
      </w:pPr>
      <w:r w:rsidRPr="007E3D7E">
        <w:rPr>
          <w:rFonts w:ascii="Arial" w:hAnsi="Arial" w:cs="Arial"/>
          <w:sz w:val="21"/>
          <w:szCs w:val="21"/>
        </w:rPr>
        <w:t>On peut estimer que 44 clients âgés de 18 à 25 ans, détenteurs de livrets jeunes, n'ont pas de comptes</w:t>
      </w:r>
      <w:r>
        <w:rPr>
          <w:rFonts w:ascii="Arial" w:hAnsi="Arial" w:cs="Arial"/>
          <w:sz w:val="21"/>
          <w:szCs w:val="21"/>
        </w:rPr>
        <w:t xml:space="preserve"> </w:t>
      </w:r>
      <w:r w:rsidRPr="007E3D7E">
        <w:rPr>
          <w:rFonts w:ascii="Arial" w:hAnsi="Arial" w:cs="Arial"/>
          <w:sz w:val="21"/>
          <w:szCs w:val="21"/>
        </w:rPr>
        <w:t>de chèques.</w:t>
      </w:r>
    </w:p>
    <w:p w:rsidR="007E3D7E" w:rsidRPr="007E3D7E" w:rsidRDefault="007E3D7E" w:rsidP="007E3D7E">
      <w:pPr>
        <w:autoSpaceDE w:val="0"/>
        <w:autoSpaceDN w:val="0"/>
        <w:adjustRightInd w:val="0"/>
        <w:jc w:val="left"/>
        <w:rPr>
          <w:rFonts w:ascii="Arial" w:hAnsi="Arial" w:cs="Arial"/>
          <w:sz w:val="21"/>
          <w:szCs w:val="21"/>
        </w:rPr>
      </w:pPr>
      <w:r w:rsidRPr="007E3D7E">
        <w:rPr>
          <w:rFonts w:ascii="Arial" w:hAnsi="Arial" w:cs="Arial"/>
          <w:sz w:val="21"/>
          <w:szCs w:val="21"/>
        </w:rPr>
        <w:t>L'analyse des stocks de produits permet de mettre en évidence (cf. annexe à la fin du corrigé) :</w:t>
      </w:r>
    </w:p>
    <w:p w:rsidR="007E3D7E" w:rsidRPr="007E3D7E" w:rsidRDefault="007E3D7E" w:rsidP="007E3D7E">
      <w:pPr>
        <w:numPr>
          <w:ilvl w:val="0"/>
          <w:numId w:val="27"/>
        </w:numPr>
        <w:autoSpaceDE w:val="0"/>
        <w:autoSpaceDN w:val="0"/>
        <w:adjustRightInd w:val="0"/>
        <w:spacing w:after="240"/>
        <w:jc w:val="left"/>
        <w:rPr>
          <w:rFonts w:ascii="Arial" w:hAnsi="Arial" w:cs="Arial"/>
          <w:sz w:val="21"/>
          <w:szCs w:val="21"/>
        </w:rPr>
      </w:pPr>
      <w:r w:rsidRPr="007E3D7E">
        <w:rPr>
          <w:rFonts w:ascii="Arial" w:hAnsi="Arial" w:cs="Arial"/>
          <w:sz w:val="21"/>
          <w:szCs w:val="21"/>
        </w:rPr>
        <w:t xml:space="preserve">Une progression sur la période étudiée de l'ensemble des produits </w:t>
      </w:r>
      <w:r w:rsidRPr="007E3D7E">
        <w:rPr>
          <w:rFonts w:ascii="Arial" w:hAnsi="Arial" w:cs="Arial"/>
          <w:b/>
          <w:sz w:val="21"/>
          <w:szCs w:val="21"/>
        </w:rPr>
        <w:t>d'épargne</w:t>
      </w:r>
      <w:r w:rsidRPr="007E3D7E">
        <w:rPr>
          <w:rFonts w:ascii="Arial" w:hAnsi="Arial" w:cs="Arial"/>
          <w:sz w:val="21"/>
          <w:szCs w:val="21"/>
        </w:rPr>
        <w:t>, avec notamment une</w:t>
      </w:r>
      <w:r>
        <w:rPr>
          <w:rFonts w:ascii="Arial" w:hAnsi="Arial" w:cs="Arial"/>
          <w:sz w:val="21"/>
          <w:szCs w:val="21"/>
        </w:rPr>
        <w:t xml:space="preserve"> </w:t>
      </w:r>
      <w:r w:rsidRPr="007E3D7E">
        <w:rPr>
          <w:rFonts w:ascii="Arial" w:hAnsi="Arial" w:cs="Arial"/>
          <w:sz w:val="21"/>
          <w:szCs w:val="21"/>
        </w:rPr>
        <w:t>forte progression de l'épargne logement et des PEA. Les taux de détention de ces produits sont très</w:t>
      </w:r>
      <w:r>
        <w:rPr>
          <w:rFonts w:ascii="Arial" w:hAnsi="Arial" w:cs="Arial"/>
          <w:sz w:val="21"/>
          <w:szCs w:val="21"/>
        </w:rPr>
        <w:t xml:space="preserve"> </w:t>
      </w:r>
      <w:r w:rsidRPr="007E3D7E">
        <w:rPr>
          <w:rFonts w:ascii="Arial" w:hAnsi="Arial" w:cs="Arial"/>
          <w:sz w:val="21"/>
          <w:szCs w:val="21"/>
        </w:rPr>
        <w:t>nettement supérieurs à ceux de l'agence.</w:t>
      </w:r>
    </w:p>
    <w:p w:rsidR="007E3D7E" w:rsidRPr="007E3D7E" w:rsidRDefault="007E3D7E" w:rsidP="007E3D7E">
      <w:pPr>
        <w:numPr>
          <w:ilvl w:val="0"/>
          <w:numId w:val="27"/>
        </w:numPr>
        <w:autoSpaceDE w:val="0"/>
        <w:autoSpaceDN w:val="0"/>
        <w:adjustRightInd w:val="0"/>
        <w:spacing w:after="240"/>
        <w:jc w:val="left"/>
        <w:rPr>
          <w:rFonts w:ascii="Arial" w:hAnsi="Arial" w:cs="Arial"/>
          <w:sz w:val="21"/>
          <w:szCs w:val="21"/>
        </w:rPr>
      </w:pPr>
      <w:r w:rsidRPr="007E3D7E">
        <w:rPr>
          <w:rFonts w:ascii="Arial" w:hAnsi="Arial" w:cs="Arial"/>
          <w:sz w:val="21"/>
          <w:szCs w:val="21"/>
        </w:rPr>
        <w:t xml:space="preserve">Une baisse des nombres de </w:t>
      </w:r>
      <w:r w:rsidRPr="007E3D7E">
        <w:rPr>
          <w:rFonts w:ascii="Arial" w:hAnsi="Arial" w:cs="Arial"/>
          <w:b/>
          <w:sz w:val="21"/>
          <w:szCs w:val="21"/>
        </w:rPr>
        <w:t>crédits</w:t>
      </w:r>
      <w:r w:rsidRPr="007E3D7E">
        <w:rPr>
          <w:rFonts w:ascii="Arial" w:hAnsi="Arial" w:cs="Arial"/>
          <w:sz w:val="21"/>
          <w:szCs w:val="21"/>
        </w:rPr>
        <w:t>, qu'ils soient personnels ou immobiliers, sur la période. Les taux de</w:t>
      </w:r>
      <w:r>
        <w:rPr>
          <w:rFonts w:ascii="Arial" w:hAnsi="Arial" w:cs="Arial"/>
          <w:sz w:val="21"/>
          <w:szCs w:val="21"/>
        </w:rPr>
        <w:t xml:space="preserve"> </w:t>
      </w:r>
      <w:r w:rsidRPr="007E3D7E">
        <w:rPr>
          <w:rFonts w:ascii="Arial" w:hAnsi="Arial" w:cs="Arial"/>
          <w:sz w:val="21"/>
          <w:szCs w:val="21"/>
        </w:rPr>
        <w:t>détention sont sur le portefeuille</w:t>
      </w:r>
      <w:r>
        <w:rPr>
          <w:rFonts w:ascii="Arial" w:hAnsi="Arial" w:cs="Arial"/>
          <w:sz w:val="21"/>
          <w:szCs w:val="21"/>
        </w:rPr>
        <w:t>,</w:t>
      </w:r>
      <w:r w:rsidRPr="007E3D7E">
        <w:rPr>
          <w:rFonts w:ascii="Arial" w:hAnsi="Arial" w:cs="Arial"/>
          <w:sz w:val="21"/>
          <w:szCs w:val="21"/>
        </w:rPr>
        <w:t xml:space="preserve"> inférieurs à ceux de l'agence.</w:t>
      </w:r>
    </w:p>
    <w:p w:rsidR="007E3D7E" w:rsidRPr="007E3D7E" w:rsidRDefault="007E3D7E" w:rsidP="007E3D7E">
      <w:pPr>
        <w:numPr>
          <w:ilvl w:val="0"/>
          <w:numId w:val="27"/>
        </w:numPr>
        <w:autoSpaceDE w:val="0"/>
        <w:autoSpaceDN w:val="0"/>
        <w:adjustRightInd w:val="0"/>
        <w:spacing w:after="240"/>
        <w:jc w:val="left"/>
        <w:rPr>
          <w:rFonts w:ascii="Arial" w:hAnsi="Arial" w:cs="Arial"/>
          <w:sz w:val="21"/>
          <w:szCs w:val="21"/>
        </w:rPr>
      </w:pPr>
      <w:r w:rsidRPr="007E3D7E">
        <w:rPr>
          <w:rFonts w:ascii="Arial" w:hAnsi="Arial" w:cs="Arial"/>
          <w:sz w:val="21"/>
          <w:szCs w:val="21"/>
        </w:rPr>
        <w:lastRenderedPageBreak/>
        <w:t xml:space="preserve">Concernant les </w:t>
      </w:r>
      <w:r w:rsidRPr="007E3D7E">
        <w:rPr>
          <w:rFonts w:ascii="Arial" w:hAnsi="Arial" w:cs="Arial"/>
          <w:b/>
          <w:sz w:val="21"/>
          <w:szCs w:val="21"/>
        </w:rPr>
        <w:t>services</w:t>
      </w:r>
      <w:r w:rsidRPr="007E3D7E">
        <w:rPr>
          <w:rFonts w:ascii="Arial" w:hAnsi="Arial" w:cs="Arial"/>
          <w:sz w:val="21"/>
          <w:szCs w:val="21"/>
        </w:rPr>
        <w:t>, une progression sensible des stocks du portefeuille, et des taux de détention</w:t>
      </w:r>
      <w:r>
        <w:rPr>
          <w:rFonts w:ascii="Arial" w:hAnsi="Arial" w:cs="Arial"/>
          <w:sz w:val="21"/>
          <w:szCs w:val="21"/>
        </w:rPr>
        <w:t xml:space="preserve"> </w:t>
      </w:r>
      <w:r w:rsidRPr="007E3D7E">
        <w:rPr>
          <w:rFonts w:ascii="Arial" w:hAnsi="Arial" w:cs="Arial"/>
          <w:sz w:val="21"/>
          <w:szCs w:val="21"/>
        </w:rPr>
        <w:t xml:space="preserve">proches de ceux de l'agence. Il faut remarquer la </w:t>
      </w:r>
      <w:r w:rsidRPr="007E3D7E">
        <w:rPr>
          <w:rFonts w:ascii="Arial" w:hAnsi="Arial" w:cs="Arial"/>
          <w:sz w:val="21"/>
          <w:szCs w:val="21"/>
        </w:rPr>
        <w:t>contreperformance</w:t>
      </w:r>
      <w:r w:rsidRPr="007E3D7E">
        <w:rPr>
          <w:rFonts w:ascii="Arial" w:hAnsi="Arial" w:cs="Arial"/>
          <w:sz w:val="21"/>
          <w:szCs w:val="21"/>
        </w:rPr>
        <w:t xml:space="preserve"> des assurances de moyens de</w:t>
      </w:r>
      <w:r>
        <w:rPr>
          <w:rFonts w:ascii="Arial" w:hAnsi="Arial" w:cs="Arial"/>
          <w:sz w:val="21"/>
          <w:szCs w:val="21"/>
        </w:rPr>
        <w:t xml:space="preserve"> </w:t>
      </w:r>
      <w:r w:rsidRPr="007E3D7E">
        <w:rPr>
          <w:rFonts w:ascii="Arial" w:hAnsi="Arial" w:cs="Arial"/>
          <w:sz w:val="21"/>
          <w:szCs w:val="21"/>
        </w:rPr>
        <w:t xml:space="preserve">paiement, produit qui n'est </w:t>
      </w:r>
      <w:r w:rsidRPr="007E3D7E">
        <w:rPr>
          <w:rFonts w:ascii="Arial" w:hAnsi="Arial" w:cs="Arial"/>
          <w:sz w:val="21"/>
          <w:szCs w:val="21"/>
        </w:rPr>
        <w:t>semble-t</w:t>
      </w:r>
      <w:r w:rsidRPr="007E3D7E">
        <w:rPr>
          <w:rFonts w:ascii="Arial" w:hAnsi="Arial" w:cs="Arial"/>
          <w:sz w:val="21"/>
          <w:szCs w:val="21"/>
        </w:rPr>
        <w:t>-il pas connu du chargé de clientèle. En effet, le stock de ce produit</w:t>
      </w:r>
      <w:r>
        <w:rPr>
          <w:rFonts w:ascii="Arial" w:hAnsi="Arial" w:cs="Arial"/>
          <w:sz w:val="21"/>
          <w:szCs w:val="21"/>
        </w:rPr>
        <w:t xml:space="preserve"> </w:t>
      </w:r>
      <w:r w:rsidRPr="007E3D7E">
        <w:rPr>
          <w:rFonts w:ascii="Arial" w:hAnsi="Arial" w:cs="Arial"/>
          <w:sz w:val="21"/>
          <w:szCs w:val="21"/>
        </w:rPr>
        <w:t>est en baisse alors que les clôtures de ce type de produit sont généralement très limitées. Le taux de</w:t>
      </w:r>
      <w:r>
        <w:rPr>
          <w:rFonts w:ascii="Arial" w:hAnsi="Arial" w:cs="Arial"/>
          <w:sz w:val="21"/>
          <w:szCs w:val="21"/>
        </w:rPr>
        <w:t xml:space="preserve"> </w:t>
      </w:r>
      <w:r w:rsidRPr="007E3D7E">
        <w:rPr>
          <w:rFonts w:ascii="Arial" w:hAnsi="Arial" w:cs="Arial"/>
          <w:sz w:val="21"/>
          <w:szCs w:val="21"/>
        </w:rPr>
        <w:t>détention du portefeuille est en très fort décalage avec celui de l'agence (7 % pour le portefeuille contre</w:t>
      </w:r>
      <w:r>
        <w:rPr>
          <w:rFonts w:ascii="Arial" w:hAnsi="Arial" w:cs="Arial"/>
          <w:sz w:val="21"/>
          <w:szCs w:val="21"/>
        </w:rPr>
        <w:t xml:space="preserve"> </w:t>
      </w:r>
      <w:r w:rsidRPr="007E3D7E">
        <w:rPr>
          <w:rFonts w:ascii="Arial" w:hAnsi="Arial" w:cs="Arial"/>
          <w:sz w:val="21"/>
          <w:szCs w:val="21"/>
        </w:rPr>
        <w:t>57% pour l'agence).</w:t>
      </w:r>
    </w:p>
    <w:p w:rsidR="007E3D7E" w:rsidRPr="007E3D7E" w:rsidRDefault="007E3D7E" w:rsidP="007E3D7E">
      <w:pPr>
        <w:numPr>
          <w:ilvl w:val="0"/>
          <w:numId w:val="25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1"/>
          <w:szCs w:val="21"/>
        </w:rPr>
      </w:pPr>
      <w:r w:rsidRPr="007E3D7E">
        <w:rPr>
          <w:rFonts w:ascii="Arial" w:hAnsi="Arial" w:cs="Arial"/>
          <w:b/>
          <w:sz w:val="21"/>
          <w:szCs w:val="21"/>
        </w:rPr>
        <w:t xml:space="preserve">Difficultés qui peuvent </w:t>
      </w:r>
      <w:proofErr w:type="spellStart"/>
      <w:r w:rsidRPr="007E3D7E">
        <w:rPr>
          <w:rFonts w:ascii="Arial" w:hAnsi="Arial" w:cs="Arial"/>
          <w:b/>
          <w:sz w:val="21"/>
          <w:szCs w:val="21"/>
        </w:rPr>
        <w:t>êtres</w:t>
      </w:r>
      <w:proofErr w:type="spellEnd"/>
      <w:r w:rsidRPr="007E3D7E">
        <w:rPr>
          <w:rFonts w:ascii="Arial" w:hAnsi="Arial" w:cs="Arial"/>
          <w:b/>
          <w:sz w:val="21"/>
          <w:szCs w:val="21"/>
        </w:rPr>
        <w:t xml:space="preserve"> mises en avant : </w:t>
      </w:r>
      <w:r w:rsidR="003A2C75">
        <w:rPr>
          <w:rFonts w:ascii="Arial" w:hAnsi="Arial" w:cs="Arial"/>
          <w:b/>
          <w:sz w:val="21"/>
          <w:szCs w:val="21"/>
        </w:rPr>
        <w:tab/>
      </w:r>
      <w:r w:rsidR="003A2C75">
        <w:rPr>
          <w:rFonts w:ascii="Arial" w:hAnsi="Arial" w:cs="Arial"/>
          <w:b/>
          <w:sz w:val="21"/>
          <w:szCs w:val="21"/>
        </w:rPr>
        <w:tab/>
      </w:r>
      <w:r w:rsidR="003A2C75">
        <w:rPr>
          <w:rFonts w:ascii="Arial" w:hAnsi="Arial" w:cs="Arial"/>
          <w:b/>
          <w:sz w:val="21"/>
          <w:szCs w:val="21"/>
        </w:rPr>
        <w:tab/>
      </w:r>
      <w:r w:rsidR="003A2C75">
        <w:rPr>
          <w:rFonts w:ascii="Arial" w:hAnsi="Arial" w:cs="Arial"/>
          <w:b/>
          <w:sz w:val="21"/>
          <w:szCs w:val="21"/>
        </w:rPr>
        <w:tab/>
      </w:r>
      <w:r w:rsidRPr="007E3D7E">
        <w:rPr>
          <w:rFonts w:ascii="Arial" w:hAnsi="Arial" w:cs="Arial"/>
          <w:b/>
          <w:sz w:val="21"/>
          <w:szCs w:val="21"/>
        </w:rPr>
        <w:t>(7 pts)</w:t>
      </w:r>
    </w:p>
    <w:p w:rsidR="007E3D7E" w:rsidRPr="007E3D7E" w:rsidRDefault="007E3D7E" w:rsidP="007E3D7E">
      <w:pPr>
        <w:autoSpaceDE w:val="0"/>
        <w:autoSpaceDN w:val="0"/>
        <w:adjustRightInd w:val="0"/>
        <w:jc w:val="left"/>
        <w:rPr>
          <w:rFonts w:ascii="Arial" w:hAnsi="Arial" w:cs="Arial"/>
          <w:sz w:val="21"/>
          <w:szCs w:val="21"/>
        </w:rPr>
      </w:pPr>
    </w:p>
    <w:p w:rsidR="007E3D7E" w:rsidRPr="007E3D7E" w:rsidRDefault="007E3D7E" w:rsidP="007E3D7E">
      <w:pPr>
        <w:numPr>
          <w:ilvl w:val="0"/>
          <w:numId w:val="28"/>
        </w:numPr>
        <w:autoSpaceDE w:val="0"/>
        <w:autoSpaceDN w:val="0"/>
        <w:adjustRightInd w:val="0"/>
        <w:jc w:val="left"/>
        <w:rPr>
          <w:rFonts w:ascii="Arial" w:hAnsi="Arial" w:cs="Arial"/>
          <w:sz w:val="21"/>
          <w:szCs w:val="21"/>
        </w:rPr>
      </w:pPr>
      <w:r w:rsidRPr="007E3D7E">
        <w:rPr>
          <w:rFonts w:ascii="Arial" w:hAnsi="Arial" w:cs="Arial"/>
          <w:sz w:val="21"/>
          <w:szCs w:val="21"/>
          <w:u w:val="single"/>
        </w:rPr>
        <w:t>Peu de clients jeunes titulaires de compte chèque</w:t>
      </w:r>
      <w:r w:rsidRPr="007E3D7E">
        <w:rPr>
          <w:rFonts w:ascii="Arial" w:hAnsi="Arial" w:cs="Arial"/>
          <w:sz w:val="21"/>
          <w:szCs w:val="21"/>
        </w:rPr>
        <w:t xml:space="preserve"> : au sein du portefeuille </w:t>
      </w:r>
      <w:r w:rsidRPr="007E3D7E">
        <w:rPr>
          <w:rFonts w:ascii="Arial" w:hAnsi="Arial" w:cs="Arial"/>
          <w:sz w:val="21"/>
          <w:szCs w:val="21"/>
        </w:rPr>
        <w:t>N°</w:t>
      </w:r>
      <w:r w:rsidRPr="007E3D7E">
        <w:rPr>
          <w:rFonts w:ascii="Arial" w:hAnsi="Arial" w:cs="Arial"/>
          <w:sz w:val="21"/>
          <w:szCs w:val="21"/>
        </w:rPr>
        <w:t>3, seuls 8 clients</w:t>
      </w:r>
      <w:r>
        <w:rPr>
          <w:rFonts w:ascii="Arial" w:hAnsi="Arial" w:cs="Arial"/>
          <w:sz w:val="21"/>
          <w:szCs w:val="21"/>
        </w:rPr>
        <w:t xml:space="preserve"> </w:t>
      </w:r>
      <w:r w:rsidRPr="007E3D7E">
        <w:rPr>
          <w:rFonts w:ascii="Arial" w:hAnsi="Arial" w:cs="Arial"/>
          <w:sz w:val="21"/>
          <w:szCs w:val="21"/>
        </w:rPr>
        <w:t>18/25 ans sont titulaires de comptes de chèques, alors que 46 clients de 18/25 ans sont titulaires</w:t>
      </w:r>
      <w:r w:rsidRPr="007E3D7E">
        <w:rPr>
          <w:rFonts w:ascii="Arial" w:hAnsi="Arial" w:cs="Arial"/>
          <w:sz w:val="21"/>
          <w:szCs w:val="21"/>
        </w:rPr>
        <w:t xml:space="preserve"> </w:t>
      </w:r>
      <w:r w:rsidRPr="007E3D7E">
        <w:rPr>
          <w:rFonts w:ascii="Arial" w:hAnsi="Arial" w:cs="Arial"/>
          <w:sz w:val="21"/>
          <w:szCs w:val="21"/>
        </w:rPr>
        <w:t>de livrets jeunes !</w:t>
      </w:r>
    </w:p>
    <w:p w:rsidR="007E3D7E" w:rsidRPr="007E3D7E" w:rsidRDefault="007E3D7E" w:rsidP="007E3D7E">
      <w:pPr>
        <w:autoSpaceDE w:val="0"/>
        <w:autoSpaceDN w:val="0"/>
        <w:adjustRightInd w:val="0"/>
        <w:ind w:left="720"/>
        <w:jc w:val="left"/>
        <w:rPr>
          <w:rFonts w:ascii="Arial" w:hAnsi="Arial" w:cs="Arial"/>
          <w:sz w:val="21"/>
          <w:szCs w:val="21"/>
        </w:rPr>
      </w:pPr>
      <w:r w:rsidRPr="007E3D7E">
        <w:rPr>
          <w:rFonts w:ascii="Arial" w:hAnsi="Arial" w:cs="Arial"/>
          <w:sz w:val="21"/>
          <w:szCs w:val="21"/>
        </w:rPr>
        <w:t>Action possible : approche des titulaires de livrets jeunes pour leur proposer un compte de</w:t>
      </w:r>
      <w:r>
        <w:rPr>
          <w:rFonts w:ascii="Arial" w:hAnsi="Arial" w:cs="Arial"/>
          <w:sz w:val="21"/>
          <w:szCs w:val="21"/>
        </w:rPr>
        <w:t xml:space="preserve"> </w:t>
      </w:r>
      <w:r w:rsidRPr="007E3D7E">
        <w:rPr>
          <w:rFonts w:ascii="Arial" w:hAnsi="Arial" w:cs="Arial"/>
          <w:sz w:val="21"/>
          <w:szCs w:val="21"/>
        </w:rPr>
        <w:t>chèque, intervention auprès des clients de 40/50 ans, mariés, susceptibles d'</w:t>
      </w:r>
      <w:proofErr w:type="spellStart"/>
      <w:r w:rsidRPr="007E3D7E">
        <w:rPr>
          <w:rFonts w:ascii="Arial" w:hAnsi="Arial" w:cs="Arial"/>
          <w:sz w:val="21"/>
          <w:szCs w:val="21"/>
        </w:rPr>
        <w:t>avoirs</w:t>
      </w:r>
      <w:proofErr w:type="spellEnd"/>
      <w:r w:rsidRPr="007E3D7E">
        <w:rPr>
          <w:rFonts w:ascii="Arial" w:hAnsi="Arial" w:cs="Arial"/>
          <w:sz w:val="21"/>
          <w:szCs w:val="21"/>
        </w:rPr>
        <w:t xml:space="preserve"> des enfants</w:t>
      </w:r>
    </w:p>
    <w:p w:rsidR="007E3D7E" w:rsidRDefault="007E3D7E" w:rsidP="007E3D7E">
      <w:pPr>
        <w:numPr>
          <w:ilvl w:val="0"/>
          <w:numId w:val="28"/>
        </w:numPr>
        <w:autoSpaceDE w:val="0"/>
        <w:autoSpaceDN w:val="0"/>
        <w:adjustRightInd w:val="0"/>
        <w:jc w:val="left"/>
        <w:rPr>
          <w:rFonts w:ascii="Arial" w:hAnsi="Arial" w:cs="Arial"/>
          <w:sz w:val="21"/>
          <w:szCs w:val="21"/>
        </w:rPr>
      </w:pPr>
      <w:r w:rsidRPr="007E3D7E">
        <w:rPr>
          <w:rFonts w:ascii="Arial" w:hAnsi="Arial" w:cs="Arial"/>
          <w:sz w:val="21"/>
          <w:szCs w:val="21"/>
          <w:u w:val="single"/>
        </w:rPr>
        <w:t>Crédits immobiliers et personnels</w:t>
      </w:r>
      <w:r w:rsidRPr="007E3D7E">
        <w:rPr>
          <w:rFonts w:ascii="Arial" w:hAnsi="Arial" w:cs="Arial"/>
          <w:sz w:val="21"/>
          <w:szCs w:val="21"/>
        </w:rPr>
        <w:t xml:space="preserve"> : baisse du stock</w:t>
      </w:r>
    </w:p>
    <w:p w:rsidR="007E3D7E" w:rsidRPr="007E3D7E" w:rsidRDefault="007E3D7E" w:rsidP="007E3D7E">
      <w:pPr>
        <w:autoSpaceDE w:val="0"/>
        <w:autoSpaceDN w:val="0"/>
        <w:adjustRightInd w:val="0"/>
        <w:ind w:left="720"/>
        <w:jc w:val="left"/>
        <w:rPr>
          <w:rFonts w:ascii="Arial" w:hAnsi="Arial" w:cs="Arial"/>
          <w:sz w:val="21"/>
          <w:szCs w:val="21"/>
        </w:rPr>
      </w:pPr>
      <w:r w:rsidRPr="007E3D7E">
        <w:rPr>
          <w:rFonts w:ascii="Arial" w:hAnsi="Arial" w:cs="Arial"/>
          <w:sz w:val="21"/>
          <w:szCs w:val="21"/>
        </w:rPr>
        <w:t>Action possible : évoquer le thème des crédits lors des entretiens avec les clients, proposition d'un</w:t>
      </w:r>
      <w:r w:rsidRPr="007E3D7E">
        <w:rPr>
          <w:rFonts w:ascii="Arial" w:hAnsi="Arial" w:cs="Arial"/>
          <w:sz w:val="21"/>
          <w:szCs w:val="21"/>
        </w:rPr>
        <w:t xml:space="preserve"> </w:t>
      </w:r>
      <w:r w:rsidRPr="007E3D7E">
        <w:rPr>
          <w:rFonts w:ascii="Arial" w:hAnsi="Arial" w:cs="Arial"/>
          <w:sz w:val="21"/>
          <w:szCs w:val="21"/>
        </w:rPr>
        <w:t>revolving aux clients présentant des petits dépassements de découvert ...</w:t>
      </w:r>
    </w:p>
    <w:p w:rsidR="0033726C" w:rsidRPr="007E3D7E" w:rsidRDefault="007E3D7E" w:rsidP="007E3D7E">
      <w:pPr>
        <w:autoSpaceDE w:val="0"/>
        <w:autoSpaceDN w:val="0"/>
        <w:adjustRightInd w:val="0"/>
        <w:jc w:val="left"/>
        <w:rPr>
          <w:rFonts w:ascii="Arial" w:hAnsi="Arial" w:cs="Arial"/>
          <w:i/>
          <w:sz w:val="21"/>
          <w:szCs w:val="21"/>
        </w:rPr>
      </w:pPr>
      <w:r w:rsidRPr="007E3D7E">
        <w:rPr>
          <w:rFonts w:ascii="Arial" w:hAnsi="Arial" w:cs="Arial"/>
          <w:i/>
          <w:sz w:val="21"/>
          <w:szCs w:val="21"/>
        </w:rPr>
        <w:t>De nombreux autres constats pourront bien entendu être relevés. Leur identification et la cohérence des</w:t>
      </w:r>
      <w:r w:rsidRPr="007E3D7E">
        <w:rPr>
          <w:rFonts w:ascii="Arial" w:hAnsi="Arial" w:cs="Arial"/>
          <w:i/>
          <w:sz w:val="21"/>
          <w:szCs w:val="21"/>
        </w:rPr>
        <w:t xml:space="preserve"> </w:t>
      </w:r>
      <w:r w:rsidRPr="007E3D7E">
        <w:rPr>
          <w:rFonts w:ascii="Arial" w:hAnsi="Arial" w:cs="Arial"/>
          <w:i/>
          <w:sz w:val="21"/>
          <w:szCs w:val="21"/>
        </w:rPr>
        <w:t xml:space="preserve">solutions proposées serviront de base dans l'appréciation des réponses. (1 pt par difficulté </w:t>
      </w:r>
      <w:r w:rsidRPr="007E3D7E">
        <w:rPr>
          <w:rFonts w:ascii="Arial" w:hAnsi="Arial" w:cs="Arial"/>
          <w:i/>
          <w:sz w:val="21"/>
          <w:szCs w:val="21"/>
        </w:rPr>
        <w:t>/</w:t>
      </w:r>
      <w:r w:rsidRPr="007E3D7E">
        <w:rPr>
          <w:rFonts w:ascii="Arial" w:hAnsi="Arial" w:cs="Arial"/>
          <w:i/>
          <w:sz w:val="21"/>
          <w:szCs w:val="21"/>
        </w:rPr>
        <w:t xml:space="preserve"> 3 pts - 1 pt</w:t>
      </w:r>
      <w:r w:rsidRPr="007E3D7E">
        <w:rPr>
          <w:rFonts w:ascii="Arial" w:hAnsi="Arial" w:cs="Arial"/>
          <w:i/>
          <w:sz w:val="21"/>
          <w:szCs w:val="21"/>
        </w:rPr>
        <w:t xml:space="preserve"> </w:t>
      </w:r>
      <w:r w:rsidRPr="007E3D7E">
        <w:rPr>
          <w:rFonts w:ascii="Arial" w:hAnsi="Arial" w:cs="Arial"/>
          <w:i/>
          <w:sz w:val="21"/>
          <w:szCs w:val="21"/>
        </w:rPr>
        <w:t>solution - 1 pt cible - 2 pts moyens</w:t>
      </w:r>
      <w:r w:rsidRPr="007E3D7E">
        <w:rPr>
          <w:rFonts w:ascii="Arial" w:hAnsi="Arial" w:cs="Arial"/>
          <w:i/>
          <w:sz w:val="21"/>
          <w:szCs w:val="21"/>
        </w:rPr>
        <w:t>)</w:t>
      </w:r>
    </w:p>
    <w:p w:rsidR="007E3D7E" w:rsidRPr="007E3D7E" w:rsidRDefault="007E3D7E" w:rsidP="007E3D7E">
      <w:pPr>
        <w:autoSpaceDE w:val="0"/>
        <w:autoSpaceDN w:val="0"/>
        <w:adjustRightInd w:val="0"/>
        <w:jc w:val="left"/>
        <w:rPr>
          <w:rFonts w:ascii="Arial" w:hAnsi="Arial" w:cs="Arial"/>
          <w:sz w:val="21"/>
          <w:szCs w:val="21"/>
        </w:rPr>
      </w:pPr>
    </w:p>
    <w:p w:rsidR="006871FE" w:rsidRPr="0033726C" w:rsidRDefault="0033726C" w:rsidP="0033726C">
      <w:pPr>
        <w:autoSpaceDE w:val="0"/>
        <w:autoSpaceDN w:val="0"/>
        <w:adjustRightInd w:val="0"/>
        <w:spacing w:after="60"/>
        <w:jc w:val="left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TROISIEME PARTIE</w:t>
      </w:r>
      <w:r w:rsidR="007E3D7E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:</w:t>
      </w:r>
      <w:r w:rsidR="007E3D7E">
        <w:rPr>
          <w:rFonts w:cs="Arial"/>
          <w:b/>
          <w:bCs/>
          <w:szCs w:val="20"/>
        </w:rPr>
        <w:t xml:space="preserve"> 8 </w:t>
      </w:r>
      <w:r w:rsidR="006871FE" w:rsidRPr="0033726C">
        <w:rPr>
          <w:rFonts w:cs="Arial"/>
          <w:b/>
          <w:bCs/>
          <w:szCs w:val="20"/>
        </w:rPr>
        <w:t>points</w:t>
      </w:r>
    </w:p>
    <w:p w:rsidR="006871FE" w:rsidRDefault="006871FE" w:rsidP="006871FE">
      <w:pPr>
        <w:autoSpaceDE w:val="0"/>
        <w:autoSpaceDN w:val="0"/>
        <w:adjustRightInd w:val="0"/>
        <w:jc w:val="left"/>
        <w:rPr>
          <w:rFonts w:ascii="Arial" w:hAnsi="Arial" w:cs="Arial"/>
          <w:sz w:val="21"/>
          <w:szCs w:val="21"/>
        </w:rPr>
      </w:pPr>
    </w:p>
    <w:p w:rsidR="009C4817" w:rsidRPr="003A2C75" w:rsidRDefault="009C4817" w:rsidP="009C4817">
      <w:pPr>
        <w:numPr>
          <w:ilvl w:val="0"/>
          <w:numId w:val="29"/>
        </w:numPr>
        <w:autoSpaceDE w:val="0"/>
        <w:autoSpaceDN w:val="0"/>
        <w:adjustRightInd w:val="0"/>
        <w:spacing w:after="240"/>
        <w:jc w:val="left"/>
        <w:rPr>
          <w:rFonts w:ascii="Arial" w:hAnsi="Arial" w:cs="Arial"/>
          <w:b/>
          <w:sz w:val="21"/>
          <w:szCs w:val="21"/>
        </w:rPr>
      </w:pPr>
      <w:r w:rsidRPr="003A2C75">
        <w:rPr>
          <w:rFonts w:ascii="Arial" w:hAnsi="Arial" w:cs="Arial"/>
          <w:b/>
          <w:sz w:val="21"/>
          <w:szCs w:val="21"/>
        </w:rPr>
        <w:t>Écarts de votre production</w:t>
      </w:r>
      <w:r w:rsidR="003A2C75">
        <w:rPr>
          <w:rFonts w:ascii="Arial" w:hAnsi="Arial" w:cs="Arial"/>
          <w:b/>
          <w:sz w:val="21"/>
          <w:szCs w:val="21"/>
        </w:rPr>
        <w:tab/>
      </w:r>
      <w:r w:rsidR="003A2C75">
        <w:rPr>
          <w:rFonts w:ascii="Arial" w:hAnsi="Arial" w:cs="Arial"/>
          <w:b/>
          <w:sz w:val="21"/>
          <w:szCs w:val="21"/>
        </w:rPr>
        <w:tab/>
      </w:r>
      <w:r w:rsidR="003A2C75">
        <w:rPr>
          <w:rFonts w:ascii="Arial" w:hAnsi="Arial" w:cs="Arial"/>
          <w:b/>
          <w:sz w:val="21"/>
          <w:szCs w:val="21"/>
        </w:rPr>
        <w:tab/>
      </w:r>
      <w:r w:rsidR="003A2C75">
        <w:rPr>
          <w:rFonts w:ascii="Arial" w:hAnsi="Arial" w:cs="Arial"/>
          <w:b/>
          <w:sz w:val="21"/>
          <w:szCs w:val="21"/>
        </w:rPr>
        <w:tab/>
      </w:r>
      <w:r w:rsidR="003A2C75">
        <w:rPr>
          <w:rFonts w:ascii="Arial" w:hAnsi="Arial" w:cs="Arial"/>
          <w:b/>
          <w:sz w:val="21"/>
          <w:szCs w:val="21"/>
        </w:rPr>
        <w:tab/>
      </w:r>
      <w:r w:rsidR="003A2C75">
        <w:rPr>
          <w:rFonts w:ascii="Arial" w:hAnsi="Arial" w:cs="Arial"/>
          <w:b/>
          <w:sz w:val="21"/>
          <w:szCs w:val="21"/>
        </w:rPr>
        <w:tab/>
      </w:r>
      <w:r w:rsidR="003A2C75">
        <w:rPr>
          <w:rFonts w:ascii="Arial" w:hAnsi="Arial" w:cs="Arial"/>
          <w:b/>
          <w:sz w:val="21"/>
          <w:szCs w:val="21"/>
        </w:rPr>
        <w:tab/>
      </w:r>
      <w:r w:rsidRPr="003A2C75">
        <w:rPr>
          <w:rFonts w:ascii="Arial" w:hAnsi="Arial" w:cs="Arial"/>
          <w:b/>
          <w:sz w:val="21"/>
          <w:szCs w:val="21"/>
        </w:rPr>
        <w:t xml:space="preserve"> (8 pts)</w:t>
      </w:r>
    </w:p>
    <w:p w:rsidR="009C4817" w:rsidRPr="009C4817" w:rsidRDefault="009C4817" w:rsidP="009C4817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sz w:val="21"/>
          <w:szCs w:val="21"/>
        </w:rPr>
      </w:pPr>
      <w:r w:rsidRPr="009C4817">
        <w:rPr>
          <w:rFonts w:ascii="Arial" w:hAnsi="Arial" w:cs="Arial"/>
          <w:sz w:val="21"/>
          <w:szCs w:val="21"/>
        </w:rPr>
        <w:t>Sur l'ensemble des rubriques, seules 4 enregistrent des résultats en avance sur le point de passage. Parmi</w:t>
      </w:r>
      <w:r w:rsidR="003A2C75">
        <w:rPr>
          <w:rFonts w:ascii="Arial" w:hAnsi="Arial" w:cs="Arial"/>
          <w:sz w:val="21"/>
          <w:szCs w:val="21"/>
        </w:rPr>
        <w:t xml:space="preserve"> </w:t>
      </w:r>
      <w:r w:rsidRPr="009C4817">
        <w:rPr>
          <w:rFonts w:ascii="Arial" w:hAnsi="Arial" w:cs="Arial"/>
          <w:sz w:val="21"/>
          <w:szCs w:val="21"/>
        </w:rPr>
        <w:t>les retards les plus significatifs, on peut citer les assurances de moyens de paiement (0%), les cartes, les</w:t>
      </w:r>
      <w:r w:rsidR="003A2C75">
        <w:rPr>
          <w:rFonts w:ascii="Arial" w:hAnsi="Arial" w:cs="Arial"/>
          <w:sz w:val="21"/>
          <w:szCs w:val="21"/>
        </w:rPr>
        <w:t xml:space="preserve"> </w:t>
      </w:r>
      <w:r w:rsidRPr="009C4817">
        <w:rPr>
          <w:rFonts w:ascii="Arial" w:hAnsi="Arial" w:cs="Arial"/>
          <w:sz w:val="21"/>
          <w:szCs w:val="21"/>
        </w:rPr>
        <w:t>packages (15% du point de passage), ainsi que des comptes d'épargne (CODEVI, livrets jeunes). Certaines</w:t>
      </w:r>
      <w:r w:rsidR="003A2C75">
        <w:rPr>
          <w:rFonts w:ascii="Arial" w:hAnsi="Arial" w:cs="Arial"/>
          <w:sz w:val="21"/>
          <w:szCs w:val="21"/>
        </w:rPr>
        <w:t xml:space="preserve"> </w:t>
      </w:r>
      <w:r w:rsidRPr="009C4817">
        <w:rPr>
          <w:rFonts w:ascii="Arial" w:hAnsi="Arial" w:cs="Arial"/>
          <w:sz w:val="21"/>
          <w:szCs w:val="21"/>
        </w:rPr>
        <w:t>rubriques, probablement moins stratégiques comme les PEP, sont également en décalage.</w:t>
      </w:r>
    </w:p>
    <w:p w:rsidR="009C4817" w:rsidRPr="009C4817" w:rsidRDefault="009C4817" w:rsidP="009C4817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sz w:val="21"/>
          <w:szCs w:val="21"/>
        </w:rPr>
      </w:pPr>
      <w:r w:rsidRPr="009C4817">
        <w:rPr>
          <w:rFonts w:ascii="Arial" w:hAnsi="Arial" w:cs="Arial"/>
          <w:sz w:val="21"/>
          <w:szCs w:val="21"/>
        </w:rPr>
        <w:t xml:space="preserve">Les retards touchent principalement les rubriques de services et de crédit. Si la marge de </w:t>
      </w:r>
      <w:r w:rsidR="003A2C75" w:rsidRPr="009C4817">
        <w:rPr>
          <w:rFonts w:ascii="Arial" w:hAnsi="Arial" w:cs="Arial"/>
          <w:sz w:val="21"/>
          <w:szCs w:val="21"/>
        </w:rPr>
        <w:t>manœuvre</w:t>
      </w:r>
      <w:r w:rsidRPr="009C4817">
        <w:rPr>
          <w:rFonts w:ascii="Arial" w:hAnsi="Arial" w:cs="Arial"/>
          <w:sz w:val="21"/>
          <w:szCs w:val="21"/>
        </w:rPr>
        <w:t xml:space="preserve"> est</w:t>
      </w:r>
      <w:r w:rsidR="003A2C75">
        <w:rPr>
          <w:rFonts w:ascii="Arial" w:hAnsi="Arial" w:cs="Arial"/>
          <w:sz w:val="21"/>
          <w:szCs w:val="21"/>
        </w:rPr>
        <w:t xml:space="preserve"> </w:t>
      </w:r>
      <w:r w:rsidRPr="009C4817">
        <w:rPr>
          <w:rFonts w:ascii="Arial" w:hAnsi="Arial" w:cs="Arial"/>
          <w:sz w:val="21"/>
          <w:szCs w:val="21"/>
        </w:rPr>
        <w:t>plus limitée sur les crédits, il n'en est pas moins des services qui peuvent être proposés à l'intégralité de la</w:t>
      </w:r>
      <w:r w:rsidR="003A2C75">
        <w:rPr>
          <w:rFonts w:ascii="Arial" w:hAnsi="Arial" w:cs="Arial"/>
          <w:sz w:val="21"/>
          <w:szCs w:val="21"/>
        </w:rPr>
        <w:t xml:space="preserve"> </w:t>
      </w:r>
      <w:r w:rsidRPr="009C4817">
        <w:rPr>
          <w:rFonts w:ascii="Arial" w:hAnsi="Arial" w:cs="Arial"/>
          <w:sz w:val="21"/>
          <w:szCs w:val="21"/>
        </w:rPr>
        <w:t>clientèle, et qui sont, eux, sources de PNB récurrent.</w:t>
      </w:r>
    </w:p>
    <w:p w:rsidR="009C4817" w:rsidRPr="009C4817" w:rsidRDefault="009C4817" w:rsidP="009C4817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sz w:val="21"/>
          <w:szCs w:val="21"/>
        </w:rPr>
      </w:pPr>
      <w:r w:rsidRPr="009C4817">
        <w:rPr>
          <w:rFonts w:ascii="Arial" w:hAnsi="Arial" w:cs="Arial"/>
          <w:sz w:val="21"/>
          <w:szCs w:val="21"/>
        </w:rPr>
        <w:t>Les rubriques d'épargne sont, elles, globalement en avance, et ce tant pour l'épargne de bilan (comptes</w:t>
      </w:r>
      <w:r w:rsidR="003A2C75">
        <w:rPr>
          <w:rFonts w:ascii="Arial" w:hAnsi="Arial" w:cs="Arial"/>
          <w:sz w:val="21"/>
          <w:szCs w:val="21"/>
        </w:rPr>
        <w:t xml:space="preserve"> </w:t>
      </w:r>
      <w:r w:rsidRPr="009C4817">
        <w:rPr>
          <w:rFonts w:ascii="Arial" w:hAnsi="Arial" w:cs="Arial"/>
          <w:sz w:val="21"/>
          <w:szCs w:val="21"/>
        </w:rPr>
        <w:t>d'épargne) que pour l'épargne financière (OPCVM, assurance vie).</w:t>
      </w:r>
    </w:p>
    <w:p w:rsidR="009C4817" w:rsidRPr="009C4817" w:rsidRDefault="009C4817" w:rsidP="009C4817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sz w:val="21"/>
          <w:szCs w:val="21"/>
        </w:rPr>
      </w:pPr>
      <w:r w:rsidRPr="009C4817">
        <w:rPr>
          <w:rFonts w:ascii="Arial" w:hAnsi="Arial" w:cs="Arial"/>
          <w:sz w:val="21"/>
          <w:szCs w:val="21"/>
        </w:rPr>
        <w:t>On pourrait en déduire que le chargé de clientèle de ce portefeuille est plus tourné vers l'épargne que les</w:t>
      </w:r>
      <w:r w:rsidR="003A2C75">
        <w:rPr>
          <w:rFonts w:ascii="Arial" w:hAnsi="Arial" w:cs="Arial"/>
          <w:sz w:val="21"/>
          <w:szCs w:val="21"/>
        </w:rPr>
        <w:t xml:space="preserve"> </w:t>
      </w:r>
      <w:r w:rsidRPr="009C4817">
        <w:rPr>
          <w:rFonts w:ascii="Arial" w:hAnsi="Arial" w:cs="Arial"/>
          <w:sz w:val="21"/>
          <w:szCs w:val="21"/>
        </w:rPr>
        <w:t>crédits, et hésite peut être même à proposer des financements à ses clients qui sont globalement plus</w:t>
      </w:r>
      <w:r w:rsidR="003A2C75">
        <w:rPr>
          <w:rFonts w:ascii="Arial" w:hAnsi="Arial" w:cs="Arial"/>
          <w:sz w:val="21"/>
          <w:szCs w:val="21"/>
        </w:rPr>
        <w:t xml:space="preserve"> </w:t>
      </w:r>
      <w:r w:rsidRPr="009C4817">
        <w:rPr>
          <w:rFonts w:ascii="Arial" w:hAnsi="Arial" w:cs="Arial"/>
          <w:sz w:val="21"/>
          <w:szCs w:val="21"/>
        </w:rPr>
        <w:t>épargnants que la moyenne de l'agence (cf. taux de détention). Une réflexion sur les crédits devra être</w:t>
      </w:r>
      <w:r w:rsidR="003A2C75">
        <w:rPr>
          <w:rFonts w:ascii="Arial" w:hAnsi="Arial" w:cs="Arial"/>
          <w:sz w:val="21"/>
          <w:szCs w:val="21"/>
        </w:rPr>
        <w:t xml:space="preserve"> </w:t>
      </w:r>
      <w:r w:rsidRPr="009C4817">
        <w:rPr>
          <w:rFonts w:ascii="Arial" w:hAnsi="Arial" w:cs="Arial"/>
          <w:sz w:val="21"/>
          <w:szCs w:val="21"/>
        </w:rPr>
        <w:t>initiée afin de développer cette activité. La prospection, le suivi des dépassements des autorisations de</w:t>
      </w:r>
      <w:r w:rsidR="003A2C75">
        <w:rPr>
          <w:rFonts w:ascii="Arial" w:hAnsi="Arial" w:cs="Arial"/>
          <w:sz w:val="21"/>
          <w:szCs w:val="21"/>
        </w:rPr>
        <w:t xml:space="preserve"> </w:t>
      </w:r>
      <w:r w:rsidRPr="009C4817">
        <w:rPr>
          <w:rFonts w:ascii="Arial" w:hAnsi="Arial" w:cs="Arial"/>
          <w:sz w:val="21"/>
          <w:szCs w:val="21"/>
        </w:rPr>
        <w:t>découvert, ou encore la connaissance du client et de ses projets sont autant de moyens de développer</w:t>
      </w:r>
      <w:r w:rsidR="003A2C75">
        <w:rPr>
          <w:rFonts w:ascii="Arial" w:hAnsi="Arial" w:cs="Arial"/>
          <w:sz w:val="21"/>
          <w:szCs w:val="21"/>
        </w:rPr>
        <w:t xml:space="preserve"> </w:t>
      </w:r>
      <w:r w:rsidRPr="009C4817">
        <w:rPr>
          <w:rFonts w:ascii="Arial" w:hAnsi="Arial" w:cs="Arial"/>
          <w:sz w:val="21"/>
          <w:szCs w:val="21"/>
        </w:rPr>
        <w:t>l'activité « crédit ».</w:t>
      </w:r>
    </w:p>
    <w:p w:rsidR="009C4817" w:rsidRPr="009C4817" w:rsidRDefault="009C4817" w:rsidP="009C4817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sz w:val="21"/>
          <w:szCs w:val="21"/>
        </w:rPr>
      </w:pPr>
      <w:r w:rsidRPr="009C4817">
        <w:rPr>
          <w:rFonts w:ascii="Arial" w:hAnsi="Arial" w:cs="Arial"/>
          <w:sz w:val="21"/>
          <w:szCs w:val="21"/>
        </w:rPr>
        <w:t>Un travail devra également être effectué sur « la » rubrique en fort décalage : les assurances de moyens de</w:t>
      </w:r>
      <w:r w:rsidR="003A2C75">
        <w:rPr>
          <w:rFonts w:ascii="Arial" w:hAnsi="Arial" w:cs="Arial"/>
          <w:sz w:val="21"/>
          <w:szCs w:val="21"/>
        </w:rPr>
        <w:t xml:space="preserve"> </w:t>
      </w:r>
      <w:r w:rsidRPr="009C4817">
        <w:rPr>
          <w:rFonts w:ascii="Arial" w:hAnsi="Arial" w:cs="Arial"/>
          <w:sz w:val="21"/>
          <w:szCs w:val="21"/>
        </w:rPr>
        <w:t>paiement, dont le niveau de production est tel que le stock a diminué en deux ans, phénomène plutôt rare</w:t>
      </w:r>
      <w:r w:rsidR="003A2C75">
        <w:rPr>
          <w:rFonts w:ascii="Arial" w:hAnsi="Arial" w:cs="Arial"/>
          <w:sz w:val="21"/>
          <w:szCs w:val="21"/>
        </w:rPr>
        <w:t xml:space="preserve"> </w:t>
      </w:r>
      <w:r w:rsidRPr="009C4817">
        <w:rPr>
          <w:rFonts w:ascii="Arial" w:hAnsi="Arial" w:cs="Arial"/>
          <w:sz w:val="21"/>
          <w:szCs w:val="21"/>
        </w:rPr>
        <w:t>pour les services. Un potentiel considérable est identifié, à la vue du taux de détention de l'agence (57 %)</w:t>
      </w:r>
      <w:r w:rsidR="003A2C75">
        <w:rPr>
          <w:rFonts w:ascii="Arial" w:hAnsi="Arial" w:cs="Arial"/>
          <w:sz w:val="21"/>
          <w:szCs w:val="21"/>
        </w:rPr>
        <w:t xml:space="preserve"> </w:t>
      </w:r>
      <w:r w:rsidRPr="009C4817">
        <w:rPr>
          <w:rFonts w:ascii="Arial" w:hAnsi="Arial" w:cs="Arial"/>
          <w:sz w:val="21"/>
          <w:szCs w:val="21"/>
        </w:rPr>
        <w:t>rapporté à celui du portefeuille (7%).</w:t>
      </w:r>
    </w:p>
    <w:p w:rsidR="009C4817" w:rsidRPr="003A2C75" w:rsidRDefault="009C4817" w:rsidP="003A2C75">
      <w:pPr>
        <w:numPr>
          <w:ilvl w:val="0"/>
          <w:numId w:val="29"/>
        </w:numPr>
        <w:autoSpaceDE w:val="0"/>
        <w:autoSpaceDN w:val="0"/>
        <w:adjustRightInd w:val="0"/>
        <w:spacing w:after="240"/>
        <w:jc w:val="left"/>
        <w:rPr>
          <w:rFonts w:ascii="Arial" w:hAnsi="Arial" w:cs="Arial"/>
          <w:b/>
          <w:sz w:val="21"/>
          <w:szCs w:val="21"/>
        </w:rPr>
      </w:pPr>
      <w:r w:rsidRPr="003A2C75">
        <w:rPr>
          <w:rFonts w:ascii="Arial" w:hAnsi="Arial" w:cs="Arial"/>
          <w:b/>
          <w:sz w:val="21"/>
          <w:szCs w:val="21"/>
        </w:rPr>
        <w:t xml:space="preserve">Objectifs </w:t>
      </w:r>
      <w:r w:rsidR="003A2C75">
        <w:rPr>
          <w:rFonts w:ascii="Arial" w:hAnsi="Arial" w:cs="Arial"/>
          <w:b/>
          <w:sz w:val="21"/>
          <w:szCs w:val="21"/>
        </w:rPr>
        <w:tab/>
      </w:r>
      <w:r w:rsidR="003A2C75">
        <w:rPr>
          <w:rFonts w:ascii="Arial" w:hAnsi="Arial" w:cs="Arial"/>
          <w:b/>
          <w:sz w:val="21"/>
          <w:szCs w:val="21"/>
        </w:rPr>
        <w:tab/>
      </w:r>
      <w:r w:rsidR="003A2C75">
        <w:rPr>
          <w:rFonts w:ascii="Arial" w:hAnsi="Arial" w:cs="Arial"/>
          <w:b/>
          <w:sz w:val="21"/>
          <w:szCs w:val="21"/>
        </w:rPr>
        <w:tab/>
      </w:r>
      <w:r w:rsidR="003A2C75">
        <w:rPr>
          <w:rFonts w:ascii="Arial" w:hAnsi="Arial" w:cs="Arial"/>
          <w:b/>
          <w:sz w:val="21"/>
          <w:szCs w:val="21"/>
        </w:rPr>
        <w:tab/>
      </w:r>
      <w:r w:rsidR="003A2C75">
        <w:rPr>
          <w:rFonts w:ascii="Arial" w:hAnsi="Arial" w:cs="Arial"/>
          <w:b/>
          <w:sz w:val="21"/>
          <w:szCs w:val="21"/>
        </w:rPr>
        <w:tab/>
      </w:r>
      <w:r w:rsidR="003A2C75">
        <w:rPr>
          <w:rFonts w:ascii="Arial" w:hAnsi="Arial" w:cs="Arial"/>
          <w:b/>
          <w:sz w:val="21"/>
          <w:szCs w:val="21"/>
        </w:rPr>
        <w:tab/>
      </w:r>
      <w:r w:rsidR="003A2C75">
        <w:rPr>
          <w:rFonts w:ascii="Arial" w:hAnsi="Arial" w:cs="Arial"/>
          <w:b/>
          <w:sz w:val="21"/>
          <w:szCs w:val="21"/>
        </w:rPr>
        <w:tab/>
      </w:r>
      <w:r w:rsidR="003A2C75">
        <w:rPr>
          <w:rFonts w:ascii="Arial" w:hAnsi="Arial" w:cs="Arial"/>
          <w:b/>
          <w:sz w:val="21"/>
          <w:szCs w:val="21"/>
        </w:rPr>
        <w:tab/>
      </w:r>
      <w:r w:rsidR="003A2C75">
        <w:rPr>
          <w:rFonts w:ascii="Arial" w:hAnsi="Arial" w:cs="Arial"/>
          <w:b/>
          <w:sz w:val="21"/>
          <w:szCs w:val="21"/>
        </w:rPr>
        <w:tab/>
      </w:r>
      <w:r w:rsidRPr="003A2C75">
        <w:rPr>
          <w:rFonts w:ascii="Arial" w:hAnsi="Arial" w:cs="Arial"/>
          <w:b/>
          <w:sz w:val="21"/>
          <w:szCs w:val="21"/>
        </w:rPr>
        <w:t>(2 pts)</w:t>
      </w:r>
    </w:p>
    <w:p w:rsidR="003A2C75" w:rsidRDefault="009C4817" w:rsidP="009C4817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sz w:val="21"/>
          <w:szCs w:val="21"/>
        </w:rPr>
      </w:pPr>
      <w:r w:rsidRPr="009C4817">
        <w:rPr>
          <w:rFonts w:ascii="Arial" w:hAnsi="Arial" w:cs="Arial"/>
          <w:sz w:val="21"/>
          <w:szCs w:val="21"/>
        </w:rPr>
        <w:t>Les entretiens d'un chargé de clientèle avec ses clients nécessitent que celui-ci connaisse ses clients, ou</w:t>
      </w:r>
      <w:r w:rsidR="003A2C75">
        <w:rPr>
          <w:rFonts w:ascii="Arial" w:hAnsi="Arial" w:cs="Arial"/>
          <w:sz w:val="21"/>
          <w:szCs w:val="21"/>
        </w:rPr>
        <w:t xml:space="preserve"> </w:t>
      </w:r>
      <w:r w:rsidRPr="009C4817">
        <w:rPr>
          <w:rFonts w:ascii="Arial" w:hAnsi="Arial" w:cs="Arial"/>
          <w:sz w:val="21"/>
          <w:szCs w:val="21"/>
        </w:rPr>
        <w:t>qu'il en fasse la découverte. Il identifie alors des besoins, des projets de ses clients, et propose alors en</w:t>
      </w:r>
      <w:r w:rsidR="003A2C75">
        <w:rPr>
          <w:rFonts w:ascii="Arial" w:hAnsi="Arial" w:cs="Arial"/>
          <w:sz w:val="21"/>
          <w:szCs w:val="21"/>
        </w:rPr>
        <w:t xml:space="preserve"> </w:t>
      </w:r>
      <w:r w:rsidRPr="009C4817">
        <w:rPr>
          <w:rFonts w:ascii="Arial" w:hAnsi="Arial" w:cs="Arial"/>
          <w:sz w:val="21"/>
          <w:szCs w:val="21"/>
        </w:rPr>
        <w:t>réponse une solution adaptée grâce à l'offre commerciale de la banque. Répondre aux besoins des clients</w:t>
      </w:r>
      <w:r w:rsidR="003A2C75">
        <w:rPr>
          <w:rFonts w:ascii="Arial" w:hAnsi="Arial" w:cs="Arial"/>
          <w:sz w:val="21"/>
          <w:szCs w:val="21"/>
        </w:rPr>
        <w:t xml:space="preserve"> </w:t>
      </w:r>
      <w:r w:rsidRPr="009C4817">
        <w:rPr>
          <w:rFonts w:ascii="Arial" w:hAnsi="Arial" w:cs="Arial"/>
          <w:sz w:val="21"/>
          <w:szCs w:val="21"/>
        </w:rPr>
        <w:t>aboutit à la vente de produits, et par là même à la réalisation d'objectifs individuels déclinés en nombre de</w:t>
      </w:r>
      <w:r w:rsidR="003A2C75">
        <w:rPr>
          <w:rFonts w:ascii="Arial" w:hAnsi="Arial" w:cs="Arial"/>
          <w:sz w:val="21"/>
          <w:szCs w:val="21"/>
        </w:rPr>
        <w:t xml:space="preserve"> </w:t>
      </w:r>
      <w:r w:rsidRPr="009C4817">
        <w:rPr>
          <w:rFonts w:ascii="Arial" w:hAnsi="Arial" w:cs="Arial"/>
          <w:sz w:val="21"/>
          <w:szCs w:val="21"/>
        </w:rPr>
        <w:t>produits.</w:t>
      </w:r>
    </w:p>
    <w:p w:rsidR="003A2C75" w:rsidRDefault="003A2C75" w:rsidP="003A2C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1"/>
          <w:szCs w:val="21"/>
        </w:rPr>
        <w:br w:type="page"/>
      </w:r>
      <w:r>
        <w:rPr>
          <w:rFonts w:ascii="Arial" w:hAnsi="Arial" w:cs="Arial"/>
          <w:b/>
          <w:bCs/>
          <w:sz w:val="23"/>
          <w:szCs w:val="23"/>
        </w:rPr>
        <w:lastRenderedPageBreak/>
        <w:t>Annexe</w:t>
      </w:r>
    </w:p>
    <w:p w:rsidR="003A2C75" w:rsidRPr="00C352AA" w:rsidRDefault="003A2C75" w:rsidP="003A2C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 w:rsidRPr="003A2C75">
        <w:rPr>
          <w:rFonts w:ascii="Arial" w:hAnsi="Arial" w:cs="Arial"/>
          <w:b/>
          <w:bCs/>
          <w:sz w:val="23"/>
          <w:szCs w:val="23"/>
        </w:rPr>
        <w:t xml:space="preserve">Récapitulatif par âge et </w:t>
      </w:r>
      <w:proofErr w:type="spellStart"/>
      <w:r w:rsidRPr="003A2C75">
        <w:rPr>
          <w:rFonts w:ascii="Arial" w:hAnsi="Arial" w:cs="Arial"/>
          <w:b/>
          <w:bCs/>
          <w:sz w:val="23"/>
          <w:szCs w:val="23"/>
        </w:rPr>
        <w:t>p</w:t>
      </w:r>
      <w:r>
        <w:rPr>
          <w:rFonts w:ascii="Arial" w:hAnsi="Arial" w:cs="Arial"/>
          <w:b/>
          <w:bCs/>
          <w:sz w:val="23"/>
          <w:szCs w:val="23"/>
        </w:rPr>
        <w:t>cs</w:t>
      </w:r>
      <w:proofErr w:type="spellEnd"/>
      <w:r w:rsidRPr="003A2C75">
        <w:rPr>
          <w:rFonts w:ascii="Arial" w:hAnsi="Arial" w:cs="Arial"/>
          <w:b/>
          <w:bCs/>
          <w:sz w:val="23"/>
          <w:szCs w:val="23"/>
        </w:rPr>
        <w:t xml:space="preserve"> des clients de l'agence et de !a population du secteur</w:t>
      </w:r>
    </w:p>
    <w:p w:rsidR="003A2C75" w:rsidRDefault="003A2C75" w:rsidP="003A2C75">
      <w:pPr>
        <w:autoSpaceDE w:val="0"/>
        <w:autoSpaceDN w:val="0"/>
        <w:adjustRightInd w:val="0"/>
        <w:spacing w:before="2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Récapitulatif pour analyse</w:t>
      </w:r>
      <w:bookmarkStart w:id="0" w:name="_GoBack"/>
      <w:bookmarkEnd w:id="0"/>
    </w:p>
    <w:p w:rsidR="003A2C75" w:rsidRPr="00DF253D" w:rsidRDefault="003A2C75" w:rsidP="003A2C75">
      <w:pPr>
        <w:autoSpaceDE w:val="0"/>
        <w:autoSpaceDN w:val="0"/>
        <w:adjustRightInd w:val="0"/>
        <w:spacing w:before="240"/>
        <w:rPr>
          <w:rFonts w:ascii="Arial" w:hAnsi="Arial" w:cs="Arial"/>
          <w:sz w:val="17"/>
          <w:szCs w:val="17"/>
        </w:rPr>
      </w:pPr>
    </w:p>
    <w:tbl>
      <w:tblPr>
        <w:tblW w:w="100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2"/>
        <w:gridCol w:w="1217"/>
        <w:gridCol w:w="850"/>
        <w:gridCol w:w="907"/>
        <w:gridCol w:w="492"/>
        <w:gridCol w:w="2439"/>
        <w:gridCol w:w="1217"/>
        <w:gridCol w:w="850"/>
        <w:gridCol w:w="907"/>
      </w:tblGrid>
      <w:tr w:rsidR="00755506" w:rsidRPr="0036496C" w:rsidTr="00755506">
        <w:trPr>
          <w:trHeight w:val="170"/>
        </w:trPr>
        <w:tc>
          <w:tcPr>
            <w:tcW w:w="1212" w:type="dxa"/>
            <w:shd w:val="clear" w:color="auto" w:fill="auto"/>
            <w:vAlign w:val="center"/>
          </w:tcPr>
          <w:p w:rsidR="003A2C75" w:rsidRPr="00755506" w:rsidRDefault="003A2C75" w:rsidP="0075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5506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A2C75" w:rsidRPr="00755506" w:rsidRDefault="003A2C75" w:rsidP="0075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506">
              <w:rPr>
                <w:rFonts w:ascii="Arial" w:hAnsi="Arial" w:cs="Arial"/>
                <w:sz w:val="20"/>
                <w:szCs w:val="20"/>
              </w:rPr>
              <w:t>Portefeuille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2C75" w:rsidRPr="00755506" w:rsidRDefault="003A2C75" w:rsidP="0075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5506">
              <w:rPr>
                <w:rFonts w:ascii="Arial" w:hAnsi="Arial" w:cs="Arial"/>
                <w:sz w:val="18"/>
                <w:szCs w:val="18"/>
              </w:rPr>
              <w:t>agence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A2C75" w:rsidRPr="00755506" w:rsidRDefault="003A2C75" w:rsidP="0075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5506">
              <w:rPr>
                <w:rFonts w:ascii="Arial" w:hAnsi="Arial" w:cs="Arial"/>
                <w:sz w:val="20"/>
                <w:szCs w:val="20"/>
              </w:rPr>
              <w:t>secteur</w:t>
            </w:r>
          </w:p>
        </w:tc>
        <w:tc>
          <w:tcPr>
            <w:tcW w:w="4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2C75" w:rsidRPr="00755506" w:rsidRDefault="003A2C75" w:rsidP="0075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3A2C75" w:rsidRPr="00755506" w:rsidRDefault="003A2C75" w:rsidP="0075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506">
              <w:rPr>
                <w:rFonts w:ascii="Arial" w:hAnsi="Arial" w:cs="Arial"/>
                <w:sz w:val="20"/>
                <w:szCs w:val="20"/>
              </w:rPr>
              <w:t>PCS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A2C75" w:rsidRPr="00755506" w:rsidRDefault="003A2C75" w:rsidP="0075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506">
              <w:rPr>
                <w:rFonts w:ascii="Arial" w:hAnsi="Arial" w:cs="Arial"/>
                <w:sz w:val="20"/>
                <w:szCs w:val="20"/>
              </w:rPr>
              <w:t>Portefeuille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2C75" w:rsidRPr="00755506" w:rsidRDefault="003A2C75" w:rsidP="0075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5506">
              <w:rPr>
                <w:rFonts w:ascii="Arial" w:hAnsi="Arial" w:cs="Arial"/>
                <w:sz w:val="18"/>
                <w:szCs w:val="18"/>
              </w:rPr>
              <w:t>agence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A2C75" w:rsidRPr="00755506" w:rsidRDefault="003A2C75" w:rsidP="0075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5506">
              <w:rPr>
                <w:rFonts w:ascii="Arial" w:hAnsi="Arial" w:cs="Arial"/>
                <w:sz w:val="18"/>
                <w:szCs w:val="18"/>
              </w:rPr>
              <w:t>secteur</w:t>
            </w:r>
          </w:p>
        </w:tc>
      </w:tr>
      <w:tr w:rsidR="00755506" w:rsidRPr="0036496C" w:rsidTr="00755506">
        <w:trPr>
          <w:trHeight w:val="170"/>
        </w:trPr>
        <w:tc>
          <w:tcPr>
            <w:tcW w:w="1212" w:type="dxa"/>
            <w:shd w:val="clear" w:color="auto" w:fill="auto"/>
            <w:vAlign w:val="center"/>
          </w:tcPr>
          <w:p w:rsidR="003A2C75" w:rsidRPr="00755506" w:rsidRDefault="003A2C75" w:rsidP="0075550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55506">
              <w:rPr>
                <w:rFonts w:ascii="Arial" w:hAnsi="Arial" w:cs="Arial"/>
                <w:bCs/>
                <w:sz w:val="20"/>
                <w:szCs w:val="20"/>
              </w:rPr>
              <w:t>0-17 ans</w:t>
            </w:r>
          </w:p>
          <w:p w:rsidR="003A2C75" w:rsidRPr="00755506" w:rsidRDefault="003A2C75" w:rsidP="0075550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55506">
              <w:rPr>
                <w:rFonts w:ascii="Arial" w:hAnsi="Arial" w:cs="Arial"/>
                <w:bCs/>
                <w:sz w:val="20"/>
                <w:szCs w:val="20"/>
              </w:rPr>
              <w:t>18-24 ans</w:t>
            </w:r>
          </w:p>
          <w:p w:rsidR="003A2C75" w:rsidRPr="00755506" w:rsidRDefault="003A2C75" w:rsidP="0075550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55506">
              <w:rPr>
                <w:rFonts w:ascii="Arial" w:hAnsi="Arial" w:cs="Arial"/>
                <w:bCs/>
                <w:sz w:val="20"/>
                <w:szCs w:val="20"/>
              </w:rPr>
              <w:t>24-44 ans</w:t>
            </w:r>
          </w:p>
          <w:p w:rsidR="003A2C75" w:rsidRPr="00755506" w:rsidRDefault="003A2C75" w:rsidP="0075550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55506">
              <w:rPr>
                <w:rFonts w:ascii="Arial" w:hAnsi="Arial" w:cs="Arial"/>
                <w:bCs/>
                <w:sz w:val="20"/>
                <w:szCs w:val="20"/>
              </w:rPr>
              <w:t>45-59 ans</w:t>
            </w:r>
          </w:p>
          <w:p w:rsidR="003A2C75" w:rsidRPr="00755506" w:rsidRDefault="003A2C75" w:rsidP="0075550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55506">
              <w:rPr>
                <w:rFonts w:ascii="Arial" w:hAnsi="Arial" w:cs="Arial"/>
                <w:bCs/>
                <w:sz w:val="20"/>
                <w:szCs w:val="20"/>
              </w:rPr>
              <w:t>60 ans et +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A2C75" w:rsidRPr="00755506" w:rsidRDefault="003A2C75" w:rsidP="0075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5506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755506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  <w:p w:rsidR="003A2C75" w:rsidRPr="00755506" w:rsidRDefault="003A2C75" w:rsidP="0075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5506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755506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  <w:p w:rsidR="003A2C75" w:rsidRPr="00755506" w:rsidRDefault="003A2C75" w:rsidP="0075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5506">
              <w:rPr>
                <w:rFonts w:ascii="Arial" w:hAnsi="Arial" w:cs="Arial"/>
                <w:bCs/>
                <w:sz w:val="20"/>
                <w:szCs w:val="20"/>
              </w:rPr>
              <w:t>51</w:t>
            </w:r>
            <w:r w:rsidRPr="00755506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  <w:p w:rsidR="003A2C75" w:rsidRPr="00755506" w:rsidRDefault="003A2C75" w:rsidP="0075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5506">
              <w:rPr>
                <w:rFonts w:ascii="Arial" w:hAnsi="Arial" w:cs="Arial"/>
                <w:bCs/>
                <w:sz w:val="20"/>
                <w:szCs w:val="20"/>
              </w:rPr>
              <w:t>28</w:t>
            </w:r>
            <w:r w:rsidRPr="00755506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  <w:p w:rsidR="003A2C75" w:rsidRPr="00755506" w:rsidRDefault="003A2C75" w:rsidP="0075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5506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755506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2C75" w:rsidRPr="00755506" w:rsidRDefault="003A2C75" w:rsidP="0075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5506"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Pr="00755506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  <w:p w:rsidR="003A2C75" w:rsidRPr="00755506" w:rsidRDefault="003A2C75" w:rsidP="0075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5506">
              <w:rPr>
                <w:rFonts w:ascii="Arial" w:hAnsi="Arial" w:cs="Arial"/>
                <w:bCs/>
                <w:sz w:val="20"/>
                <w:szCs w:val="20"/>
              </w:rPr>
              <w:t>24</w:t>
            </w:r>
            <w:r w:rsidRPr="00755506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  <w:p w:rsidR="003A2C75" w:rsidRPr="00755506" w:rsidRDefault="003A2C75" w:rsidP="0075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5506">
              <w:rPr>
                <w:rFonts w:ascii="Arial" w:hAnsi="Arial" w:cs="Arial"/>
                <w:bCs/>
                <w:sz w:val="20"/>
                <w:szCs w:val="20"/>
              </w:rPr>
              <w:t>32</w:t>
            </w:r>
            <w:r w:rsidRPr="00755506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  <w:p w:rsidR="003A2C75" w:rsidRPr="00755506" w:rsidRDefault="003A2C75" w:rsidP="0075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5506">
              <w:rPr>
                <w:rFonts w:ascii="Arial" w:hAnsi="Arial" w:cs="Arial"/>
                <w:bCs/>
                <w:sz w:val="20"/>
                <w:szCs w:val="20"/>
              </w:rPr>
              <w:t>18</w:t>
            </w:r>
            <w:r w:rsidRPr="00755506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  <w:p w:rsidR="003A2C75" w:rsidRPr="00755506" w:rsidRDefault="003A2C75" w:rsidP="0075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5506"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Pr="00755506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A2C75" w:rsidRPr="00755506" w:rsidRDefault="003A2C75" w:rsidP="0075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5506">
              <w:rPr>
                <w:rFonts w:ascii="Arial" w:hAnsi="Arial" w:cs="Arial"/>
                <w:bCs/>
                <w:sz w:val="20"/>
                <w:szCs w:val="20"/>
              </w:rPr>
              <w:t>19%</w:t>
            </w:r>
          </w:p>
          <w:p w:rsidR="003A2C75" w:rsidRPr="00755506" w:rsidRDefault="003A2C75" w:rsidP="0075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5506">
              <w:rPr>
                <w:rFonts w:ascii="Arial" w:hAnsi="Arial" w:cs="Arial"/>
                <w:bCs/>
                <w:sz w:val="20"/>
                <w:szCs w:val="20"/>
              </w:rPr>
              <w:t>21%</w:t>
            </w:r>
          </w:p>
          <w:p w:rsidR="003A2C75" w:rsidRPr="00755506" w:rsidRDefault="003A2C75" w:rsidP="0075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5506">
              <w:rPr>
                <w:rFonts w:ascii="Arial" w:hAnsi="Arial" w:cs="Arial"/>
                <w:bCs/>
                <w:sz w:val="20"/>
                <w:szCs w:val="20"/>
              </w:rPr>
              <w:t>31%</w:t>
            </w:r>
          </w:p>
          <w:p w:rsidR="003A2C75" w:rsidRPr="00755506" w:rsidRDefault="003A2C75" w:rsidP="0075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5506">
              <w:rPr>
                <w:rFonts w:ascii="Arial" w:hAnsi="Arial" w:cs="Arial"/>
                <w:bCs/>
                <w:sz w:val="20"/>
                <w:szCs w:val="20"/>
              </w:rPr>
              <w:t>14%</w:t>
            </w:r>
          </w:p>
          <w:p w:rsidR="003A2C75" w:rsidRPr="00755506" w:rsidRDefault="003A2C75" w:rsidP="0075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5506">
              <w:rPr>
                <w:rFonts w:ascii="Arial" w:hAnsi="Arial" w:cs="Arial"/>
                <w:bCs/>
                <w:sz w:val="20"/>
                <w:szCs w:val="20"/>
              </w:rPr>
              <w:t>15%</w:t>
            </w:r>
          </w:p>
        </w:tc>
        <w:tc>
          <w:tcPr>
            <w:tcW w:w="4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2C75" w:rsidRPr="00755506" w:rsidRDefault="003A2C75" w:rsidP="0075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3A2C75" w:rsidRPr="00755506" w:rsidRDefault="003A2C75" w:rsidP="0075550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55506">
              <w:rPr>
                <w:rFonts w:ascii="Arial" w:hAnsi="Arial" w:cs="Arial"/>
                <w:bCs/>
                <w:sz w:val="20"/>
                <w:szCs w:val="20"/>
              </w:rPr>
              <w:t>Professionnels</w:t>
            </w:r>
          </w:p>
          <w:p w:rsidR="003A2C75" w:rsidRPr="00755506" w:rsidRDefault="003A2C75" w:rsidP="0075550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55506">
              <w:rPr>
                <w:rFonts w:ascii="Arial" w:hAnsi="Arial" w:cs="Arial"/>
                <w:bCs/>
                <w:sz w:val="20"/>
                <w:szCs w:val="20"/>
              </w:rPr>
              <w:t>Cadres</w:t>
            </w:r>
          </w:p>
          <w:p w:rsidR="003A2C75" w:rsidRPr="00755506" w:rsidRDefault="003A2C75" w:rsidP="0075550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55506">
              <w:rPr>
                <w:rFonts w:ascii="Arial" w:hAnsi="Arial" w:cs="Arial"/>
                <w:bCs/>
                <w:sz w:val="20"/>
                <w:szCs w:val="20"/>
              </w:rPr>
              <w:t>Employés, ouvriers</w:t>
            </w:r>
          </w:p>
          <w:p w:rsidR="003A2C75" w:rsidRPr="00755506" w:rsidRDefault="003A2C75" w:rsidP="0075550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55506">
              <w:rPr>
                <w:rFonts w:ascii="Arial" w:hAnsi="Arial" w:cs="Arial"/>
                <w:bCs/>
                <w:sz w:val="20"/>
                <w:szCs w:val="20"/>
              </w:rPr>
              <w:t>Retraités</w:t>
            </w:r>
          </w:p>
          <w:p w:rsidR="003A2C75" w:rsidRPr="00755506" w:rsidRDefault="003A2C75" w:rsidP="0075550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5506">
              <w:rPr>
                <w:rFonts w:ascii="Arial" w:hAnsi="Arial" w:cs="Arial"/>
                <w:sz w:val="20"/>
                <w:szCs w:val="20"/>
              </w:rPr>
              <w:t>Elèves&gt;15 ans, étudiants</w:t>
            </w:r>
          </w:p>
          <w:p w:rsidR="003A2C75" w:rsidRPr="00755506" w:rsidRDefault="003A2C75" w:rsidP="0075550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55506">
              <w:rPr>
                <w:rFonts w:ascii="Arial" w:hAnsi="Arial" w:cs="Arial"/>
                <w:sz w:val="20"/>
                <w:szCs w:val="20"/>
              </w:rPr>
              <w:t>Inactifs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A2C75" w:rsidRPr="00755506" w:rsidRDefault="003A2C75" w:rsidP="0075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550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755506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  <w:p w:rsidR="003A2C75" w:rsidRPr="00755506" w:rsidRDefault="003A2C75" w:rsidP="0075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5506"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 w:rsidRPr="00755506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  <w:p w:rsidR="003A2C75" w:rsidRPr="00755506" w:rsidRDefault="003A2C75" w:rsidP="0075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5506">
              <w:rPr>
                <w:rFonts w:ascii="Arial" w:hAnsi="Arial" w:cs="Arial"/>
                <w:bCs/>
                <w:sz w:val="20"/>
                <w:szCs w:val="20"/>
              </w:rPr>
              <w:t>50</w:t>
            </w:r>
            <w:r w:rsidRPr="00755506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  <w:p w:rsidR="003A2C75" w:rsidRPr="00755506" w:rsidRDefault="003A2C75" w:rsidP="0075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5506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755506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  <w:p w:rsidR="003A2C75" w:rsidRPr="00755506" w:rsidRDefault="003A2C75" w:rsidP="0075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5506"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Pr="00755506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  <w:p w:rsidR="003A2C75" w:rsidRPr="00755506" w:rsidRDefault="003A2C75" w:rsidP="0075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5506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755506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2C75" w:rsidRPr="00755506" w:rsidRDefault="003A2C75" w:rsidP="0075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5506">
              <w:rPr>
                <w:rFonts w:ascii="Arial" w:hAnsi="Arial" w:cs="Arial"/>
                <w:bCs/>
                <w:sz w:val="20"/>
                <w:szCs w:val="20"/>
              </w:rPr>
              <w:t>5%</w:t>
            </w:r>
          </w:p>
          <w:p w:rsidR="003A2C75" w:rsidRPr="00755506" w:rsidRDefault="003A2C75" w:rsidP="0075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5506">
              <w:rPr>
                <w:rFonts w:ascii="Arial" w:hAnsi="Arial" w:cs="Arial"/>
                <w:bCs/>
                <w:sz w:val="20"/>
                <w:szCs w:val="20"/>
              </w:rPr>
              <w:t>23</w:t>
            </w:r>
            <w:r w:rsidRPr="00755506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  <w:p w:rsidR="003A2C75" w:rsidRPr="00755506" w:rsidRDefault="003A2C75" w:rsidP="0075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5506">
              <w:rPr>
                <w:rFonts w:ascii="Arial" w:hAnsi="Arial" w:cs="Arial"/>
                <w:bCs/>
                <w:sz w:val="20"/>
                <w:szCs w:val="20"/>
              </w:rPr>
              <w:t>38</w:t>
            </w:r>
            <w:r w:rsidRPr="00755506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  <w:p w:rsidR="003A2C75" w:rsidRPr="00755506" w:rsidRDefault="003A2C75" w:rsidP="0075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5506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755506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  <w:p w:rsidR="003A2C75" w:rsidRPr="00755506" w:rsidRDefault="003A2C75" w:rsidP="0075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5506">
              <w:rPr>
                <w:rFonts w:ascii="Arial" w:hAnsi="Arial" w:cs="Arial"/>
                <w:bCs/>
                <w:sz w:val="20"/>
                <w:szCs w:val="20"/>
              </w:rPr>
              <w:t>14</w:t>
            </w:r>
            <w:r w:rsidRPr="00755506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  <w:p w:rsidR="003A2C75" w:rsidRPr="00755506" w:rsidRDefault="003A2C75" w:rsidP="0075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5506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755506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A2C75" w:rsidRPr="00755506" w:rsidRDefault="003A2C75" w:rsidP="0075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5506">
              <w:rPr>
                <w:rFonts w:ascii="Arial" w:hAnsi="Arial" w:cs="Arial"/>
                <w:bCs/>
                <w:sz w:val="20"/>
                <w:szCs w:val="20"/>
              </w:rPr>
              <w:t>13%</w:t>
            </w:r>
          </w:p>
          <w:p w:rsidR="003A2C75" w:rsidRPr="00755506" w:rsidRDefault="003A2C75" w:rsidP="0075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5506">
              <w:rPr>
                <w:rFonts w:ascii="Arial" w:hAnsi="Arial" w:cs="Arial"/>
                <w:bCs/>
                <w:sz w:val="20"/>
                <w:szCs w:val="20"/>
              </w:rPr>
              <w:t>19</w:t>
            </w:r>
            <w:r w:rsidRPr="00755506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  <w:p w:rsidR="003A2C75" w:rsidRPr="00755506" w:rsidRDefault="003A2C75" w:rsidP="0075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5506">
              <w:rPr>
                <w:rFonts w:ascii="Arial" w:hAnsi="Arial" w:cs="Arial"/>
                <w:bCs/>
                <w:sz w:val="20"/>
                <w:szCs w:val="20"/>
              </w:rPr>
              <w:t>24</w:t>
            </w:r>
            <w:r w:rsidRPr="00755506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  <w:p w:rsidR="003A2C75" w:rsidRPr="00755506" w:rsidRDefault="003A2C75" w:rsidP="0075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5506"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Pr="00755506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  <w:p w:rsidR="003A2C75" w:rsidRPr="00755506" w:rsidRDefault="003A2C75" w:rsidP="0075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5506">
              <w:rPr>
                <w:rFonts w:ascii="Arial" w:hAnsi="Arial" w:cs="Arial"/>
                <w:bCs/>
                <w:sz w:val="20"/>
                <w:szCs w:val="20"/>
              </w:rPr>
              <w:t>16</w:t>
            </w:r>
            <w:r w:rsidRPr="00755506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  <w:p w:rsidR="003A2C75" w:rsidRPr="00755506" w:rsidRDefault="003A2C75" w:rsidP="0075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5506"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Pr="00755506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</w:tr>
      <w:tr w:rsidR="00755506" w:rsidRPr="0036496C" w:rsidTr="00755506">
        <w:trPr>
          <w:trHeight w:val="170"/>
        </w:trPr>
        <w:tc>
          <w:tcPr>
            <w:tcW w:w="1212" w:type="dxa"/>
            <w:shd w:val="clear" w:color="auto" w:fill="auto"/>
            <w:vAlign w:val="center"/>
          </w:tcPr>
          <w:p w:rsidR="003A2C75" w:rsidRPr="00755506" w:rsidRDefault="003A2C75" w:rsidP="0075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5506">
              <w:rPr>
                <w:rFonts w:ascii="Arial" w:hAnsi="Arial" w:cs="Arial"/>
                <w:bCs/>
                <w:sz w:val="20"/>
                <w:szCs w:val="20"/>
              </w:rPr>
              <w:t>Total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A2C75" w:rsidRPr="00755506" w:rsidRDefault="003A2C75" w:rsidP="0075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5506">
              <w:rPr>
                <w:rFonts w:ascii="Arial" w:hAnsi="Arial" w:cs="Arial"/>
                <w:bCs/>
                <w:sz w:val="20"/>
                <w:szCs w:val="20"/>
              </w:rPr>
              <w:t>100%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2C75" w:rsidRPr="00755506" w:rsidRDefault="003A2C75" w:rsidP="0075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5506">
              <w:rPr>
                <w:rFonts w:ascii="Arial" w:hAnsi="Arial" w:cs="Arial"/>
                <w:bCs/>
                <w:sz w:val="20"/>
                <w:szCs w:val="20"/>
              </w:rPr>
              <w:t>100%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A2C75" w:rsidRPr="00755506" w:rsidRDefault="003A2C75" w:rsidP="0075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5506">
              <w:rPr>
                <w:rFonts w:ascii="Arial" w:hAnsi="Arial" w:cs="Arial"/>
                <w:bCs/>
                <w:sz w:val="20"/>
                <w:szCs w:val="20"/>
              </w:rPr>
              <w:t>100%</w:t>
            </w:r>
          </w:p>
        </w:tc>
        <w:tc>
          <w:tcPr>
            <w:tcW w:w="4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2C75" w:rsidRPr="00755506" w:rsidRDefault="003A2C75" w:rsidP="0075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3A2C75" w:rsidRPr="00755506" w:rsidRDefault="003A2C75" w:rsidP="0075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5506">
              <w:rPr>
                <w:rFonts w:ascii="Arial" w:hAnsi="Arial" w:cs="Arial"/>
                <w:bCs/>
                <w:sz w:val="20"/>
                <w:szCs w:val="20"/>
              </w:rPr>
              <w:t>Total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A2C75" w:rsidRPr="00755506" w:rsidRDefault="003A2C75" w:rsidP="0075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5506">
              <w:rPr>
                <w:rFonts w:ascii="Arial" w:hAnsi="Arial" w:cs="Arial"/>
                <w:bCs/>
                <w:sz w:val="20"/>
                <w:szCs w:val="20"/>
              </w:rPr>
              <w:t>100</w:t>
            </w:r>
            <w:r w:rsidRPr="00755506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2C75" w:rsidRPr="00755506" w:rsidRDefault="003A2C75" w:rsidP="0075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5506">
              <w:rPr>
                <w:rFonts w:ascii="Arial" w:hAnsi="Arial" w:cs="Arial"/>
                <w:bCs/>
                <w:sz w:val="20"/>
                <w:szCs w:val="20"/>
              </w:rPr>
              <w:t>100%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A2C75" w:rsidRPr="00755506" w:rsidRDefault="003A2C75" w:rsidP="0075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5506">
              <w:rPr>
                <w:rFonts w:ascii="Arial" w:hAnsi="Arial" w:cs="Arial"/>
                <w:bCs/>
                <w:sz w:val="20"/>
                <w:szCs w:val="20"/>
              </w:rPr>
              <w:t>100%</w:t>
            </w:r>
          </w:p>
        </w:tc>
      </w:tr>
    </w:tbl>
    <w:p w:rsidR="003A2C75" w:rsidRDefault="003A2C75" w:rsidP="003A2C75">
      <w:pPr>
        <w:autoSpaceDE w:val="0"/>
        <w:autoSpaceDN w:val="0"/>
        <w:adjustRightInd w:val="0"/>
        <w:spacing w:before="240"/>
        <w:rPr>
          <w:rFonts w:ascii="Arial" w:hAnsi="Arial" w:cs="Arial"/>
          <w:sz w:val="17"/>
          <w:szCs w:val="17"/>
        </w:rPr>
      </w:pPr>
    </w:p>
    <w:p w:rsidR="003A2C75" w:rsidRPr="00987180" w:rsidRDefault="003A2C75" w:rsidP="003A2C75">
      <w:pPr>
        <w:autoSpaceDE w:val="0"/>
        <w:autoSpaceDN w:val="0"/>
        <w:adjustRightInd w:val="0"/>
        <w:spacing w:before="2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Stock</w:t>
      </w:r>
    </w:p>
    <w:tbl>
      <w:tblPr>
        <w:tblW w:w="9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6"/>
        <w:gridCol w:w="1928"/>
        <w:gridCol w:w="1928"/>
        <w:gridCol w:w="1928"/>
        <w:gridCol w:w="1930"/>
      </w:tblGrid>
      <w:tr w:rsidR="00755506" w:rsidRPr="00987180" w:rsidTr="00755506">
        <w:tc>
          <w:tcPr>
            <w:tcW w:w="2266" w:type="dxa"/>
            <w:tcBorders>
              <w:bottom w:val="nil"/>
            </w:tcBorders>
            <w:shd w:val="clear" w:color="auto" w:fill="auto"/>
            <w:vAlign w:val="center"/>
          </w:tcPr>
          <w:p w:rsidR="003A2C75" w:rsidRPr="00755506" w:rsidRDefault="003A2C75" w:rsidP="0075550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</w:p>
        </w:tc>
        <w:tc>
          <w:tcPr>
            <w:tcW w:w="385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A2C75" w:rsidRPr="00755506" w:rsidRDefault="003A2C75" w:rsidP="00755506">
            <w:pPr>
              <w:tabs>
                <w:tab w:val="left" w:pos="2760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 w:rsidRPr="00755506">
              <w:rPr>
                <w:rFonts w:ascii="Arial" w:hAnsi="Arial" w:cs="Arial"/>
                <w:b/>
                <w:sz w:val="20"/>
                <w:szCs w:val="19"/>
              </w:rPr>
              <w:t>Stock</w:t>
            </w:r>
          </w:p>
        </w:tc>
        <w:tc>
          <w:tcPr>
            <w:tcW w:w="1928" w:type="dxa"/>
            <w:tcBorders>
              <w:bottom w:val="nil"/>
            </w:tcBorders>
            <w:shd w:val="clear" w:color="auto" w:fill="auto"/>
            <w:vAlign w:val="center"/>
          </w:tcPr>
          <w:p w:rsidR="003A2C75" w:rsidRPr="00755506" w:rsidRDefault="003A2C75" w:rsidP="0075550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 w:rsidRPr="00755506">
              <w:rPr>
                <w:rFonts w:ascii="Arial" w:hAnsi="Arial" w:cs="Arial"/>
                <w:b/>
                <w:sz w:val="20"/>
                <w:szCs w:val="19"/>
              </w:rPr>
              <w:t>Taux de détention Portefeuille N°3</w:t>
            </w:r>
          </w:p>
        </w:tc>
        <w:tc>
          <w:tcPr>
            <w:tcW w:w="1930" w:type="dxa"/>
            <w:tcBorders>
              <w:bottom w:val="nil"/>
            </w:tcBorders>
            <w:shd w:val="clear" w:color="auto" w:fill="auto"/>
            <w:vAlign w:val="center"/>
          </w:tcPr>
          <w:p w:rsidR="003A2C75" w:rsidRPr="00755506" w:rsidRDefault="003A2C75" w:rsidP="0075550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 w:rsidRPr="00755506">
              <w:rPr>
                <w:rFonts w:ascii="Arial" w:hAnsi="Arial" w:cs="Arial"/>
                <w:b/>
                <w:sz w:val="20"/>
                <w:szCs w:val="19"/>
              </w:rPr>
              <w:t>Taux de détention agence</w:t>
            </w:r>
          </w:p>
        </w:tc>
      </w:tr>
      <w:tr w:rsidR="00755506" w:rsidTr="00755506">
        <w:tc>
          <w:tcPr>
            <w:tcW w:w="2266" w:type="dxa"/>
            <w:tcBorders>
              <w:top w:val="nil"/>
            </w:tcBorders>
            <w:shd w:val="clear" w:color="auto" w:fill="auto"/>
            <w:vAlign w:val="center"/>
          </w:tcPr>
          <w:p w:rsidR="003A2C75" w:rsidRPr="00755506" w:rsidRDefault="003A2C75" w:rsidP="0075550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192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3A2C75" w:rsidRPr="00755506" w:rsidRDefault="003A2C75" w:rsidP="0075550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19"/>
              </w:rPr>
            </w:pPr>
            <w:r w:rsidRPr="00755506">
              <w:rPr>
                <w:rFonts w:ascii="Arial" w:hAnsi="Arial" w:cs="Arial"/>
                <w:sz w:val="20"/>
                <w:szCs w:val="19"/>
              </w:rPr>
              <w:t>au 31/12/99</w:t>
            </w:r>
          </w:p>
        </w:tc>
        <w:tc>
          <w:tcPr>
            <w:tcW w:w="192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A2C75" w:rsidRPr="00755506" w:rsidRDefault="003A2C75" w:rsidP="0075550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19"/>
              </w:rPr>
            </w:pPr>
            <w:r w:rsidRPr="00755506">
              <w:rPr>
                <w:rFonts w:ascii="Arial" w:hAnsi="Arial" w:cs="Arial"/>
                <w:sz w:val="20"/>
                <w:szCs w:val="19"/>
              </w:rPr>
              <w:t>au 31/12/01</w:t>
            </w:r>
          </w:p>
        </w:tc>
        <w:tc>
          <w:tcPr>
            <w:tcW w:w="1928" w:type="dxa"/>
            <w:tcBorders>
              <w:top w:val="nil"/>
            </w:tcBorders>
            <w:shd w:val="clear" w:color="auto" w:fill="auto"/>
            <w:vAlign w:val="center"/>
          </w:tcPr>
          <w:p w:rsidR="003A2C75" w:rsidRPr="00755506" w:rsidRDefault="003A2C75" w:rsidP="0075550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19"/>
              </w:rPr>
            </w:pPr>
            <w:r w:rsidRPr="00755506">
              <w:rPr>
                <w:rFonts w:ascii="Arial" w:hAnsi="Arial" w:cs="Arial"/>
                <w:sz w:val="20"/>
                <w:szCs w:val="19"/>
              </w:rPr>
              <w:t>au 31/12/01</w:t>
            </w:r>
          </w:p>
        </w:tc>
        <w:tc>
          <w:tcPr>
            <w:tcW w:w="1930" w:type="dxa"/>
            <w:tcBorders>
              <w:top w:val="nil"/>
            </w:tcBorders>
            <w:shd w:val="clear" w:color="auto" w:fill="auto"/>
            <w:vAlign w:val="center"/>
          </w:tcPr>
          <w:p w:rsidR="003A2C75" w:rsidRPr="00755506" w:rsidRDefault="003A2C75" w:rsidP="0075550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19"/>
              </w:rPr>
            </w:pPr>
            <w:r w:rsidRPr="00755506">
              <w:rPr>
                <w:rFonts w:ascii="Arial" w:hAnsi="Arial" w:cs="Arial"/>
                <w:sz w:val="20"/>
                <w:szCs w:val="19"/>
              </w:rPr>
              <w:t>au 31/12/01</w:t>
            </w:r>
          </w:p>
        </w:tc>
      </w:tr>
      <w:tr w:rsidR="00755506" w:rsidTr="00755506">
        <w:tc>
          <w:tcPr>
            <w:tcW w:w="2266" w:type="dxa"/>
            <w:shd w:val="clear" w:color="auto" w:fill="auto"/>
            <w:vAlign w:val="bottom"/>
          </w:tcPr>
          <w:p w:rsidR="003A2C75" w:rsidRPr="00755506" w:rsidRDefault="003A2C75" w:rsidP="00BF6ADB">
            <w:pPr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Comptes chèque (*)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697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749</w:t>
            </w:r>
          </w:p>
        </w:tc>
        <w:tc>
          <w:tcPr>
            <w:tcW w:w="1928" w:type="dxa"/>
            <w:shd w:val="clear" w:color="auto" w:fill="A6A6A6"/>
            <w:vAlign w:val="center"/>
          </w:tcPr>
          <w:p w:rsidR="003A2C75" w:rsidRPr="00755506" w:rsidRDefault="003A2C75" w:rsidP="0075550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1930" w:type="dxa"/>
            <w:shd w:val="clear" w:color="auto" w:fill="A6A6A6"/>
            <w:vAlign w:val="center"/>
          </w:tcPr>
          <w:p w:rsidR="003A2C75" w:rsidRPr="00755506" w:rsidRDefault="003A2C75" w:rsidP="0075550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19"/>
              </w:rPr>
            </w:pPr>
          </w:p>
        </w:tc>
      </w:tr>
      <w:tr w:rsidR="00755506" w:rsidTr="00755506">
        <w:tc>
          <w:tcPr>
            <w:tcW w:w="2266" w:type="dxa"/>
            <w:shd w:val="clear" w:color="auto" w:fill="auto"/>
            <w:vAlign w:val="bottom"/>
          </w:tcPr>
          <w:p w:rsidR="003A2C75" w:rsidRPr="00755506" w:rsidRDefault="003A2C75" w:rsidP="00BF6ADB">
            <w:pPr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CODEVI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365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380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51%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43%</w:t>
            </w:r>
          </w:p>
        </w:tc>
      </w:tr>
      <w:tr w:rsidR="00755506" w:rsidTr="00755506">
        <w:tc>
          <w:tcPr>
            <w:tcW w:w="2266" w:type="dxa"/>
            <w:shd w:val="clear" w:color="auto" w:fill="auto"/>
            <w:vAlign w:val="bottom"/>
          </w:tcPr>
          <w:p w:rsidR="003A2C75" w:rsidRPr="00755506" w:rsidRDefault="003A2C75" w:rsidP="00BF6ADB">
            <w:pPr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Livrets Jeune (**)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61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67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9%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7%</w:t>
            </w:r>
          </w:p>
        </w:tc>
      </w:tr>
      <w:tr w:rsidR="00755506" w:rsidTr="00755506">
        <w:tc>
          <w:tcPr>
            <w:tcW w:w="2266" w:type="dxa"/>
            <w:shd w:val="clear" w:color="auto" w:fill="auto"/>
            <w:vAlign w:val="bottom"/>
          </w:tcPr>
          <w:p w:rsidR="003A2C75" w:rsidRPr="00755506" w:rsidRDefault="003A2C75" w:rsidP="00BF6ADB">
            <w:pPr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CEL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34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61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8%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4%</w:t>
            </w:r>
          </w:p>
        </w:tc>
      </w:tr>
      <w:tr w:rsidR="00755506" w:rsidTr="00755506">
        <w:tc>
          <w:tcPr>
            <w:tcW w:w="2266" w:type="dxa"/>
            <w:shd w:val="clear" w:color="auto" w:fill="auto"/>
            <w:vAlign w:val="bottom"/>
          </w:tcPr>
          <w:p w:rsidR="003A2C75" w:rsidRPr="00755506" w:rsidRDefault="003A2C75" w:rsidP="00BF6ADB">
            <w:pPr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PEL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115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213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28%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21%</w:t>
            </w:r>
          </w:p>
        </w:tc>
      </w:tr>
      <w:tr w:rsidR="00755506" w:rsidTr="00755506">
        <w:tc>
          <w:tcPr>
            <w:tcW w:w="2266" w:type="dxa"/>
            <w:shd w:val="clear" w:color="auto" w:fill="auto"/>
            <w:vAlign w:val="bottom"/>
          </w:tcPr>
          <w:p w:rsidR="003A2C75" w:rsidRPr="00755506" w:rsidRDefault="003A2C75" w:rsidP="00BF6ADB">
            <w:pPr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PEP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67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53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7%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5%</w:t>
            </w:r>
          </w:p>
        </w:tc>
      </w:tr>
      <w:tr w:rsidR="00755506" w:rsidTr="00755506">
        <w:tc>
          <w:tcPr>
            <w:tcW w:w="2266" w:type="dxa"/>
            <w:shd w:val="clear" w:color="auto" w:fill="auto"/>
            <w:vAlign w:val="bottom"/>
          </w:tcPr>
          <w:p w:rsidR="003A2C75" w:rsidRPr="00755506" w:rsidRDefault="003A2C75" w:rsidP="00BF6ADB">
            <w:pPr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PEA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89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170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23%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15%</w:t>
            </w:r>
          </w:p>
        </w:tc>
      </w:tr>
      <w:tr w:rsidR="00755506" w:rsidTr="00755506">
        <w:tc>
          <w:tcPr>
            <w:tcW w:w="2266" w:type="dxa"/>
            <w:shd w:val="clear" w:color="auto" w:fill="auto"/>
            <w:vAlign w:val="bottom"/>
          </w:tcPr>
          <w:p w:rsidR="003A2C75" w:rsidRPr="00755506" w:rsidRDefault="003A2C75" w:rsidP="00BF6ADB">
            <w:pPr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Prêts étudiants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17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13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2%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4%</w:t>
            </w:r>
          </w:p>
        </w:tc>
      </w:tr>
      <w:tr w:rsidR="00755506" w:rsidTr="00755506">
        <w:tc>
          <w:tcPr>
            <w:tcW w:w="2266" w:type="dxa"/>
            <w:shd w:val="clear" w:color="auto" w:fill="auto"/>
            <w:vAlign w:val="bottom"/>
          </w:tcPr>
          <w:p w:rsidR="003A2C75" w:rsidRPr="00755506" w:rsidRDefault="003A2C75" w:rsidP="00BF6ADB">
            <w:pPr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Prêts personnels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123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104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14%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17%</w:t>
            </w:r>
          </w:p>
        </w:tc>
      </w:tr>
      <w:tr w:rsidR="00755506" w:rsidTr="00755506">
        <w:tc>
          <w:tcPr>
            <w:tcW w:w="2266" w:type="dxa"/>
            <w:shd w:val="clear" w:color="auto" w:fill="auto"/>
            <w:vAlign w:val="bottom"/>
          </w:tcPr>
          <w:p w:rsidR="003A2C75" w:rsidRPr="00755506" w:rsidRDefault="003A2C75" w:rsidP="00BF6ADB">
            <w:pPr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Crédits revolving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82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67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9%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11%</w:t>
            </w:r>
          </w:p>
        </w:tc>
      </w:tr>
      <w:tr w:rsidR="00755506" w:rsidTr="00755506">
        <w:tc>
          <w:tcPr>
            <w:tcW w:w="2266" w:type="dxa"/>
            <w:shd w:val="clear" w:color="auto" w:fill="auto"/>
            <w:vAlign w:val="bottom"/>
          </w:tcPr>
          <w:p w:rsidR="003A2C75" w:rsidRPr="00755506" w:rsidRDefault="003A2C75" w:rsidP="00BF6ADB">
            <w:pPr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Prêts immobiliers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23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17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2%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6%</w:t>
            </w:r>
          </w:p>
        </w:tc>
      </w:tr>
      <w:tr w:rsidR="00755506" w:rsidTr="00755506">
        <w:tc>
          <w:tcPr>
            <w:tcW w:w="2266" w:type="dxa"/>
            <w:shd w:val="clear" w:color="auto" w:fill="auto"/>
            <w:vAlign w:val="bottom"/>
          </w:tcPr>
          <w:p w:rsidR="003A2C75" w:rsidRPr="00755506" w:rsidRDefault="003A2C75" w:rsidP="00BF6ADB">
            <w:pPr>
              <w:rPr>
                <w:rFonts w:ascii="Calibri" w:hAnsi="Calibri"/>
                <w:color w:val="000000"/>
                <w:sz w:val="22"/>
              </w:rPr>
            </w:pPr>
            <w:proofErr w:type="gramStart"/>
            <w:r w:rsidRPr="00755506">
              <w:rPr>
                <w:rFonts w:ascii="Calibri" w:hAnsi="Calibri"/>
                <w:color w:val="000000"/>
                <w:sz w:val="22"/>
              </w:rPr>
              <w:t>Packages</w:t>
            </w:r>
            <w:proofErr w:type="gramEnd"/>
          </w:p>
        </w:tc>
        <w:tc>
          <w:tcPr>
            <w:tcW w:w="1928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234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306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41%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45%</w:t>
            </w:r>
          </w:p>
        </w:tc>
      </w:tr>
      <w:tr w:rsidR="00755506" w:rsidTr="00755506">
        <w:tc>
          <w:tcPr>
            <w:tcW w:w="2266" w:type="dxa"/>
            <w:shd w:val="clear" w:color="auto" w:fill="auto"/>
            <w:vAlign w:val="bottom"/>
          </w:tcPr>
          <w:p w:rsidR="003A2C75" w:rsidRPr="00755506" w:rsidRDefault="003A2C75" w:rsidP="00BF6ADB">
            <w:pPr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Cartes Visa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417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478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63%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65%</w:t>
            </w:r>
          </w:p>
        </w:tc>
      </w:tr>
      <w:tr w:rsidR="00755506" w:rsidTr="00755506">
        <w:tc>
          <w:tcPr>
            <w:tcW w:w="2266" w:type="dxa"/>
            <w:shd w:val="clear" w:color="auto" w:fill="auto"/>
            <w:vAlign w:val="bottom"/>
          </w:tcPr>
          <w:p w:rsidR="003A2C75" w:rsidRPr="00755506" w:rsidRDefault="003A2C75" w:rsidP="00BF6ADB">
            <w:pPr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Cartes Premier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34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45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6%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9%</w:t>
            </w:r>
          </w:p>
        </w:tc>
      </w:tr>
      <w:tr w:rsidR="00755506" w:rsidTr="00755506">
        <w:tc>
          <w:tcPr>
            <w:tcW w:w="2266" w:type="dxa"/>
            <w:shd w:val="clear" w:color="auto" w:fill="auto"/>
            <w:vAlign w:val="bottom"/>
          </w:tcPr>
          <w:p w:rsidR="003A2C75" w:rsidRPr="00755506" w:rsidRDefault="003A2C75" w:rsidP="00BF6ADB">
            <w:pPr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Assurances Moyens de paiement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67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55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7%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57%</w:t>
            </w:r>
          </w:p>
        </w:tc>
      </w:tr>
      <w:tr w:rsidR="00755506" w:rsidTr="00755506">
        <w:tc>
          <w:tcPr>
            <w:tcW w:w="2266" w:type="dxa"/>
            <w:shd w:val="clear" w:color="auto" w:fill="auto"/>
            <w:vAlign w:val="bottom"/>
          </w:tcPr>
          <w:p w:rsidR="003A2C75" w:rsidRPr="00755506" w:rsidRDefault="003A2C75" w:rsidP="00BF6ADB">
            <w:pPr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Services internet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23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343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46%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47%</w:t>
            </w:r>
          </w:p>
        </w:tc>
      </w:tr>
      <w:tr w:rsidR="00755506" w:rsidTr="00755506">
        <w:tc>
          <w:tcPr>
            <w:tcW w:w="2266" w:type="dxa"/>
            <w:shd w:val="clear" w:color="auto" w:fill="auto"/>
            <w:vAlign w:val="bottom"/>
          </w:tcPr>
          <w:p w:rsidR="003A2C75" w:rsidRPr="00755506" w:rsidRDefault="003A2C75" w:rsidP="00BF6ADB">
            <w:pPr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IARD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14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38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5%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A2C75" w:rsidRPr="00755506" w:rsidRDefault="003A2C75" w:rsidP="00755506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55506">
              <w:rPr>
                <w:rFonts w:ascii="Calibri" w:hAnsi="Calibri"/>
                <w:color w:val="000000"/>
                <w:sz w:val="22"/>
              </w:rPr>
              <w:t>4%</w:t>
            </w:r>
          </w:p>
        </w:tc>
      </w:tr>
    </w:tbl>
    <w:p w:rsidR="003A2C75" w:rsidRDefault="003A2C75" w:rsidP="003A2C7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5"/>
          <w:szCs w:val="15"/>
        </w:rPr>
        <w:t xml:space="preserve">(*) </w:t>
      </w:r>
      <w:proofErr w:type="gramStart"/>
      <w:r>
        <w:rPr>
          <w:rFonts w:ascii="Arial" w:hAnsi="Arial" w:cs="Arial"/>
          <w:sz w:val="18"/>
          <w:szCs w:val="18"/>
        </w:rPr>
        <w:t>dont</w:t>
      </w:r>
      <w:proofErr w:type="gramEnd"/>
      <w:r>
        <w:rPr>
          <w:rFonts w:ascii="Arial" w:hAnsi="Arial" w:cs="Arial"/>
          <w:sz w:val="18"/>
          <w:szCs w:val="18"/>
        </w:rPr>
        <w:t xml:space="preserve"> comptes chèque de clients 18/25 ans : 8</w:t>
      </w:r>
    </w:p>
    <w:p w:rsidR="003A2C75" w:rsidRDefault="003A2C75" w:rsidP="003A2C7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5"/>
          <w:szCs w:val="15"/>
        </w:rPr>
        <w:t xml:space="preserve">(**) </w:t>
      </w:r>
      <w:proofErr w:type="gramStart"/>
      <w:r>
        <w:rPr>
          <w:rFonts w:ascii="Arial" w:hAnsi="Arial" w:cs="Arial"/>
          <w:sz w:val="18"/>
          <w:szCs w:val="18"/>
        </w:rPr>
        <w:t>dont</w:t>
      </w:r>
      <w:proofErr w:type="gramEnd"/>
      <w:r>
        <w:rPr>
          <w:rFonts w:ascii="Arial" w:hAnsi="Arial" w:cs="Arial"/>
          <w:sz w:val="18"/>
          <w:szCs w:val="18"/>
        </w:rPr>
        <w:t xml:space="preserve"> livret jeune de clients de 12/17 ans : 15</w:t>
      </w:r>
    </w:p>
    <w:p w:rsidR="00B418E9" w:rsidRPr="003A2C75" w:rsidRDefault="00B418E9" w:rsidP="003A2C75"/>
    <w:sectPr w:rsidR="00B418E9" w:rsidRPr="003A2C75" w:rsidSect="00C93E22">
      <w:headerReference w:type="default" r:id="rId8"/>
      <w:footerReference w:type="even" r:id="rId9"/>
      <w:footerReference w:type="default" r:id="rId10"/>
      <w:pgSz w:w="11907" w:h="16840" w:code="9"/>
      <w:pgMar w:top="454" w:right="1417" w:bottom="567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506" w:rsidRDefault="00755506">
      <w:r>
        <w:separator/>
      </w:r>
    </w:p>
  </w:endnote>
  <w:endnote w:type="continuationSeparator" w:id="0">
    <w:p w:rsidR="00755506" w:rsidRDefault="0075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07C" w:rsidRDefault="00CC507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C507C" w:rsidRDefault="00CC507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07C" w:rsidRDefault="00CC507C">
    <w:pPr>
      <w:pStyle w:val="Pieddepage"/>
      <w:framePr w:wrap="around" w:vAnchor="text" w:hAnchor="margin" w:xAlign="center" w:y="1"/>
      <w:tabs>
        <w:tab w:val="clear" w:pos="4536"/>
        <w:tab w:val="center" w:pos="142"/>
      </w:tabs>
      <w:ind w:right="-731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9379E">
      <w:rPr>
        <w:rStyle w:val="Numrodepage"/>
        <w:noProof/>
      </w:rPr>
      <w:t>3</w:t>
    </w:r>
    <w:r>
      <w:rPr>
        <w:rStyle w:val="Numrodepage"/>
      </w:rPr>
      <w:fldChar w:fldCharType="end"/>
    </w:r>
  </w:p>
  <w:p w:rsidR="00CC507C" w:rsidRPr="00E20310" w:rsidRDefault="00C93E22" w:rsidP="00C93E22">
    <w:pPr>
      <w:pStyle w:val="Pieddepage"/>
      <w:ind w:right="360"/>
      <w:rPr>
        <w:sz w:val="20"/>
      </w:rPr>
    </w:pPr>
    <w:r w:rsidRPr="00466F89">
      <w:rPr>
        <w:sz w:val="20"/>
      </w:rPr>
      <w:t xml:space="preserve">© Comptazine </w:t>
    </w:r>
    <w:r>
      <w:rPr>
        <w:sz w:val="20"/>
      </w:rPr>
      <w:t xml:space="preserve">BTS </w:t>
    </w:r>
    <w:r w:rsidR="00071B2C">
      <w:rPr>
        <w:sz w:val="20"/>
      </w:rPr>
      <w:t>Banque</w:t>
    </w:r>
    <w:r>
      <w:rPr>
        <w:sz w:val="20"/>
      </w:rPr>
      <w:t xml:space="preserve"> 20</w:t>
    </w:r>
    <w:r w:rsidR="00937478">
      <w:rPr>
        <w:sz w:val="20"/>
      </w:rPr>
      <w:t>0</w:t>
    </w:r>
    <w:r w:rsidR="00B54CBD">
      <w:rPr>
        <w:sz w:val="20"/>
      </w:rPr>
      <w:t>2</w:t>
    </w:r>
    <w:r>
      <w:rPr>
        <w:sz w:val="20"/>
      </w:rPr>
      <w:t xml:space="preserve"> – EPREUVE </w:t>
    </w:r>
    <w:r w:rsidR="00AA38D3">
      <w:rPr>
        <w:sz w:val="20"/>
      </w:rPr>
      <w:t>4</w:t>
    </w:r>
    <w:r>
      <w:rPr>
        <w:sz w:val="20"/>
      </w:rPr>
      <w:t xml:space="preserve"> - </w:t>
    </w:r>
    <w:r w:rsidR="00AA38D3" w:rsidRPr="00AA38D3">
      <w:rPr>
        <w:sz w:val="20"/>
      </w:rPr>
      <w:t>Gestion de clientèle et communication professionnelle</w:t>
    </w:r>
    <w:r>
      <w:rPr>
        <w:sz w:val="20"/>
      </w:rPr>
      <w:tab/>
    </w:r>
    <w:r>
      <w:rPr>
        <w:sz w:val="20"/>
      </w:rPr>
      <w:tab/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</w:instrText>
    </w:r>
    <w:r>
      <w:rPr>
        <w:rStyle w:val="Numrodepage"/>
        <w:sz w:val="20"/>
      </w:rPr>
      <w:fldChar w:fldCharType="separate"/>
    </w:r>
    <w:r w:rsidR="0019379E">
      <w:rPr>
        <w:rStyle w:val="Numrodepage"/>
        <w:noProof/>
        <w:sz w:val="20"/>
      </w:rPr>
      <w:t>3</w:t>
    </w:r>
    <w:r>
      <w:rPr>
        <w:rStyle w:val="Numrodepage"/>
        <w:sz w:val="20"/>
      </w:rPr>
      <w:fldChar w:fldCharType="end"/>
    </w:r>
    <w:r>
      <w:rPr>
        <w:sz w:val="20"/>
      </w:rPr>
      <w:t>/</w:t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NUMPAGES </w:instrText>
    </w:r>
    <w:r>
      <w:rPr>
        <w:rStyle w:val="Numrodepage"/>
        <w:sz w:val="20"/>
      </w:rPr>
      <w:fldChar w:fldCharType="separate"/>
    </w:r>
    <w:r w:rsidR="0019379E">
      <w:rPr>
        <w:rStyle w:val="Numrodepage"/>
        <w:noProof/>
        <w:sz w:val="20"/>
      </w:rPr>
      <w:t>3</w:t>
    </w:r>
    <w:r>
      <w:rPr>
        <w:rStyle w:val="Numrodepag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506" w:rsidRDefault="00755506">
      <w:r>
        <w:separator/>
      </w:r>
    </w:p>
  </w:footnote>
  <w:footnote w:type="continuationSeparator" w:id="0">
    <w:p w:rsidR="00755506" w:rsidRDefault="00755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22" w:rsidRDefault="00755506" w:rsidP="00C93E22">
    <w:pPr>
      <w:pStyle w:val="En-tte"/>
      <w:ind w:right="849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6" o:spid="_x0000_s2052" type="#_x0000_t75" alt="Description : C:\Mes documents\ACCOUNTANCY SIMPLY\Projet\logos_Comptazine_FB_TW-40-x-40.jpg" style="position:absolute;left:0;text-align:left;margin-left:435.45pt;margin-top:-36.75pt;width:30pt;height:30pt;z-index:-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<v:imagedata r:id="rId1" o:title="logos_Comptazine_FB_TW-40-x-40"/>
          <w10:wrap anchorx="margin" anchory="margin"/>
        </v:shape>
      </w:pict>
    </w:r>
    <w:hyperlink r:id="rId2" w:history="1">
      <w:r w:rsidR="00C93E22" w:rsidRPr="006E50E1">
        <w:rPr>
          <w:rStyle w:val="Lienhypertexte"/>
          <w:rFonts w:ascii="Calibri" w:hAnsi="Calibri" w:cs="Calibri"/>
          <w:color w:val="E36C0A"/>
          <w:sz w:val="18"/>
        </w:rPr>
        <w:t>www.comptazine.fr</w:t>
      </w:r>
    </w:hyperlink>
    <w:r>
      <w:rPr>
        <w:noProof/>
      </w:rPr>
      <w:pict>
        <v:shape id="WordPictureWatermark1392013490" o:spid="_x0000_s2051" type="#_x0000_t75" style="position:absolute;left:0;text-align:left;margin-left:0;margin-top:0;width:495.9pt;height:495.9pt;z-index:-1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  <w:p w:rsidR="00EC7388" w:rsidRPr="00C93E22" w:rsidRDefault="00EC7388" w:rsidP="00C93E22">
    <w:pPr>
      <w:pStyle w:val="En-tte"/>
      <w:ind w:left="851" w:right="266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BCB"/>
    <w:multiLevelType w:val="hybridMultilevel"/>
    <w:tmpl w:val="98BE3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754E1"/>
    <w:multiLevelType w:val="hybridMultilevel"/>
    <w:tmpl w:val="EE8AD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E3D10"/>
    <w:multiLevelType w:val="hybridMultilevel"/>
    <w:tmpl w:val="BEE260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D9231D"/>
    <w:multiLevelType w:val="hybridMultilevel"/>
    <w:tmpl w:val="B5FE4D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433F7"/>
    <w:multiLevelType w:val="multilevel"/>
    <w:tmpl w:val="E432DE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ABF453E"/>
    <w:multiLevelType w:val="hybridMultilevel"/>
    <w:tmpl w:val="6032FA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515B97"/>
    <w:multiLevelType w:val="hybridMultilevel"/>
    <w:tmpl w:val="E3BC6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B71C4"/>
    <w:multiLevelType w:val="hybridMultilevel"/>
    <w:tmpl w:val="3A4E413C"/>
    <w:lvl w:ilvl="0" w:tplc="5234FCDC">
      <w:numFmt w:val="bullet"/>
      <w:lvlText w:val="-"/>
      <w:lvlJc w:val="left"/>
      <w:pPr>
        <w:ind w:left="319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8">
    <w:nsid w:val="2A1D48ED"/>
    <w:multiLevelType w:val="hybridMultilevel"/>
    <w:tmpl w:val="516ACF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D638A"/>
    <w:multiLevelType w:val="multilevel"/>
    <w:tmpl w:val="1B225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1640A03"/>
    <w:multiLevelType w:val="hybridMultilevel"/>
    <w:tmpl w:val="9C6AFD12"/>
    <w:lvl w:ilvl="0" w:tplc="68947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33A24"/>
    <w:multiLevelType w:val="hybridMultilevel"/>
    <w:tmpl w:val="50FE9D72"/>
    <w:lvl w:ilvl="0" w:tplc="68947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A6B95"/>
    <w:multiLevelType w:val="hybridMultilevel"/>
    <w:tmpl w:val="07C8BC4E"/>
    <w:lvl w:ilvl="0" w:tplc="68947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654F8"/>
    <w:multiLevelType w:val="multilevel"/>
    <w:tmpl w:val="E432DE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07221A0"/>
    <w:multiLevelType w:val="hybridMultilevel"/>
    <w:tmpl w:val="FDDC8F42"/>
    <w:lvl w:ilvl="0" w:tplc="5E988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328B7"/>
    <w:multiLevelType w:val="hybridMultilevel"/>
    <w:tmpl w:val="C11604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3713F"/>
    <w:multiLevelType w:val="multilevel"/>
    <w:tmpl w:val="AEB61F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F664C6F"/>
    <w:multiLevelType w:val="hybridMultilevel"/>
    <w:tmpl w:val="FE8CE99E"/>
    <w:lvl w:ilvl="0" w:tplc="68947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975A4C"/>
    <w:multiLevelType w:val="hybridMultilevel"/>
    <w:tmpl w:val="C01ED744"/>
    <w:lvl w:ilvl="0" w:tplc="68947708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70D55E5"/>
    <w:multiLevelType w:val="hybridMultilevel"/>
    <w:tmpl w:val="165AF258"/>
    <w:lvl w:ilvl="0" w:tplc="68947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26A09"/>
    <w:multiLevelType w:val="hybridMultilevel"/>
    <w:tmpl w:val="69B26A6E"/>
    <w:lvl w:ilvl="0" w:tplc="68947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00515"/>
    <w:multiLevelType w:val="multilevel"/>
    <w:tmpl w:val="E432DE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A3E43AB"/>
    <w:multiLevelType w:val="hybridMultilevel"/>
    <w:tmpl w:val="9906E734"/>
    <w:lvl w:ilvl="0" w:tplc="68947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B664E"/>
    <w:multiLevelType w:val="hybridMultilevel"/>
    <w:tmpl w:val="19008AA6"/>
    <w:lvl w:ilvl="0" w:tplc="68947708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AE11493"/>
    <w:multiLevelType w:val="hybridMultilevel"/>
    <w:tmpl w:val="F0C67420"/>
    <w:lvl w:ilvl="0" w:tplc="68947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537508"/>
    <w:multiLevelType w:val="multilevel"/>
    <w:tmpl w:val="8FC894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1"/>
        <w:szCs w:val="2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740E15A4"/>
    <w:multiLevelType w:val="hybridMultilevel"/>
    <w:tmpl w:val="F72609AE"/>
    <w:lvl w:ilvl="0" w:tplc="68947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2A2DFD"/>
    <w:multiLevelType w:val="hybridMultilevel"/>
    <w:tmpl w:val="FA9CF5A6"/>
    <w:lvl w:ilvl="0" w:tplc="68947708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7B6A6005"/>
    <w:multiLevelType w:val="hybridMultilevel"/>
    <w:tmpl w:val="DDE63A58"/>
    <w:lvl w:ilvl="0" w:tplc="68947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9"/>
  </w:num>
  <w:num w:numId="5">
    <w:abstractNumId w:val="22"/>
  </w:num>
  <w:num w:numId="6">
    <w:abstractNumId w:val="0"/>
  </w:num>
  <w:num w:numId="7">
    <w:abstractNumId w:val="25"/>
  </w:num>
  <w:num w:numId="8">
    <w:abstractNumId w:val="11"/>
  </w:num>
  <w:num w:numId="9">
    <w:abstractNumId w:val="20"/>
  </w:num>
  <w:num w:numId="10">
    <w:abstractNumId w:val="6"/>
  </w:num>
  <w:num w:numId="11">
    <w:abstractNumId w:val="14"/>
  </w:num>
  <w:num w:numId="12">
    <w:abstractNumId w:val="18"/>
  </w:num>
  <w:num w:numId="13">
    <w:abstractNumId w:val="23"/>
  </w:num>
  <w:num w:numId="14">
    <w:abstractNumId w:val="27"/>
  </w:num>
  <w:num w:numId="15">
    <w:abstractNumId w:val="26"/>
  </w:num>
  <w:num w:numId="16">
    <w:abstractNumId w:val="24"/>
  </w:num>
  <w:num w:numId="17">
    <w:abstractNumId w:val="17"/>
  </w:num>
  <w:num w:numId="18">
    <w:abstractNumId w:val="7"/>
  </w:num>
  <w:num w:numId="19">
    <w:abstractNumId w:val="19"/>
  </w:num>
  <w:num w:numId="20">
    <w:abstractNumId w:val="13"/>
  </w:num>
  <w:num w:numId="21">
    <w:abstractNumId w:val="28"/>
  </w:num>
  <w:num w:numId="22">
    <w:abstractNumId w:val="10"/>
  </w:num>
  <w:num w:numId="23">
    <w:abstractNumId w:val="4"/>
  </w:num>
  <w:num w:numId="24">
    <w:abstractNumId w:val="21"/>
  </w:num>
  <w:num w:numId="25">
    <w:abstractNumId w:val="15"/>
  </w:num>
  <w:num w:numId="26">
    <w:abstractNumId w:val="5"/>
  </w:num>
  <w:num w:numId="27">
    <w:abstractNumId w:val="2"/>
  </w:num>
  <w:num w:numId="28">
    <w:abstractNumId w:val="1"/>
  </w:num>
  <w:num w:numId="29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1E49122D-65DE-43DE-B9FB-8B327476C11B}"/>
    <w:docVar w:name="dgnword-eventsink" w:val="70617496"/>
  </w:docVars>
  <w:rsids>
    <w:rsidRoot w:val="005E138A"/>
    <w:rsid w:val="000075D5"/>
    <w:rsid w:val="000112A1"/>
    <w:rsid w:val="00016778"/>
    <w:rsid w:val="000167B4"/>
    <w:rsid w:val="00017F2B"/>
    <w:rsid w:val="00020D08"/>
    <w:rsid w:val="00036154"/>
    <w:rsid w:val="000406B7"/>
    <w:rsid w:val="00050091"/>
    <w:rsid w:val="000575E1"/>
    <w:rsid w:val="00061611"/>
    <w:rsid w:val="00071B2C"/>
    <w:rsid w:val="000830E6"/>
    <w:rsid w:val="00094422"/>
    <w:rsid w:val="000A571A"/>
    <w:rsid w:val="000F75D1"/>
    <w:rsid w:val="0011705B"/>
    <w:rsid w:val="00127F6F"/>
    <w:rsid w:val="001323E0"/>
    <w:rsid w:val="00136C3E"/>
    <w:rsid w:val="00146B57"/>
    <w:rsid w:val="001500E0"/>
    <w:rsid w:val="00167D6A"/>
    <w:rsid w:val="001744E9"/>
    <w:rsid w:val="001934CE"/>
    <w:rsid w:val="0019379E"/>
    <w:rsid w:val="001941A4"/>
    <w:rsid w:val="001A4859"/>
    <w:rsid w:val="001B3019"/>
    <w:rsid w:val="001B4075"/>
    <w:rsid w:val="001C744F"/>
    <w:rsid w:val="001D0090"/>
    <w:rsid w:val="001D1707"/>
    <w:rsid w:val="001D43EB"/>
    <w:rsid w:val="002032F6"/>
    <w:rsid w:val="00203896"/>
    <w:rsid w:val="00204631"/>
    <w:rsid w:val="002155CB"/>
    <w:rsid w:val="00227C18"/>
    <w:rsid w:val="00237027"/>
    <w:rsid w:val="00247EBF"/>
    <w:rsid w:val="00251E71"/>
    <w:rsid w:val="00255DC7"/>
    <w:rsid w:val="002624B1"/>
    <w:rsid w:val="00290F0C"/>
    <w:rsid w:val="0029450B"/>
    <w:rsid w:val="002968E5"/>
    <w:rsid w:val="002A09A6"/>
    <w:rsid w:val="002A30E8"/>
    <w:rsid w:val="002B208F"/>
    <w:rsid w:val="002C3769"/>
    <w:rsid w:val="002C3DCD"/>
    <w:rsid w:val="002E39BF"/>
    <w:rsid w:val="002E5BEC"/>
    <w:rsid w:val="002E6AE5"/>
    <w:rsid w:val="0031152F"/>
    <w:rsid w:val="0033726C"/>
    <w:rsid w:val="003409B5"/>
    <w:rsid w:val="00346B65"/>
    <w:rsid w:val="00351FD7"/>
    <w:rsid w:val="003650E2"/>
    <w:rsid w:val="003666D5"/>
    <w:rsid w:val="0037282C"/>
    <w:rsid w:val="00382D18"/>
    <w:rsid w:val="0039709E"/>
    <w:rsid w:val="003A2C75"/>
    <w:rsid w:val="003A67B2"/>
    <w:rsid w:val="003B146C"/>
    <w:rsid w:val="003C08B0"/>
    <w:rsid w:val="003F3CE1"/>
    <w:rsid w:val="004021F9"/>
    <w:rsid w:val="00404303"/>
    <w:rsid w:val="004045B7"/>
    <w:rsid w:val="004058A8"/>
    <w:rsid w:val="0043397F"/>
    <w:rsid w:val="004476B8"/>
    <w:rsid w:val="00462036"/>
    <w:rsid w:val="00482703"/>
    <w:rsid w:val="00483F03"/>
    <w:rsid w:val="004A6895"/>
    <w:rsid w:val="004B612E"/>
    <w:rsid w:val="004B7834"/>
    <w:rsid w:val="004C43EF"/>
    <w:rsid w:val="004F3583"/>
    <w:rsid w:val="004F36CB"/>
    <w:rsid w:val="004F49AD"/>
    <w:rsid w:val="00503368"/>
    <w:rsid w:val="00515A5F"/>
    <w:rsid w:val="005209B5"/>
    <w:rsid w:val="00526E40"/>
    <w:rsid w:val="00532A7E"/>
    <w:rsid w:val="00554440"/>
    <w:rsid w:val="00561AF2"/>
    <w:rsid w:val="00565443"/>
    <w:rsid w:val="005750E1"/>
    <w:rsid w:val="0057734A"/>
    <w:rsid w:val="00586F9D"/>
    <w:rsid w:val="0059489C"/>
    <w:rsid w:val="005978BA"/>
    <w:rsid w:val="005A1508"/>
    <w:rsid w:val="005A3A28"/>
    <w:rsid w:val="005B2E4B"/>
    <w:rsid w:val="005E138A"/>
    <w:rsid w:val="005E3158"/>
    <w:rsid w:val="005F55F7"/>
    <w:rsid w:val="00657517"/>
    <w:rsid w:val="00664569"/>
    <w:rsid w:val="00684688"/>
    <w:rsid w:val="00685158"/>
    <w:rsid w:val="006871FE"/>
    <w:rsid w:val="00692FC1"/>
    <w:rsid w:val="006A7451"/>
    <w:rsid w:val="006B1146"/>
    <w:rsid w:val="006B29FD"/>
    <w:rsid w:val="006C7136"/>
    <w:rsid w:val="006D616E"/>
    <w:rsid w:val="006F0002"/>
    <w:rsid w:val="006F1194"/>
    <w:rsid w:val="006F163B"/>
    <w:rsid w:val="006F5DC7"/>
    <w:rsid w:val="0071660C"/>
    <w:rsid w:val="00723B75"/>
    <w:rsid w:val="00741031"/>
    <w:rsid w:val="00746C2D"/>
    <w:rsid w:val="00755506"/>
    <w:rsid w:val="007601FA"/>
    <w:rsid w:val="00771302"/>
    <w:rsid w:val="007729E4"/>
    <w:rsid w:val="007770B1"/>
    <w:rsid w:val="007962B3"/>
    <w:rsid w:val="007A36F1"/>
    <w:rsid w:val="007A56F2"/>
    <w:rsid w:val="007C08B5"/>
    <w:rsid w:val="007D1DA9"/>
    <w:rsid w:val="007D4E29"/>
    <w:rsid w:val="007E3D7E"/>
    <w:rsid w:val="007E7EB7"/>
    <w:rsid w:val="008106FA"/>
    <w:rsid w:val="00810AA5"/>
    <w:rsid w:val="0081395B"/>
    <w:rsid w:val="008172E0"/>
    <w:rsid w:val="008249C5"/>
    <w:rsid w:val="0083549E"/>
    <w:rsid w:val="008425BA"/>
    <w:rsid w:val="00846B04"/>
    <w:rsid w:val="00850D0D"/>
    <w:rsid w:val="00857671"/>
    <w:rsid w:val="00863C09"/>
    <w:rsid w:val="00881926"/>
    <w:rsid w:val="008C6BAE"/>
    <w:rsid w:val="008F7EFF"/>
    <w:rsid w:val="00911C8F"/>
    <w:rsid w:val="009161F6"/>
    <w:rsid w:val="00916B76"/>
    <w:rsid w:val="0092103D"/>
    <w:rsid w:val="00937478"/>
    <w:rsid w:val="009611C6"/>
    <w:rsid w:val="00965E4D"/>
    <w:rsid w:val="009705C5"/>
    <w:rsid w:val="009804AB"/>
    <w:rsid w:val="00980C57"/>
    <w:rsid w:val="00984709"/>
    <w:rsid w:val="00984AAF"/>
    <w:rsid w:val="009A1CCD"/>
    <w:rsid w:val="009B23AE"/>
    <w:rsid w:val="009C4817"/>
    <w:rsid w:val="009C4C56"/>
    <w:rsid w:val="009D085F"/>
    <w:rsid w:val="009F3F0F"/>
    <w:rsid w:val="00A05CEF"/>
    <w:rsid w:val="00A542AB"/>
    <w:rsid w:val="00A92596"/>
    <w:rsid w:val="00A9563D"/>
    <w:rsid w:val="00AA38D3"/>
    <w:rsid w:val="00AA3902"/>
    <w:rsid w:val="00AC2F5E"/>
    <w:rsid w:val="00B044C8"/>
    <w:rsid w:val="00B4087B"/>
    <w:rsid w:val="00B4152F"/>
    <w:rsid w:val="00B418E9"/>
    <w:rsid w:val="00B43B7A"/>
    <w:rsid w:val="00B44A44"/>
    <w:rsid w:val="00B54CBD"/>
    <w:rsid w:val="00B6330B"/>
    <w:rsid w:val="00B65128"/>
    <w:rsid w:val="00B704C1"/>
    <w:rsid w:val="00B774D1"/>
    <w:rsid w:val="00B81EC8"/>
    <w:rsid w:val="00BB29AB"/>
    <w:rsid w:val="00BD1E01"/>
    <w:rsid w:val="00BD5FFE"/>
    <w:rsid w:val="00BE3E07"/>
    <w:rsid w:val="00BE4594"/>
    <w:rsid w:val="00C10857"/>
    <w:rsid w:val="00C245CA"/>
    <w:rsid w:val="00C33328"/>
    <w:rsid w:val="00C349CF"/>
    <w:rsid w:val="00C518CE"/>
    <w:rsid w:val="00C55DBE"/>
    <w:rsid w:val="00C9171B"/>
    <w:rsid w:val="00C93342"/>
    <w:rsid w:val="00C93E22"/>
    <w:rsid w:val="00CA481F"/>
    <w:rsid w:val="00CC507C"/>
    <w:rsid w:val="00CD0981"/>
    <w:rsid w:val="00CD5617"/>
    <w:rsid w:val="00D07D6A"/>
    <w:rsid w:val="00D12BB0"/>
    <w:rsid w:val="00D12FA5"/>
    <w:rsid w:val="00D13BC7"/>
    <w:rsid w:val="00D2588D"/>
    <w:rsid w:val="00D52716"/>
    <w:rsid w:val="00D528AE"/>
    <w:rsid w:val="00D53FD0"/>
    <w:rsid w:val="00D56165"/>
    <w:rsid w:val="00D6118F"/>
    <w:rsid w:val="00D621D1"/>
    <w:rsid w:val="00D71CC0"/>
    <w:rsid w:val="00D8174A"/>
    <w:rsid w:val="00D84C58"/>
    <w:rsid w:val="00D9512C"/>
    <w:rsid w:val="00DA27E5"/>
    <w:rsid w:val="00DB0BE5"/>
    <w:rsid w:val="00DB43A8"/>
    <w:rsid w:val="00DB4B41"/>
    <w:rsid w:val="00DD36AC"/>
    <w:rsid w:val="00DF480B"/>
    <w:rsid w:val="00E07171"/>
    <w:rsid w:val="00E11841"/>
    <w:rsid w:val="00E14AE1"/>
    <w:rsid w:val="00E15B34"/>
    <w:rsid w:val="00E20310"/>
    <w:rsid w:val="00E21CB7"/>
    <w:rsid w:val="00E231F7"/>
    <w:rsid w:val="00E617DC"/>
    <w:rsid w:val="00E62184"/>
    <w:rsid w:val="00E7061D"/>
    <w:rsid w:val="00E7183B"/>
    <w:rsid w:val="00EA03A2"/>
    <w:rsid w:val="00EA50B6"/>
    <w:rsid w:val="00EA6533"/>
    <w:rsid w:val="00EB5A69"/>
    <w:rsid w:val="00EC4C09"/>
    <w:rsid w:val="00EC70E0"/>
    <w:rsid w:val="00EC7388"/>
    <w:rsid w:val="00ED5A55"/>
    <w:rsid w:val="00EE4371"/>
    <w:rsid w:val="00F01CC8"/>
    <w:rsid w:val="00F41472"/>
    <w:rsid w:val="00F45D6E"/>
    <w:rsid w:val="00F52C95"/>
    <w:rsid w:val="00F531D3"/>
    <w:rsid w:val="00F60415"/>
    <w:rsid w:val="00F60D8F"/>
    <w:rsid w:val="00F7485C"/>
    <w:rsid w:val="00FA5FB7"/>
    <w:rsid w:val="00FA70D3"/>
    <w:rsid w:val="00FD1691"/>
    <w:rsid w:val="00FD701F"/>
    <w:rsid w:val="00FE45A5"/>
    <w:rsid w:val="00FE5F03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2CF"/>
    <w:pPr>
      <w:jc w:val="both"/>
    </w:pPr>
    <w:rPr>
      <w:sz w:val="24"/>
      <w:szCs w:val="22"/>
    </w:rPr>
  </w:style>
  <w:style w:type="paragraph" w:styleId="Titre1">
    <w:name w:val="heading 1"/>
    <w:basedOn w:val="Normal"/>
    <w:next w:val="Normal"/>
    <w:link w:val="Titre1Car"/>
    <w:qFormat/>
    <w:rsid w:val="00E352CF"/>
    <w:pPr>
      <w:keepNext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rsid w:val="00E352CF"/>
    <w:pPr>
      <w:keepNext/>
      <w:jc w:val="right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rsid w:val="00E352CF"/>
    <w:pPr>
      <w:keepNext/>
      <w:spacing w:line="259" w:lineRule="auto"/>
      <w:jc w:val="center"/>
      <w:outlineLvl w:val="2"/>
    </w:pPr>
    <w:rPr>
      <w:b/>
      <w:sz w:val="32"/>
      <w:szCs w:val="32"/>
    </w:rPr>
  </w:style>
  <w:style w:type="paragraph" w:styleId="Titre4">
    <w:name w:val="heading 4"/>
    <w:basedOn w:val="Normal"/>
    <w:next w:val="Normal"/>
    <w:qFormat/>
    <w:rsid w:val="00E352C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FFFFFF"/>
      <w:jc w:val="center"/>
      <w:outlineLvl w:val="3"/>
    </w:pPr>
    <w:rPr>
      <w:sz w:val="22"/>
      <w:u w:val="single"/>
    </w:rPr>
  </w:style>
  <w:style w:type="paragraph" w:styleId="Titre5">
    <w:name w:val="heading 5"/>
    <w:basedOn w:val="Normal"/>
    <w:next w:val="Normal"/>
    <w:qFormat/>
    <w:rsid w:val="00E352CF"/>
    <w:pPr>
      <w:keepNext/>
      <w:tabs>
        <w:tab w:val="left" w:pos="851"/>
        <w:tab w:val="left" w:pos="1985"/>
        <w:tab w:val="left" w:pos="2127"/>
        <w:tab w:val="left" w:leader="dot" w:pos="6804"/>
        <w:tab w:val="left" w:leader="dot" w:pos="8789"/>
      </w:tabs>
      <w:jc w:val="center"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rsid w:val="00E352CF"/>
    <w:pPr>
      <w:keepNext/>
      <w:shd w:val="clear" w:color="auto" w:fill="FFFFFF"/>
      <w:tabs>
        <w:tab w:val="left" w:pos="284"/>
        <w:tab w:val="left" w:pos="9356"/>
      </w:tabs>
      <w:outlineLvl w:val="5"/>
    </w:pPr>
    <w:rPr>
      <w:b/>
      <w:bCs/>
      <w:color w:val="000000"/>
      <w:spacing w:val="-14"/>
      <w:sz w:val="22"/>
    </w:rPr>
  </w:style>
  <w:style w:type="paragraph" w:styleId="Titre7">
    <w:name w:val="heading 7"/>
    <w:basedOn w:val="Normal"/>
    <w:next w:val="Normal"/>
    <w:qFormat/>
    <w:rsid w:val="00E352CF"/>
    <w:pPr>
      <w:keepNext/>
      <w:tabs>
        <w:tab w:val="left" w:pos="284"/>
        <w:tab w:val="left" w:pos="9356"/>
      </w:tabs>
      <w:outlineLvl w:val="6"/>
    </w:pPr>
    <w:rPr>
      <w:b/>
      <w:bCs/>
      <w:spacing w:val="-14"/>
      <w:sz w:val="22"/>
    </w:rPr>
  </w:style>
  <w:style w:type="paragraph" w:styleId="Titre8">
    <w:name w:val="heading 8"/>
    <w:basedOn w:val="Normal"/>
    <w:next w:val="Normal"/>
    <w:qFormat/>
    <w:rsid w:val="00E352CF"/>
    <w:pPr>
      <w:keepNext/>
      <w:tabs>
        <w:tab w:val="left" w:pos="284"/>
        <w:tab w:val="left" w:pos="9356"/>
      </w:tabs>
      <w:ind w:right="-427"/>
      <w:outlineLvl w:val="7"/>
    </w:pPr>
    <w:rPr>
      <w:b/>
      <w:bCs/>
      <w:spacing w:val="-15"/>
      <w:sz w:val="22"/>
    </w:rPr>
  </w:style>
  <w:style w:type="paragraph" w:styleId="Titre9">
    <w:name w:val="heading 9"/>
    <w:basedOn w:val="Normal"/>
    <w:next w:val="Normal"/>
    <w:qFormat/>
    <w:rsid w:val="00E352CF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E352C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noProof/>
      <w:sz w:val="28"/>
      <w:szCs w:val="28"/>
    </w:rPr>
  </w:style>
  <w:style w:type="paragraph" w:styleId="Commentaire">
    <w:name w:val="annotation text"/>
    <w:basedOn w:val="Normal"/>
    <w:link w:val="CommentaireCar"/>
    <w:semiHidden/>
    <w:rsid w:val="00E352CF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Sous-titre">
    <w:name w:val="Subtitle"/>
    <w:basedOn w:val="Normal"/>
    <w:qFormat/>
    <w:rsid w:val="00E352CF"/>
    <w:pPr>
      <w:widowControl w:val="0"/>
      <w:shd w:val="clear" w:color="auto" w:fill="FFFFFF"/>
      <w:autoSpaceDE w:val="0"/>
      <w:autoSpaceDN w:val="0"/>
      <w:adjustRightInd w:val="0"/>
      <w:spacing w:before="230"/>
      <w:ind w:right="98"/>
      <w:jc w:val="center"/>
    </w:pPr>
    <w:rPr>
      <w:rFonts w:ascii="Arial" w:hAnsi="Arial" w:cs="Arial"/>
      <w:b/>
      <w:bCs/>
      <w:color w:val="000000"/>
      <w:spacing w:val="-5"/>
      <w:sz w:val="22"/>
    </w:rPr>
  </w:style>
  <w:style w:type="paragraph" w:styleId="Retraitcorpsdetexte">
    <w:name w:val="Body Text Indent"/>
    <w:basedOn w:val="Normal"/>
    <w:semiHidden/>
    <w:rsid w:val="00E352CF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Pieddepage">
    <w:name w:val="footer"/>
    <w:basedOn w:val="Normal"/>
    <w:link w:val="PieddepageCar"/>
    <w:rsid w:val="00E352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10188C"/>
    <w:rPr>
      <w:sz w:val="24"/>
      <w:szCs w:val="22"/>
    </w:rPr>
  </w:style>
  <w:style w:type="character" w:styleId="Numrodepage">
    <w:name w:val="page number"/>
    <w:basedOn w:val="Policepardfaut"/>
    <w:rsid w:val="00E352CF"/>
  </w:style>
  <w:style w:type="paragraph" w:styleId="En-tte">
    <w:name w:val="header"/>
    <w:basedOn w:val="Normal"/>
    <w:link w:val="En-tteCar"/>
    <w:rsid w:val="00E352CF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E352CF"/>
    <w:rPr>
      <w:b/>
      <w:bCs/>
      <w:color w:val="000000"/>
    </w:rPr>
  </w:style>
  <w:style w:type="paragraph" w:styleId="NormalWeb">
    <w:name w:val="Normal (Web)"/>
    <w:basedOn w:val="Normal"/>
    <w:semiHidden/>
    <w:rsid w:val="00E352CF"/>
    <w:pPr>
      <w:spacing w:before="100" w:beforeAutospacing="1" w:after="100" w:afterAutospacing="1"/>
      <w:jc w:val="left"/>
    </w:pPr>
    <w:rPr>
      <w:szCs w:val="24"/>
    </w:rPr>
  </w:style>
  <w:style w:type="paragraph" w:styleId="Retraitcorpsdetexte2">
    <w:name w:val="Body Text Indent 2"/>
    <w:basedOn w:val="Normal"/>
    <w:semiHidden/>
    <w:rsid w:val="00E352CF"/>
    <w:pPr>
      <w:ind w:left="284" w:hanging="284"/>
    </w:pPr>
    <w:rPr>
      <w:b/>
      <w:bCs/>
      <w:color w:val="000000"/>
    </w:rPr>
  </w:style>
  <w:style w:type="paragraph" w:styleId="Retraitcorpsdetexte3">
    <w:name w:val="Body Text Indent 3"/>
    <w:basedOn w:val="Normal"/>
    <w:semiHidden/>
    <w:rsid w:val="00E352CF"/>
    <w:pPr>
      <w:ind w:left="284"/>
    </w:pPr>
    <w:rPr>
      <w:b/>
      <w:bCs/>
      <w:color w:val="000000"/>
    </w:rPr>
  </w:style>
  <w:style w:type="paragraph" w:styleId="Corpsdetexte2">
    <w:name w:val="Body Text 2"/>
    <w:basedOn w:val="Normal"/>
    <w:semiHidden/>
    <w:rsid w:val="00E352CF"/>
    <w:pPr>
      <w:jc w:val="center"/>
    </w:pPr>
    <w:rPr>
      <w:b/>
      <w:bCs/>
    </w:rPr>
  </w:style>
  <w:style w:type="paragraph" w:customStyle="1" w:styleId="xl25">
    <w:name w:val="xl25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26">
    <w:name w:val="xl26"/>
    <w:basedOn w:val="Normal"/>
    <w:rsid w:val="00E35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al"/>
    <w:rsid w:val="00E35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28">
    <w:name w:val="xl28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29">
    <w:name w:val="xl29"/>
    <w:basedOn w:val="Normal"/>
    <w:rsid w:val="00E35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30">
    <w:name w:val="xl30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al"/>
    <w:rsid w:val="00E35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33">
    <w:name w:val="xl33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4">
    <w:name w:val="xl34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35">
    <w:name w:val="xl35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36">
    <w:name w:val="xl36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37">
    <w:name w:val="xl37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16"/>
      <w:szCs w:val="16"/>
    </w:rPr>
  </w:style>
  <w:style w:type="paragraph" w:customStyle="1" w:styleId="xl38">
    <w:name w:val="xl38"/>
    <w:basedOn w:val="Normal"/>
    <w:rsid w:val="00E352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16"/>
      <w:szCs w:val="16"/>
    </w:rPr>
  </w:style>
  <w:style w:type="paragraph" w:customStyle="1" w:styleId="xl39">
    <w:name w:val="xl39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al"/>
    <w:rsid w:val="00E352CF"/>
    <w:pPr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Cs w:val="24"/>
    </w:rPr>
  </w:style>
  <w:style w:type="paragraph" w:customStyle="1" w:styleId="xl41">
    <w:name w:val="xl41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2">
    <w:name w:val="xl42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3">
    <w:name w:val="xl43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44">
    <w:name w:val="xl44"/>
    <w:basedOn w:val="Normal"/>
    <w:rsid w:val="00E35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5">
    <w:name w:val="xl45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6">
    <w:name w:val="xl46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7">
    <w:name w:val="xl47"/>
    <w:basedOn w:val="Normal"/>
    <w:rsid w:val="00E352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8">
    <w:name w:val="xl48"/>
    <w:basedOn w:val="Normal"/>
    <w:rsid w:val="00E352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9">
    <w:name w:val="xl49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character" w:styleId="Lienhypertexte">
    <w:name w:val="Hyperlink"/>
    <w:uiPriority w:val="99"/>
    <w:unhideWhenUsed/>
    <w:rsid w:val="0010188C"/>
    <w:rPr>
      <w:color w:val="0000FF"/>
      <w:u w:val="single"/>
    </w:rPr>
  </w:style>
  <w:style w:type="paragraph" w:customStyle="1" w:styleId="Sansinterligne1">
    <w:name w:val="Sans interligne1"/>
    <w:uiPriority w:val="1"/>
    <w:qFormat/>
    <w:rsid w:val="00D737BE"/>
    <w:pPr>
      <w:jc w:val="both"/>
    </w:pPr>
    <w:rPr>
      <w:rFonts w:ascii="Arial" w:hAnsi="Arial"/>
      <w:szCs w:val="22"/>
    </w:rPr>
  </w:style>
  <w:style w:type="paragraph" w:customStyle="1" w:styleId="NormalMartine">
    <w:name w:val="Normal Martine"/>
    <w:basedOn w:val="Normal"/>
    <w:link w:val="NormalMartineCar"/>
    <w:qFormat/>
    <w:rsid w:val="007C0F5D"/>
    <w:pPr>
      <w:overflowPunct w:val="0"/>
      <w:autoSpaceDE w:val="0"/>
      <w:autoSpaceDN w:val="0"/>
      <w:adjustRightInd w:val="0"/>
      <w:spacing w:after="120"/>
      <w:textAlignment w:val="baseline"/>
    </w:pPr>
    <w:rPr>
      <w:rFonts w:ascii="Tahoma" w:hAnsi="Tahoma"/>
      <w:sz w:val="22"/>
      <w:szCs w:val="20"/>
    </w:rPr>
  </w:style>
  <w:style w:type="character" w:customStyle="1" w:styleId="NormalMartineCar">
    <w:name w:val="Normal Martine Car"/>
    <w:link w:val="NormalMartine"/>
    <w:rsid w:val="007C0F5D"/>
    <w:rPr>
      <w:rFonts w:ascii="Tahoma" w:hAnsi="Tahoma"/>
      <w:sz w:val="22"/>
    </w:rPr>
  </w:style>
  <w:style w:type="paragraph" w:customStyle="1" w:styleId="Sansinterligne10">
    <w:name w:val="Sans interligne1"/>
    <w:uiPriority w:val="1"/>
    <w:qFormat/>
    <w:rsid w:val="00B54A87"/>
    <w:pPr>
      <w:jc w:val="both"/>
    </w:pPr>
    <w:rPr>
      <w:rFonts w:ascii="Arial" w:hAnsi="Arial"/>
      <w:sz w:val="24"/>
      <w:szCs w:val="22"/>
    </w:rPr>
  </w:style>
  <w:style w:type="table" w:styleId="Grilledutableau">
    <w:name w:val="Table Grid"/>
    <w:basedOn w:val="TableauNormal"/>
    <w:rsid w:val="00E10916"/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35B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35B5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35B5E"/>
    <w:pPr>
      <w:jc w:val="both"/>
    </w:pPr>
    <w:rPr>
      <w:rFonts w:ascii="Arial" w:hAnsi="Arial"/>
      <w:szCs w:val="22"/>
    </w:rPr>
  </w:style>
  <w:style w:type="character" w:customStyle="1" w:styleId="Titre1Car">
    <w:name w:val="Titre 1 Car"/>
    <w:link w:val="Titre1"/>
    <w:rsid w:val="00290F0C"/>
    <w:rPr>
      <w:b/>
      <w:bCs/>
      <w:sz w:val="36"/>
      <w:szCs w:val="36"/>
      <w:lang w:val="fr-FR" w:eastAsia="fr-FR" w:bidi="ar-SA"/>
    </w:rPr>
  </w:style>
  <w:style w:type="character" w:customStyle="1" w:styleId="TitreCar">
    <w:name w:val="Titre Car"/>
    <w:link w:val="Titre"/>
    <w:rsid w:val="00203896"/>
    <w:rPr>
      <w:noProof/>
      <w:sz w:val="28"/>
      <w:szCs w:val="28"/>
    </w:rPr>
  </w:style>
  <w:style w:type="character" w:styleId="Marquedecommentaire">
    <w:name w:val="annotation reference"/>
    <w:uiPriority w:val="99"/>
    <w:semiHidden/>
    <w:unhideWhenUsed/>
    <w:rsid w:val="00E11841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1841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CommentaireCar">
    <w:name w:val="Commentaire Car"/>
    <w:link w:val="Commentaire"/>
    <w:semiHidden/>
    <w:rsid w:val="00E11841"/>
    <w:rPr>
      <w:rFonts w:ascii="Arial" w:hAnsi="Arial" w:cs="Arial"/>
      <w:b/>
      <w:bCs/>
    </w:rPr>
  </w:style>
  <w:style w:type="character" w:customStyle="1" w:styleId="ObjetducommentaireCar">
    <w:name w:val="Objet du commentaire Car"/>
    <w:link w:val="Objetducommentaire"/>
    <w:rsid w:val="00E11841"/>
    <w:rPr>
      <w:rFonts w:ascii="Arial" w:hAnsi="Arial" w:cs="Arial"/>
      <w:b/>
      <w:bCs/>
    </w:rPr>
  </w:style>
  <w:style w:type="character" w:customStyle="1" w:styleId="En-tteCar">
    <w:name w:val="En-tête Car"/>
    <w:link w:val="En-tte"/>
    <w:rsid w:val="00EC7388"/>
    <w:rPr>
      <w:sz w:val="24"/>
      <w:szCs w:val="22"/>
    </w:rPr>
  </w:style>
  <w:style w:type="paragraph" w:styleId="Paragraphedeliste">
    <w:name w:val="List Paragraph"/>
    <w:basedOn w:val="Normal"/>
    <w:uiPriority w:val="34"/>
    <w:qFormat/>
    <w:rsid w:val="00716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1155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Links>
    <vt:vector size="6" baseType="variant"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Sebastien</cp:lastModifiedBy>
  <cp:revision>12</cp:revision>
  <cp:lastPrinted>2012-11-28T17:59:00Z</cp:lastPrinted>
  <dcterms:created xsi:type="dcterms:W3CDTF">2012-11-30T18:15:00Z</dcterms:created>
  <dcterms:modified xsi:type="dcterms:W3CDTF">2012-12-02T14:10:00Z</dcterms:modified>
</cp:coreProperties>
</file>