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96" w:rsidRPr="003A67B2" w:rsidRDefault="00020D08" w:rsidP="00203896">
      <w:pPr>
        <w:pStyle w:val="Titre"/>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3A67B2">
        <w:rPr>
          <w:rFonts w:ascii="Arial" w:hAnsi="Arial" w:cs="Arial"/>
          <w:b/>
          <w:bCs/>
          <w:sz w:val="24"/>
          <w:szCs w:val="24"/>
        </w:rPr>
        <w:t>BTS Banque</w:t>
      </w:r>
      <w:r w:rsidR="00203896" w:rsidRPr="003A67B2">
        <w:rPr>
          <w:rFonts w:ascii="Arial" w:hAnsi="Arial" w:cs="Arial"/>
          <w:b/>
          <w:bCs/>
          <w:sz w:val="24"/>
          <w:szCs w:val="24"/>
        </w:rPr>
        <w:t xml:space="preserve"> session 20</w:t>
      </w:r>
      <w:r w:rsidR="0071660C" w:rsidRPr="003A67B2">
        <w:rPr>
          <w:rFonts w:ascii="Arial" w:hAnsi="Arial" w:cs="Arial"/>
          <w:b/>
          <w:bCs/>
          <w:sz w:val="24"/>
          <w:szCs w:val="24"/>
        </w:rPr>
        <w:t>0</w:t>
      </w:r>
      <w:r w:rsidR="00DB4B41" w:rsidRPr="003A67B2">
        <w:rPr>
          <w:rFonts w:ascii="Arial" w:hAnsi="Arial" w:cs="Arial"/>
          <w:b/>
          <w:bCs/>
          <w:sz w:val="24"/>
          <w:szCs w:val="24"/>
        </w:rPr>
        <w:t>7</w:t>
      </w:r>
      <w:r w:rsidR="007770B1" w:rsidRPr="003A67B2">
        <w:rPr>
          <w:rFonts w:ascii="Arial" w:hAnsi="Arial" w:cs="Arial"/>
          <w:b/>
          <w:bCs/>
          <w:sz w:val="24"/>
          <w:szCs w:val="24"/>
        </w:rPr>
        <w:tab/>
        <w:t xml:space="preserve">EP </w:t>
      </w:r>
      <w:r w:rsidR="002032F6" w:rsidRPr="003A67B2">
        <w:rPr>
          <w:rFonts w:ascii="Arial" w:hAnsi="Arial" w:cs="Arial"/>
          <w:b/>
          <w:bCs/>
          <w:sz w:val="24"/>
          <w:szCs w:val="24"/>
        </w:rPr>
        <w:t>4</w:t>
      </w:r>
      <w:r w:rsidR="007770B1" w:rsidRPr="003A67B2">
        <w:rPr>
          <w:rFonts w:ascii="Arial" w:hAnsi="Arial" w:cs="Arial"/>
          <w:b/>
          <w:bCs/>
          <w:sz w:val="24"/>
          <w:szCs w:val="24"/>
        </w:rPr>
        <w:t xml:space="preserve"> : </w:t>
      </w:r>
      <w:r w:rsidR="002032F6" w:rsidRPr="003A67B2">
        <w:rPr>
          <w:rFonts w:ascii="Arial" w:hAnsi="Arial" w:cs="Arial"/>
          <w:b/>
          <w:bCs/>
          <w:sz w:val="24"/>
          <w:szCs w:val="24"/>
        </w:rPr>
        <w:t>Gestion de clientèle et communication professionnelle</w:t>
      </w:r>
      <w:r w:rsidR="00203896" w:rsidRPr="003A67B2">
        <w:rPr>
          <w:rFonts w:ascii="Arial" w:hAnsi="Arial" w:cs="Arial"/>
          <w:b/>
          <w:bCs/>
          <w:sz w:val="24"/>
          <w:szCs w:val="24"/>
        </w:rPr>
        <w:tab/>
        <w:t>Corrigé indicatif</w:t>
      </w:r>
    </w:p>
    <w:p w:rsidR="00127F6F" w:rsidRPr="003A67B2" w:rsidRDefault="00127F6F" w:rsidP="00203896">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701"/>
        <w:gridCol w:w="1701"/>
        <w:gridCol w:w="1701"/>
      </w:tblGrid>
      <w:tr w:rsidR="009F3F0F" w:rsidRPr="009F3F0F" w:rsidTr="009F3F0F">
        <w:tc>
          <w:tcPr>
            <w:tcW w:w="2835" w:type="dxa"/>
            <w:shd w:val="clear" w:color="auto" w:fill="auto"/>
            <w:vAlign w:val="center"/>
          </w:tcPr>
          <w:p w:rsidR="00EC4C09" w:rsidRPr="009F3F0F" w:rsidRDefault="00EC4C09" w:rsidP="009F3F0F">
            <w:pPr>
              <w:jc w:val="left"/>
              <w:rPr>
                <w:rFonts w:ascii="Arial" w:hAnsi="Arial" w:cs="Arial"/>
                <w:sz w:val="20"/>
                <w:szCs w:val="20"/>
              </w:rPr>
            </w:pPr>
            <w:r w:rsidRPr="009F3F0F">
              <w:rPr>
                <w:rFonts w:ascii="Arial" w:hAnsi="Arial" w:cs="Arial"/>
                <w:sz w:val="20"/>
                <w:szCs w:val="20"/>
              </w:rPr>
              <w:t>Proposition de barème</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Questions</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Barème sur 20</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Total/20</w:t>
            </w:r>
          </w:p>
        </w:tc>
      </w:tr>
      <w:tr w:rsidR="009F3F0F" w:rsidRPr="009F3F0F" w:rsidTr="009F3F0F">
        <w:tc>
          <w:tcPr>
            <w:tcW w:w="2835" w:type="dxa"/>
            <w:vMerge w:val="restart"/>
            <w:shd w:val="clear" w:color="auto" w:fill="auto"/>
            <w:vAlign w:val="center"/>
          </w:tcPr>
          <w:p w:rsidR="00EC4C09" w:rsidRPr="009F3F0F" w:rsidRDefault="00EC4C09" w:rsidP="009F3F0F">
            <w:pPr>
              <w:jc w:val="left"/>
              <w:rPr>
                <w:rFonts w:ascii="Arial" w:hAnsi="Arial" w:cs="Arial"/>
                <w:sz w:val="20"/>
                <w:szCs w:val="20"/>
              </w:rPr>
            </w:pPr>
            <w:r w:rsidRPr="009F3F0F">
              <w:rPr>
                <w:rFonts w:ascii="Arial" w:hAnsi="Arial" w:cs="Arial"/>
                <w:sz w:val="20"/>
                <w:szCs w:val="20"/>
              </w:rPr>
              <w:t>Partie 1</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1.1</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1</w:t>
            </w:r>
          </w:p>
        </w:tc>
        <w:tc>
          <w:tcPr>
            <w:tcW w:w="1701" w:type="dxa"/>
            <w:vMerge w:val="restart"/>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4</w:t>
            </w:r>
          </w:p>
        </w:tc>
      </w:tr>
      <w:tr w:rsidR="009F3F0F" w:rsidRPr="009F3F0F" w:rsidTr="009F3F0F">
        <w:tc>
          <w:tcPr>
            <w:tcW w:w="2835" w:type="dxa"/>
            <w:vMerge/>
            <w:shd w:val="clear" w:color="auto" w:fill="auto"/>
            <w:vAlign w:val="center"/>
          </w:tcPr>
          <w:p w:rsidR="00EC4C09" w:rsidRPr="009F3F0F" w:rsidRDefault="00EC4C09" w:rsidP="009F3F0F">
            <w:pPr>
              <w:jc w:val="left"/>
              <w:rPr>
                <w:rFonts w:ascii="Arial" w:hAnsi="Arial" w:cs="Arial"/>
                <w:sz w:val="20"/>
                <w:szCs w:val="20"/>
              </w:rPr>
            </w:pP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1.2</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2</w:t>
            </w:r>
          </w:p>
        </w:tc>
        <w:tc>
          <w:tcPr>
            <w:tcW w:w="1701" w:type="dxa"/>
            <w:vMerge/>
            <w:shd w:val="clear" w:color="auto" w:fill="auto"/>
            <w:vAlign w:val="center"/>
          </w:tcPr>
          <w:p w:rsidR="00EC4C09" w:rsidRPr="009F3F0F" w:rsidRDefault="00EC4C09" w:rsidP="009F3F0F">
            <w:pPr>
              <w:jc w:val="center"/>
              <w:rPr>
                <w:rFonts w:ascii="Arial" w:hAnsi="Arial" w:cs="Arial"/>
                <w:sz w:val="20"/>
                <w:szCs w:val="20"/>
              </w:rPr>
            </w:pPr>
          </w:p>
        </w:tc>
      </w:tr>
      <w:tr w:rsidR="009F3F0F" w:rsidRPr="009F3F0F" w:rsidTr="009F3F0F">
        <w:tc>
          <w:tcPr>
            <w:tcW w:w="2835" w:type="dxa"/>
            <w:vMerge/>
            <w:shd w:val="clear" w:color="auto" w:fill="auto"/>
            <w:vAlign w:val="center"/>
          </w:tcPr>
          <w:p w:rsidR="00EC4C09" w:rsidRPr="009F3F0F" w:rsidRDefault="00EC4C09" w:rsidP="009F3F0F">
            <w:pPr>
              <w:jc w:val="left"/>
              <w:rPr>
                <w:rFonts w:ascii="Arial" w:hAnsi="Arial" w:cs="Arial"/>
                <w:sz w:val="20"/>
                <w:szCs w:val="20"/>
              </w:rPr>
            </w:pP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1.3</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1</w:t>
            </w:r>
          </w:p>
        </w:tc>
        <w:tc>
          <w:tcPr>
            <w:tcW w:w="1701" w:type="dxa"/>
            <w:vMerge/>
            <w:shd w:val="clear" w:color="auto" w:fill="auto"/>
            <w:vAlign w:val="center"/>
          </w:tcPr>
          <w:p w:rsidR="00EC4C09" w:rsidRPr="009F3F0F" w:rsidRDefault="00EC4C09" w:rsidP="009F3F0F">
            <w:pPr>
              <w:jc w:val="center"/>
              <w:rPr>
                <w:rFonts w:ascii="Arial" w:hAnsi="Arial" w:cs="Arial"/>
                <w:sz w:val="20"/>
                <w:szCs w:val="20"/>
              </w:rPr>
            </w:pPr>
          </w:p>
        </w:tc>
      </w:tr>
      <w:tr w:rsidR="009F3F0F" w:rsidRPr="009F3F0F" w:rsidTr="009F3F0F">
        <w:tc>
          <w:tcPr>
            <w:tcW w:w="2835" w:type="dxa"/>
            <w:vMerge w:val="restart"/>
            <w:shd w:val="clear" w:color="auto" w:fill="auto"/>
            <w:vAlign w:val="center"/>
          </w:tcPr>
          <w:p w:rsidR="00EC4C09" w:rsidRPr="009F3F0F" w:rsidRDefault="00EC4C09" w:rsidP="009F3F0F">
            <w:pPr>
              <w:jc w:val="left"/>
              <w:rPr>
                <w:rFonts w:ascii="Arial" w:hAnsi="Arial" w:cs="Arial"/>
                <w:sz w:val="20"/>
                <w:szCs w:val="20"/>
              </w:rPr>
            </w:pPr>
            <w:r w:rsidRPr="009F3F0F">
              <w:rPr>
                <w:rFonts w:ascii="Arial" w:hAnsi="Arial" w:cs="Arial"/>
                <w:sz w:val="20"/>
                <w:szCs w:val="20"/>
              </w:rPr>
              <w:t>Partie 2</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2.1</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3</w:t>
            </w:r>
          </w:p>
        </w:tc>
        <w:tc>
          <w:tcPr>
            <w:tcW w:w="1701" w:type="dxa"/>
            <w:vMerge w:val="restart"/>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6</w:t>
            </w:r>
          </w:p>
        </w:tc>
      </w:tr>
      <w:tr w:rsidR="009F3F0F" w:rsidRPr="009F3F0F" w:rsidTr="009F3F0F">
        <w:tc>
          <w:tcPr>
            <w:tcW w:w="2835" w:type="dxa"/>
            <w:vMerge/>
            <w:shd w:val="clear" w:color="auto" w:fill="auto"/>
            <w:vAlign w:val="center"/>
          </w:tcPr>
          <w:p w:rsidR="00EC4C09" w:rsidRPr="009F3F0F" w:rsidRDefault="00EC4C09" w:rsidP="009F3F0F">
            <w:pPr>
              <w:jc w:val="left"/>
              <w:rPr>
                <w:rFonts w:ascii="Arial" w:hAnsi="Arial" w:cs="Arial"/>
                <w:sz w:val="20"/>
                <w:szCs w:val="20"/>
              </w:rPr>
            </w:pP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2.2</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1</w:t>
            </w:r>
          </w:p>
        </w:tc>
        <w:tc>
          <w:tcPr>
            <w:tcW w:w="1701" w:type="dxa"/>
            <w:vMerge/>
            <w:shd w:val="clear" w:color="auto" w:fill="auto"/>
            <w:vAlign w:val="center"/>
          </w:tcPr>
          <w:p w:rsidR="00EC4C09" w:rsidRPr="009F3F0F" w:rsidRDefault="00EC4C09" w:rsidP="009F3F0F">
            <w:pPr>
              <w:jc w:val="center"/>
              <w:rPr>
                <w:rFonts w:ascii="Arial" w:hAnsi="Arial" w:cs="Arial"/>
                <w:sz w:val="20"/>
                <w:szCs w:val="20"/>
              </w:rPr>
            </w:pPr>
          </w:p>
        </w:tc>
      </w:tr>
      <w:tr w:rsidR="009F3F0F" w:rsidRPr="009F3F0F" w:rsidTr="009F3F0F">
        <w:tc>
          <w:tcPr>
            <w:tcW w:w="2835" w:type="dxa"/>
            <w:vMerge/>
            <w:shd w:val="clear" w:color="auto" w:fill="auto"/>
            <w:vAlign w:val="center"/>
          </w:tcPr>
          <w:p w:rsidR="00EC4C09" w:rsidRPr="009F3F0F" w:rsidRDefault="00EC4C09" w:rsidP="009F3F0F">
            <w:pPr>
              <w:jc w:val="left"/>
              <w:rPr>
                <w:rFonts w:ascii="Arial" w:hAnsi="Arial" w:cs="Arial"/>
                <w:sz w:val="20"/>
                <w:szCs w:val="20"/>
              </w:rPr>
            </w:pP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2.3</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2</w:t>
            </w:r>
          </w:p>
        </w:tc>
        <w:tc>
          <w:tcPr>
            <w:tcW w:w="1701" w:type="dxa"/>
            <w:vMerge/>
            <w:shd w:val="clear" w:color="auto" w:fill="auto"/>
            <w:vAlign w:val="center"/>
          </w:tcPr>
          <w:p w:rsidR="00EC4C09" w:rsidRPr="009F3F0F" w:rsidRDefault="00EC4C09" w:rsidP="009F3F0F">
            <w:pPr>
              <w:jc w:val="center"/>
              <w:rPr>
                <w:rFonts w:ascii="Arial" w:hAnsi="Arial" w:cs="Arial"/>
                <w:sz w:val="20"/>
                <w:szCs w:val="20"/>
              </w:rPr>
            </w:pPr>
          </w:p>
        </w:tc>
      </w:tr>
      <w:tr w:rsidR="009F3F0F" w:rsidRPr="009F3F0F" w:rsidTr="009F3F0F">
        <w:tc>
          <w:tcPr>
            <w:tcW w:w="2835" w:type="dxa"/>
            <w:vMerge w:val="restart"/>
            <w:shd w:val="clear" w:color="auto" w:fill="auto"/>
            <w:vAlign w:val="center"/>
          </w:tcPr>
          <w:p w:rsidR="00EC4C09" w:rsidRPr="009F3F0F" w:rsidRDefault="00EC4C09" w:rsidP="009F3F0F">
            <w:pPr>
              <w:jc w:val="left"/>
              <w:rPr>
                <w:rFonts w:ascii="Arial" w:hAnsi="Arial" w:cs="Arial"/>
                <w:sz w:val="20"/>
                <w:szCs w:val="20"/>
              </w:rPr>
            </w:pPr>
            <w:r w:rsidRPr="009F3F0F">
              <w:rPr>
                <w:rFonts w:ascii="Arial" w:hAnsi="Arial" w:cs="Arial"/>
                <w:sz w:val="20"/>
                <w:szCs w:val="20"/>
              </w:rPr>
              <w:t>Partie 3</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3.1</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3</w:t>
            </w:r>
          </w:p>
        </w:tc>
        <w:tc>
          <w:tcPr>
            <w:tcW w:w="1701" w:type="dxa"/>
            <w:vMerge w:val="restart"/>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8</w:t>
            </w:r>
          </w:p>
        </w:tc>
      </w:tr>
      <w:tr w:rsidR="009F3F0F" w:rsidRPr="009F3F0F" w:rsidTr="009F3F0F">
        <w:tc>
          <w:tcPr>
            <w:tcW w:w="2835" w:type="dxa"/>
            <w:vMerge/>
            <w:shd w:val="clear" w:color="auto" w:fill="auto"/>
            <w:vAlign w:val="center"/>
          </w:tcPr>
          <w:p w:rsidR="00EC4C09" w:rsidRPr="009F3F0F" w:rsidRDefault="00EC4C09" w:rsidP="009F3F0F">
            <w:pPr>
              <w:jc w:val="left"/>
              <w:rPr>
                <w:rFonts w:ascii="Arial" w:hAnsi="Arial" w:cs="Arial"/>
                <w:sz w:val="20"/>
                <w:szCs w:val="20"/>
              </w:rPr>
            </w:pP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3.2</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2</w:t>
            </w:r>
          </w:p>
        </w:tc>
        <w:tc>
          <w:tcPr>
            <w:tcW w:w="1701" w:type="dxa"/>
            <w:vMerge/>
            <w:shd w:val="clear" w:color="auto" w:fill="auto"/>
            <w:vAlign w:val="center"/>
          </w:tcPr>
          <w:p w:rsidR="00EC4C09" w:rsidRPr="009F3F0F" w:rsidRDefault="00EC4C09" w:rsidP="009F3F0F">
            <w:pPr>
              <w:jc w:val="center"/>
              <w:rPr>
                <w:rFonts w:ascii="Arial" w:hAnsi="Arial" w:cs="Arial"/>
                <w:sz w:val="20"/>
                <w:szCs w:val="20"/>
              </w:rPr>
            </w:pPr>
          </w:p>
        </w:tc>
      </w:tr>
      <w:tr w:rsidR="009F3F0F" w:rsidRPr="009F3F0F" w:rsidTr="009F3F0F">
        <w:tc>
          <w:tcPr>
            <w:tcW w:w="2835" w:type="dxa"/>
            <w:vMerge/>
            <w:shd w:val="clear" w:color="auto" w:fill="auto"/>
            <w:vAlign w:val="center"/>
          </w:tcPr>
          <w:p w:rsidR="00EC4C09" w:rsidRPr="009F3F0F" w:rsidRDefault="00EC4C09" w:rsidP="009F3F0F">
            <w:pPr>
              <w:jc w:val="left"/>
              <w:rPr>
                <w:rFonts w:ascii="Arial" w:hAnsi="Arial" w:cs="Arial"/>
                <w:sz w:val="20"/>
                <w:szCs w:val="20"/>
              </w:rPr>
            </w:pP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3.3</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1</w:t>
            </w:r>
          </w:p>
        </w:tc>
        <w:tc>
          <w:tcPr>
            <w:tcW w:w="1701" w:type="dxa"/>
            <w:vMerge/>
            <w:shd w:val="clear" w:color="auto" w:fill="auto"/>
            <w:vAlign w:val="center"/>
          </w:tcPr>
          <w:p w:rsidR="00EC4C09" w:rsidRPr="009F3F0F" w:rsidRDefault="00EC4C09" w:rsidP="009F3F0F">
            <w:pPr>
              <w:jc w:val="center"/>
              <w:rPr>
                <w:rFonts w:ascii="Arial" w:hAnsi="Arial" w:cs="Arial"/>
                <w:sz w:val="20"/>
                <w:szCs w:val="20"/>
              </w:rPr>
            </w:pPr>
          </w:p>
        </w:tc>
      </w:tr>
      <w:tr w:rsidR="009F3F0F" w:rsidRPr="009F3F0F" w:rsidTr="009F3F0F">
        <w:tc>
          <w:tcPr>
            <w:tcW w:w="2835" w:type="dxa"/>
            <w:vMerge/>
            <w:shd w:val="clear" w:color="auto" w:fill="auto"/>
            <w:vAlign w:val="center"/>
          </w:tcPr>
          <w:p w:rsidR="00EC4C09" w:rsidRPr="009F3F0F" w:rsidRDefault="00EC4C09" w:rsidP="009F3F0F">
            <w:pPr>
              <w:jc w:val="left"/>
              <w:rPr>
                <w:rFonts w:ascii="Arial" w:hAnsi="Arial" w:cs="Arial"/>
                <w:sz w:val="20"/>
                <w:szCs w:val="20"/>
              </w:rPr>
            </w:pP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3.4</w:t>
            </w:r>
          </w:p>
        </w:tc>
        <w:tc>
          <w:tcPr>
            <w:tcW w:w="1701" w:type="dxa"/>
            <w:shd w:val="clear" w:color="auto" w:fill="auto"/>
            <w:vAlign w:val="center"/>
          </w:tcPr>
          <w:p w:rsidR="00EC4C09" w:rsidRPr="009F3F0F" w:rsidRDefault="00EC4C09" w:rsidP="009F3F0F">
            <w:pPr>
              <w:jc w:val="center"/>
              <w:rPr>
                <w:rFonts w:ascii="Arial" w:hAnsi="Arial" w:cs="Arial"/>
                <w:sz w:val="20"/>
                <w:szCs w:val="20"/>
              </w:rPr>
            </w:pPr>
            <w:r w:rsidRPr="009F3F0F">
              <w:rPr>
                <w:rFonts w:ascii="Arial" w:hAnsi="Arial" w:cs="Arial"/>
                <w:sz w:val="20"/>
                <w:szCs w:val="20"/>
              </w:rPr>
              <w:t>2</w:t>
            </w:r>
          </w:p>
        </w:tc>
        <w:tc>
          <w:tcPr>
            <w:tcW w:w="1701" w:type="dxa"/>
            <w:vMerge/>
            <w:shd w:val="clear" w:color="auto" w:fill="auto"/>
            <w:vAlign w:val="center"/>
          </w:tcPr>
          <w:p w:rsidR="00EC4C09" w:rsidRPr="009F3F0F" w:rsidRDefault="00EC4C09" w:rsidP="009F3F0F">
            <w:pPr>
              <w:jc w:val="center"/>
              <w:rPr>
                <w:rFonts w:ascii="Arial" w:hAnsi="Arial" w:cs="Arial"/>
                <w:sz w:val="20"/>
                <w:szCs w:val="20"/>
              </w:rPr>
            </w:pPr>
          </w:p>
        </w:tc>
      </w:tr>
      <w:tr w:rsidR="009F3F0F" w:rsidRPr="009F3F0F" w:rsidTr="009F3F0F">
        <w:tc>
          <w:tcPr>
            <w:tcW w:w="2835" w:type="dxa"/>
            <w:shd w:val="clear" w:color="auto" w:fill="auto"/>
            <w:vAlign w:val="center"/>
          </w:tcPr>
          <w:p w:rsidR="00EC4C09" w:rsidRPr="009F3F0F" w:rsidRDefault="00EC4C09" w:rsidP="009F3F0F">
            <w:pPr>
              <w:jc w:val="left"/>
              <w:rPr>
                <w:rFonts w:ascii="Arial" w:hAnsi="Arial" w:cs="Arial"/>
                <w:sz w:val="20"/>
                <w:szCs w:val="20"/>
              </w:rPr>
            </w:pPr>
            <w:r w:rsidRPr="009F3F0F">
              <w:rPr>
                <w:rFonts w:ascii="Arial" w:hAnsi="Arial" w:cs="Arial"/>
                <w:sz w:val="20"/>
                <w:szCs w:val="20"/>
              </w:rPr>
              <w:t>Forme</w:t>
            </w:r>
          </w:p>
        </w:tc>
        <w:tc>
          <w:tcPr>
            <w:tcW w:w="1701" w:type="dxa"/>
            <w:shd w:val="clear" w:color="auto" w:fill="auto"/>
            <w:vAlign w:val="center"/>
          </w:tcPr>
          <w:p w:rsidR="00EC4C09" w:rsidRPr="009F3F0F" w:rsidRDefault="00EC4C09" w:rsidP="009F3F0F">
            <w:pPr>
              <w:jc w:val="center"/>
              <w:rPr>
                <w:rFonts w:ascii="Arial" w:hAnsi="Arial" w:cs="Arial"/>
                <w:sz w:val="20"/>
                <w:szCs w:val="20"/>
              </w:rPr>
            </w:pPr>
          </w:p>
        </w:tc>
        <w:tc>
          <w:tcPr>
            <w:tcW w:w="1701" w:type="dxa"/>
            <w:shd w:val="clear" w:color="auto" w:fill="auto"/>
            <w:vAlign w:val="center"/>
          </w:tcPr>
          <w:p w:rsidR="00EC4C09" w:rsidRPr="009F3F0F" w:rsidRDefault="00EC4C09" w:rsidP="009F3F0F">
            <w:pPr>
              <w:jc w:val="center"/>
              <w:rPr>
                <w:rFonts w:ascii="Arial" w:hAnsi="Arial" w:cs="Arial"/>
                <w:sz w:val="20"/>
                <w:szCs w:val="20"/>
              </w:rPr>
            </w:pPr>
          </w:p>
        </w:tc>
        <w:tc>
          <w:tcPr>
            <w:tcW w:w="1701" w:type="dxa"/>
            <w:shd w:val="clear" w:color="auto" w:fill="auto"/>
            <w:vAlign w:val="center"/>
          </w:tcPr>
          <w:p w:rsidR="00EC4C09" w:rsidRPr="009F3F0F" w:rsidRDefault="00C349CF" w:rsidP="009F3F0F">
            <w:pPr>
              <w:jc w:val="center"/>
              <w:rPr>
                <w:rFonts w:ascii="Arial" w:hAnsi="Arial" w:cs="Arial"/>
                <w:sz w:val="20"/>
                <w:szCs w:val="20"/>
              </w:rPr>
            </w:pPr>
            <w:r>
              <w:rPr>
                <w:rFonts w:ascii="Arial" w:hAnsi="Arial" w:cs="Arial"/>
                <w:sz w:val="20"/>
                <w:szCs w:val="20"/>
              </w:rPr>
              <w:t>2</w:t>
            </w:r>
          </w:p>
        </w:tc>
      </w:tr>
      <w:tr w:rsidR="009F3F0F" w:rsidRPr="009F3F0F" w:rsidTr="009F3F0F">
        <w:tc>
          <w:tcPr>
            <w:tcW w:w="2835" w:type="dxa"/>
            <w:shd w:val="clear" w:color="auto" w:fill="auto"/>
            <w:vAlign w:val="center"/>
          </w:tcPr>
          <w:p w:rsidR="00EC4C09" w:rsidRPr="009F3F0F" w:rsidRDefault="00EC4C09" w:rsidP="009F3F0F">
            <w:pPr>
              <w:jc w:val="left"/>
              <w:rPr>
                <w:rFonts w:ascii="Arial" w:hAnsi="Arial" w:cs="Arial"/>
                <w:sz w:val="20"/>
                <w:szCs w:val="20"/>
              </w:rPr>
            </w:pPr>
            <w:r w:rsidRPr="009F3F0F">
              <w:rPr>
                <w:rFonts w:ascii="Arial" w:hAnsi="Arial" w:cs="Arial"/>
                <w:sz w:val="20"/>
                <w:szCs w:val="20"/>
              </w:rPr>
              <w:t>Total</w:t>
            </w:r>
          </w:p>
        </w:tc>
        <w:tc>
          <w:tcPr>
            <w:tcW w:w="1701" w:type="dxa"/>
            <w:shd w:val="clear" w:color="auto" w:fill="auto"/>
            <w:vAlign w:val="center"/>
          </w:tcPr>
          <w:p w:rsidR="00EC4C09" w:rsidRPr="009F3F0F" w:rsidRDefault="00EC4C09" w:rsidP="009F3F0F">
            <w:pPr>
              <w:jc w:val="center"/>
              <w:rPr>
                <w:rFonts w:ascii="Arial" w:hAnsi="Arial" w:cs="Arial"/>
                <w:sz w:val="20"/>
                <w:szCs w:val="20"/>
              </w:rPr>
            </w:pPr>
          </w:p>
        </w:tc>
        <w:tc>
          <w:tcPr>
            <w:tcW w:w="1701" w:type="dxa"/>
            <w:shd w:val="clear" w:color="auto" w:fill="auto"/>
            <w:vAlign w:val="center"/>
          </w:tcPr>
          <w:p w:rsidR="00EC4C09" w:rsidRPr="009F3F0F" w:rsidRDefault="00EC4C09" w:rsidP="009F3F0F">
            <w:pPr>
              <w:jc w:val="center"/>
              <w:rPr>
                <w:rFonts w:ascii="Arial" w:hAnsi="Arial" w:cs="Arial"/>
                <w:sz w:val="20"/>
                <w:szCs w:val="20"/>
              </w:rPr>
            </w:pPr>
          </w:p>
        </w:tc>
        <w:tc>
          <w:tcPr>
            <w:tcW w:w="1701" w:type="dxa"/>
            <w:shd w:val="clear" w:color="auto" w:fill="auto"/>
            <w:vAlign w:val="center"/>
          </w:tcPr>
          <w:p w:rsidR="00EC4C09" w:rsidRPr="009F3F0F" w:rsidRDefault="00C349CF" w:rsidP="009F3F0F">
            <w:pPr>
              <w:jc w:val="center"/>
              <w:rPr>
                <w:rFonts w:ascii="Arial" w:hAnsi="Arial" w:cs="Arial"/>
                <w:sz w:val="20"/>
                <w:szCs w:val="20"/>
              </w:rPr>
            </w:pPr>
            <w:r>
              <w:rPr>
                <w:rFonts w:ascii="Arial" w:hAnsi="Arial" w:cs="Arial"/>
                <w:sz w:val="20"/>
                <w:szCs w:val="20"/>
              </w:rPr>
              <w:t>20</w:t>
            </w:r>
            <w:bookmarkStart w:id="0" w:name="_GoBack"/>
            <w:bookmarkEnd w:id="0"/>
          </w:p>
        </w:tc>
      </w:tr>
    </w:tbl>
    <w:p w:rsidR="00127F6F" w:rsidRPr="003A67B2" w:rsidRDefault="00127F6F" w:rsidP="00203896">
      <w:pPr>
        <w:rPr>
          <w:rFonts w:ascii="Arial" w:hAnsi="Arial" w:cs="Arial"/>
          <w:sz w:val="16"/>
          <w:szCs w:val="16"/>
        </w:rPr>
      </w:pPr>
    </w:p>
    <w:p w:rsidR="00D56165" w:rsidRPr="003A67B2" w:rsidRDefault="00D56165" w:rsidP="00D56165">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rFonts w:ascii="Arial" w:hAnsi="Arial" w:cs="Arial"/>
          <w:caps/>
          <w:sz w:val="24"/>
          <w:szCs w:val="24"/>
        </w:rPr>
      </w:pPr>
    </w:p>
    <w:p w:rsidR="00D56165" w:rsidRPr="003A67B2" w:rsidRDefault="002032F6" w:rsidP="00D56165">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rFonts w:ascii="Arial" w:hAnsi="Arial" w:cs="Arial"/>
          <w:caps/>
          <w:sz w:val="24"/>
          <w:szCs w:val="24"/>
        </w:rPr>
      </w:pPr>
      <w:r w:rsidRPr="003A67B2">
        <w:rPr>
          <w:rFonts w:ascii="Arial" w:hAnsi="Arial" w:cs="Arial"/>
          <w:caps/>
          <w:sz w:val="24"/>
          <w:szCs w:val="24"/>
        </w:rPr>
        <w:t xml:space="preserve">AGENCE </w:t>
      </w:r>
      <w:r w:rsidR="000A571A" w:rsidRPr="003A67B2">
        <w:rPr>
          <w:rFonts w:ascii="Arial" w:hAnsi="Arial" w:cs="Arial"/>
          <w:caps/>
          <w:sz w:val="24"/>
          <w:szCs w:val="24"/>
        </w:rPr>
        <w:t>NOVA</w:t>
      </w:r>
    </w:p>
    <w:p w:rsidR="00D56165" w:rsidRPr="003A67B2" w:rsidRDefault="00D56165" w:rsidP="00D56165">
      <w:pPr>
        <w:pStyle w:val="Titre1"/>
        <w:keepNext w:val="0"/>
        <w:pBdr>
          <w:top w:val="single" w:sz="4" w:space="1" w:color="auto"/>
          <w:left w:val="single" w:sz="4" w:space="4" w:color="auto"/>
          <w:bottom w:val="single" w:sz="4" w:space="1" w:color="auto"/>
          <w:right w:val="single" w:sz="4" w:space="4" w:color="auto"/>
        </w:pBdr>
        <w:shd w:val="clear" w:color="auto" w:fill="E0E0E0"/>
        <w:tabs>
          <w:tab w:val="left" w:pos="6624"/>
        </w:tabs>
        <w:spacing w:line="240" w:lineRule="atLeast"/>
        <w:jc w:val="left"/>
        <w:rPr>
          <w:rFonts w:ascii="Arial" w:hAnsi="Arial" w:cs="Arial"/>
          <w:caps/>
          <w:sz w:val="24"/>
          <w:szCs w:val="24"/>
        </w:rPr>
      </w:pPr>
      <w:r w:rsidRPr="003A67B2">
        <w:rPr>
          <w:rFonts w:ascii="Arial" w:hAnsi="Arial" w:cs="Arial"/>
          <w:caps/>
          <w:sz w:val="24"/>
          <w:szCs w:val="24"/>
        </w:rPr>
        <w:tab/>
      </w:r>
    </w:p>
    <w:p w:rsidR="00237027" w:rsidRPr="003A67B2" w:rsidRDefault="00237027" w:rsidP="00203896">
      <w:pPr>
        <w:pStyle w:val="Sansinterligne10"/>
        <w:rPr>
          <w:rFonts w:cs="Arial"/>
          <w:b/>
          <w:bCs/>
          <w:szCs w:val="20"/>
        </w:rPr>
      </w:pPr>
    </w:p>
    <w:p w:rsidR="00203896" w:rsidRPr="003A67B2" w:rsidRDefault="001A4859" w:rsidP="00203896">
      <w:pPr>
        <w:pStyle w:val="Sansinterligne10"/>
        <w:rPr>
          <w:rFonts w:cs="Arial"/>
          <w:b/>
          <w:bCs/>
          <w:szCs w:val="20"/>
        </w:rPr>
      </w:pPr>
      <w:r w:rsidRPr="003A67B2">
        <w:rPr>
          <w:rFonts w:cs="Arial"/>
          <w:b/>
          <w:bCs/>
          <w:szCs w:val="20"/>
        </w:rPr>
        <w:t xml:space="preserve">PREMIERE PARTIE: </w:t>
      </w:r>
      <w:r w:rsidR="000A571A" w:rsidRPr="003A67B2">
        <w:rPr>
          <w:rFonts w:cs="Arial"/>
          <w:b/>
          <w:bCs/>
          <w:szCs w:val="20"/>
        </w:rPr>
        <w:t>4</w:t>
      </w:r>
      <w:r w:rsidRPr="003A67B2">
        <w:rPr>
          <w:rFonts w:cs="Arial"/>
          <w:b/>
          <w:bCs/>
          <w:szCs w:val="20"/>
        </w:rPr>
        <w:t xml:space="preserve"> points</w:t>
      </w:r>
    </w:p>
    <w:p w:rsidR="001941A4" w:rsidRPr="003A67B2" w:rsidRDefault="001941A4" w:rsidP="00203896">
      <w:pPr>
        <w:pStyle w:val="Sansinterligne10"/>
        <w:rPr>
          <w:rFonts w:cs="Arial"/>
          <w:b/>
          <w:bCs/>
          <w:szCs w:val="20"/>
        </w:rPr>
      </w:pPr>
    </w:p>
    <w:p w:rsidR="001A4859" w:rsidRPr="003A67B2" w:rsidRDefault="00EC4C09" w:rsidP="009F3F0F">
      <w:pPr>
        <w:numPr>
          <w:ilvl w:val="1"/>
          <w:numId w:val="1"/>
        </w:numPr>
        <w:autoSpaceDE w:val="0"/>
        <w:autoSpaceDN w:val="0"/>
        <w:adjustRightInd w:val="0"/>
        <w:spacing w:after="240"/>
        <w:jc w:val="left"/>
        <w:rPr>
          <w:rFonts w:ascii="Arial" w:hAnsi="Arial" w:cs="Arial"/>
          <w:b/>
          <w:sz w:val="20"/>
          <w:szCs w:val="20"/>
        </w:rPr>
      </w:pPr>
      <w:r w:rsidRPr="003A67B2">
        <w:rPr>
          <w:rFonts w:ascii="Arial" w:hAnsi="Arial" w:cs="Arial"/>
          <w:b/>
          <w:sz w:val="20"/>
          <w:szCs w:val="20"/>
        </w:rPr>
        <w:t>Citez trois arguments majeurs montrant l'utilité d'un système d'information commerciale pour piloter l'agence bancaire.</w:t>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t>(1pt)</w:t>
      </w:r>
    </w:p>
    <w:p w:rsidR="00EC4C09" w:rsidRPr="003A67B2" w:rsidRDefault="00EC4C09" w:rsidP="009F3F0F">
      <w:pPr>
        <w:numPr>
          <w:ilvl w:val="0"/>
          <w:numId w:val="2"/>
        </w:numPr>
        <w:autoSpaceDE w:val="0"/>
        <w:autoSpaceDN w:val="0"/>
        <w:adjustRightInd w:val="0"/>
        <w:jc w:val="left"/>
        <w:rPr>
          <w:rFonts w:ascii="Arial" w:hAnsi="Arial" w:cs="Arial"/>
          <w:iCs/>
          <w:sz w:val="20"/>
          <w:szCs w:val="20"/>
        </w:rPr>
      </w:pPr>
      <w:r w:rsidRPr="003A67B2">
        <w:rPr>
          <w:rFonts w:ascii="Arial" w:hAnsi="Arial" w:cs="Arial"/>
          <w:iCs/>
          <w:sz w:val="20"/>
          <w:szCs w:val="20"/>
        </w:rPr>
        <w:t>Assurer la rentabilité du point de vente</w:t>
      </w:r>
    </w:p>
    <w:p w:rsidR="00EC4C09" w:rsidRPr="003A67B2" w:rsidRDefault="00EC4C09" w:rsidP="009F3F0F">
      <w:pPr>
        <w:numPr>
          <w:ilvl w:val="0"/>
          <w:numId w:val="2"/>
        </w:numPr>
        <w:autoSpaceDE w:val="0"/>
        <w:autoSpaceDN w:val="0"/>
        <w:adjustRightInd w:val="0"/>
        <w:jc w:val="left"/>
        <w:rPr>
          <w:rFonts w:ascii="Arial" w:hAnsi="Arial" w:cs="Arial"/>
          <w:iCs/>
          <w:sz w:val="20"/>
          <w:szCs w:val="20"/>
        </w:rPr>
      </w:pPr>
      <w:r w:rsidRPr="003A67B2">
        <w:rPr>
          <w:rFonts w:ascii="Arial" w:hAnsi="Arial" w:cs="Arial"/>
          <w:iCs/>
          <w:sz w:val="20"/>
          <w:szCs w:val="20"/>
        </w:rPr>
        <w:t>Maîtriser les risques</w:t>
      </w:r>
    </w:p>
    <w:p w:rsidR="00EC4C09" w:rsidRPr="003A67B2" w:rsidRDefault="00EC4C09" w:rsidP="009F3F0F">
      <w:pPr>
        <w:numPr>
          <w:ilvl w:val="0"/>
          <w:numId w:val="2"/>
        </w:numPr>
        <w:autoSpaceDE w:val="0"/>
        <w:autoSpaceDN w:val="0"/>
        <w:adjustRightInd w:val="0"/>
        <w:jc w:val="left"/>
        <w:rPr>
          <w:rFonts w:ascii="Arial" w:hAnsi="Arial" w:cs="Arial"/>
          <w:iCs/>
          <w:sz w:val="20"/>
          <w:szCs w:val="20"/>
        </w:rPr>
      </w:pPr>
      <w:r w:rsidRPr="003A67B2">
        <w:rPr>
          <w:rFonts w:ascii="Arial" w:hAnsi="Arial" w:cs="Arial"/>
          <w:iCs/>
          <w:sz w:val="20"/>
          <w:szCs w:val="20"/>
        </w:rPr>
        <w:t>Suivre les objectifs</w:t>
      </w:r>
    </w:p>
    <w:p w:rsidR="00EC4C09" w:rsidRPr="003A67B2" w:rsidRDefault="00EC4C09" w:rsidP="009F3F0F">
      <w:pPr>
        <w:numPr>
          <w:ilvl w:val="0"/>
          <w:numId w:val="2"/>
        </w:numPr>
        <w:autoSpaceDE w:val="0"/>
        <w:autoSpaceDN w:val="0"/>
        <w:adjustRightInd w:val="0"/>
        <w:jc w:val="left"/>
        <w:rPr>
          <w:rFonts w:ascii="Arial" w:hAnsi="Arial" w:cs="Arial"/>
          <w:iCs/>
          <w:sz w:val="20"/>
          <w:szCs w:val="20"/>
        </w:rPr>
      </w:pPr>
      <w:r w:rsidRPr="003A67B2">
        <w:rPr>
          <w:rFonts w:ascii="Arial" w:hAnsi="Arial" w:cs="Arial"/>
          <w:iCs/>
          <w:sz w:val="20"/>
          <w:szCs w:val="20"/>
        </w:rPr>
        <w:t>Développer le fonds de commerce</w:t>
      </w:r>
    </w:p>
    <w:p w:rsidR="00EC4C09" w:rsidRPr="003A67B2" w:rsidRDefault="00EC4C09" w:rsidP="009F3F0F">
      <w:pPr>
        <w:numPr>
          <w:ilvl w:val="0"/>
          <w:numId w:val="2"/>
        </w:numPr>
        <w:autoSpaceDE w:val="0"/>
        <w:autoSpaceDN w:val="0"/>
        <w:adjustRightInd w:val="0"/>
        <w:jc w:val="left"/>
        <w:rPr>
          <w:rFonts w:ascii="Arial" w:hAnsi="Arial" w:cs="Arial"/>
          <w:iCs/>
          <w:sz w:val="20"/>
          <w:szCs w:val="20"/>
        </w:rPr>
      </w:pPr>
      <w:r w:rsidRPr="003A67B2">
        <w:rPr>
          <w:rFonts w:ascii="Arial" w:hAnsi="Arial" w:cs="Arial"/>
          <w:iCs/>
          <w:sz w:val="20"/>
          <w:szCs w:val="20"/>
        </w:rPr>
        <w:t>Mettre en place ou réorienter le plan d'action commerciale</w:t>
      </w:r>
    </w:p>
    <w:p w:rsidR="00EC4C09" w:rsidRPr="003A67B2" w:rsidRDefault="00EC4C09" w:rsidP="009F3F0F">
      <w:pPr>
        <w:numPr>
          <w:ilvl w:val="0"/>
          <w:numId w:val="2"/>
        </w:numPr>
        <w:autoSpaceDE w:val="0"/>
        <w:autoSpaceDN w:val="0"/>
        <w:adjustRightInd w:val="0"/>
        <w:jc w:val="left"/>
        <w:rPr>
          <w:rFonts w:ascii="Arial" w:hAnsi="Arial" w:cs="Arial"/>
          <w:iCs/>
          <w:sz w:val="20"/>
          <w:szCs w:val="20"/>
        </w:rPr>
      </w:pPr>
      <w:r w:rsidRPr="003A67B2">
        <w:rPr>
          <w:rFonts w:ascii="Arial" w:hAnsi="Arial" w:cs="Arial"/>
          <w:iCs/>
          <w:sz w:val="20"/>
          <w:szCs w:val="20"/>
        </w:rPr>
        <w:t>Cibler une offre pertinente selon la qualité des informations disponibles dans la base de données</w:t>
      </w:r>
    </w:p>
    <w:p w:rsidR="001A4859" w:rsidRPr="003A67B2" w:rsidRDefault="00EC4C09" w:rsidP="009F3F0F">
      <w:pPr>
        <w:numPr>
          <w:ilvl w:val="0"/>
          <w:numId w:val="2"/>
        </w:numPr>
        <w:autoSpaceDE w:val="0"/>
        <w:autoSpaceDN w:val="0"/>
        <w:adjustRightInd w:val="0"/>
        <w:jc w:val="left"/>
        <w:rPr>
          <w:rFonts w:ascii="Arial" w:hAnsi="Arial" w:cs="Arial"/>
          <w:sz w:val="20"/>
          <w:szCs w:val="20"/>
        </w:rPr>
      </w:pPr>
      <w:r w:rsidRPr="003A67B2">
        <w:rPr>
          <w:rFonts w:ascii="Arial" w:hAnsi="Arial" w:cs="Arial"/>
          <w:iCs/>
          <w:sz w:val="20"/>
          <w:szCs w:val="20"/>
        </w:rPr>
        <w:t>Détecter d'importantes incohérences (ex: décalage revenus avec CSP déclarée ...)</w:t>
      </w:r>
    </w:p>
    <w:p w:rsidR="001A4859" w:rsidRPr="003A67B2" w:rsidRDefault="001A4859" w:rsidP="001A4859">
      <w:pPr>
        <w:autoSpaceDE w:val="0"/>
        <w:autoSpaceDN w:val="0"/>
        <w:adjustRightInd w:val="0"/>
        <w:jc w:val="left"/>
        <w:rPr>
          <w:rFonts w:ascii="Arial" w:hAnsi="Arial" w:cs="Arial"/>
          <w:iCs/>
          <w:sz w:val="20"/>
          <w:szCs w:val="20"/>
        </w:rPr>
      </w:pPr>
    </w:p>
    <w:p w:rsidR="00EC4C09" w:rsidRPr="003A67B2" w:rsidRDefault="00EC4C09" w:rsidP="001A4859">
      <w:pPr>
        <w:autoSpaceDE w:val="0"/>
        <w:autoSpaceDN w:val="0"/>
        <w:adjustRightInd w:val="0"/>
        <w:jc w:val="left"/>
        <w:rPr>
          <w:rFonts w:ascii="Arial" w:hAnsi="Arial" w:cs="Arial"/>
          <w:iCs/>
          <w:sz w:val="20"/>
          <w:szCs w:val="20"/>
        </w:rPr>
      </w:pPr>
    </w:p>
    <w:p w:rsidR="00EC4C09" w:rsidRPr="003A67B2" w:rsidRDefault="00EC4C09" w:rsidP="009F3F0F">
      <w:pPr>
        <w:numPr>
          <w:ilvl w:val="1"/>
          <w:numId w:val="1"/>
        </w:numPr>
        <w:autoSpaceDE w:val="0"/>
        <w:autoSpaceDN w:val="0"/>
        <w:adjustRightInd w:val="0"/>
        <w:spacing w:after="240"/>
        <w:jc w:val="left"/>
        <w:rPr>
          <w:rFonts w:ascii="Arial" w:hAnsi="Arial" w:cs="Arial"/>
          <w:b/>
          <w:sz w:val="20"/>
          <w:szCs w:val="20"/>
        </w:rPr>
      </w:pPr>
      <w:r w:rsidRPr="003A67B2">
        <w:rPr>
          <w:rFonts w:ascii="Arial" w:hAnsi="Arial" w:cs="Arial"/>
          <w:b/>
          <w:sz w:val="20"/>
          <w:szCs w:val="20"/>
        </w:rPr>
        <w:t xml:space="preserve">Précisez les actions quotidiennes que réalise le chargé de clientèle pour enrichir la base de données. </w:t>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t>(2pt</w:t>
      </w:r>
      <w:r w:rsidR="006871FE" w:rsidRPr="003A67B2">
        <w:rPr>
          <w:rFonts w:ascii="Arial" w:hAnsi="Arial" w:cs="Arial"/>
          <w:b/>
          <w:sz w:val="20"/>
          <w:szCs w:val="20"/>
        </w:rPr>
        <w:t>s</w:t>
      </w:r>
      <w:r w:rsidRPr="003A67B2">
        <w:rPr>
          <w:rFonts w:ascii="Arial" w:hAnsi="Arial" w:cs="Arial"/>
          <w:b/>
          <w:sz w:val="20"/>
          <w:szCs w:val="20"/>
        </w:rPr>
        <w:t>)</w:t>
      </w:r>
    </w:p>
    <w:p w:rsidR="00EC4C09" w:rsidRPr="003A67B2" w:rsidRDefault="00EC4C09" w:rsidP="00EC4C09">
      <w:pPr>
        <w:autoSpaceDE w:val="0"/>
        <w:autoSpaceDN w:val="0"/>
        <w:adjustRightInd w:val="0"/>
        <w:jc w:val="left"/>
        <w:rPr>
          <w:rFonts w:ascii="Arial" w:hAnsi="Arial" w:cs="Arial"/>
          <w:sz w:val="21"/>
          <w:szCs w:val="21"/>
        </w:rPr>
      </w:pPr>
      <w:r w:rsidRPr="003A67B2">
        <w:rPr>
          <w:rFonts w:ascii="Arial" w:hAnsi="Arial" w:cs="Arial"/>
          <w:sz w:val="21"/>
          <w:szCs w:val="21"/>
        </w:rPr>
        <w:t>Le chargé de clientèle alimente la base de données et l'enrichit.</w:t>
      </w:r>
    </w:p>
    <w:p w:rsidR="00EC4C09" w:rsidRPr="003A67B2" w:rsidRDefault="00EC4C09" w:rsidP="00EC4C09">
      <w:pPr>
        <w:autoSpaceDE w:val="0"/>
        <w:autoSpaceDN w:val="0"/>
        <w:adjustRightInd w:val="0"/>
        <w:jc w:val="left"/>
        <w:rPr>
          <w:rFonts w:ascii="Arial" w:hAnsi="Arial" w:cs="Arial"/>
          <w:sz w:val="21"/>
          <w:szCs w:val="21"/>
          <w:u w:val="single"/>
        </w:rPr>
      </w:pPr>
      <w:r w:rsidRPr="003A67B2">
        <w:rPr>
          <w:rFonts w:ascii="Arial" w:hAnsi="Arial" w:cs="Arial"/>
          <w:sz w:val="21"/>
          <w:szCs w:val="21"/>
          <w:u w:val="single"/>
        </w:rPr>
        <w:t xml:space="preserve">Mise </w:t>
      </w:r>
      <w:r w:rsidRPr="003A67B2">
        <w:rPr>
          <w:rFonts w:ascii="Arial" w:hAnsi="Arial" w:cs="Arial"/>
          <w:szCs w:val="24"/>
          <w:u w:val="single"/>
        </w:rPr>
        <w:t xml:space="preserve">à </w:t>
      </w:r>
      <w:r w:rsidRPr="003A67B2">
        <w:rPr>
          <w:rFonts w:ascii="Arial" w:hAnsi="Arial" w:cs="Arial"/>
          <w:sz w:val="21"/>
          <w:szCs w:val="21"/>
          <w:u w:val="single"/>
        </w:rPr>
        <w:t>jour des informations de base de la fiche client</w:t>
      </w:r>
    </w:p>
    <w:p w:rsidR="00EC4C09" w:rsidRPr="003A67B2" w:rsidRDefault="00EC4C09" w:rsidP="009F3F0F">
      <w:pPr>
        <w:numPr>
          <w:ilvl w:val="0"/>
          <w:numId w:val="3"/>
        </w:numPr>
        <w:autoSpaceDE w:val="0"/>
        <w:autoSpaceDN w:val="0"/>
        <w:adjustRightInd w:val="0"/>
        <w:jc w:val="left"/>
        <w:rPr>
          <w:rFonts w:ascii="Arial" w:hAnsi="Arial" w:cs="Arial"/>
          <w:sz w:val="21"/>
          <w:szCs w:val="21"/>
        </w:rPr>
      </w:pPr>
      <w:r w:rsidRPr="003A67B2">
        <w:rPr>
          <w:rFonts w:ascii="Arial" w:hAnsi="Arial" w:cs="Arial"/>
          <w:sz w:val="21"/>
          <w:szCs w:val="21"/>
        </w:rPr>
        <w:t>état civil, situation familiale, adresse, téléphone, résidence principale en propriété ou en</w:t>
      </w:r>
      <w:r w:rsidR="00346B65" w:rsidRPr="003A67B2">
        <w:rPr>
          <w:rFonts w:ascii="Arial" w:hAnsi="Arial" w:cs="Arial"/>
          <w:sz w:val="21"/>
          <w:szCs w:val="21"/>
        </w:rPr>
        <w:t xml:space="preserve"> </w:t>
      </w:r>
      <w:r w:rsidRPr="003A67B2">
        <w:rPr>
          <w:rFonts w:ascii="Arial" w:hAnsi="Arial" w:cs="Arial"/>
          <w:sz w:val="21"/>
          <w:szCs w:val="21"/>
        </w:rPr>
        <w:t xml:space="preserve">location, </w:t>
      </w:r>
      <w:r w:rsidR="00346B65" w:rsidRPr="003A67B2">
        <w:rPr>
          <w:rFonts w:ascii="Arial" w:hAnsi="Arial" w:cs="Arial"/>
          <w:sz w:val="21"/>
          <w:szCs w:val="21"/>
        </w:rPr>
        <w:t>...,</w:t>
      </w:r>
    </w:p>
    <w:p w:rsidR="00EC4C09" w:rsidRPr="003A67B2" w:rsidRDefault="00EC4C09" w:rsidP="00EC4C09">
      <w:pPr>
        <w:autoSpaceDE w:val="0"/>
        <w:autoSpaceDN w:val="0"/>
        <w:adjustRightInd w:val="0"/>
        <w:jc w:val="left"/>
        <w:rPr>
          <w:rFonts w:ascii="Arial" w:hAnsi="Arial" w:cs="Arial"/>
          <w:sz w:val="21"/>
          <w:szCs w:val="21"/>
          <w:u w:val="single"/>
        </w:rPr>
      </w:pPr>
      <w:r w:rsidRPr="003A67B2">
        <w:rPr>
          <w:rFonts w:ascii="Arial" w:hAnsi="Arial" w:cs="Arial"/>
          <w:sz w:val="21"/>
          <w:szCs w:val="21"/>
          <w:u w:val="single"/>
        </w:rPr>
        <w:t>Enrichissement de la base de données</w:t>
      </w:r>
    </w:p>
    <w:p w:rsidR="00346B65" w:rsidRPr="003A67B2" w:rsidRDefault="00EC4C09" w:rsidP="009F3F0F">
      <w:pPr>
        <w:numPr>
          <w:ilvl w:val="0"/>
          <w:numId w:val="3"/>
        </w:numPr>
        <w:autoSpaceDE w:val="0"/>
        <w:autoSpaceDN w:val="0"/>
        <w:adjustRightInd w:val="0"/>
        <w:jc w:val="left"/>
        <w:rPr>
          <w:rFonts w:ascii="Arial" w:hAnsi="Arial" w:cs="Arial"/>
          <w:sz w:val="21"/>
          <w:szCs w:val="21"/>
        </w:rPr>
      </w:pPr>
      <w:r w:rsidRPr="003A67B2">
        <w:rPr>
          <w:rFonts w:ascii="Arial" w:hAnsi="Arial" w:cs="Arial"/>
          <w:sz w:val="21"/>
          <w:szCs w:val="21"/>
        </w:rPr>
        <w:t>la saisie de compte rendu d'entretiens et d'actions phoning dans la perspective de rendre</w:t>
      </w:r>
      <w:r w:rsidR="00346B65" w:rsidRPr="003A67B2">
        <w:rPr>
          <w:rFonts w:ascii="Arial" w:hAnsi="Arial" w:cs="Arial"/>
          <w:sz w:val="21"/>
          <w:szCs w:val="21"/>
        </w:rPr>
        <w:t xml:space="preserve"> </w:t>
      </w:r>
      <w:r w:rsidRPr="003A67B2">
        <w:rPr>
          <w:rFonts w:ascii="Arial" w:hAnsi="Arial" w:cs="Arial"/>
          <w:sz w:val="21"/>
          <w:szCs w:val="21"/>
        </w:rPr>
        <w:t xml:space="preserve">compte de projets </w:t>
      </w:r>
      <w:r w:rsidRPr="003A67B2">
        <w:rPr>
          <w:rFonts w:ascii="Arial" w:hAnsi="Arial" w:cs="Arial"/>
          <w:szCs w:val="24"/>
        </w:rPr>
        <w:t xml:space="preserve">à </w:t>
      </w:r>
      <w:r w:rsidRPr="003A67B2">
        <w:rPr>
          <w:rFonts w:ascii="Arial" w:hAnsi="Arial" w:cs="Arial"/>
          <w:sz w:val="21"/>
          <w:szCs w:val="21"/>
        </w:rPr>
        <w:t>court, moyen ou long terme (crédit, préparation de la retraite ... ) et de</w:t>
      </w:r>
      <w:r w:rsidR="00346B65" w:rsidRPr="003A67B2">
        <w:rPr>
          <w:rFonts w:ascii="Arial" w:hAnsi="Arial" w:cs="Arial"/>
          <w:sz w:val="21"/>
          <w:szCs w:val="21"/>
        </w:rPr>
        <w:t xml:space="preserve"> </w:t>
      </w:r>
      <w:r w:rsidRPr="003A67B2">
        <w:rPr>
          <w:rFonts w:ascii="Arial" w:hAnsi="Arial" w:cs="Arial"/>
          <w:sz w:val="21"/>
          <w:szCs w:val="21"/>
        </w:rPr>
        <w:t>mettre en évidence des opportunités commerciales,</w:t>
      </w:r>
      <w:r w:rsidR="00346B65" w:rsidRPr="003A67B2">
        <w:rPr>
          <w:rFonts w:ascii="Arial" w:hAnsi="Arial" w:cs="Arial"/>
          <w:sz w:val="21"/>
          <w:szCs w:val="21"/>
        </w:rPr>
        <w:t xml:space="preserve"> </w:t>
      </w:r>
    </w:p>
    <w:p w:rsidR="00EC4C09" w:rsidRPr="003A67B2" w:rsidRDefault="00EC4C09" w:rsidP="009F3F0F">
      <w:pPr>
        <w:numPr>
          <w:ilvl w:val="0"/>
          <w:numId w:val="3"/>
        </w:numPr>
        <w:autoSpaceDE w:val="0"/>
        <w:autoSpaceDN w:val="0"/>
        <w:adjustRightInd w:val="0"/>
        <w:jc w:val="left"/>
        <w:rPr>
          <w:rFonts w:ascii="Arial" w:hAnsi="Arial" w:cs="Arial"/>
          <w:sz w:val="21"/>
          <w:szCs w:val="21"/>
        </w:rPr>
      </w:pPr>
      <w:r w:rsidRPr="003A67B2">
        <w:rPr>
          <w:rFonts w:ascii="Arial" w:hAnsi="Arial" w:cs="Arial"/>
          <w:sz w:val="21"/>
          <w:szCs w:val="21"/>
        </w:rPr>
        <w:t>la création de promesses de contacts, le chargé de clientèle saisit un projet évoqué par le</w:t>
      </w:r>
      <w:r w:rsidR="00346B65" w:rsidRPr="003A67B2">
        <w:rPr>
          <w:rFonts w:ascii="Arial" w:hAnsi="Arial" w:cs="Arial"/>
          <w:sz w:val="21"/>
          <w:szCs w:val="21"/>
        </w:rPr>
        <w:t xml:space="preserve"> </w:t>
      </w:r>
      <w:r w:rsidRPr="003A67B2">
        <w:rPr>
          <w:rFonts w:ascii="Arial" w:hAnsi="Arial" w:cs="Arial"/>
          <w:sz w:val="21"/>
          <w:szCs w:val="21"/>
        </w:rPr>
        <w:t>client, et peut créer une alerte pour le rappeler ... (vous projetez de vendre votre bien, d'acquérir</w:t>
      </w:r>
      <w:r w:rsidR="00346B65" w:rsidRPr="003A67B2">
        <w:rPr>
          <w:rFonts w:ascii="Arial" w:hAnsi="Arial" w:cs="Arial"/>
          <w:sz w:val="21"/>
          <w:szCs w:val="21"/>
        </w:rPr>
        <w:t xml:space="preserve"> </w:t>
      </w:r>
      <w:r w:rsidRPr="003A67B2">
        <w:rPr>
          <w:rFonts w:ascii="Arial" w:hAnsi="Arial" w:cs="Arial"/>
          <w:sz w:val="21"/>
          <w:szCs w:val="21"/>
        </w:rPr>
        <w:t xml:space="preserve">une voiture </w:t>
      </w:r>
      <w:r w:rsidR="00346B65" w:rsidRPr="003A67B2">
        <w:rPr>
          <w:rFonts w:ascii="Arial" w:hAnsi="Arial" w:cs="Arial"/>
          <w:sz w:val="21"/>
          <w:szCs w:val="21"/>
        </w:rPr>
        <w:t>...,</w:t>
      </w:r>
      <w:r w:rsidRPr="003A67B2">
        <w:rPr>
          <w:rFonts w:ascii="Arial" w:hAnsi="Arial" w:cs="Arial"/>
          <w:sz w:val="21"/>
          <w:szCs w:val="21"/>
        </w:rPr>
        <w:t xml:space="preserve"> vous permettez que je vous rappelle dans x mois), ...</w:t>
      </w:r>
    </w:p>
    <w:p w:rsidR="00EC4C09" w:rsidRPr="003A67B2" w:rsidRDefault="00EC4C09" w:rsidP="00EC4C09">
      <w:pPr>
        <w:autoSpaceDE w:val="0"/>
        <w:autoSpaceDN w:val="0"/>
        <w:adjustRightInd w:val="0"/>
        <w:jc w:val="left"/>
        <w:rPr>
          <w:rFonts w:ascii="Arial" w:hAnsi="Arial" w:cs="Arial"/>
          <w:sz w:val="21"/>
          <w:szCs w:val="21"/>
        </w:rPr>
      </w:pPr>
      <w:r w:rsidRPr="003A67B2">
        <w:rPr>
          <w:rFonts w:ascii="Arial" w:hAnsi="Arial" w:cs="Arial"/>
          <w:sz w:val="21"/>
          <w:szCs w:val="21"/>
        </w:rPr>
        <w:t>Cet enrichissement permet en outre la personnalisation de la relation client (centre d'intérêts,</w:t>
      </w:r>
      <w:r w:rsidR="00346B65" w:rsidRPr="003A67B2">
        <w:rPr>
          <w:rFonts w:ascii="Arial" w:hAnsi="Arial" w:cs="Arial"/>
          <w:sz w:val="21"/>
          <w:szCs w:val="21"/>
        </w:rPr>
        <w:t xml:space="preserve"> </w:t>
      </w:r>
      <w:r w:rsidRPr="003A67B2">
        <w:rPr>
          <w:rFonts w:ascii="Arial" w:hAnsi="Arial" w:cs="Arial"/>
          <w:sz w:val="21"/>
          <w:szCs w:val="21"/>
        </w:rPr>
        <w:t xml:space="preserve">attentes particulières </w:t>
      </w:r>
      <w:r w:rsidR="00346B65" w:rsidRPr="003A67B2">
        <w:rPr>
          <w:rFonts w:ascii="Arial" w:hAnsi="Arial" w:cs="Arial"/>
          <w:sz w:val="21"/>
          <w:szCs w:val="21"/>
        </w:rPr>
        <w:t>...)</w:t>
      </w:r>
    </w:p>
    <w:p w:rsidR="00346B65" w:rsidRPr="003A67B2" w:rsidRDefault="00346B65" w:rsidP="00EC4C09">
      <w:pPr>
        <w:autoSpaceDE w:val="0"/>
        <w:autoSpaceDN w:val="0"/>
        <w:adjustRightInd w:val="0"/>
        <w:jc w:val="left"/>
        <w:rPr>
          <w:rFonts w:ascii="Arial" w:hAnsi="Arial" w:cs="Arial"/>
          <w:sz w:val="21"/>
          <w:szCs w:val="21"/>
        </w:rPr>
      </w:pPr>
    </w:p>
    <w:p w:rsidR="00346B65" w:rsidRPr="003A67B2" w:rsidRDefault="00EC4C09" w:rsidP="009F3F0F">
      <w:pPr>
        <w:numPr>
          <w:ilvl w:val="1"/>
          <w:numId w:val="1"/>
        </w:numPr>
        <w:autoSpaceDE w:val="0"/>
        <w:autoSpaceDN w:val="0"/>
        <w:adjustRightInd w:val="0"/>
        <w:spacing w:after="240"/>
        <w:jc w:val="left"/>
        <w:rPr>
          <w:rFonts w:ascii="Arial" w:hAnsi="Arial" w:cs="Arial"/>
          <w:b/>
          <w:sz w:val="20"/>
          <w:szCs w:val="20"/>
        </w:rPr>
      </w:pPr>
      <w:r w:rsidRPr="003A67B2">
        <w:rPr>
          <w:rFonts w:ascii="Arial" w:hAnsi="Arial" w:cs="Arial"/>
          <w:b/>
          <w:sz w:val="21"/>
          <w:szCs w:val="21"/>
        </w:rPr>
        <w:t>Montrez, l'utilité d'une base de données bien renseignée, pour la gestion d'un portefeuille clients,</w:t>
      </w:r>
      <w:r w:rsidR="00346B65" w:rsidRPr="003A67B2">
        <w:rPr>
          <w:rFonts w:ascii="Arial" w:hAnsi="Arial" w:cs="Arial"/>
          <w:b/>
          <w:sz w:val="21"/>
          <w:szCs w:val="21"/>
        </w:rPr>
        <w:t xml:space="preserve"> </w:t>
      </w:r>
      <w:r w:rsidRPr="003A67B2">
        <w:rPr>
          <w:rFonts w:ascii="Arial" w:hAnsi="Arial" w:cs="Arial"/>
          <w:b/>
          <w:szCs w:val="24"/>
        </w:rPr>
        <w:t xml:space="preserve">à </w:t>
      </w:r>
      <w:r w:rsidRPr="003A67B2">
        <w:rPr>
          <w:rFonts w:ascii="Arial" w:hAnsi="Arial" w:cs="Arial"/>
          <w:b/>
          <w:sz w:val="21"/>
          <w:szCs w:val="21"/>
        </w:rPr>
        <w:t xml:space="preserve">partir de deux exemples d'actions quotidiennes. </w:t>
      </w:r>
      <w:r w:rsidR="00346B65" w:rsidRPr="003A67B2">
        <w:rPr>
          <w:rFonts w:ascii="Arial" w:hAnsi="Arial" w:cs="Arial"/>
          <w:b/>
          <w:sz w:val="20"/>
          <w:szCs w:val="20"/>
        </w:rPr>
        <w:tab/>
        <w:t>(1pt)</w:t>
      </w:r>
    </w:p>
    <w:p w:rsidR="00EC4C09" w:rsidRPr="003A67B2" w:rsidRDefault="00EC4C09" w:rsidP="009F3F0F">
      <w:pPr>
        <w:numPr>
          <w:ilvl w:val="0"/>
          <w:numId w:val="4"/>
        </w:numPr>
        <w:autoSpaceDE w:val="0"/>
        <w:autoSpaceDN w:val="0"/>
        <w:adjustRightInd w:val="0"/>
        <w:jc w:val="left"/>
        <w:rPr>
          <w:rFonts w:ascii="Arial" w:hAnsi="Arial" w:cs="Arial"/>
          <w:b/>
          <w:sz w:val="20"/>
          <w:szCs w:val="20"/>
        </w:rPr>
      </w:pPr>
      <w:r w:rsidRPr="003A67B2">
        <w:rPr>
          <w:rFonts w:ascii="Arial" w:hAnsi="Arial" w:cs="Arial"/>
          <w:sz w:val="21"/>
          <w:szCs w:val="21"/>
        </w:rPr>
        <w:t>Détection des opportunités commerciales</w:t>
      </w:r>
      <w:r w:rsidR="00346B65" w:rsidRPr="003A67B2">
        <w:rPr>
          <w:rFonts w:ascii="Arial" w:hAnsi="Arial" w:cs="Arial"/>
          <w:b/>
          <w:sz w:val="20"/>
          <w:szCs w:val="20"/>
        </w:rPr>
        <w:tab/>
      </w:r>
      <w:r w:rsidR="00346B65" w:rsidRPr="003A67B2">
        <w:rPr>
          <w:rFonts w:ascii="Arial" w:hAnsi="Arial" w:cs="Arial"/>
          <w:b/>
          <w:sz w:val="20"/>
          <w:szCs w:val="20"/>
        </w:rPr>
        <w:tab/>
      </w:r>
      <w:r w:rsidR="00346B65" w:rsidRPr="003A67B2">
        <w:rPr>
          <w:rFonts w:ascii="Arial" w:hAnsi="Arial" w:cs="Arial"/>
          <w:b/>
          <w:sz w:val="20"/>
          <w:szCs w:val="20"/>
        </w:rPr>
        <w:tab/>
      </w:r>
      <w:r w:rsidR="00346B65" w:rsidRPr="003A67B2">
        <w:rPr>
          <w:rFonts w:ascii="Arial" w:hAnsi="Arial" w:cs="Arial"/>
          <w:b/>
          <w:sz w:val="20"/>
          <w:szCs w:val="20"/>
        </w:rPr>
        <w:tab/>
      </w:r>
      <w:r w:rsidR="00346B65" w:rsidRPr="003A67B2">
        <w:rPr>
          <w:rFonts w:ascii="Arial" w:hAnsi="Arial" w:cs="Arial"/>
          <w:b/>
          <w:sz w:val="20"/>
          <w:szCs w:val="20"/>
        </w:rPr>
        <w:tab/>
        <w:t>(0,5pt)</w:t>
      </w:r>
    </w:p>
    <w:p w:rsidR="00346B65" w:rsidRPr="003A67B2" w:rsidRDefault="00EC4C09" w:rsidP="00346B65">
      <w:pPr>
        <w:autoSpaceDE w:val="0"/>
        <w:autoSpaceDN w:val="0"/>
        <w:adjustRightInd w:val="0"/>
        <w:jc w:val="left"/>
        <w:rPr>
          <w:rFonts w:ascii="Arial" w:hAnsi="Arial" w:cs="Arial"/>
          <w:sz w:val="21"/>
          <w:szCs w:val="21"/>
        </w:rPr>
      </w:pPr>
      <w:r w:rsidRPr="003A67B2">
        <w:rPr>
          <w:rFonts w:ascii="Arial" w:hAnsi="Arial" w:cs="Arial"/>
          <w:sz w:val="21"/>
          <w:szCs w:val="21"/>
        </w:rPr>
        <w:t>La gestion des échéances de produits est anticipée.</w:t>
      </w:r>
    </w:p>
    <w:p w:rsidR="00346B65" w:rsidRPr="003A67B2" w:rsidRDefault="00346B65" w:rsidP="009F3F0F">
      <w:pPr>
        <w:numPr>
          <w:ilvl w:val="0"/>
          <w:numId w:val="5"/>
        </w:numPr>
        <w:autoSpaceDE w:val="0"/>
        <w:autoSpaceDN w:val="0"/>
        <w:adjustRightInd w:val="0"/>
        <w:jc w:val="left"/>
        <w:rPr>
          <w:rFonts w:ascii="Arial" w:hAnsi="Arial" w:cs="Arial"/>
          <w:sz w:val="21"/>
          <w:szCs w:val="21"/>
        </w:rPr>
      </w:pPr>
      <w:r w:rsidRPr="003A67B2">
        <w:rPr>
          <w:rFonts w:ascii="Arial" w:hAnsi="Arial" w:cs="Arial"/>
          <w:sz w:val="21"/>
          <w:szCs w:val="21"/>
        </w:rPr>
        <w:br w:type="page"/>
      </w:r>
      <w:r w:rsidRPr="003A67B2">
        <w:rPr>
          <w:rFonts w:ascii="Arial" w:hAnsi="Arial" w:cs="Arial"/>
          <w:sz w:val="21"/>
          <w:szCs w:val="21"/>
        </w:rPr>
        <w:lastRenderedPageBreak/>
        <w:t>Exemple 1 : une alerte est générée automatiquement signifiant la dernière échéance de prêt de Monsieur Dupond, le chargé de clientèle va contacter le client lors de l'arrivée de l'échéance. Il pourra ainsi devancer le besoin du client et être proactif. Dans ce cas, il s'agit d’une opportunité de placement.</w:t>
      </w:r>
    </w:p>
    <w:p w:rsidR="00346B65" w:rsidRPr="003A67B2" w:rsidRDefault="00346B65" w:rsidP="009F3F0F">
      <w:pPr>
        <w:numPr>
          <w:ilvl w:val="0"/>
          <w:numId w:val="5"/>
        </w:numPr>
        <w:autoSpaceDE w:val="0"/>
        <w:autoSpaceDN w:val="0"/>
        <w:adjustRightInd w:val="0"/>
        <w:jc w:val="left"/>
        <w:rPr>
          <w:rFonts w:ascii="Arial" w:hAnsi="Arial" w:cs="Arial"/>
          <w:sz w:val="21"/>
          <w:szCs w:val="21"/>
        </w:rPr>
      </w:pPr>
      <w:r w:rsidRPr="003A67B2">
        <w:rPr>
          <w:rFonts w:ascii="Arial" w:hAnsi="Arial" w:cs="Arial"/>
          <w:sz w:val="21"/>
          <w:szCs w:val="21"/>
        </w:rPr>
        <w:t xml:space="preserve">Exemple </w:t>
      </w:r>
      <w:r w:rsidRPr="003A67B2">
        <w:rPr>
          <w:rFonts w:ascii="Arial" w:hAnsi="Arial" w:cs="Arial"/>
          <w:sz w:val="23"/>
          <w:szCs w:val="23"/>
        </w:rPr>
        <w:t xml:space="preserve">2 : </w:t>
      </w:r>
      <w:r w:rsidRPr="003A67B2">
        <w:rPr>
          <w:rFonts w:ascii="Arial" w:hAnsi="Arial" w:cs="Arial"/>
          <w:sz w:val="21"/>
          <w:szCs w:val="21"/>
        </w:rPr>
        <w:t xml:space="preserve">Le </w:t>
      </w:r>
      <w:r w:rsidRPr="003A67B2">
        <w:rPr>
          <w:rFonts w:ascii="Arial" w:hAnsi="Arial" w:cs="Arial"/>
          <w:sz w:val="23"/>
          <w:szCs w:val="23"/>
        </w:rPr>
        <w:t xml:space="preserve">25éme </w:t>
      </w:r>
      <w:r w:rsidRPr="003A67B2">
        <w:rPr>
          <w:rFonts w:ascii="Arial" w:hAnsi="Arial" w:cs="Arial"/>
          <w:sz w:val="21"/>
          <w:szCs w:val="21"/>
        </w:rPr>
        <w:t>anniversaire d'un jeune client, signifie la fin du livret jeune et indique un rendez-vous pour un placement nouveau.</w:t>
      </w:r>
    </w:p>
    <w:p w:rsidR="00346B65" w:rsidRPr="003A67B2" w:rsidRDefault="00346B65" w:rsidP="00346B65">
      <w:pPr>
        <w:autoSpaceDE w:val="0"/>
        <w:autoSpaceDN w:val="0"/>
        <w:adjustRightInd w:val="0"/>
        <w:jc w:val="left"/>
        <w:rPr>
          <w:rFonts w:ascii="Arial" w:hAnsi="Arial" w:cs="Arial"/>
          <w:sz w:val="21"/>
          <w:szCs w:val="21"/>
        </w:rPr>
      </w:pPr>
    </w:p>
    <w:p w:rsidR="00346B65" w:rsidRPr="003A67B2" w:rsidRDefault="00346B65" w:rsidP="009F3F0F">
      <w:pPr>
        <w:numPr>
          <w:ilvl w:val="0"/>
          <w:numId w:val="4"/>
        </w:numPr>
        <w:autoSpaceDE w:val="0"/>
        <w:autoSpaceDN w:val="0"/>
        <w:adjustRightInd w:val="0"/>
        <w:jc w:val="left"/>
        <w:rPr>
          <w:rFonts w:ascii="Arial" w:hAnsi="Arial" w:cs="Arial"/>
          <w:sz w:val="21"/>
          <w:szCs w:val="21"/>
        </w:rPr>
      </w:pPr>
      <w:r w:rsidRPr="003A67B2">
        <w:rPr>
          <w:rFonts w:ascii="Arial" w:hAnsi="Arial" w:cs="Arial"/>
          <w:sz w:val="21"/>
          <w:szCs w:val="21"/>
        </w:rPr>
        <w:t xml:space="preserve">Gestion des promesses </w:t>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r>
      <w:r w:rsidRPr="003A67B2">
        <w:rPr>
          <w:rFonts w:ascii="Arial" w:hAnsi="Arial" w:cs="Arial"/>
          <w:b/>
          <w:sz w:val="20"/>
          <w:szCs w:val="20"/>
        </w:rPr>
        <w:tab/>
        <w:t>(0,5pt)</w:t>
      </w:r>
    </w:p>
    <w:p w:rsidR="00346B65" w:rsidRPr="003A67B2" w:rsidRDefault="00346B65" w:rsidP="00346B65">
      <w:pPr>
        <w:autoSpaceDE w:val="0"/>
        <w:autoSpaceDN w:val="0"/>
        <w:adjustRightInd w:val="0"/>
        <w:ind w:left="709"/>
        <w:jc w:val="left"/>
        <w:rPr>
          <w:rFonts w:ascii="Arial" w:hAnsi="Arial" w:cs="Arial"/>
          <w:sz w:val="21"/>
          <w:szCs w:val="21"/>
        </w:rPr>
      </w:pPr>
      <w:r w:rsidRPr="003A67B2">
        <w:rPr>
          <w:rFonts w:ascii="Arial" w:hAnsi="Arial" w:cs="Arial"/>
          <w:sz w:val="21"/>
          <w:szCs w:val="21"/>
        </w:rPr>
        <w:t>Lors d'un rendez-vous avec Madame Martin, elle a fait savoir au chargé de clientèle que dans 6 mois, elle avait l'intention de réaliser des travaux de rénovation dans sa maison. Le chargé de clientèle, met une alerte et 6 mois plus tard, saisit cette opportunité pour la relancer</w:t>
      </w:r>
    </w:p>
    <w:p w:rsidR="00346B65" w:rsidRPr="003A67B2" w:rsidRDefault="00346B65" w:rsidP="00346B65">
      <w:pPr>
        <w:autoSpaceDE w:val="0"/>
        <w:autoSpaceDN w:val="0"/>
        <w:adjustRightInd w:val="0"/>
        <w:jc w:val="left"/>
        <w:rPr>
          <w:rFonts w:ascii="Arial" w:hAnsi="Arial" w:cs="Arial"/>
          <w:sz w:val="21"/>
          <w:szCs w:val="21"/>
        </w:rPr>
      </w:pPr>
    </w:p>
    <w:p w:rsidR="00346B65" w:rsidRPr="003A67B2" w:rsidRDefault="00346B65" w:rsidP="00346B65">
      <w:pPr>
        <w:autoSpaceDE w:val="0"/>
        <w:autoSpaceDN w:val="0"/>
        <w:adjustRightInd w:val="0"/>
        <w:jc w:val="left"/>
        <w:rPr>
          <w:rFonts w:ascii="Arial" w:hAnsi="Arial" w:cs="Arial"/>
          <w:sz w:val="21"/>
          <w:szCs w:val="21"/>
        </w:rPr>
      </w:pPr>
      <w:r w:rsidRPr="003A67B2">
        <w:rPr>
          <w:rFonts w:ascii="Arial" w:hAnsi="Arial" w:cs="Arial"/>
          <w:sz w:val="21"/>
          <w:szCs w:val="21"/>
        </w:rPr>
        <w:t>Accepter toute proposition cohérente qui rend compte de l'importance d'une base de données bien renseignée.</w:t>
      </w:r>
    </w:p>
    <w:p w:rsidR="00346B65" w:rsidRPr="003A67B2" w:rsidRDefault="00346B65" w:rsidP="00346B65">
      <w:pPr>
        <w:autoSpaceDE w:val="0"/>
        <w:autoSpaceDN w:val="0"/>
        <w:adjustRightInd w:val="0"/>
        <w:jc w:val="left"/>
        <w:rPr>
          <w:rFonts w:ascii="Arial" w:hAnsi="Arial" w:cs="Arial"/>
          <w:sz w:val="21"/>
          <w:szCs w:val="21"/>
        </w:rPr>
      </w:pPr>
    </w:p>
    <w:p w:rsidR="00346B65" w:rsidRPr="003A67B2" w:rsidRDefault="00346B65" w:rsidP="00346B65">
      <w:pPr>
        <w:pStyle w:val="Sansinterligne10"/>
        <w:rPr>
          <w:rFonts w:cs="Arial"/>
          <w:b/>
          <w:bCs/>
          <w:szCs w:val="20"/>
        </w:rPr>
      </w:pPr>
      <w:r w:rsidRPr="003A67B2">
        <w:rPr>
          <w:rFonts w:cs="Arial"/>
          <w:b/>
          <w:bCs/>
          <w:szCs w:val="20"/>
        </w:rPr>
        <w:t>DEUXIEME PARTIE: 6 points</w:t>
      </w:r>
    </w:p>
    <w:p w:rsidR="00346B65" w:rsidRPr="003A67B2" w:rsidRDefault="00346B65" w:rsidP="00346B65">
      <w:pPr>
        <w:autoSpaceDE w:val="0"/>
        <w:autoSpaceDN w:val="0"/>
        <w:adjustRightInd w:val="0"/>
        <w:jc w:val="left"/>
        <w:rPr>
          <w:rFonts w:ascii="Arial" w:hAnsi="Arial" w:cs="Arial"/>
          <w:sz w:val="21"/>
          <w:szCs w:val="21"/>
        </w:rPr>
      </w:pPr>
    </w:p>
    <w:p w:rsidR="00346B65" w:rsidRPr="003A67B2" w:rsidRDefault="0011705B" w:rsidP="009F3F0F">
      <w:pPr>
        <w:numPr>
          <w:ilvl w:val="1"/>
          <w:numId w:val="4"/>
        </w:numPr>
        <w:autoSpaceDE w:val="0"/>
        <w:autoSpaceDN w:val="0"/>
        <w:adjustRightInd w:val="0"/>
        <w:jc w:val="left"/>
        <w:rPr>
          <w:rFonts w:ascii="Arial" w:hAnsi="Arial" w:cs="Arial"/>
          <w:b/>
          <w:sz w:val="21"/>
          <w:szCs w:val="21"/>
        </w:rPr>
      </w:pPr>
      <w:r w:rsidRPr="003A67B2">
        <w:rPr>
          <w:rFonts w:ascii="Arial" w:hAnsi="Arial" w:cs="Arial"/>
          <w:b/>
          <w:sz w:val="21"/>
          <w:szCs w:val="21"/>
        </w:rPr>
        <w:t>Enoncez et expliquez trois évènements pour lesquels un(e) chargé(e) de clientèle peut prévenir efficacement les risques dans sa gestion au quotidien. Vous préciserez pour chacun d'eux, les tâches ou procédures à mettre en œuvre</w:t>
      </w:r>
      <w:r w:rsidR="006871FE" w:rsidRPr="003A67B2">
        <w:rPr>
          <w:rFonts w:ascii="Arial" w:hAnsi="Arial" w:cs="Arial"/>
          <w:b/>
          <w:sz w:val="21"/>
          <w:szCs w:val="21"/>
        </w:rPr>
        <w:t>.</w:t>
      </w:r>
      <w:r w:rsidR="006871FE" w:rsidRPr="003A67B2">
        <w:rPr>
          <w:rFonts w:ascii="Arial" w:hAnsi="Arial" w:cs="Arial"/>
          <w:b/>
          <w:sz w:val="20"/>
          <w:szCs w:val="20"/>
        </w:rPr>
        <w:t xml:space="preserve"> </w:t>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t>(3pts)</w:t>
      </w:r>
    </w:p>
    <w:p w:rsidR="0011705B" w:rsidRPr="003A67B2" w:rsidRDefault="0011705B" w:rsidP="0011705B">
      <w:pPr>
        <w:autoSpaceDE w:val="0"/>
        <w:autoSpaceDN w:val="0"/>
        <w:adjustRightInd w:val="0"/>
        <w:jc w:val="left"/>
        <w:rPr>
          <w:rFonts w:ascii="Arial" w:hAnsi="Arial"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835"/>
        <w:gridCol w:w="3717"/>
      </w:tblGrid>
      <w:tr w:rsidR="009F3F0F" w:rsidRPr="009F3F0F" w:rsidTr="009F3F0F">
        <w:tc>
          <w:tcPr>
            <w:tcW w:w="2660" w:type="dxa"/>
            <w:shd w:val="clear" w:color="auto" w:fill="auto"/>
            <w:vAlign w:val="center"/>
          </w:tcPr>
          <w:p w:rsidR="0011705B" w:rsidRPr="009F3F0F" w:rsidRDefault="0011705B" w:rsidP="009F3F0F">
            <w:pPr>
              <w:autoSpaceDE w:val="0"/>
              <w:autoSpaceDN w:val="0"/>
              <w:adjustRightInd w:val="0"/>
              <w:jc w:val="left"/>
              <w:rPr>
                <w:rFonts w:ascii="Arial" w:hAnsi="Arial" w:cs="Arial"/>
                <w:sz w:val="21"/>
                <w:szCs w:val="21"/>
              </w:rPr>
            </w:pPr>
            <w:r w:rsidRPr="009F3F0F">
              <w:rPr>
                <w:rFonts w:ascii="Arial" w:hAnsi="Arial" w:cs="Arial"/>
                <w:sz w:val="21"/>
                <w:szCs w:val="21"/>
              </w:rPr>
              <w:t>Evènements</w:t>
            </w:r>
          </w:p>
        </w:tc>
        <w:tc>
          <w:tcPr>
            <w:tcW w:w="2835" w:type="dxa"/>
            <w:shd w:val="clear" w:color="auto" w:fill="auto"/>
            <w:vAlign w:val="center"/>
          </w:tcPr>
          <w:p w:rsidR="0011705B" w:rsidRPr="009F3F0F" w:rsidRDefault="0011705B" w:rsidP="009F3F0F">
            <w:pPr>
              <w:autoSpaceDE w:val="0"/>
              <w:autoSpaceDN w:val="0"/>
              <w:adjustRightInd w:val="0"/>
              <w:jc w:val="left"/>
              <w:rPr>
                <w:rFonts w:ascii="Arial" w:hAnsi="Arial" w:cs="Arial"/>
                <w:sz w:val="21"/>
                <w:szCs w:val="21"/>
              </w:rPr>
            </w:pPr>
            <w:r w:rsidRPr="009F3F0F">
              <w:rPr>
                <w:rFonts w:ascii="Arial" w:hAnsi="Arial" w:cs="Arial"/>
                <w:sz w:val="21"/>
                <w:szCs w:val="21"/>
              </w:rPr>
              <w:t>Explications</w:t>
            </w:r>
          </w:p>
        </w:tc>
        <w:tc>
          <w:tcPr>
            <w:tcW w:w="3717" w:type="dxa"/>
            <w:shd w:val="clear" w:color="auto" w:fill="auto"/>
            <w:vAlign w:val="center"/>
          </w:tcPr>
          <w:p w:rsidR="0011705B" w:rsidRPr="009F3F0F" w:rsidRDefault="0011705B" w:rsidP="009F3F0F">
            <w:pPr>
              <w:autoSpaceDE w:val="0"/>
              <w:autoSpaceDN w:val="0"/>
              <w:adjustRightInd w:val="0"/>
              <w:jc w:val="left"/>
              <w:rPr>
                <w:rFonts w:ascii="Arial" w:hAnsi="Arial" w:cs="Arial"/>
                <w:sz w:val="21"/>
                <w:szCs w:val="21"/>
              </w:rPr>
            </w:pPr>
            <w:r w:rsidRPr="009F3F0F">
              <w:rPr>
                <w:rFonts w:ascii="Arial" w:hAnsi="Arial" w:cs="Arial"/>
                <w:sz w:val="21"/>
                <w:szCs w:val="21"/>
              </w:rPr>
              <w:t>Taches ou procédures</w:t>
            </w:r>
          </w:p>
        </w:tc>
      </w:tr>
      <w:tr w:rsidR="009F3F0F" w:rsidRPr="009F3F0F" w:rsidTr="009F3F0F">
        <w:tc>
          <w:tcPr>
            <w:tcW w:w="2660" w:type="dxa"/>
            <w:shd w:val="clear" w:color="auto" w:fill="auto"/>
            <w:vAlign w:val="center"/>
          </w:tcPr>
          <w:p w:rsidR="0011705B" w:rsidRPr="009F3F0F" w:rsidRDefault="0011705B" w:rsidP="009F3F0F">
            <w:pPr>
              <w:autoSpaceDE w:val="0"/>
              <w:autoSpaceDN w:val="0"/>
              <w:adjustRightInd w:val="0"/>
              <w:jc w:val="left"/>
              <w:rPr>
                <w:rFonts w:ascii="Arial" w:hAnsi="Arial" w:cs="Arial"/>
                <w:sz w:val="21"/>
                <w:szCs w:val="21"/>
              </w:rPr>
            </w:pPr>
            <w:r w:rsidRPr="009F3F0F">
              <w:rPr>
                <w:rFonts w:ascii="Arial" w:hAnsi="Arial" w:cs="Arial"/>
                <w:sz w:val="21"/>
                <w:szCs w:val="21"/>
              </w:rPr>
              <w:t>Ouverture de compte</w:t>
            </w:r>
          </w:p>
        </w:tc>
        <w:tc>
          <w:tcPr>
            <w:tcW w:w="2835" w:type="dxa"/>
            <w:shd w:val="clear" w:color="auto" w:fill="auto"/>
            <w:vAlign w:val="center"/>
          </w:tcPr>
          <w:p w:rsidR="0011705B" w:rsidRPr="009F3F0F" w:rsidRDefault="0011705B" w:rsidP="009F3F0F">
            <w:pPr>
              <w:autoSpaceDE w:val="0"/>
              <w:autoSpaceDN w:val="0"/>
              <w:adjustRightInd w:val="0"/>
              <w:jc w:val="left"/>
              <w:rPr>
                <w:rFonts w:ascii="Arial" w:hAnsi="Arial" w:cs="Arial"/>
                <w:sz w:val="21"/>
                <w:szCs w:val="21"/>
              </w:rPr>
            </w:pPr>
            <w:r w:rsidRPr="009F3F0F">
              <w:rPr>
                <w:rFonts w:ascii="Arial" w:hAnsi="Arial" w:cs="Arial"/>
                <w:sz w:val="21"/>
                <w:szCs w:val="21"/>
              </w:rPr>
              <w:t>Fiabiliser la relation contractuelle</w:t>
            </w:r>
          </w:p>
        </w:tc>
        <w:tc>
          <w:tcPr>
            <w:tcW w:w="3717" w:type="dxa"/>
            <w:shd w:val="clear" w:color="auto" w:fill="auto"/>
            <w:vAlign w:val="center"/>
          </w:tcPr>
          <w:p w:rsidR="0011705B" w:rsidRPr="009F3F0F" w:rsidRDefault="0011705B" w:rsidP="009F3F0F">
            <w:pPr>
              <w:autoSpaceDE w:val="0"/>
              <w:autoSpaceDN w:val="0"/>
              <w:adjustRightInd w:val="0"/>
              <w:jc w:val="left"/>
              <w:rPr>
                <w:rFonts w:ascii="Arial" w:hAnsi="Arial" w:cs="Arial"/>
                <w:sz w:val="21"/>
                <w:szCs w:val="21"/>
              </w:rPr>
            </w:pPr>
            <w:r w:rsidRPr="009F3F0F">
              <w:rPr>
                <w:rFonts w:ascii="Arial" w:hAnsi="Arial" w:cs="Arial"/>
                <w:sz w:val="21"/>
                <w:szCs w:val="21"/>
              </w:rPr>
              <w:t>Contrôler l’identité, le domicile, la situation professionnelle, consulter les fichiers bancaires…</w:t>
            </w:r>
          </w:p>
        </w:tc>
      </w:tr>
      <w:tr w:rsidR="009F3F0F" w:rsidRPr="009F3F0F" w:rsidTr="009F3F0F">
        <w:tc>
          <w:tcPr>
            <w:tcW w:w="2660" w:type="dxa"/>
            <w:shd w:val="clear" w:color="auto" w:fill="auto"/>
            <w:vAlign w:val="center"/>
          </w:tcPr>
          <w:p w:rsidR="0011705B" w:rsidRPr="009F3F0F" w:rsidRDefault="0011705B" w:rsidP="009F3F0F">
            <w:pPr>
              <w:autoSpaceDE w:val="0"/>
              <w:autoSpaceDN w:val="0"/>
              <w:adjustRightInd w:val="0"/>
              <w:jc w:val="left"/>
              <w:rPr>
                <w:rFonts w:ascii="Arial" w:hAnsi="Arial" w:cs="Arial"/>
                <w:sz w:val="21"/>
                <w:szCs w:val="21"/>
              </w:rPr>
            </w:pPr>
            <w:r w:rsidRPr="009F3F0F">
              <w:rPr>
                <w:rFonts w:ascii="Arial" w:hAnsi="Arial" w:cs="Arial"/>
                <w:sz w:val="21"/>
                <w:szCs w:val="21"/>
              </w:rPr>
              <w:t>Anomalies liées au fonction</w:t>
            </w:r>
            <w:r w:rsidR="002B208F" w:rsidRPr="009F3F0F">
              <w:rPr>
                <w:rFonts w:ascii="Arial" w:hAnsi="Arial" w:cs="Arial"/>
                <w:sz w:val="21"/>
                <w:szCs w:val="21"/>
              </w:rPr>
              <w:t>nement</w:t>
            </w:r>
            <w:r w:rsidRPr="009F3F0F">
              <w:rPr>
                <w:rFonts w:ascii="Arial" w:hAnsi="Arial" w:cs="Arial"/>
                <w:sz w:val="21"/>
                <w:szCs w:val="21"/>
              </w:rPr>
              <w:t xml:space="preserve"> du compte</w:t>
            </w:r>
          </w:p>
          <w:p w:rsidR="0011705B" w:rsidRPr="009F3F0F" w:rsidRDefault="0011705B" w:rsidP="009F3F0F">
            <w:pPr>
              <w:autoSpaceDE w:val="0"/>
              <w:autoSpaceDN w:val="0"/>
              <w:adjustRightInd w:val="0"/>
              <w:jc w:val="left"/>
              <w:rPr>
                <w:rFonts w:ascii="Arial" w:hAnsi="Arial" w:cs="Arial"/>
                <w:sz w:val="21"/>
                <w:szCs w:val="21"/>
                <w:u w:val="single"/>
              </w:rPr>
            </w:pPr>
            <w:r w:rsidRPr="009F3F0F">
              <w:rPr>
                <w:rFonts w:ascii="Arial" w:hAnsi="Arial" w:cs="Arial"/>
                <w:sz w:val="21"/>
                <w:szCs w:val="21"/>
                <w:u w:val="single"/>
              </w:rPr>
              <w:t>comptes en débit</w:t>
            </w:r>
          </w:p>
          <w:p w:rsidR="0011705B" w:rsidRPr="009F3F0F" w:rsidRDefault="0011705B" w:rsidP="009F3F0F">
            <w:pPr>
              <w:numPr>
                <w:ilvl w:val="0"/>
                <w:numId w:val="5"/>
              </w:numPr>
              <w:autoSpaceDE w:val="0"/>
              <w:autoSpaceDN w:val="0"/>
              <w:adjustRightInd w:val="0"/>
              <w:ind w:left="426"/>
              <w:jc w:val="left"/>
              <w:rPr>
                <w:rFonts w:ascii="Arial" w:hAnsi="Arial" w:cs="Arial"/>
                <w:sz w:val="21"/>
                <w:szCs w:val="21"/>
              </w:rPr>
            </w:pPr>
            <w:r w:rsidRPr="009F3F0F">
              <w:rPr>
                <w:rFonts w:ascii="Arial" w:hAnsi="Arial" w:cs="Arial"/>
                <w:sz w:val="21"/>
                <w:szCs w:val="21"/>
              </w:rPr>
              <w:t>Débit supérieur à l’autorisation de découvert, ou sans découvert préalable</w:t>
            </w:r>
          </w:p>
          <w:p w:rsidR="0011705B" w:rsidRPr="009F3F0F" w:rsidRDefault="0011705B" w:rsidP="009F3F0F">
            <w:pPr>
              <w:numPr>
                <w:ilvl w:val="0"/>
                <w:numId w:val="5"/>
              </w:numPr>
              <w:autoSpaceDE w:val="0"/>
              <w:autoSpaceDN w:val="0"/>
              <w:adjustRightInd w:val="0"/>
              <w:ind w:left="426"/>
              <w:jc w:val="left"/>
              <w:rPr>
                <w:rFonts w:ascii="Arial" w:hAnsi="Arial" w:cs="Arial"/>
                <w:sz w:val="21"/>
                <w:szCs w:val="21"/>
              </w:rPr>
            </w:pPr>
            <w:r w:rsidRPr="009F3F0F">
              <w:rPr>
                <w:rFonts w:ascii="Arial" w:hAnsi="Arial" w:cs="Arial"/>
                <w:sz w:val="21"/>
                <w:szCs w:val="21"/>
              </w:rPr>
              <w:t>Débiteurs de lus d’une trentaine de jours</w:t>
            </w:r>
          </w:p>
          <w:p w:rsidR="002B208F" w:rsidRPr="009F3F0F" w:rsidRDefault="002B208F" w:rsidP="009F3F0F">
            <w:pPr>
              <w:autoSpaceDE w:val="0"/>
              <w:autoSpaceDN w:val="0"/>
              <w:adjustRightInd w:val="0"/>
              <w:jc w:val="left"/>
              <w:rPr>
                <w:rFonts w:ascii="Arial" w:hAnsi="Arial" w:cs="Arial"/>
                <w:sz w:val="21"/>
                <w:szCs w:val="21"/>
              </w:rPr>
            </w:pPr>
          </w:p>
          <w:p w:rsidR="002B208F" w:rsidRPr="009F3F0F" w:rsidRDefault="002B208F" w:rsidP="009F3F0F">
            <w:pPr>
              <w:autoSpaceDE w:val="0"/>
              <w:autoSpaceDN w:val="0"/>
              <w:adjustRightInd w:val="0"/>
              <w:jc w:val="left"/>
              <w:rPr>
                <w:rFonts w:ascii="Arial" w:hAnsi="Arial" w:cs="Arial"/>
                <w:sz w:val="21"/>
                <w:szCs w:val="21"/>
                <w:u w:val="single"/>
              </w:rPr>
            </w:pPr>
            <w:r w:rsidRPr="009F3F0F">
              <w:rPr>
                <w:rFonts w:ascii="Arial" w:hAnsi="Arial" w:cs="Arial"/>
                <w:sz w:val="21"/>
                <w:szCs w:val="21"/>
                <w:u w:val="single"/>
              </w:rPr>
              <w:t>Incidents de paiement</w:t>
            </w:r>
          </w:p>
        </w:tc>
        <w:tc>
          <w:tcPr>
            <w:tcW w:w="2835" w:type="dxa"/>
            <w:shd w:val="clear" w:color="auto" w:fill="auto"/>
            <w:vAlign w:val="center"/>
          </w:tcPr>
          <w:p w:rsidR="0011705B"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Eviter une aggravation irrémédiable du risque, supporter un conseil et limiter les frais pour le client.</w:t>
            </w:r>
          </w:p>
          <w:p w:rsidR="002B208F" w:rsidRPr="009F3F0F" w:rsidRDefault="002B208F" w:rsidP="009F3F0F">
            <w:pPr>
              <w:autoSpaceDE w:val="0"/>
              <w:autoSpaceDN w:val="0"/>
              <w:adjustRightInd w:val="0"/>
              <w:jc w:val="left"/>
              <w:rPr>
                <w:rFonts w:ascii="Arial" w:hAnsi="Arial" w:cs="Arial"/>
                <w:sz w:val="21"/>
                <w:szCs w:val="21"/>
              </w:rPr>
            </w:pPr>
          </w:p>
          <w:p w:rsidR="002B208F" w:rsidRPr="009F3F0F" w:rsidRDefault="002B208F" w:rsidP="009F3F0F">
            <w:pPr>
              <w:autoSpaceDE w:val="0"/>
              <w:autoSpaceDN w:val="0"/>
              <w:adjustRightInd w:val="0"/>
              <w:jc w:val="left"/>
              <w:rPr>
                <w:rFonts w:ascii="Arial" w:hAnsi="Arial" w:cs="Arial"/>
                <w:sz w:val="21"/>
                <w:szCs w:val="21"/>
              </w:rPr>
            </w:pP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Eviter une aggravation irrémédiable du risque, supporter un conseil et limiter les frais pour le client.</w:t>
            </w:r>
          </w:p>
        </w:tc>
        <w:tc>
          <w:tcPr>
            <w:tcW w:w="3717" w:type="dxa"/>
            <w:shd w:val="clear" w:color="auto" w:fill="auto"/>
            <w:vAlign w:val="center"/>
          </w:tcPr>
          <w:p w:rsidR="0011705B"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Consulter les historiques de flux et de soldes sur les six derniers mois.</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Vérifier les avoirs en banque</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Prendre rendez-vous avec le client</w:t>
            </w:r>
          </w:p>
          <w:p w:rsidR="002B208F" w:rsidRPr="009F3F0F" w:rsidRDefault="002B208F" w:rsidP="009F3F0F">
            <w:pPr>
              <w:autoSpaceDE w:val="0"/>
              <w:autoSpaceDN w:val="0"/>
              <w:adjustRightInd w:val="0"/>
              <w:jc w:val="left"/>
              <w:rPr>
                <w:rFonts w:ascii="Arial" w:hAnsi="Arial" w:cs="Arial"/>
                <w:sz w:val="21"/>
                <w:szCs w:val="21"/>
              </w:rPr>
            </w:pP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Vérifier les fichiers Banque de France quand rejet d’un chèque dans un autre établissement, nombre d’incidents, montants, établissements concernés…</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Détermination de la décision à prendre.</w:t>
            </w:r>
          </w:p>
        </w:tc>
      </w:tr>
      <w:tr w:rsidR="009F3F0F" w:rsidRPr="009F3F0F" w:rsidTr="009F3F0F">
        <w:tc>
          <w:tcPr>
            <w:tcW w:w="2660" w:type="dxa"/>
            <w:shd w:val="clear" w:color="auto" w:fill="auto"/>
            <w:vAlign w:val="center"/>
          </w:tcPr>
          <w:p w:rsidR="0011705B"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Crédit</w:t>
            </w:r>
          </w:p>
          <w:p w:rsidR="002B208F" w:rsidRPr="009F3F0F" w:rsidRDefault="002B208F" w:rsidP="009F3F0F">
            <w:pPr>
              <w:numPr>
                <w:ilvl w:val="0"/>
                <w:numId w:val="5"/>
              </w:numPr>
              <w:autoSpaceDE w:val="0"/>
              <w:autoSpaceDN w:val="0"/>
              <w:adjustRightInd w:val="0"/>
              <w:ind w:left="426"/>
              <w:jc w:val="left"/>
              <w:rPr>
                <w:rFonts w:ascii="Arial" w:hAnsi="Arial" w:cs="Arial"/>
                <w:sz w:val="21"/>
                <w:szCs w:val="21"/>
              </w:rPr>
            </w:pPr>
            <w:r w:rsidRPr="009F3F0F">
              <w:rPr>
                <w:rFonts w:ascii="Arial" w:hAnsi="Arial" w:cs="Arial"/>
                <w:sz w:val="21"/>
                <w:szCs w:val="21"/>
              </w:rPr>
              <w:t>Retard sur une échéance de prêt de plus d’un mois</w:t>
            </w:r>
          </w:p>
        </w:tc>
        <w:tc>
          <w:tcPr>
            <w:tcW w:w="2835" w:type="dxa"/>
            <w:shd w:val="clear" w:color="auto" w:fill="auto"/>
            <w:vAlign w:val="center"/>
          </w:tcPr>
          <w:p w:rsidR="0011705B"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Eviter une aggravation irrémédiable du risque, apporter un conseil et limiter les frais pour le client</w:t>
            </w:r>
          </w:p>
        </w:tc>
        <w:tc>
          <w:tcPr>
            <w:tcW w:w="3717" w:type="dxa"/>
            <w:shd w:val="clear" w:color="auto" w:fill="auto"/>
            <w:vAlign w:val="center"/>
          </w:tcPr>
          <w:p w:rsidR="0011705B" w:rsidRPr="009F3F0F" w:rsidRDefault="002B208F" w:rsidP="009F3F0F">
            <w:pPr>
              <w:numPr>
                <w:ilvl w:val="0"/>
                <w:numId w:val="5"/>
              </w:numPr>
              <w:autoSpaceDE w:val="0"/>
              <w:autoSpaceDN w:val="0"/>
              <w:adjustRightInd w:val="0"/>
              <w:ind w:left="380"/>
              <w:jc w:val="left"/>
              <w:rPr>
                <w:rFonts w:ascii="Arial" w:hAnsi="Arial" w:cs="Arial"/>
                <w:sz w:val="21"/>
                <w:szCs w:val="21"/>
              </w:rPr>
            </w:pPr>
            <w:r w:rsidRPr="009F3F0F">
              <w:rPr>
                <w:rFonts w:ascii="Arial" w:hAnsi="Arial" w:cs="Arial"/>
                <w:sz w:val="21"/>
                <w:szCs w:val="21"/>
              </w:rPr>
              <w:t>Prendre en compte la cotation risque client pour l’octroi d’un crédit ou revolving – Respecter la législation et le seuil de délégation</w:t>
            </w:r>
          </w:p>
        </w:tc>
      </w:tr>
      <w:tr w:rsidR="009F3F0F" w:rsidRPr="009F3F0F" w:rsidTr="009F3F0F">
        <w:tc>
          <w:tcPr>
            <w:tcW w:w="2660" w:type="dxa"/>
            <w:shd w:val="clear" w:color="auto" w:fill="auto"/>
            <w:vAlign w:val="center"/>
          </w:tcPr>
          <w:p w:rsidR="0011705B"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Mouvements anormaux sur les comptes</w:t>
            </w:r>
          </w:p>
        </w:tc>
        <w:tc>
          <w:tcPr>
            <w:tcW w:w="2835" w:type="dxa"/>
            <w:shd w:val="clear" w:color="auto" w:fill="auto"/>
            <w:vAlign w:val="center"/>
          </w:tcPr>
          <w:p w:rsidR="0011705B"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Lutter contre la fraude</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Procédure TRACFIN</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Blanchiment d’argent</w:t>
            </w:r>
          </w:p>
        </w:tc>
        <w:tc>
          <w:tcPr>
            <w:tcW w:w="3717" w:type="dxa"/>
            <w:shd w:val="clear" w:color="auto" w:fill="auto"/>
            <w:vAlign w:val="center"/>
          </w:tcPr>
          <w:p w:rsidR="0011705B"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Surveiller les mouvements anormaux, les opérations fractionnées et versements en espèces.</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Envisager une déclaration de soupçon si les conditions sont réunies.</w:t>
            </w:r>
          </w:p>
        </w:tc>
      </w:tr>
    </w:tbl>
    <w:p w:rsidR="002B208F" w:rsidRPr="003A67B2" w:rsidRDefault="002B208F" w:rsidP="0011705B">
      <w:pPr>
        <w:autoSpaceDE w:val="0"/>
        <w:autoSpaceDN w:val="0"/>
        <w:adjustRightInd w:val="0"/>
        <w:jc w:val="left"/>
        <w:rPr>
          <w:rFonts w:ascii="Arial" w:hAnsi="Arial" w:cs="Arial"/>
          <w:sz w:val="21"/>
          <w:szCs w:val="21"/>
        </w:rPr>
      </w:pPr>
      <w:r w:rsidRPr="003A67B2">
        <w:rPr>
          <w:rFonts w:ascii="Arial" w:hAnsi="Arial" w:cs="Arial"/>
          <w:sz w:val="21"/>
          <w:szCs w:val="21"/>
        </w:rPr>
        <w:t>Accepter toute proposition cohérente qui permet de prévenir les risques</w:t>
      </w:r>
    </w:p>
    <w:p w:rsidR="002B208F" w:rsidRPr="003A67B2" w:rsidRDefault="002B208F" w:rsidP="009F3F0F">
      <w:pPr>
        <w:numPr>
          <w:ilvl w:val="1"/>
          <w:numId w:val="4"/>
        </w:numPr>
        <w:autoSpaceDE w:val="0"/>
        <w:autoSpaceDN w:val="0"/>
        <w:adjustRightInd w:val="0"/>
        <w:jc w:val="left"/>
        <w:rPr>
          <w:rFonts w:ascii="Arial" w:eastAsia="HiddenHorzOCR" w:hAnsi="Arial" w:cs="Arial"/>
          <w:b/>
          <w:sz w:val="19"/>
          <w:szCs w:val="19"/>
        </w:rPr>
      </w:pPr>
      <w:r w:rsidRPr="003A67B2">
        <w:rPr>
          <w:rFonts w:ascii="Arial" w:hAnsi="Arial" w:cs="Arial"/>
          <w:sz w:val="21"/>
          <w:szCs w:val="21"/>
        </w:rPr>
        <w:br w:type="page"/>
      </w:r>
      <w:r w:rsidR="006871FE" w:rsidRPr="003A67B2">
        <w:rPr>
          <w:rFonts w:ascii="Arial" w:hAnsi="Arial" w:cs="Arial"/>
          <w:b/>
          <w:sz w:val="21"/>
          <w:szCs w:val="21"/>
        </w:rPr>
        <w:lastRenderedPageBreak/>
        <w:t xml:space="preserve">Quelles sont les informations à recueillir pour mesurer le niveau de risque d'un client dont le </w:t>
      </w:r>
      <w:r w:rsidRPr="003A67B2">
        <w:rPr>
          <w:rFonts w:ascii="Arial" w:hAnsi="Arial" w:cs="Arial"/>
          <w:b/>
          <w:sz w:val="21"/>
          <w:szCs w:val="21"/>
        </w:rPr>
        <w:t xml:space="preserve">compte courant est débiteur </w:t>
      </w:r>
      <w:r w:rsidRPr="003A67B2">
        <w:rPr>
          <w:rFonts w:ascii="Arial" w:hAnsi="Arial" w:cs="Arial"/>
          <w:b/>
          <w:sz w:val="23"/>
          <w:szCs w:val="23"/>
        </w:rPr>
        <w:t xml:space="preserve">? </w:t>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r>
      <w:r w:rsidR="006871FE" w:rsidRPr="003A67B2">
        <w:rPr>
          <w:rFonts w:ascii="Arial" w:hAnsi="Arial" w:cs="Arial"/>
          <w:b/>
          <w:sz w:val="20"/>
          <w:szCs w:val="20"/>
        </w:rPr>
        <w:tab/>
        <w:t>(1pt)</w:t>
      </w:r>
    </w:p>
    <w:p w:rsidR="006871FE" w:rsidRPr="003A67B2" w:rsidRDefault="006871FE" w:rsidP="002B208F">
      <w:pPr>
        <w:autoSpaceDE w:val="0"/>
        <w:autoSpaceDN w:val="0"/>
        <w:adjustRightInd w:val="0"/>
        <w:jc w:val="left"/>
        <w:rPr>
          <w:rFonts w:ascii="Arial" w:hAnsi="Arial" w:cs="Arial"/>
          <w:sz w:val="21"/>
          <w:szCs w:val="21"/>
        </w:rPr>
      </w:pPr>
    </w:p>
    <w:p w:rsidR="002B208F" w:rsidRPr="003A67B2" w:rsidRDefault="002B208F" w:rsidP="009F3F0F">
      <w:pPr>
        <w:numPr>
          <w:ilvl w:val="0"/>
          <w:numId w:val="6"/>
        </w:numPr>
        <w:autoSpaceDE w:val="0"/>
        <w:autoSpaceDN w:val="0"/>
        <w:adjustRightInd w:val="0"/>
        <w:jc w:val="left"/>
        <w:rPr>
          <w:rFonts w:ascii="Arial" w:hAnsi="Arial" w:cs="Arial"/>
          <w:sz w:val="21"/>
          <w:szCs w:val="21"/>
        </w:rPr>
      </w:pPr>
      <w:r w:rsidRPr="003A67B2">
        <w:rPr>
          <w:rFonts w:ascii="Arial" w:hAnsi="Arial" w:cs="Arial"/>
          <w:sz w:val="21"/>
          <w:szCs w:val="21"/>
        </w:rPr>
        <w:t>origine de la situation (date, montant du débit, durée, origine accidentelle (perte d'emploi,</w:t>
      </w:r>
      <w:r w:rsidR="006871FE" w:rsidRPr="003A67B2">
        <w:rPr>
          <w:rFonts w:ascii="Arial" w:hAnsi="Arial" w:cs="Arial"/>
          <w:sz w:val="21"/>
          <w:szCs w:val="21"/>
        </w:rPr>
        <w:t xml:space="preserve"> </w:t>
      </w:r>
      <w:r w:rsidRPr="003A67B2">
        <w:rPr>
          <w:rFonts w:ascii="Arial" w:hAnsi="Arial" w:cs="Arial"/>
          <w:sz w:val="21"/>
          <w:szCs w:val="21"/>
        </w:rPr>
        <w:t xml:space="preserve">réduction d'activité </w:t>
      </w:r>
      <w:r w:rsidR="006871FE" w:rsidRPr="003A67B2">
        <w:rPr>
          <w:rFonts w:ascii="Arial" w:hAnsi="Arial" w:cs="Arial"/>
          <w:sz w:val="21"/>
          <w:szCs w:val="21"/>
        </w:rPr>
        <w:t>...)</w:t>
      </w:r>
      <w:r w:rsidRPr="003A67B2">
        <w:rPr>
          <w:rFonts w:ascii="Arial" w:hAnsi="Arial" w:cs="Arial"/>
          <w:sz w:val="21"/>
          <w:szCs w:val="21"/>
        </w:rPr>
        <w:t xml:space="preserve"> ou exceptionnelle (faire face </w:t>
      </w:r>
      <w:r w:rsidRPr="003A67B2">
        <w:rPr>
          <w:rFonts w:ascii="Arial" w:hAnsi="Arial" w:cs="Arial"/>
          <w:szCs w:val="24"/>
        </w:rPr>
        <w:t xml:space="preserve">à </w:t>
      </w:r>
      <w:r w:rsidRPr="003A67B2">
        <w:rPr>
          <w:rFonts w:ascii="Arial" w:hAnsi="Arial" w:cs="Arial"/>
          <w:sz w:val="21"/>
          <w:szCs w:val="21"/>
        </w:rPr>
        <w:t xml:space="preserve">une dépense imprévue, divorce </w:t>
      </w:r>
      <w:r w:rsidR="006871FE" w:rsidRPr="003A67B2">
        <w:rPr>
          <w:rFonts w:ascii="Arial" w:hAnsi="Arial" w:cs="Arial"/>
          <w:sz w:val="21"/>
          <w:szCs w:val="21"/>
        </w:rPr>
        <w:t>...)</w:t>
      </w:r>
      <w:r w:rsidRPr="003A67B2">
        <w:rPr>
          <w:rFonts w:ascii="Arial" w:hAnsi="Arial" w:cs="Arial"/>
          <w:sz w:val="21"/>
          <w:szCs w:val="21"/>
        </w:rPr>
        <w:t xml:space="preserve"> ainsi</w:t>
      </w:r>
      <w:r w:rsidR="006871FE" w:rsidRPr="003A67B2">
        <w:rPr>
          <w:rFonts w:ascii="Arial" w:hAnsi="Arial" w:cs="Arial"/>
          <w:sz w:val="21"/>
          <w:szCs w:val="21"/>
        </w:rPr>
        <w:t xml:space="preserve"> </w:t>
      </w:r>
      <w:r w:rsidRPr="003A67B2">
        <w:rPr>
          <w:rFonts w:ascii="Arial" w:hAnsi="Arial" w:cs="Arial"/>
          <w:sz w:val="21"/>
          <w:szCs w:val="21"/>
        </w:rPr>
        <w:t xml:space="preserve">que toute information liée </w:t>
      </w:r>
      <w:r w:rsidRPr="003A67B2">
        <w:rPr>
          <w:rFonts w:ascii="Arial" w:hAnsi="Arial" w:cs="Arial"/>
          <w:szCs w:val="24"/>
        </w:rPr>
        <w:t xml:space="preserve">à </w:t>
      </w:r>
      <w:r w:rsidRPr="003A67B2">
        <w:rPr>
          <w:rFonts w:ascii="Arial" w:hAnsi="Arial" w:cs="Arial"/>
          <w:sz w:val="21"/>
          <w:szCs w:val="21"/>
        </w:rPr>
        <w:t>la nature du solde débiteur.</w:t>
      </w:r>
    </w:p>
    <w:p w:rsidR="002B208F" w:rsidRPr="003A67B2" w:rsidRDefault="002B208F" w:rsidP="009F3F0F">
      <w:pPr>
        <w:numPr>
          <w:ilvl w:val="0"/>
          <w:numId w:val="6"/>
        </w:numPr>
        <w:autoSpaceDE w:val="0"/>
        <w:autoSpaceDN w:val="0"/>
        <w:adjustRightInd w:val="0"/>
        <w:jc w:val="left"/>
        <w:rPr>
          <w:rFonts w:ascii="Arial" w:hAnsi="Arial" w:cs="Arial"/>
          <w:sz w:val="21"/>
          <w:szCs w:val="21"/>
        </w:rPr>
      </w:pPr>
      <w:r w:rsidRPr="003A67B2">
        <w:rPr>
          <w:rFonts w:ascii="Arial" w:hAnsi="Arial" w:cs="Arial"/>
          <w:sz w:val="21"/>
          <w:szCs w:val="21"/>
        </w:rPr>
        <w:t>revenus domiciliés, flux moyens créditeurs, régularité des revenus, diagnostic sur les revenus et</w:t>
      </w:r>
      <w:r w:rsidR="006871FE" w:rsidRPr="003A67B2">
        <w:rPr>
          <w:rFonts w:ascii="Arial" w:hAnsi="Arial" w:cs="Arial"/>
          <w:sz w:val="21"/>
          <w:szCs w:val="21"/>
        </w:rPr>
        <w:t xml:space="preserve"> </w:t>
      </w:r>
      <w:r w:rsidRPr="003A67B2">
        <w:rPr>
          <w:rFonts w:ascii="Arial" w:hAnsi="Arial" w:cs="Arial"/>
          <w:sz w:val="21"/>
          <w:szCs w:val="21"/>
        </w:rPr>
        <w:t>les charges.</w:t>
      </w:r>
    </w:p>
    <w:p w:rsidR="002B208F" w:rsidRPr="003A67B2" w:rsidRDefault="002B208F" w:rsidP="009F3F0F">
      <w:pPr>
        <w:numPr>
          <w:ilvl w:val="0"/>
          <w:numId w:val="6"/>
        </w:numPr>
        <w:autoSpaceDE w:val="0"/>
        <w:autoSpaceDN w:val="0"/>
        <w:adjustRightInd w:val="0"/>
        <w:jc w:val="left"/>
        <w:rPr>
          <w:rFonts w:ascii="Arial" w:hAnsi="Arial" w:cs="Arial"/>
          <w:sz w:val="21"/>
          <w:szCs w:val="21"/>
        </w:rPr>
      </w:pPr>
      <w:r w:rsidRPr="003A67B2">
        <w:rPr>
          <w:rFonts w:ascii="Arial" w:hAnsi="Arial" w:cs="Arial"/>
          <w:sz w:val="21"/>
          <w:szCs w:val="21"/>
        </w:rPr>
        <w:t xml:space="preserve">épargne agence, avoirs contrôlés, capacité </w:t>
      </w:r>
      <w:r w:rsidRPr="003A67B2">
        <w:rPr>
          <w:rFonts w:ascii="Arial" w:hAnsi="Arial" w:cs="Arial"/>
          <w:szCs w:val="24"/>
        </w:rPr>
        <w:t xml:space="preserve">à </w:t>
      </w:r>
      <w:r w:rsidRPr="003A67B2">
        <w:rPr>
          <w:rFonts w:ascii="Arial" w:hAnsi="Arial" w:cs="Arial"/>
          <w:sz w:val="21"/>
          <w:szCs w:val="21"/>
        </w:rPr>
        <w:t>se reconstituer une épargne et perspectives de</w:t>
      </w:r>
      <w:r w:rsidR="006871FE" w:rsidRPr="003A67B2">
        <w:rPr>
          <w:rFonts w:ascii="Arial" w:hAnsi="Arial" w:cs="Arial"/>
          <w:sz w:val="21"/>
          <w:szCs w:val="21"/>
        </w:rPr>
        <w:t xml:space="preserve"> </w:t>
      </w:r>
      <w:r w:rsidRPr="003A67B2">
        <w:rPr>
          <w:rFonts w:ascii="Arial" w:hAnsi="Arial" w:cs="Arial"/>
          <w:sz w:val="21"/>
          <w:szCs w:val="21"/>
        </w:rPr>
        <w:t>recouvrement</w:t>
      </w:r>
    </w:p>
    <w:p w:rsidR="002B208F" w:rsidRPr="003A67B2" w:rsidRDefault="002B208F" w:rsidP="009F3F0F">
      <w:pPr>
        <w:numPr>
          <w:ilvl w:val="0"/>
          <w:numId w:val="6"/>
        </w:numPr>
        <w:autoSpaceDE w:val="0"/>
        <w:autoSpaceDN w:val="0"/>
        <w:adjustRightInd w:val="0"/>
        <w:jc w:val="left"/>
        <w:rPr>
          <w:rFonts w:ascii="Arial" w:hAnsi="Arial" w:cs="Arial"/>
          <w:sz w:val="21"/>
          <w:szCs w:val="21"/>
        </w:rPr>
      </w:pPr>
      <w:r w:rsidRPr="003A67B2">
        <w:rPr>
          <w:rFonts w:ascii="Arial" w:hAnsi="Arial" w:cs="Arial"/>
          <w:sz w:val="21"/>
          <w:szCs w:val="21"/>
        </w:rPr>
        <w:t>engagements dans l'agence,</w:t>
      </w:r>
    </w:p>
    <w:p w:rsidR="002B208F" w:rsidRPr="003A67B2" w:rsidRDefault="002B208F" w:rsidP="009F3F0F">
      <w:pPr>
        <w:numPr>
          <w:ilvl w:val="0"/>
          <w:numId w:val="6"/>
        </w:numPr>
        <w:autoSpaceDE w:val="0"/>
        <w:autoSpaceDN w:val="0"/>
        <w:adjustRightInd w:val="0"/>
        <w:jc w:val="left"/>
        <w:rPr>
          <w:rFonts w:ascii="Arial" w:hAnsi="Arial" w:cs="Arial"/>
          <w:sz w:val="21"/>
          <w:szCs w:val="21"/>
        </w:rPr>
      </w:pPr>
      <w:r w:rsidRPr="003A67B2">
        <w:rPr>
          <w:rFonts w:ascii="Arial" w:hAnsi="Arial" w:cs="Arial"/>
          <w:sz w:val="21"/>
          <w:szCs w:val="21"/>
        </w:rPr>
        <w:t>ancienneté de la relation</w:t>
      </w:r>
    </w:p>
    <w:p w:rsidR="002B208F" w:rsidRPr="003A67B2" w:rsidRDefault="002B208F" w:rsidP="009F3F0F">
      <w:pPr>
        <w:numPr>
          <w:ilvl w:val="0"/>
          <w:numId w:val="6"/>
        </w:numPr>
        <w:autoSpaceDE w:val="0"/>
        <w:autoSpaceDN w:val="0"/>
        <w:adjustRightInd w:val="0"/>
        <w:jc w:val="left"/>
        <w:rPr>
          <w:rFonts w:ascii="Arial" w:hAnsi="Arial" w:cs="Arial"/>
          <w:sz w:val="21"/>
          <w:szCs w:val="21"/>
        </w:rPr>
      </w:pPr>
      <w:r w:rsidRPr="003A67B2">
        <w:rPr>
          <w:rFonts w:ascii="Arial" w:hAnsi="Arial" w:cs="Arial"/>
          <w:sz w:val="21"/>
          <w:szCs w:val="21"/>
        </w:rPr>
        <w:t>type et stabilité de l'emploi, PCS</w:t>
      </w:r>
    </w:p>
    <w:p w:rsidR="002B208F" w:rsidRPr="003A67B2" w:rsidRDefault="002B208F" w:rsidP="009F3F0F">
      <w:pPr>
        <w:numPr>
          <w:ilvl w:val="0"/>
          <w:numId w:val="6"/>
        </w:numPr>
        <w:autoSpaceDE w:val="0"/>
        <w:autoSpaceDN w:val="0"/>
        <w:adjustRightInd w:val="0"/>
        <w:jc w:val="left"/>
        <w:rPr>
          <w:rFonts w:ascii="Arial" w:hAnsi="Arial" w:cs="Arial"/>
          <w:sz w:val="21"/>
          <w:szCs w:val="21"/>
        </w:rPr>
      </w:pPr>
      <w:r w:rsidRPr="003A67B2">
        <w:rPr>
          <w:rFonts w:ascii="Arial" w:hAnsi="Arial" w:cs="Arial"/>
          <w:sz w:val="21"/>
          <w:szCs w:val="21"/>
        </w:rPr>
        <w:t xml:space="preserve">comptes </w:t>
      </w:r>
      <w:r w:rsidRPr="003A67B2">
        <w:rPr>
          <w:rFonts w:ascii="Arial" w:hAnsi="Arial" w:cs="Arial"/>
          <w:szCs w:val="24"/>
        </w:rPr>
        <w:t xml:space="preserve">à </w:t>
      </w:r>
      <w:r w:rsidRPr="003A67B2">
        <w:rPr>
          <w:rFonts w:ascii="Arial" w:hAnsi="Arial" w:cs="Arial"/>
          <w:sz w:val="21"/>
          <w:szCs w:val="21"/>
        </w:rPr>
        <w:t>la concurrence</w:t>
      </w:r>
    </w:p>
    <w:p w:rsidR="002B208F" w:rsidRPr="003A67B2" w:rsidRDefault="002B208F" w:rsidP="009F3F0F">
      <w:pPr>
        <w:numPr>
          <w:ilvl w:val="0"/>
          <w:numId w:val="6"/>
        </w:numPr>
        <w:autoSpaceDE w:val="0"/>
        <w:autoSpaceDN w:val="0"/>
        <w:adjustRightInd w:val="0"/>
        <w:jc w:val="left"/>
        <w:rPr>
          <w:rFonts w:ascii="Arial" w:hAnsi="Arial" w:cs="Arial"/>
          <w:sz w:val="21"/>
          <w:szCs w:val="21"/>
        </w:rPr>
      </w:pPr>
      <w:r w:rsidRPr="003A67B2">
        <w:rPr>
          <w:rFonts w:ascii="Arial" w:hAnsi="Arial" w:cs="Arial"/>
          <w:sz w:val="21"/>
          <w:szCs w:val="21"/>
        </w:rPr>
        <w:t>historique des incidents</w:t>
      </w:r>
    </w:p>
    <w:p w:rsidR="006871FE" w:rsidRPr="003A67B2" w:rsidRDefault="006871FE" w:rsidP="002B208F">
      <w:pPr>
        <w:autoSpaceDE w:val="0"/>
        <w:autoSpaceDN w:val="0"/>
        <w:adjustRightInd w:val="0"/>
        <w:jc w:val="left"/>
        <w:rPr>
          <w:rFonts w:ascii="Arial" w:hAnsi="Arial" w:cs="Arial"/>
          <w:sz w:val="22"/>
        </w:rPr>
      </w:pPr>
    </w:p>
    <w:p w:rsidR="0011705B" w:rsidRPr="003A67B2" w:rsidRDefault="002B208F" w:rsidP="009F3F0F">
      <w:pPr>
        <w:numPr>
          <w:ilvl w:val="1"/>
          <w:numId w:val="4"/>
        </w:numPr>
        <w:autoSpaceDE w:val="0"/>
        <w:autoSpaceDN w:val="0"/>
        <w:adjustRightInd w:val="0"/>
        <w:jc w:val="left"/>
        <w:rPr>
          <w:rFonts w:ascii="Arial" w:hAnsi="Arial" w:cs="Arial"/>
          <w:b/>
          <w:sz w:val="21"/>
          <w:szCs w:val="21"/>
        </w:rPr>
      </w:pPr>
      <w:r w:rsidRPr="003A67B2">
        <w:rPr>
          <w:rFonts w:ascii="Arial" w:hAnsi="Arial" w:cs="Arial"/>
          <w:b/>
          <w:sz w:val="21"/>
          <w:szCs w:val="21"/>
        </w:rPr>
        <w:t>Quels produits ou services pouvez-vous conseiller aux clients, pour limiter les frais bancaires,</w:t>
      </w:r>
      <w:r w:rsidR="006871FE" w:rsidRPr="003A67B2">
        <w:rPr>
          <w:rFonts w:ascii="Arial" w:hAnsi="Arial" w:cs="Arial"/>
          <w:b/>
          <w:sz w:val="21"/>
          <w:szCs w:val="21"/>
        </w:rPr>
        <w:t xml:space="preserve"> </w:t>
      </w:r>
      <w:r w:rsidRPr="003A67B2">
        <w:rPr>
          <w:rFonts w:ascii="Arial" w:hAnsi="Arial" w:cs="Arial"/>
          <w:b/>
          <w:sz w:val="21"/>
          <w:szCs w:val="21"/>
        </w:rPr>
        <w:t xml:space="preserve">dans la gestion de leurs comptes </w:t>
      </w:r>
      <w:r w:rsidRPr="003A67B2">
        <w:rPr>
          <w:rFonts w:ascii="Arial" w:hAnsi="Arial" w:cs="Arial"/>
          <w:b/>
          <w:sz w:val="23"/>
          <w:szCs w:val="23"/>
        </w:rPr>
        <w:t xml:space="preserve">? </w:t>
      </w:r>
      <w:r w:rsidRPr="003A67B2">
        <w:rPr>
          <w:rFonts w:ascii="Arial" w:hAnsi="Arial" w:cs="Arial"/>
          <w:b/>
          <w:sz w:val="21"/>
          <w:szCs w:val="21"/>
        </w:rPr>
        <w:t>Pour chacun des produits ou services proposés, vous citerez deux</w:t>
      </w:r>
      <w:r w:rsidR="006871FE" w:rsidRPr="003A67B2">
        <w:rPr>
          <w:rFonts w:ascii="Arial" w:hAnsi="Arial" w:cs="Arial"/>
          <w:b/>
          <w:sz w:val="21"/>
          <w:szCs w:val="21"/>
        </w:rPr>
        <w:t xml:space="preserve"> </w:t>
      </w:r>
      <w:r w:rsidRPr="003A67B2">
        <w:rPr>
          <w:rFonts w:ascii="Arial" w:hAnsi="Arial" w:cs="Arial"/>
          <w:b/>
          <w:sz w:val="21"/>
          <w:szCs w:val="21"/>
        </w:rPr>
        <w:t xml:space="preserve">arguments de vente. </w:t>
      </w:r>
      <w:r w:rsidR="006871FE" w:rsidRPr="003A67B2">
        <w:rPr>
          <w:rFonts w:ascii="Arial" w:hAnsi="Arial" w:cs="Arial"/>
          <w:b/>
          <w:sz w:val="21"/>
          <w:szCs w:val="21"/>
        </w:rPr>
        <w:tab/>
      </w:r>
      <w:r w:rsidR="006871FE" w:rsidRPr="003A67B2">
        <w:rPr>
          <w:rFonts w:ascii="Arial" w:hAnsi="Arial" w:cs="Arial"/>
          <w:b/>
          <w:sz w:val="21"/>
          <w:szCs w:val="21"/>
        </w:rPr>
        <w:tab/>
      </w:r>
      <w:r w:rsidRPr="003A67B2">
        <w:rPr>
          <w:rFonts w:ascii="Arial" w:hAnsi="Arial" w:cs="Arial"/>
          <w:b/>
          <w:sz w:val="21"/>
          <w:szCs w:val="21"/>
        </w:rPr>
        <w:t>(2pts)</w:t>
      </w:r>
    </w:p>
    <w:p w:rsidR="002B208F" w:rsidRPr="003A67B2" w:rsidRDefault="002B208F" w:rsidP="002B208F">
      <w:pPr>
        <w:autoSpaceDE w:val="0"/>
        <w:autoSpaceDN w:val="0"/>
        <w:adjustRightInd w:val="0"/>
        <w:jc w:val="left"/>
        <w:rPr>
          <w:rFonts w:ascii="Arial" w:hAnsi="Arial" w:cs="Arial"/>
          <w:sz w:val="21"/>
          <w:szCs w:val="21"/>
        </w:rPr>
      </w:pPr>
    </w:p>
    <w:p w:rsidR="002B208F" w:rsidRPr="003A67B2" w:rsidRDefault="002B208F" w:rsidP="002B208F">
      <w:pPr>
        <w:autoSpaceDE w:val="0"/>
        <w:autoSpaceDN w:val="0"/>
        <w:adjustRightInd w:val="0"/>
        <w:jc w:val="left"/>
        <w:rPr>
          <w:rFonts w:ascii="Arial" w:hAnsi="Arial"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2B208F" w:rsidRPr="009F3F0F" w:rsidTr="009F3F0F">
        <w:tc>
          <w:tcPr>
            <w:tcW w:w="4606" w:type="dxa"/>
            <w:shd w:val="clear" w:color="auto" w:fill="auto"/>
          </w:tcPr>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Produit ou service</w:t>
            </w:r>
          </w:p>
        </w:tc>
        <w:tc>
          <w:tcPr>
            <w:tcW w:w="4606" w:type="dxa"/>
            <w:shd w:val="clear" w:color="auto" w:fill="auto"/>
          </w:tcPr>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Arguments de vente</w:t>
            </w:r>
          </w:p>
        </w:tc>
      </w:tr>
      <w:tr w:rsidR="002B208F" w:rsidRPr="009F3F0F" w:rsidTr="009F3F0F">
        <w:tc>
          <w:tcPr>
            <w:tcW w:w="4606" w:type="dxa"/>
            <w:shd w:val="clear" w:color="auto" w:fill="auto"/>
          </w:tcPr>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Information du solde par SMS</w:t>
            </w:r>
          </w:p>
        </w:tc>
        <w:tc>
          <w:tcPr>
            <w:tcW w:w="4606" w:type="dxa"/>
            <w:shd w:val="clear" w:color="auto" w:fill="auto"/>
          </w:tcPr>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Eviter les agios et commissions d'intervention</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 xml:space="preserve">Capacité </w:t>
            </w:r>
            <w:r w:rsidRPr="009F3F0F">
              <w:rPr>
                <w:rFonts w:ascii="Arial" w:hAnsi="Arial" w:cs="Arial"/>
                <w:sz w:val="22"/>
              </w:rPr>
              <w:t xml:space="preserve">à </w:t>
            </w:r>
            <w:r w:rsidRPr="009F3F0F">
              <w:rPr>
                <w:rFonts w:ascii="Arial" w:hAnsi="Arial" w:cs="Arial"/>
                <w:sz w:val="21"/>
                <w:szCs w:val="21"/>
              </w:rPr>
              <w:t>réagir rapidement</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Adapté aux déplacements</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Gain de temps</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Gain d'argent (évite les nombreux appels téléphoniques pour savoir si un</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 xml:space="preserve">virement a eu lieu </w:t>
            </w:r>
            <w:r w:rsidR="006871FE" w:rsidRPr="009F3F0F">
              <w:rPr>
                <w:rFonts w:ascii="Arial" w:hAnsi="Arial" w:cs="Arial"/>
                <w:sz w:val="21"/>
                <w:szCs w:val="21"/>
              </w:rPr>
              <w:t>...)</w:t>
            </w:r>
          </w:p>
          <w:p w:rsidR="002B208F" w:rsidRPr="009F3F0F" w:rsidRDefault="006871FE" w:rsidP="009F3F0F">
            <w:pPr>
              <w:autoSpaceDE w:val="0"/>
              <w:autoSpaceDN w:val="0"/>
              <w:adjustRightInd w:val="0"/>
              <w:jc w:val="left"/>
              <w:rPr>
                <w:rFonts w:ascii="Arial" w:hAnsi="Arial" w:cs="Arial"/>
                <w:sz w:val="21"/>
                <w:szCs w:val="21"/>
              </w:rPr>
            </w:pPr>
            <w:r w:rsidRPr="009F3F0F">
              <w:rPr>
                <w:rFonts w:ascii="Arial" w:hAnsi="Arial" w:cs="Arial"/>
                <w:sz w:val="21"/>
                <w:szCs w:val="21"/>
              </w:rPr>
              <w:t>Simplicité (</w:t>
            </w:r>
            <w:r w:rsidR="002B208F" w:rsidRPr="009F3F0F">
              <w:rPr>
                <w:rFonts w:ascii="Arial" w:hAnsi="Arial" w:cs="Arial"/>
                <w:sz w:val="21"/>
                <w:szCs w:val="21"/>
              </w:rPr>
              <w:t xml:space="preserve">pas besoin de </w:t>
            </w:r>
            <w:r w:rsidRPr="009F3F0F">
              <w:rPr>
                <w:rFonts w:ascii="Arial" w:hAnsi="Arial" w:cs="Arial"/>
                <w:sz w:val="21"/>
                <w:szCs w:val="21"/>
              </w:rPr>
              <w:t>code d’accès</w:t>
            </w:r>
          </w:p>
        </w:tc>
      </w:tr>
      <w:tr w:rsidR="002B208F" w:rsidRPr="009F3F0F" w:rsidTr="009F3F0F">
        <w:tc>
          <w:tcPr>
            <w:tcW w:w="4606" w:type="dxa"/>
            <w:shd w:val="clear" w:color="auto" w:fill="auto"/>
          </w:tcPr>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Banque à distance B.A.D.</w:t>
            </w:r>
          </w:p>
        </w:tc>
        <w:tc>
          <w:tcPr>
            <w:tcW w:w="4606" w:type="dxa"/>
            <w:shd w:val="clear" w:color="auto" w:fill="auto"/>
          </w:tcPr>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Réaliser un suivi de sa situation bancaire</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Gérer sa trésorerie</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Possibilité de contacter son CDC par mail,</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 xml:space="preserve">Capacité </w:t>
            </w:r>
            <w:r w:rsidRPr="009F3F0F">
              <w:rPr>
                <w:rFonts w:ascii="Arial" w:hAnsi="Arial" w:cs="Arial"/>
                <w:sz w:val="22"/>
              </w:rPr>
              <w:t xml:space="preserve">à </w:t>
            </w:r>
            <w:r w:rsidRPr="009F3F0F">
              <w:rPr>
                <w:rFonts w:ascii="Arial" w:hAnsi="Arial" w:cs="Arial"/>
                <w:sz w:val="21"/>
                <w:szCs w:val="21"/>
              </w:rPr>
              <w:t>réagir rapidement</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Gain de temps</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Possibilités de faire des simulations</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Gérer son portefeuille titres</w:t>
            </w:r>
          </w:p>
        </w:tc>
      </w:tr>
      <w:tr w:rsidR="002B208F" w:rsidRPr="009F3F0F" w:rsidTr="009F3F0F">
        <w:tc>
          <w:tcPr>
            <w:tcW w:w="4606" w:type="dxa"/>
            <w:shd w:val="clear" w:color="auto" w:fill="auto"/>
          </w:tcPr>
          <w:p w:rsidR="002B208F" w:rsidRPr="009F3F0F" w:rsidRDefault="006871FE" w:rsidP="009F3F0F">
            <w:pPr>
              <w:autoSpaceDE w:val="0"/>
              <w:autoSpaceDN w:val="0"/>
              <w:adjustRightInd w:val="0"/>
              <w:jc w:val="left"/>
              <w:rPr>
                <w:rFonts w:ascii="Arial" w:hAnsi="Arial" w:cs="Arial"/>
                <w:sz w:val="21"/>
                <w:szCs w:val="21"/>
              </w:rPr>
            </w:pPr>
            <w:r w:rsidRPr="009F3F0F">
              <w:rPr>
                <w:rFonts w:ascii="Arial" w:hAnsi="Arial" w:cs="Arial"/>
                <w:sz w:val="21"/>
                <w:szCs w:val="21"/>
              </w:rPr>
              <w:t>Carte avec interrogation systématique de solde</w:t>
            </w:r>
          </w:p>
        </w:tc>
        <w:tc>
          <w:tcPr>
            <w:tcW w:w="4606" w:type="dxa"/>
            <w:shd w:val="clear" w:color="auto" w:fill="auto"/>
          </w:tcPr>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Pas de commission d'intervention</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 xml:space="preserve">Compte </w:t>
            </w:r>
            <w:r w:rsidRPr="009F3F0F">
              <w:rPr>
                <w:rFonts w:ascii="Arial" w:hAnsi="Arial" w:cs="Arial"/>
                <w:sz w:val="22"/>
              </w:rPr>
              <w:t xml:space="preserve">à </w:t>
            </w:r>
            <w:r w:rsidRPr="009F3F0F">
              <w:rPr>
                <w:rFonts w:ascii="Arial" w:hAnsi="Arial" w:cs="Arial"/>
                <w:sz w:val="21"/>
                <w:szCs w:val="21"/>
              </w:rPr>
              <w:t>jour sans gestion</w:t>
            </w:r>
          </w:p>
          <w:p w:rsidR="002B208F" w:rsidRPr="009F3F0F" w:rsidRDefault="002B208F" w:rsidP="009F3F0F">
            <w:pPr>
              <w:autoSpaceDE w:val="0"/>
              <w:autoSpaceDN w:val="0"/>
              <w:adjustRightInd w:val="0"/>
              <w:jc w:val="left"/>
              <w:rPr>
                <w:rFonts w:ascii="Arial" w:hAnsi="Arial" w:cs="Arial"/>
                <w:sz w:val="21"/>
                <w:szCs w:val="21"/>
              </w:rPr>
            </w:pPr>
            <w:r w:rsidRPr="009F3F0F">
              <w:rPr>
                <w:rFonts w:ascii="Arial" w:hAnsi="Arial" w:cs="Arial"/>
                <w:sz w:val="21"/>
                <w:szCs w:val="21"/>
              </w:rPr>
              <w:t>Offre plus de possibilités que la simple carte de retrait du réseau.</w:t>
            </w:r>
          </w:p>
        </w:tc>
      </w:tr>
      <w:tr w:rsidR="002B208F" w:rsidRPr="009F3F0F" w:rsidTr="009F3F0F">
        <w:tc>
          <w:tcPr>
            <w:tcW w:w="4606" w:type="dxa"/>
            <w:shd w:val="clear" w:color="auto" w:fill="auto"/>
          </w:tcPr>
          <w:p w:rsidR="002B208F" w:rsidRPr="009F3F0F" w:rsidRDefault="006871FE" w:rsidP="009F3F0F">
            <w:pPr>
              <w:autoSpaceDE w:val="0"/>
              <w:autoSpaceDN w:val="0"/>
              <w:adjustRightInd w:val="0"/>
              <w:jc w:val="left"/>
              <w:rPr>
                <w:rFonts w:ascii="Arial" w:hAnsi="Arial" w:cs="Arial"/>
                <w:sz w:val="21"/>
                <w:szCs w:val="21"/>
              </w:rPr>
            </w:pPr>
            <w:r w:rsidRPr="009F3F0F">
              <w:rPr>
                <w:rFonts w:ascii="Arial" w:hAnsi="Arial" w:cs="Arial"/>
                <w:sz w:val="21"/>
                <w:szCs w:val="21"/>
              </w:rPr>
              <w:t xml:space="preserve">Crédit revolving associé </w:t>
            </w:r>
            <w:r w:rsidRPr="009F3F0F">
              <w:rPr>
                <w:rFonts w:ascii="Arial" w:hAnsi="Arial" w:cs="Arial"/>
                <w:sz w:val="22"/>
              </w:rPr>
              <w:t xml:space="preserve">à </w:t>
            </w:r>
            <w:r w:rsidRPr="009F3F0F">
              <w:rPr>
                <w:rFonts w:ascii="Arial" w:hAnsi="Arial" w:cs="Arial"/>
                <w:sz w:val="21"/>
                <w:szCs w:val="21"/>
              </w:rPr>
              <w:t>une procédure de d'épargne</w:t>
            </w:r>
          </w:p>
        </w:tc>
        <w:tc>
          <w:tcPr>
            <w:tcW w:w="4606" w:type="dxa"/>
            <w:shd w:val="clear" w:color="auto" w:fill="auto"/>
          </w:tcPr>
          <w:p w:rsidR="006871FE" w:rsidRPr="009F3F0F" w:rsidRDefault="006871FE" w:rsidP="009F3F0F">
            <w:pPr>
              <w:autoSpaceDE w:val="0"/>
              <w:autoSpaceDN w:val="0"/>
              <w:adjustRightInd w:val="0"/>
              <w:jc w:val="left"/>
              <w:rPr>
                <w:rFonts w:ascii="Arial" w:hAnsi="Arial" w:cs="Arial"/>
                <w:sz w:val="21"/>
                <w:szCs w:val="21"/>
              </w:rPr>
            </w:pPr>
            <w:r w:rsidRPr="009F3F0F">
              <w:rPr>
                <w:rFonts w:ascii="Arial" w:hAnsi="Arial" w:cs="Arial"/>
                <w:sz w:val="21"/>
                <w:szCs w:val="21"/>
              </w:rPr>
              <w:t>Rapidité de réponse (scoring)</w:t>
            </w:r>
          </w:p>
          <w:p w:rsidR="006871FE" w:rsidRPr="009F3F0F" w:rsidRDefault="006871FE" w:rsidP="009F3F0F">
            <w:pPr>
              <w:autoSpaceDE w:val="0"/>
              <w:autoSpaceDN w:val="0"/>
              <w:adjustRightInd w:val="0"/>
              <w:jc w:val="left"/>
              <w:rPr>
                <w:rFonts w:ascii="Arial" w:hAnsi="Arial" w:cs="Arial"/>
                <w:sz w:val="21"/>
                <w:szCs w:val="21"/>
              </w:rPr>
            </w:pPr>
            <w:r w:rsidRPr="009F3F0F">
              <w:rPr>
                <w:rFonts w:ascii="Arial" w:hAnsi="Arial" w:cs="Arial"/>
                <w:sz w:val="21"/>
                <w:szCs w:val="21"/>
              </w:rPr>
              <w:t>Remboursement au rythme souhaité par le client</w:t>
            </w:r>
          </w:p>
          <w:p w:rsidR="006871FE" w:rsidRPr="009F3F0F" w:rsidRDefault="006871FE" w:rsidP="009F3F0F">
            <w:pPr>
              <w:autoSpaceDE w:val="0"/>
              <w:autoSpaceDN w:val="0"/>
              <w:adjustRightInd w:val="0"/>
              <w:jc w:val="left"/>
              <w:rPr>
                <w:rFonts w:ascii="Arial" w:hAnsi="Arial" w:cs="Arial"/>
                <w:sz w:val="21"/>
                <w:szCs w:val="21"/>
              </w:rPr>
            </w:pPr>
            <w:r w:rsidRPr="009F3F0F">
              <w:rPr>
                <w:rFonts w:ascii="Arial" w:hAnsi="Arial" w:cs="Arial"/>
                <w:sz w:val="21"/>
                <w:szCs w:val="21"/>
              </w:rPr>
              <w:t>Proposer de constituer une épargne de précaution permet d'éviter le</w:t>
            </w:r>
          </w:p>
          <w:p w:rsidR="006871FE" w:rsidRPr="009F3F0F" w:rsidRDefault="006871FE" w:rsidP="009F3F0F">
            <w:pPr>
              <w:autoSpaceDE w:val="0"/>
              <w:autoSpaceDN w:val="0"/>
              <w:adjustRightInd w:val="0"/>
              <w:jc w:val="left"/>
              <w:rPr>
                <w:rFonts w:ascii="Arial" w:hAnsi="Arial" w:cs="Arial"/>
                <w:sz w:val="21"/>
                <w:szCs w:val="21"/>
              </w:rPr>
            </w:pPr>
            <w:r w:rsidRPr="009F3F0F">
              <w:rPr>
                <w:rFonts w:ascii="Arial" w:hAnsi="Arial" w:cs="Arial"/>
                <w:sz w:val="21"/>
                <w:szCs w:val="21"/>
              </w:rPr>
              <w:t>renouvellement de cette situation et est susceptible de modifier le comportement</w:t>
            </w:r>
          </w:p>
          <w:p w:rsidR="002B208F" w:rsidRPr="009F3F0F" w:rsidRDefault="006871FE" w:rsidP="009F3F0F">
            <w:pPr>
              <w:autoSpaceDE w:val="0"/>
              <w:autoSpaceDN w:val="0"/>
              <w:adjustRightInd w:val="0"/>
              <w:jc w:val="left"/>
              <w:rPr>
                <w:rFonts w:ascii="Arial" w:hAnsi="Arial" w:cs="Arial"/>
                <w:sz w:val="21"/>
                <w:szCs w:val="21"/>
              </w:rPr>
            </w:pPr>
            <w:r w:rsidRPr="009F3F0F">
              <w:rPr>
                <w:rFonts w:ascii="Arial" w:hAnsi="Arial" w:cs="Arial"/>
                <w:sz w:val="21"/>
                <w:szCs w:val="21"/>
              </w:rPr>
              <w:t>bancaire du client.</w:t>
            </w:r>
          </w:p>
        </w:tc>
      </w:tr>
    </w:tbl>
    <w:p w:rsidR="006871FE" w:rsidRPr="003A67B2" w:rsidRDefault="006871FE" w:rsidP="002B208F">
      <w:pPr>
        <w:autoSpaceDE w:val="0"/>
        <w:autoSpaceDN w:val="0"/>
        <w:adjustRightInd w:val="0"/>
        <w:jc w:val="left"/>
        <w:rPr>
          <w:rFonts w:ascii="Arial" w:hAnsi="Arial" w:cs="Arial"/>
          <w:sz w:val="21"/>
          <w:szCs w:val="21"/>
        </w:rPr>
      </w:pPr>
    </w:p>
    <w:p w:rsidR="006871FE" w:rsidRPr="003A67B2" w:rsidRDefault="006871FE" w:rsidP="006871FE">
      <w:pPr>
        <w:pStyle w:val="Sansinterligne10"/>
        <w:rPr>
          <w:rFonts w:cs="Arial"/>
          <w:b/>
          <w:bCs/>
          <w:szCs w:val="20"/>
        </w:rPr>
      </w:pPr>
      <w:r w:rsidRPr="003A67B2">
        <w:rPr>
          <w:rFonts w:cs="Arial"/>
          <w:sz w:val="21"/>
          <w:szCs w:val="21"/>
        </w:rPr>
        <w:br w:type="page"/>
      </w:r>
      <w:r w:rsidRPr="003A67B2">
        <w:rPr>
          <w:rFonts w:cs="Arial"/>
          <w:b/>
          <w:bCs/>
          <w:szCs w:val="20"/>
        </w:rPr>
        <w:lastRenderedPageBreak/>
        <w:t>TROISIEME PARTIE: 8 points</w:t>
      </w:r>
    </w:p>
    <w:p w:rsidR="006871FE" w:rsidRPr="003A67B2" w:rsidRDefault="006871FE" w:rsidP="006871FE">
      <w:pPr>
        <w:autoSpaceDE w:val="0"/>
        <w:autoSpaceDN w:val="0"/>
        <w:adjustRightInd w:val="0"/>
        <w:jc w:val="left"/>
        <w:rPr>
          <w:rFonts w:ascii="Arial" w:hAnsi="Arial" w:cs="Arial"/>
          <w:sz w:val="21"/>
          <w:szCs w:val="21"/>
        </w:rPr>
      </w:pPr>
    </w:p>
    <w:p w:rsidR="00462036" w:rsidRPr="003A67B2" w:rsidRDefault="006871FE" w:rsidP="009F3F0F">
      <w:pPr>
        <w:numPr>
          <w:ilvl w:val="1"/>
          <w:numId w:val="7"/>
        </w:numPr>
        <w:autoSpaceDE w:val="0"/>
        <w:autoSpaceDN w:val="0"/>
        <w:adjustRightInd w:val="0"/>
        <w:jc w:val="left"/>
        <w:rPr>
          <w:rFonts w:ascii="Arial" w:hAnsi="Arial" w:cs="Arial"/>
          <w:b/>
          <w:sz w:val="21"/>
          <w:szCs w:val="21"/>
        </w:rPr>
      </w:pPr>
      <w:r w:rsidRPr="003A67B2">
        <w:rPr>
          <w:rFonts w:ascii="Arial" w:hAnsi="Arial" w:cs="Arial"/>
          <w:b/>
          <w:sz w:val="21"/>
          <w:szCs w:val="21"/>
        </w:rPr>
        <w:t xml:space="preserve">Identifiez, </w:t>
      </w:r>
      <w:r w:rsidRPr="003A67B2">
        <w:rPr>
          <w:rFonts w:ascii="Arial" w:hAnsi="Arial" w:cs="Arial"/>
          <w:b/>
          <w:sz w:val="22"/>
        </w:rPr>
        <w:t xml:space="preserve">à </w:t>
      </w:r>
      <w:r w:rsidRPr="003A67B2">
        <w:rPr>
          <w:rFonts w:ascii="Arial" w:hAnsi="Arial" w:cs="Arial"/>
          <w:b/>
          <w:sz w:val="21"/>
          <w:szCs w:val="21"/>
        </w:rPr>
        <w:t>partir des annexes 1 et 2, les produits ou services pour lesquels l'agence est en décalage significatif par rapport au groupe.</w:t>
      </w:r>
      <w:r w:rsidR="00462036" w:rsidRPr="003A67B2">
        <w:rPr>
          <w:rFonts w:ascii="Arial" w:hAnsi="Arial" w:cs="Arial"/>
          <w:b/>
          <w:sz w:val="21"/>
          <w:szCs w:val="21"/>
        </w:rPr>
        <w:t xml:space="preserve"> </w:t>
      </w:r>
      <w:r w:rsidR="00462036" w:rsidRPr="003A67B2">
        <w:rPr>
          <w:rFonts w:ascii="Arial" w:hAnsi="Arial" w:cs="Arial"/>
          <w:b/>
          <w:sz w:val="21"/>
          <w:szCs w:val="21"/>
        </w:rPr>
        <w:tab/>
      </w:r>
      <w:r w:rsidR="00462036" w:rsidRPr="003A67B2">
        <w:rPr>
          <w:rFonts w:ascii="Arial" w:hAnsi="Arial" w:cs="Arial"/>
          <w:b/>
          <w:sz w:val="21"/>
          <w:szCs w:val="21"/>
        </w:rPr>
        <w:tab/>
        <w:t>(3pts)</w:t>
      </w:r>
    </w:p>
    <w:p w:rsidR="00462036" w:rsidRPr="003A67B2" w:rsidRDefault="00462036" w:rsidP="00462036">
      <w:pPr>
        <w:autoSpaceDE w:val="0"/>
        <w:autoSpaceDN w:val="0"/>
        <w:adjustRightInd w:val="0"/>
        <w:jc w:val="left"/>
        <w:rPr>
          <w:rFonts w:ascii="Arial" w:hAnsi="Arial" w:cs="Arial"/>
          <w:sz w:val="21"/>
          <w:szCs w:val="21"/>
        </w:rPr>
      </w:pPr>
    </w:p>
    <w:p w:rsidR="006871FE" w:rsidRPr="003A67B2" w:rsidRDefault="006871FE" w:rsidP="00462036">
      <w:pPr>
        <w:autoSpaceDE w:val="0"/>
        <w:autoSpaceDN w:val="0"/>
        <w:adjustRightInd w:val="0"/>
        <w:jc w:val="left"/>
        <w:rPr>
          <w:rFonts w:ascii="Arial" w:hAnsi="Arial" w:cs="Arial"/>
          <w:sz w:val="21"/>
          <w:szCs w:val="21"/>
          <w:u w:val="single"/>
        </w:rPr>
      </w:pPr>
      <w:r w:rsidRPr="003A67B2">
        <w:rPr>
          <w:rFonts w:ascii="Arial" w:hAnsi="Arial" w:cs="Arial"/>
          <w:sz w:val="21"/>
          <w:szCs w:val="21"/>
          <w:u w:val="single"/>
        </w:rPr>
        <w:t>Ecarts significatifs défavorables</w:t>
      </w:r>
    </w:p>
    <w:p w:rsidR="006871FE" w:rsidRPr="003A67B2" w:rsidRDefault="006871FE" w:rsidP="006871FE">
      <w:pPr>
        <w:autoSpaceDE w:val="0"/>
        <w:autoSpaceDN w:val="0"/>
        <w:adjustRightInd w:val="0"/>
        <w:jc w:val="left"/>
        <w:rPr>
          <w:rFonts w:ascii="Arial" w:hAnsi="Arial" w:cs="Arial"/>
          <w:sz w:val="21"/>
          <w:szCs w:val="21"/>
        </w:rPr>
      </w:pPr>
      <w:r w:rsidRPr="003A67B2">
        <w:rPr>
          <w:rFonts w:ascii="Arial" w:hAnsi="Arial" w:cs="Arial"/>
          <w:sz w:val="21"/>
          <w:szCs w:val="21"/>
        </w:rPr>
        <w:t xml:space="preserve">Ces écarts peuvent se mesurer </w:t>
      </w:r>
      <w:r w:rsidRPr="003A67B2">
        <w:rPr>
          <w:rFonts w:ascii="Arial" w:hAnsi="Arial" w:cs="Arial"/>
          <w:szCs w:val="24"/>
        </w:rPr>
        <w:t xml:space="preserve">à </w:t>
      </w:r>
      <w:r w:rsidRPr="003A67B2">
        <w:rPr>
          <w:rFonts w:ascii="Arial" w:hAnsi="Arial" w:cs="Arial"/>
          <w:sz w:val="21"/>
          <w:szCs w:val="21"/>
        </w:rPr>
        <w:t>partir des taux de détention ainsi que du montant des encours</w:t>
      </w:r>
      <w:r w:rsidR="00462036" w:rsidRPr="003A67B2">
        <w:rPr>
          <w:rFonts w:ascii="Arial" w:hAnsi="Arial" w:cs="Arial"/>
          <w:sz w:val="21"/>
          <w:szCs w:val="21"/>
        </w:rPr>
        <w:t xml:space="preserve"> </w:t>
      </w:r>
      <w:r w:rsidRPr="003A67B2">
        <w:rPr>
          <w:rFonts w:ascii="Arial" w:hAnsi="Arial" w:cs="Arial"/>
          <w:sz w:val="21"/>
          <w:szCs w:val="21"/>
        </w:rPr>
        <w:t>moyens.</w:t>
      </w:r>
    </w:p>
    <w:p w:rsidR="006871FE" w:rsidRPr="003A67B2" w:rsidRDefault="006871FE" w:rsidP="009F3F0F">
      <w:pPr>
        <w:numPr>
          <w:ilvl w:val="0"/>
          <w:numId w:val="5"/>
        </w:numPr>
        <w:autoSpaceDE w:val="0"/>
        <w:autoSpaceDN w:val="0"/>
        <w:adjustRightInd w:val="0"/>
        <w:jc w:val="left"/>
        <w:rPr>
          <w:rFonts w:ascii="Arial" w:eastAsia="HiddenHorzOCR" w:hAnsi="Arial" w:cs="Arial"/>
          <w:sz w:val="19"/>
          <w:szCs w:val="19"/>
        </w:rPr>
      </w:pPr>
      <w:r w:rsidRPr="003A67B2">
        <w:rPr>
          <w:rFonts w:ascii="Arial" w:hAnsi="Arial" w:cs="Arial"/>
          <w:sz w:val="21"/>
          <w:szCs w:val="21"/>
        </w:rPr>
        <w:t xml:space="preserve">Crédits revolving </w:t>
      </w:r>
      <w:r w:rsidR="00462036" w:rsidRPr="003A67B2">
        <w:rPr>
          <w:rFonts w:ascii="Arial" w:hAnsi="Arial" w:cs="Arial"/>
          <w:b/>
          <w:sz w:val="21"/>
          <w:szCs w:val="21"/>
        </w:rPr>
        <w:tab/>
      </w:r>
      <w:r w:rsidR="00462036" w:rsidRPr="003A67B2">
        <w:rPr>
          <w:rFonts w:ascii="Arial" w:hAnsi="Arial" w:cs="Arial"/>
          <w:b/>
          <w:sz w:val="21"/>
          <w:szCs w:val="21"/>
        </w:rPr>
        <w:tab/>
      </w:r>
      <w:r w:rsidR="00462036" w:rsidRPr="003A67B2">
        <w:rPr>
          <w:rFonts w:ascii="Arial" w:hAnsi="Arial" w:cs="Arial"/>
          <w:b/>
          <w:sz w:val="21"/>
          <w:szCs w:val="21"/>
        </w:rPr>
        <w:tab/>
      </w:r>
      <w:r w:rsidR="00462036" w:rsidRPr="003A67B2">
        <w:rPr>
          <w:rFonts w:ascii="Arial" w:hAnsi="Arial" w:cs="Arial"/>
          <w:b/>
          <w:sz w:val="21"/>
          <w:szCs w:val="21"/>
        </w:rPr>
        <w:tab/>
      </w:r>
      <w:r w:rsidR="00462036" w:rsidRPr="003A67B2">
        <w:rPr>
          <w:rFonts w:ascii="Arial" w:hAnsi="Arial" w:cs="Arial"/>
          <w:b/>
          <w:sz w:val="21"/>
          <w:szCs w:val="21"/>
        </w:rPr>
        <w:tab/>
      </w:r>
      <w:r w:rsidR="00462036" w:rsidRPr="003A67B2">
        <w:rPr>
          <w:rFonts w:ascii="Arial" w:hAnsi="Arial" w:cs="Arial"/>
          <w:b/>
          <w:sz w:val="21"/>
          <w:szCs w:val="21"/>
        </w:rPr>
        <w:tab/>
      </w:r>
      <w:r w:rsidR="00462036" w:rsidRPr="003A67B2">
        <w:rPr>
          <w:rFonts w:ascii="Arial" w:hAnsi="Arial" w:cs="Arial"/>
          <w:b/>
          <w:sz w:val="21"/>
          <w:szCs w:val="21"/>
        </w:rPr>
        <w:tab/>
      </w:r>
      <w:r w:rsidR="00462036" w:rsidRPr="003A67B2">
        <w:rPr>
          <w:rFonts w:ascii="Arial" w:hAnsi="Arial" w:cs="Arial"/>
          <w:b/>
          <w:sz w:val="21"/>
          <w:szCs w:val="21"/>
        </w:rPr>
        <w:tab/>
        <w:t>(0,5pt)</w:t>
      </w:r>
    </w:p>
    <w:p w:rsidR="006871FE" w:rsidRPr="003A67B2" w:rsidRDefault="006871FE" w:rsidP="00462036">
      <w:pPr>
        <w:autoSpaceDE w:val="0"/>
        <w:autoSpaceDN w:val="0"/>
        <w:adjustRightInd w:val="0"/>
        <w:ind w:left="360"/>
        <w:jc w:val="left"/>
        <w:rPr>
          <w:rFonts w:ascii="Arial" w:hAnsi="Arial" w:cs="Arial"/>
          <w:sz w:val="21"/>
          <w:szCs w:val="21"/>
        </w:rPr>
      </w:pPr>
      <w:r w:rsidRPr="003A67B2">
        <w:rPr>
          <w:rFonts w:ascii="Arial" w:hAnsi="Arial" w:cs="Arial"/>
          <w:sz w:val="21"/>
          <w:szCs w:val="21"/>
        </w:rPr>
        <w:t>Les taux de détention en crédits revolving de la clientèle de l'agence sont nettement plus bas (deux</w:t>
      </w:r>
      <w:r w:rsidR="00462036" w:rsidRPr="003A67B2">
        <w:rPr>
          <w:rFonts w:ascii="Arial" w:hAnsi="Arial" w:cs="Arial"/>
          <w:sz w:val="21"/>
          <w:szCs w:val="21"/>
        </w:rPr>
        <w:t xml:space="preserve"> </w:t>
      </w:r>
      <w:r w:rsidRPr="003A67B2">
        <w:rPr>
          <w:rFonts w:ascii="Arial" w:hAnsi="Arial" w:cs="Arial"/>
          <w:sz w:val="21"/>
          <w:szCs w:val="21"/>
        </w:rPr>
        <w:t>fois moins importants) que ceux du groupe. Par ailleurs les encours de crédits revolving existants</w:t>
      </w:r>
      <w:r w:rsidR="00462036" w:rsidRPr="003A67B2">
        <w:rPr>
          <w:rFonts w:ascii="Arial" w:hAnsi="Arial" w:cs="Arial"/>
          <w:sz w:val="21"/>
          <w:szCs w:val="21"/>
        </w:rPr>
        <w:t xml:space="preserve"> </w:t>
      </w:r>
      <w:r w:rsidRPr="003A67B2">
        <w:rPr>
          <w:rFonts w:ascii="Arial" w:hAnsi="Arial" w:cs="Arial"/>
          <w:sz w:val="21"/>
          <w:szCs w:val="21"/>
        </w:rPr>
        <w:t>sont également deux fois plus faibles</w:t>
      </w:r>
    </w:p>
    <w:p w:rsidR="006871FE" w:rsidRPr="003A67B2" w:rsidRDefault="006871FE" w:rsidP="00462036">
      <w:pPr>
        <w:autoSpaceDE w:val="0"/>
        <w:autoSpaceDN w:val="0"/>
        <w:adjustRightInd w:val="0"/>
        <w:ind w:left="360"/>
        <w:jc w:val="left"/>
        <w:rPr>
          <w:rFonts w:ascii="Arial" w:hAnsi="Arial" w:cs="Arial"/>
          <w:sz w:val="21"/>
          <w:szCs w:val="21"/>
        </w:rPr>
      </w:pPr>
      <w:r w:rsidRPr="003A67B2">
        <w:rPr>
          <w:rFonts w:ascii="Arial" w:hAnsi="Arial" w:cs="Arial"/>
          <w:sz w:val="21"/>
          <w:szCs w:val="21"/>
        </w:rPr>
        <w:t xml:space="preserve">(1 148 </w:t>
      </w:r>
      <w:r w:rsidRPr="003A67B2">
        <w:rPr>
          <w:rFonts w:ascii="Arial" w:hAnsi="Arial" w:cs="Arial"/>
          <w:sz w:val="22"/>
        </w:rPr>
        <w:t xml:space="preserve">€ </w:t>
      </w:r>
      <w:r w:rsidRPr="003A67B2">
        <w:rPr>
          <w:rFonts w:ascii="Arial" w:hAnsi="Arial" w:cs="Arial"/>
          <w:sz w:val="21"/>
          <w:szCs w:val="21"/>
        </w:rPr>
        <w:t xml:space="preserve">contre 2 574 </w:t>
      </w:r>
      <w:r w:rsidRPr="003A67B2">
        <w:rPr>
          <w:rFonts w:ascii="Arial" w:hAnsi="Arial" w:cs="Arial"/>
          <w:sz w:val="22"/>
        </w:rPr>
        <w:t xml:space="preserve">€ </w:t>
      </w:r>
      <w:r w:rsidRPr="003A67B2">
        <w:rPr>
          <w:rFonts w:ascii="Arial" w:hAnsi="Arial" w:cs="Arial"/>
          <w:sz w:val="21"/>
          <w:szCs w:val="21"/>
        </w:rPr>
        <w:t>pour le groupe).</w:t>
      </w:r>
    </w:p>
    <w:p w:rsidR="00462036" w:rsidRPr="003A67B2" w:rsidRDefault="00462036" w:rsidP="00462036">
      <w:pPr>
        <w:autoSpaceDE w:val="0"/>
        <w:autoSpaceDN w:val="0"/>
        <w:adjustRightInd w:val="0"/>
        <w:jc w:val="left"/>
        <w:rPr>
          <w:rFonts w:ascii="Arial" w:hAnsi="Arial" w:cs="Arial"/>
          <w:sz w:val="21"/>
          <w:szCs w:val="21"/>
        </w:rPr>
      </w:pPr>
    </w:p>
    <w:p w:rsidR="006871FE" w:rsidRPr="003A67B2" w:rsidRDefault="00462036" w:rsidP="009F3F0F">
      <w:pPr>
        <w:numPr>
          <w:ilvl w:val="0"/>
          <w:numId w:val="5"/>
        </w:numPr>
        <w:autoSpaceDE w:val="0"/>
        <w:autoSpaceDN w:val="0"/>
        <w:adjustRightInd w:val="0"/>
        <w:jc w:val="left"/>
        <w:rPr>
          <w:rFonts w:ascii="Arial" w:eastAsia="HiddenHorzOCR" w:hAnsi="Arial" w:cs="Arial"/>
          <w:sz w:val="22"/>
        </w:rPr>
      </w:pPr>
      <w:r w:rsidRPr="003A67B2">
        <w:rPr>
          <w:rFonts w:ascii="Arial" w:hAnsi="Arial" w:cs="Arial"/>
          <w:sz w:val="21"/>
          <w:szCs w:val="21"/>
        </w:rPr>
        <w:t>PEL/</w:t>
      </w:r>
      <w:r w:rsidR="006871FE" w:rsidRPr="003A67B2">
        <w:rPr>
          <w:rFonts w:ascii="Arial" w:hAnsi="Arial" w:cs="Arial"/>
          <w:sz w:val="21"/>
          <w:szCs w:val="21"/>
        </w:rPr>
        <w:t xml:space="preserve">CEL </w:t>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t>(0,5pt)</w:t>
      </w:r>
    </w:p>
    <w:p w:rsidR="006871FE" w:rsidRPr="003A67B2" w:rsidRDefault="006871FE" w:rsidP="00462036">
      <w:pPr>
        <w:autoSpaceDE w:val="0"/>
        <w:autoSpaceDN w:val="0"/>
        <w:adjustRightInd w:val="0"/>
        <w:ind w:left="360"/>
        <w:jc w:val="left"/>
        <w:rPr>
          <w:rFonts w:ascii="Arial" w:hAnsi="Arial" w:cs="Arial"/>
          <w:sz w:val="21"/>
          <w:szCs w:val="21"/>
        </w:rPr>
      </w:pPr>
      <w:r w:rsidRPr="003A67B2">
        <w:rPr>
          <w:rFonts w:ascii="Arial" w:hAnsi="Arial" w:cs="Arial"/>
          <w:sz w:val="21"/>
          <w:szCs w:val="21"/>
        </w:rPr>
        <w:t xml:space="preserve">Les taux de détention des CEUPEL sont inférieurs de 8 points </w:t>
      </w:r>
      <w:r w:rsidRPr="003A67B2">
        <w:rPr>
          <w:rFonts w:ascii="Arial" w:hAnsi="Arial" w:cs="Arial"/>
          <w:sz w:val="22"/>
        </w:rPr>
        <w:t xml:space="preserve">à </w:t>
      </w:r>
      <w:r w:rsidRPr="003A67B2">
        <w:rPr>
          <w:rFonts w:ascii="Arial" w:hAnsi="Arial" w:cs="Arial"/>
          <w:sz w:val="21"/>
          <w:szCs w:val="21"/>
        </w:rPr>
        <w:t>ceux du groupe. Les montants</w:t>
      </w:r>
      <w:r w:rsidR="00462036" w:rsidRPr="003A67B2">
        <w:rPr>
          <w:rFonts w:ascii="Arial" w:hAnsi="Arial" w:cs="Arial"/>
          <w:sz w:val="21"/>
          <w:szCs w:val="21"/>
        </w:rPr>
        <w:t xml:space="preserve"> </w:t>
      </w:r>
      <w:r w:rsidRPr="003A67B2">
        <w:rPr>
          <w:rFonts w:ascii="Arial" w:hAnsi="Arial" w:cs="Arial"/>
          <w:sz w:val="21"/>
          <w:szCs w:val="21"/>
        </w:rPr>
        <w:t xml:space="preserve">moyens des PEL /CEL sont également inférieurs </w:t>
      </w:r>
      <w:r w:rsidRPr="003A67B2">
        <w:rPr>
          <w:rFonts w:ascii="Arial" w:hAnsi="Arial" w:cs="Arial"/>
          <w:sz w:val="22"/>
        </w:rPr>
        <w:t xml:space="preserve">à </w:t>
      </w:r>
      <w:r w:rsidRPr="003A67B2">
        <w:rPr>
          <w:rFonts w:ascii="Arial" w:hAnsi="Arial" w:cs="Arial"/>
          <w:sz w:val="21"/>
          <w:szCs w:val="21"/>
        </w:rPr>
        <w:t xml:space="preserve">ceux du groupe des agences locales, soit </w:t>
      </w:r>
      <w:r w:rsidR="00462036" w:rsidRPr="003A67B2">
        <w:rPr>
          <w:rFonts w:ascii="Arial" w:hAnsi="Arial" w:cs="Arial"/>
          <w:sz w:val="21"/>
          <w:szCs w:val="21"/>
        </w:rPr>
        <w:t>-</w:t>
      </w:r>
      <w:r w:rsidRPr="003A67B2">
        <w:rPr>
          <w:rFonts w:ascii="Arial" w:hAnsi="Arial" w:cs="Arial"/>
          <w:sz w:val="21"/>
          <w:szCs w:val="21"/>
        </w:rPr>
        <w:t>13% pour les PEL et -17 % sur les CEL.</w:t>
      </w:r>
    </w:p>
    <w:p w:rsidR="00462036" w:rsidRPr="003A67B2" w:rsidRDefault="00462036" w:rsidP="006871FE">
      <w:pPr>
        <w:autoSpaceDE w:val="0"/>
        <w:autoSpaceDN w:val="0"/>
        <w:adjustRightInd w:val="0"/>
        <w:jc w:val="left"/>
        <w:rPr>
          <w:rFonts w:ascii="Arial" w:hAnsi="Arial" w:cs="Arial"/>
          <w:sz w:val="21"/>
          <w:szCs w:val="21"/>
        </w:rPr>
      </w:pPr>
    </w:p>
    <w:p w:rsidR="006871FE" w:rsidRPr="003A67B2" w:rsidRDefault="006871FE" w:rsidP="009F3F0F">
      <w:pPr>
        <w:numPr>
          <w:ilvl w:val="0"/>
          <w:numId w:val="5"/>
        </w:numPr>
        <w:autoSpaceDE w:val="0"/>
        <w:autoSpaceDN w:val="0"/>
        <w:adjustRightInd w:val="0"/>
        <w:jc w:val="left"/>
        <w:rPr>
          <w:rFonts w:ascii="Arial" w:eastAsia="HiddenHorzOCR" w:hAnsi="Arial" w:cs="Arial"/>
          <w:sz w:val="21"/>
          <w:szCs w:val="21"/>
        </w:rPr>
      </w:pPr>
      <w:r w:rsidRPr="003A67B2">
        <w:rPr>
          <w:rFonts w:ascii="Arial" w:hAnsi="Arial" w:cs="Arial"/>
          <w:sz w:val="21"/>
          <w:szCs w:val="21"/>
        </w:rPr>
        <w:t xml:space="preserve">BAD: taux de détention inférieur de 5 points </w:t>
      </w:r>
      <w:r w:rsidR="00462036" w:rsidRPr="003A67B2">
        <w:rPr>
          <w:rFonts w:ascii="Arial" w:hAnsi="Arial" w:cs="Arial"/>
          <w:b/>
          <w:sz w:val="21"/>
          <w:szCs w:val="21"/>
        </w:rPr>
        <w:tab/>
      </w:r>
      <w:r w:rsidR="00462036" w:rsidRPr="003A67B2">
        <w:rPr>
          <w:rFonts w:ascii="Arial" w:hAnsi="Arial" w:cs="Arial"/>
          <w:b/>
          <w:sz w:val="21"/>
          <w:szCs w:val="21"/>
        </w:rPr>
        <w:tab/>
      </w:r>
      <w:r w:rsidR="00462036" w:rsidRPr="003A67B2">
        <w:rPr>
          <w:rFonts w:ascii="Arial" w:hAnsi="Arial" w:cs="Arial"/>
          <w:b/>
          <w:sz w:val="21"/>
          <w:szCs w:val="21"/>
        </w:rPr>
        <w:tab/>
      </w:r>
      <w:r w:rsidR="00462036" w:rsidRPr="003A67B2">
        <w:rPr>
          <w:rFonts w:ascii="Arial" w:hAnsi="Arial" w:cs="Arial"/>
          <w:b/>
          <w:sz w:val="21"/>
          <w:szCs w:val="21"/>
        </w:rPr>
        <w:tab/>
      </w:r>
      <w:r w:rsidR="00462036" w:rsidRPr="003A67B2">
        <w:rPr>
          <w:rFonts w:ascii="Arial" w:hAnsi="Arial" w:cs="Arial"/>
          <w:b/>
          <w:sz w:val="21"/>
          <w:szCs w:val="21"/>
        </w:rPr>
        <w:tab/>
        <w:t>(0,5pt)</w:t>
      </w:r>
    </w:p>
    <w:p w:rsidR="006871FE" w:rsidRPr="003A67B2" w:rsidRDefault="006871FE" w:rsidP="00462036">
      <w:pPr>
        <w:autoSpaceDE w:val="0"/>
        <w:autoSpaceDN w:val="0"/>
        <w:adjustRightInd w:val="0"/>
        <w:ind w:left="360"/>
        <w:jc w:val="left"/>
        <w:rPr>
          <w:rFonts w:ascii="Arial" w:hAnsi="Arial" w:cs="Arial"/>
          <w:sz w:val="21"/>
          <w:szCs w:val="21"/>
        </w:rPr>
      </w:pPr>
      <w:r w:rsidRPr="003A67B2">
        <w:rPr>
          <w:rFonts w:ascii="Arial" w:hAnsi="Arial" w:cs="Arial"/>
          <w:sz w:val="21"/>
          <w:szCs w:val="21"/>
        </w:rPr>
        <w:t>Le taux d'équipement de la clientèle moins important que pour le groupe alors que les tranches</w:t>
      </w:r>
      <w:r w:rsidR="00462036" w:rsidRPr="003A67B2">
        <w:rPr>
          <w:rFonts w:ascii="Arial" w:hAnsi="Arial" w:cs="Arial"/>
          <w:sz w:val="21"/>
          <w:szCs w:val="21"/>
        </w:rPr>
        <w:t xml:space="preserve"> </w:t>
      </w:r>
      <w:r w:rsidRPr="003A67B2">
        <w:rPr>
          <w:rFonts w:ascii="Arial" w:hAnsi="Arial" w:cs="Arial"/>
          <w:sz w:val="21"/>
          <w:szCs w:val="21"/>
        </w:rPr>
        <w:t>d'âges moins de 24 ans et 25/44 ans sont bien représentées (+8 points au global), cela peut aussi</w:t>
      </w:r>
      <w:r w:rsidR="00462036" w:rsidRPr="003A67B2">
        <w:rPr>
          <w:rFonts w:ascii="Arial" w:hAnsi="Arial" w:cs="Arial"/>
          <w:sz w:val="21"/>
          <w:szCs w:val="21"/>
        </w:rPr>
        <w:t xml:space="preserve"> </w:t>
      </w:r>
      <w:r w:rsidRPr="003A67B2">
        <w:rPr>
          <w:rFonts w:ascii="Arial" w:hAnsi="Arial" w:cs="Arial"/>
          <w:sz w:val="21"/>
          <w:szCs w:val="21"/>
        </w:rPr>
        <w:t>être l'occasion de proposer des offres packagées.</w:t>
      </w:r>
    </w:p>
    <w:p w:rsidR="00462036" w:rsidRPr="003A67B2" w:rsidRDefault="00462036" w:rsidP="006871FE">
      <w:pPr>
        <w:autoSpaceDE w:val="0"/>
        <w:autoSpaceDN w:val="0"/>
        <w:adjustRightInd w:val="0"/>
        <w:jc w:val="left"/>
        <w:rPr>
          <w:rFonts w:ascii="Arial" w:hAnsi="Arial" w:cs="Arial"/>
          <w:sz w:val="21"/>
          <w:szCs w:val="21"/>
        </w:rPr>
      </w:pPr>
    </w:p>
    <w:p w:rsidR="006871FE" w:rsidRPr="003A67B2" w:rsidRDefault="006871FE" w:rsidP="006871FE">
      <w:pPr>
        <w:autoSpaceDE w:val="0"/>
        <w:autoSpaceDN w:val="0"/>
        <w:adjustRightInd w:val="0"/>
        <w:jc w:val="left"/>
        <w:rPr>
          <w:rFonts w:ascii="Arial" w:hAnsi="Arial" w:cs="Arial"/>
          <w:sz w:val="21"/>
          <w:szCs w:val="21"/>
          <w:u w:val="single"/>
        </w:rPr>
      </w:pPr>
      <w:r w:rsidRPr="003A67B2">
        <w:rPr>
          <w:rFonts w:ascii="Arial" w:hAnsi="Arial" w:cs="Arial"/>
          <w:sz w:val="21"/>
          <w:szCs w:val="21"/>
          <w:u w:val="single"/>
        </w:rPr>
        <w:t>Ecarts significatifs favorables</w:t>
      </w:r>
    </w:p>
    <w:p w:rsidR="00462036" w:rsidRPr="003A67B2" w:rsidRDefault="00462036" w:rsidP="006871FE">
      <w:pPr>
        <w:autoSpaceDE w:val="0"/>
        <w:autoSpaceDN w:val="0"/>
        <w:adjustRightInd w:val="0"/>
        <w:jc w:val="left"/>
        <w:rPr>
          <w:rFonts w:ascii="Arial" w:hAnsi="Arial" w:cs="Arial"/>
          <w:sz w:val="21"/>
          <w:szCs w:val="21"/>
        </w:rPr>
      </w:pPr>
    </w:p>
    <w:p w:rsidR="006871FE" w:rsidRPr="003A67B2" w:rsidRDefault="006871FE" w:rsidP="009F3F0F">
      <w:pPr>
        <w:numPr>
          <w:ilvl w:val="0"/>
          <w:numId w:val="8"/>
        </w:numPr>
        <w:autoSpaceDE w:val="0"/>
        <w:autoSpaceDN w:val="0"/>
        <w:adjustRightInd w:val="0"/>
        <w:jc w:val="left"/>
        <w:rPr>
          <w:rFonts w:ascii="Arial" w:eastAsia="HiddenHorzOCR" w:hAnsi="Arial" w:cs="Arial"/>
          <w:sz w:val="21"/>
          <w:szCs w:val="21"/>
        </w:rPr>
      </w:pPr>
      <w:r w:rsidRPr="003A67B2">
        <w:rPr>
          <w:rFonts w:ascii="Arial" w:hAnsi="Arial" w:cs="Arial"/>
          <w:sz w:val="21"/>
          <w:szCs w:val="21"/>
        </w:rPr>
        <w:t xml:space="preserve">PEA actions: plus 7 points de taux de détention mais encours moyens plus </w:t>
      </w:r>
      <w:r w:rsidR="00462036" w:rsidRPr="003A67B2">
        <w:rPr>
          <w:rFonts w:ascii="Arial" w:hAnsi="Arial" w:cs="Arial"/>
          <w:sz w:val="21"/>
          <w:szCs w:val="21"/>
        </w:rPr>
        <w:t>faible (</w:t>
      </w:r>
      <w:r w:rsidRPr="003A67B2">
        <w:rPr>
          <w:rFonts w:ascii="Arial" w:hAnsi="Arial" w:cs="Arial"/>
          <w:sz w:val="21"/>
          <w:szCs w:val="21"/>
        </w:rPr>
        <w:t xml:space="preserve">- 15%) </w:t>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t>(0,25pt)</w:t>
      </w:r>
    </w:p>
    <w:p w:rsidR="00F60D8F" w:rsidRPr="003A67B2" w:rsidRDefault="006871FE" w:rsidP="009F3F0F">
      <w:pPr>
        <w:numPr>
          <w:ilvl w:val="0"/>
          <w:numId w:val="8"/>
        </w:numPr>
        <w:autoSpaceDE w:val="0"/>
        <w:autoSpaceDN w:val="0"/>
        <w:adjustRightInd w:val="0"/>
        <w:jc w:val="left"/>
        <w:rPr>
          <w:rFonts w:ascii="Arial" w:eastAsia="HiddenHorzOCR" w:hAnsi="Arial" w:cs="Arial"/>
          <w:sz w:val="21"/>
          <w:szCs w:val="21"/>
        </w:rPr>
      </w:pPr>
      <w:r w:rsidRPr="003A67B2">
        <w:rPr>
          <w:rFonts w:ascii="Arial" w:hAnsi="Arial" w:cs="Arial"/>
          <w:sz w:val="21"/>
          <w:szCs w:val="21"/>
        </w:rPr>
        <w:t xml:space="preserve">LOD (CODEVI): + </w:t>
      </w:r>
      <w:r w:rsidRPr="003A67B2">
        <w:rPr>
          <w:rFonts w:ascii="Arial" w:hAnsi="Arial" w:cs="Arial"/>
          <w:sz w:val="28"/>
          <w:szCs w:val="28"/>
        </w:rPr>
        <w:t xml:space="preserve">9 </w:t>
      </w:r>
      <w:r w:rsidRPr="003A67B2">
        <w:rPr>
          <w:rFonts w:ascii="Arial" w:hAnsi="Arial" w:cs="Arial"/>
          <w:sz w:val="21"/>
          <w:szCs w:val="21"/>
        </w:rPr>
        <w:t xml:space="preserve">points de taux de détention et encours moyen plus élevé (+34%) </w:t>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t>(0,25pt)</w:t>
      </w:r>
    </w:p>
    <w:p w:rsidR="00F60D8F" w:rsidRPr="003A67B2" w:rsidRDefault="006871FE" w:rsidP="009F3F0F">
      <w:pPr>
        <w:numPr>
          <w:ilvl w:val="0"/>
          <w:numId w:val="9"/>
        </w:numPr>
        <w:autoSpaceDE w:val="0"/>
        <w:autoSpaceDN w:val="0"/>
        <w:adjustRightInd w:val="0"/>
        <w:jc w:val="left"/>
        <w:rPr>
          <w:rFonts w:ascii="Arial" w:hAnsi="Arial" w:cs="Arial"/>
          <w:sz w:val="23"/>
          <w:szCs w:val="23"/>
        </w:rPr>
      </w:pPr>
      <w:r w:rsidRPr="003A67B2">
        <w:rPr>
          <w:rFonts w:ascii="Arial" w:hAnsi="Arial" w:cs="Arial"/>
          <w:sz w:val="21"/>
          <w:szCs w:val="21"/>
        </w:rPr>
        <w:t xml:space="preserve">Assurance vie : on constate dans l'agence des encours moyens supérieurs </w:t>
      </w:r>
      <w:r w:rsidRPr="003A67B2">
        <w:rPr>
          <w:rFonts w:ascii="Arial" w:hAnsi="Arial" w:cs="Arial"/>
          <w:sz w:val="23"/>
          <w:szCs w:val="23"/>
        </w:rPr>
        <w:t xml:space="preserve">à </w:t>
      </w:r>
      <w:r w:rsidRPr="003A67B2">
        <w:rPr>
          <w:rFonts w:ascii="Arial" w:hAnsi="Arial" w:cs="Arial"/>
          <w:sz w:val="21"/>
          <w:szCs w:val="21"/>
        </w:rPr>
        <w:t>ceux du groupe,</w:t>
      </w:r>
      <w:r w:rsidR="00F60D8F" w:rsidRPr="003A67B2">
        <w:rPr>
          <w:rFonts w:ascii="Arial" w:hAnsi="Arial" w:cs="Arial"/>
          <w:sz w:val="21"/>
          <w:szCs w:val="21"/>
        </w:rPr>
        <w:t xml:space="preserve"> </w:t>
      </w:r>
      <w:r w:rsidRPr="003A67B2">
        <w:rPr>
          <w:rFonts w:ascii="Arial" w:hAnsi="Arial" w:cs="Arial"/>
          <w:sz w:val="21"/>
          <w:szCs w:val="21"/>
        </w:rPr>
        <w:t xml:space="preserve">cependant compte tenu du profil moyen de la clientèle (par rapport </w:t>
      </w:r>
      <w:r w:rsidRPr="003A67B2">
        <w:rPr>
          <w:rFonts w:ascii="Arial" w:hAnsi="Arial" w:cs="Arial"/>
          <w:sz w:val="22"/>
        </w:rPr>
        <w:t xml:space="preserve">à </w:t>
      </w:r>
      <w:r w:rsidRPr="003A67B2">
        <w:rPr>
          <w:rFonts w:ascii="Arial" w:hAnsi="Arial" w:cs="Arial"/>
          <w:sz w:val="21"/>
          <w:szCs w:val="21"/>
        </w:rPr>
        <w:t>la moyenne du groupe des</w:t>
      </w:r>
      <w:r w:rsidR="00F60D8F" w:rsidRPr="003A67B2">
        <w:rPr>
          <w:rFonts w:ascii="Arial" w:hAnsi="Arial" w:cs="Arial"/>
          <w:sz w:val="21"/>
          <w:szCs w:val="21"/>
        </w:rPr>
        <w:t xml:space="preserve"> </w:t>
      </w:r>
      <w:r w:rsidRPr="003A67B2">
        <w:rPr>
          <w:rFonts w:ascii="Arial" w:hAnsi="Arial" w:cs="Arial"/>
          <w:sz w:val="21"/>
          <w:szCs w:val="21"/>
        </w:rPr>
        <w:t>agences locales - avoirs moyens + 7% et flux moyens + 14% ), des perspectives et du potentiel de</w:t>
      </w:r>
      <w:r w:rsidR="00F60D8F" w:rsidRPr="003A67B2">
        <w:rPr>
          <w:rFonts w:ascii="Arial" w:hAnsi="Arial" w:cs="Arial"/>
          <w:sz w:val="21"/>
          <w:szCs w:val="21"/>
        </w:rPr>
        <w:t xml:space="preserve"> </w:t>
      </w:r>
      <w:r w:rsidRPr="003A67B2">
        <w:rPr>
          <w:rFonts w:ascii="Arial" w:hAnsi="Arial" w:cs="Arial"/>
          <w:sz w:val="21"/>
          <w:szCs w:val="21"/>
        </w:rPr>
        <w:t xml:space="preserve">développement, ces résultats sont </w:t>
      </w:r>
      <w:r w:rsidRPr="003A67B2">
        <w:rPr>
          <w:rFonts w:ascii="Arial" w:hAnsi="Arial" w:cs="Arial"/>
          <w:sz w:val="23"/>
          <w:szCs w:val="23"/>
        </w:rPr>
        <w:t xml:space="preserve">à </w:t>
      </w:r>
      <w:r w:rsidRPr="003A67B2">
        <w:rPr>
          <w:rFonts w:ascii="Arial" w:hAnsi="Arial" w:cs="Arial"/>
          <w:sz w:val="21"/>
          <w:szCs w:val="21"/>
        </w:rPr>
        <w:t xml:space="preserve">relativiser. </w:t>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r>
      <w:r w:rsidR="00F60D8F" w:rsidRPr="003A67B2">
        <w:rPr>
          <w:rFonts w:ascii="Arial" w:hAnsi="Arial" w:cs="Arial"/>
          <w:b/>
          <w:sz w:val="21"/>
          <w:szCs w:val="21"/>
        </w:rPr>
        <w:tab/>
        <w:t>(0,25pt)</w:t>
      </w:r>
    </w:p>
    <w:p w:rsidR="006871FE" w:rsidRPr="003A67B2" w:rsidRDefault="006871FE" w:rsidP="009F3F0F">
      <w:pPr>
        <w:numPr>
          <w:ilvl w:val="0"/>
          <w:numId w:val="9"/>
        </w:numPr>
        <w:autoSpaceDE w:val="0"/>
        <w:autoSpaceDN w:val="0"/>
        <w:adjustRightInd w:val="0"/>
        <w:jc w:val="left"/>
        <w:rPr>
          <w:rFonts w:ascii="Arial" w:hAnsi="Arial" w:cs="Arial"/>
          <w:sz w:val="23"/>
          <w:szCs w:val="23"/>
        </w:rPr>
      </w:pPr>
      <w:r w:rsidRPr="003A67B2">
        <w:rPr>
          <w:rFonts w:ascii="Arial" w:hAnsi="Arial" w:cs="Arial"/>
          <w:sz w:val="21"/>
          <w:szCs w:val="21"/>
        </w:rPr>
        <w:t xml:space="preserve">PERP on constate que pour des taux de détention similaires </w:t>
      </w:r>
      <w:r w:rsidRPr="003A67B2">
        <w:rPr>
          <w:rFonts w:ascii="Arial" w:hAnsi="Arial" w:cs="Arial"/>
          <w:sz w:val="22"/>
        </w:rPr>
        <w:t xml:space="preserve">à </w:t>
      </w:r>
      <w:r w:rsidRPr="003A67B2">
        <w:rPr>
          <w:rFonts w:ascii="Arial" w:hAnsi="Arial" w:cs="Arial"/>
          <w:sz w:val="21"/>
          <w:szCs w:val="21"/>
        </w:rPr>
        <w:t>ceux du groupe, l'agence 9ère des</w:t>
      </w:r>
      <w:r w:rsidR="00F60D8F" w:rsidRPr="003A67B2">
        <w:rPr>
          <w:rFonts w:ascii="Arial" w:hAnsi="Arial" w:cs="Arial"/>
          <w:sz w:val="21"/>
          <w:szCs w:val="21"/>
        </w:rPr>
        <w:t xml:space="preserve"> </w:t>
      </w:r>
      <w:r w:rsidRPr="003A67B2">
        <w:rPr>
          <w:rFonts w:ascii="Arial" w:hAnsi="Arial" w:cs="Arial"/>
          <w:sz w:val="21"/>
          <w:szCs w:val="21"/>
        </w:rPr>
        <w:t xml:space="preserve">encours moyens presque deux fois supérieurs </w:t>
      </w:r>
      <w:r w:rsidRPr="003A67B2">
        <w:rPr>
          <w:rFonts w:ascii="Arial" w:hAnsi="Arial" w:cs="Arial"/>
          <w:sz w:val="22"/>
        </w:rPr>
        <w:t xml:space="preserve">à </w:t>
      </w:r>
      <w:r w:rsidRPr="003A67B2">
        <w:rPr>
          <w:rFonts w:ascii="Arial" w:hAnsi="Arial" w:cs="Arial"/>
          <w:sz w:val="21"/>
          <w:szCs w:val="21"/>
        </w:rPr>
        <w:t xml:space="preserve">ceux du groupe. </w:t>
      </w:r>
      <w:r w:rsidR="00F60D8F" w:rsidRPr="003A67B2">
        <w:rPr>
          <w:rFonts w:ascii="Arial" w:hAnsi="Arial" w:cs="Arial"/>
          <w:b/>
          <w:sz w:val="21"/>
          <w:szCs w:val="21"/>
        </w:rPr>
        <w:tab/>
        <w:t>(0,25pt)</w:t>
      </w:r>
    </w:p>
    <w:p w:rsidR="00F60D8F" w:rsidRPr="003A67B2" w:rsidRDefault="00F60D8F" w:rsidP="00F60D8F">
      <w:pPr>
        <w:autoSpaceDE w:val="0"/>
        <w:autoSpaceDN w:val="0"/>
        <w:adjustRightInd w:val="0"/>
        <w:jc w:val="left"/>
        <w:rPr>
          <w:rFonts w:ascii="Arial" w:hAnsi="Arial" w:cs="Arial"/>
          <w:sz w:val="23"/>
          <w:szCs w:val="23"/>
        </w:rPr>
      </w:pPr>
    </w:p>
    <w:p w:rsidR="006871FE" w:rsidRPr="003A67B2" w:rsidRDefault="006871FE" w:rsidP="009F3F0F">
      <w:pPr>
        <w:numPr>
          <w:ilvl w:val="1"/>
          <w:numId w:val="7"/>
        </w:numPr>
        <w:autoSpaceDE w:val="0"/>
        <w:autoSpaceDN w:val="0"/>
        <w:adjustRightInd w:val="0"/>
        <w:jc w:val="left"/>
        <w:rPr>
          <w:rFonts w:ascii="Arial" w:eastAsia="HiddenHorzOCR" w:hAnsi="Arial" w:cs="Arial"/>
          <w:b/>
          <w:sz w:val="21"/>
          <w:szCs w:val="21"/>
        </w:rPr>
      </w:pPr>
      <w:r w:rsidRPr="003A67B2">
        <w:rPr>
          <w:rFonts w:ascii="Arial" w:hAnsi="Arial" w:cs="Arial"/>
          <w:b/>
          <w:sz w:val="21"/>
          <w:szCs w:val="21"/>
        </w:rPr>
        <w:t xml:space="preserve">Comparez les résultats du portefeuille que vous gérez </w:t>
      </w:r>
      <w:r w:rsidRPr="003A67B2">
        <w:rPr>
          <w:rFonts w:ascii="Arial" w:hAnsi="Arial" w:cs="Arial"/>
          <w:b/>
          <w:sz w:val="23"/>
          <w:szCs w:val="23"/>
        </w:rPr>
        <w:t xml:space="preserve">à </w:t>
      </w:r>
      <w:r w:rsidRPr="003A67B2">
        <w:rPr>
          <w:rFonts w:ascii="Arial" w:hAnsi="Arial" w:cs="Arial"/>
          <w:b/>
          <w:sz w:val="21"/>
          <w:szCs w:val="21"/>
        </w:rPr>
        <w:t>ceux de l'agence en vous appuyant sur</w:t>
      </w:r>
      <w:r w:rsidR="00F60D8F" w:rsidRPr="003A67B2">
        <w:rPr>
          <w:rFonts w:ascii="Arial" w:hAnsi="Arial" w:cs="Arial"/>
          <w:b/>
          <w:sz w:val="21"/>
          <w:szCs w:val="21"/>
        </w:rPr>
        <w:t xml:space="preserve"> </w:t>
      </w:r>
      <w:r w:rsidRPr="003A67B2">
        <w:rPr>
          <w:rFonts w:ascii="Arial" w:hAnsi="Arial" w:cs="Arial"/>
          <w:b/>
          <w:sz w:val="21"/>
          <w:szCs w:val="21"/>
        </w:rPr>
        <w:t xml:space="preserve">les informations fournies dans les annexes 1 ,2 et 3. </w:t>
      </w:r>
      <w:r w:rsidR="00F60D8F" w:rsidRPr="003A67B2">
        <w:rPr>
          <w:rFonts w:ascii="Arial" w:hAnsi="Arial" w:cs="Arial"/>
          <w:b/>
          <w:sz w:val="21"/>
          <w:szCs w:val="21"/>
        </w:rPr>
        <w:tab/>
        <w:t>(2pts)</w:t>
      </w:r>
    </w:p>
    <w:p w:rsidR="00F60D8F" w:rsidRPr="003A67B2" w:rsidRDefault="00F60D8F" w:rsidP="006871FE">
      <w:pPr>
        <w:autoSpaceDE w:val="0"/>
        <w:autoSpaceDN w:val="0"/>
        <w:adjustRightInd w:val="0"/>
        <w:jc w:val="left"/>
        <w:rPr>
          <w:rFonts w:ascii="Arial" w:hAnsi="Arial" w:cs="Arial"/>
          <w:sz w:val="21"/>
          <w:szCs w:val="21"/>
        </w:rPr>
      </w:pPr>
    </w:p>
    <w:p w:rsidR="006871FE" w:rsidRPr="003A67B2" w:rsidRDefault="006871FE" w:rsidP="009F3F0F">
      <w:pPr>
        <w:numPr>
          <w:ilvl w:val="0"/>
          <w:numId w:val="10"/>
        </w:numPr>
        <w:autoSpaceDE w:val="0"/>
        <w:autoSpaceDN w:val="0"/>
        <w:adjustRightInd w:val="0"/>
        <w:jc w:val="left"/>
        <w:rPr>
          <w:rFonts w:ascii="Arial" w:hAnsi="Arial" w:cs="Arial"/>
          <w:sz w:val="21"/>
          <w:szCs w:val="21"/>
        </w:rPr>
      </w:pPr>
      <w:r w:rsidRPr="003A67B2">
        <w:rPr>
          <w:rFonts w:ascii="Arial" w:hAnsi="Arial" w:cs="Arial"/>
          <w:sz w:val="21"/>
          <w:szCs w:val="21"/>
        </w:rPr>
        <w:t>La clientèle est plus jeune :</w:t>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b/>
          <w:sz w:val="21"/>
          <w:szCs w:val="21"/>
        </w:rPr>
        <w:t>(0,50pt)</w:t>
      </w:r>
    </w:p>
    <w:p w:rsidR="006871FE" w:rsidRPr="003A67B2" w:rsidRDefault="006871FE" w:rsidP="009F3F0F">
      <w:pPr>
        <w:numPr>
          <w:ilvl w:val="0"/>
          <w:numId w:val="12"/>
        </w:numPr>
        <w:autoSpaceDE w:val="0"/>
        <w:autoSpaceDN w:val="0"/>
        <w:adjustRightInd w:val="0"/>
        <w:jc w:val="left"/>
        <w:rPr>
          <w:rFonts w:ascii="Arial" w:hAnsi="Arial" w:cs="Arial"/>
          <w:sz w:val="21"/>
          <w:szCs w:val="21"/>
        </w:rPr>
      </w:pPr>
      <w:r w:rsidRPr="003A67B2">
        <w:rPr>
          <w:rFonts w:ascii="Arial" w:hAnsi="Arial" w:cs="Arial"/>
          <w:sz w:val="21"/>
          <w:szCs w:val="21"/>
        </w:rPr>
        <w:t xml:space="preserve">près de 60% de la clientèle </w:t>
      </w:r>
      <w:r w:rsidRPr="003A67B2">
        <w:rPr>
          <w:rFonts w:ascii="Arial" w:hAnsi="Arial" w:cs="Arial"/>
          <w:sz w:val="22"/>
        </w:rPr>
        <w:t xml:space="preserve">à </w:t>
      </w:r>
      <w:r w:rsidRPr="003A67B2">
        <w:rPr>
          <w:rFonts w:ascii="Arial" w:hAnsi="Arial" w:cs="Arial"/>
          <w:sz w:val="21"/>
          <w:szCs w:val="21"/>
        </w:rPr>
        <w:t>moins de 44 ans (agence 52%)</w:t>
      </w:r>
    </w:p>
    <w:p w:rsidR="006871FE" w:rsidRPr="003A67B2" w:rsidRDefault="006871FE" w:rsidP="009F3F0F">
      <w:pPr>
        <w:numPr>
          <w:ilvl w:val="0"/>
          <w:numId w:val="12"/>
        </w:numPr>
        <w:autoSpaceDE w:val="0"/>
        <w:autoSpaceDN w:val="0"/>
        <w:adjustRightInd w:val="0"/>
        <w:jc w:val="left"/>
        <w:rPr>
          <w:rFonts w:ascii="Arial" w:hAnsi="Arial" w:cs="Arial"/>
          <w:sz w:val="21"/>
          <w:szCs w:val="21"/>
        </w:rPr>
      </w:pPr>
      <w:r w:rsidRPr="003A67B2">
        <w:rPr>
          <w:rFonts w:ascii="Arial" w:hAnsi="Arial" w:cs="Arial"/>
          <w:sz w:val="21"/>
          <w:szCs w:val="21"/>
        </w:rPr>
        <w:t xml:space="preserve">la tranche d'âge 24/44 ans est mieux </w:t>
      </w:r>
      <w:r w:rsidR="00F60D8F" w:rsidRPr="003A67B2">
        <w:rPr>
          <w:rFonts w:ascii="Arial" w:hAnsi="Arial" w:cs="Arial"/>
          <w:sz w:val="21"/>
          <w:szCs w:val="21"/>
        </w:rPr>
        <w:t>représentée (</w:t>
      </w:r>
      <w:r w:rsidRPr="003A67B2">
        <w:rPr>
          <w:rFonts w:ascii="Arial" w:hAnsi="Arial" w:cs="Arial"/>
          <w:sz w:val="21"/>
          <w:szCs w:val="21"/>
        </w:rPr>
        <w:t>+ 6 points).</w:t>
      </w:r>
    </w:p>
    <w:p w:rsidR="006871FE" w:rsidRPr="003A67B2" w:rsidRDefault="006871FE" w:rsidP="009F3F0F">
      <w:pPr>
        <w:numPr>
          <w:ilvl w:val="0"/>
          <w:numId w:val="12"/>
        </w:numPr>
        <w:autoSpaceDE w:val="0"/>
        <w:autoSpaceDN w:val="0"/>
        <w:adjustRightInd w:val="0"/>
        <w:jc w:val="left"/>
        <w:rPr>
          <w:rFonts w:ascii="Arial" w:hAnsi="Arial" w:cs="Arial"/>
          <w:sz w:val="21"/>
          <w:szCs w:val="21"/>
        </w:rPr>
      </w:pPr>
      <w:r w:rsidRPr="003A67B2">
        <w:rPr>
          <w:rFonts w:ascii="Arial" w:hAnsi="Arial" w:cs="Arial"/>
          <w:sz w:val="21"/>
          <w:szCs w:val="21"/>
        </w:rPr>
        <w:t>la tranche d'âge 60 ans et plus, est faiblement représentée (-11 points).</w:t>
      </w:r>
    </w:p>
    <w:p w:rsidR="00F60D8F" w:rsidRPr="003A67B2" w:rsidRDefault="00F60D8F" w:rsidP="00F60D8F">
      <w:pPr>
        <w:autoSpaceDE w:val="0"/>
        <w:autoSpaceDN w:val="0"/>
        <w:adjustRightInd w:val="0"/>
        <w:ind w:left="1069"/>
        <w:jc w:val="left"/>
        <w:rPr>
          <w:rFonts w:ascii="Arial" w:hAnsi="Arial" w:cs="Arial"/>
          <w:sz w:val="21"/>
          <w:szCs w:val="21"/>
        </w:rPr>
      </w:pPr>
    </w:p>
    <w:p w:rsidR="006871FE" w:rsidRPr="003A67B2" w:rsidRDefault="006871FE" w:rsidP="009F3F0F">
      <w:pPr>
        <w:numPr>
          <w:ilvl w:val="0"/>
          <w:numId w:val="11"/>
        </w:numPr>
        <w:autoSpaceDE w:val="0"/>
        <w:autoSpaceDN w:val="0"/>
        <w:adjustRightInd w:val="0"/>
        <w:jc w:val="left"/>
        <w:rPr>
          <w:rFonts w:ascii="Arial" w:hAnsi="Arial" w:cs="Arial"/>
          <w:sz w:val="21"/>
          <w:szCs w:val="21"/>
        </w:rPr>
      </w:pPr>
      <w:r w:rsidRPr="003A67B2">
        <w:rPr>
          <w:rFonts w:ascii="Arial" w:hAnsi="Arial" w:cs="Arial"/>
          <w:sz w:val="21"/>
          <w:szCs w:val="21"/>
        </w:rPr>
        <w:t>Les avoirs et les flux moyens sont plus faibles :</w:t>
      </w:r>
      <w:r w:rsidR="00F60D8F" w:rsidRPr="003A67B2">
        <w:rPr>
          <w:rFonts w:ascii="Arial" w:hAnsi="Arial" w:cs="Arial"/>
          <w:sz w:val="21"/>
          <w:szCs w:val="21"/>
        </w:rPr>
        <w:t xml:space="preserve"> </w:t>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b/>
          <w:sz w:val="21"/>
          <w:szCs w:val="21"/>
        </w:rPr>
        <w:t>(0,50pt)</w:t>
      </w:r>
    </w:p>
    <w:p w:rsidR="006871FE" w:rsidRPr="003A67B2" w:rsidRDefault="006871FE" w:rsidP="009F3F0F">
      <w:pPr>
        <w:numPr>
          <w:ilvl w:val="0"/>
          <w:numId w:val="13"/>
        </w:numPr>
        <w:autoSpaceDE w:val="0"/>
        <w:autoSpaceDN w:val="0"/>
        <w:adjustRightInd w:val="0"/>
        <w:jc w:val="left"/>
        <w:rPr>
          <w:rFonts w:ascii="Arial" w:hAnsi="Arial" w:cs="Arial"/>
          <w:sz w:val="21"/>
          <w:szCs w:val="21"/>
        </w:rPr>
      </w:pPr>
      <w:r w:rsidRPr="003A67B2">
        <w:rPr>
          <w:rFonts w:ascii="Arial" w:hAnsi="Arial" w:cs="Arial"/>
          <w:sz w:val="21"/>
          <w:szCs w:val="21"/>
        </w:rPr>
        <w:t>Avoirs moyens: près de 20% de moins</w:t>
      </w:r>
    </w:p>
    <w:p w:rsidR="006871FE" w:rsidRPr="003A67B2" w:rsidRDefault="006871FE" w:rsidP="009F3F0F">
      <w:pPr>
        <w:numPr>
          <w:ilvl w:val="0"/>
          <w:numId w:val="13"/>
        </w:numPr>
        <w:autoSpaceDE w:val="0"/>
        <w:autoSpaceDN w:val="0"/>
        <w:adjustRightInd w:val="0"/>
        <w:jc w:val="left"/>
        <w:rPr>
          <w:rFonts w:ascii="Arial" w:hAnsi="Arial" w:cs="Arial"/>
          <w:sz w:val="21"/>
          <w:szCs w:val="21"/>
        </w:rPr>
      </w:pPr>
      <w:r w:rsidRPr="003A67B2">
        <w:rPr>
          <w:rFonts w:ascii="Arial" w:hAnsi="Arial" w:cs="Arial"/>
          <w:sz w:val="21"/>
          <w:szCs w:val="21"/>
        </w:rPr>
        <w:t>Flux moyens:- 38%</w:t>
      </w:r>
    </w:p>
    <w:p w:rsidR="00F60D8F" w:rsidRPr="003A67B2" w:rsidRDefault="00F60D8F" w:rsidP="006871FE">
      <w:pPr>
        <w:autoSpaceDE w:val="0"/>
        <w:autoSpaceDN w:val="0"/>
        <w:adjustRightInd w:val="0"/>
        <w:jc w:val="left"/>
        <w:rPr>
          <w:rFonts w:ascii="Arial" w:hAnsi="Arial" w:cs="Arial"/>
          <w:sz w:val="21"/>
          <w:szCs w:val="21"/>
        </w:rPr>
      </w:pPr>
    </w:p>
    <w:p w:rsidR="006871FE" w:rsidRPr="003A67B2" w:rsidRDefault="006871FE" w:rsidP="006871FE">
      <w:pPr>
        <w:autoSpaceDE w:val="0"/>
        <w:autoSpaceDN w:val="0"/>
        <w:adjustRightInd w:val="0"/>
        <w:jc w:val="left"/>
        <w:rPr>
          <w:rFonts w:ascii="Arial" w:hAnsi="Arial" w:cs="Arial"/>
          <w:sz w:val="21"/>
          <w:szCs w:val="21"/>
        </w:rPr>
      </w:pPr>
      <w:r w:rsidRPr="003A67B2">
        <w:rPr>
          <w:rFonts w:ascii="Arial" w:hAnsi="Arial" w:cs="Arial"/>
          <w:sz w:val="21"/>
          <w:szCs w:val="21"/>
        </w:rPr>
        <w:t xml:space="preserve">En </w:t>
      </w:r>
      <w:r w:rsidR="00F60D8F" w:rsidRPr="003A67B2">
        <w:rPr>
          <w:rFonts w:ascii="Arial" w:hAnsi="Arial" w:cs="Arial"/>
          <w:sz w:val="21"/>
          <w:szCs w:val="21"/>
        </w:rPr>
        <w:t>termes</w:t>
      </w:r>
      <w:r w:rsidRPr="003A67B2">
        <w:rPr>
          <w:rFonts w:ascii="Arial" w:hAnsi="Arial" w:cs="Arial"/>
          <w:sz w:val="21"/>
          <w:szCs w:val="21"/>
        </w:rPr>
        <w:t xml:space="preserve"> d'équipement, nous retrouvons des caractéristiques similaires </w:t>
      </w:r>
      <w:r w:rsidRPr="003A67B2">
        <w:rPr>
          <w:rFonts w:ascii="Arial" w:hAnsi="Arial" w:cs="Arial"/>
          <w:sz w:val="22"/>
        </w:rPr>
        <w:t xml:space="preserve">à </w:t>
      </w:r>
      <w:r w:rsidRPr="003A67B2">
        <w:rPr>
          <w:rFonts w:ascii="Arial" w:hAnsi="Arial" w:cs="Arial"/>
          <w:sz w:val="21"/>
          <w:szCs w:val="21"/>
        </w:rPr>
        <w:t>l'agence :</w:t>
      </w:r>
    </w:p>
    <w:p w:rsidR="00F60D8F" w:rsidRPr="003A67B2" w:rsidRDefault="00F60D8F" w:rsidP="006871FE">
      <w:pPr>
        <w:autoSpaceDE w:val="0"/>
        <w:autoSpaceDN w:val="0"/>
        <w:adjustRightInd w:val="0"/>
        <w:jc w:val="left"/>
        <w:rPr>
          <w:rFonts w:ascii="Arial" w:hAnsi="Arial" w:cs="Arial"/>
          <w:sz w:val="22"/>
        </w:rPr>
      </w:pPr>
    </w:p>
    <w:p w:rsidR="006871FE" w:rsidRPr="003A67B2" w:rsidRDefault="006871FE" w:rsidP="009F3F0F">
      <w:pPr>
        <w:numPr>
          <w:ilvl w:val="0"/>
          <w:numId w:val="11"/>
        </w:numPr>
        <w:autoSpaceDE w:val="0"/>
        <w:autoSpaceDN w:val="0"/>
        <w:adjustRightInd w:val="0"/>
        <w:jc w:val="left"/>
        <w:rPr>
          <w:rFonts w:ascii="Arial" w:hAnsi="Arial" w:cs="Arial"/>
          <w:sz w:val="21"/>
          <w:szCs w:val="21"/>
        </w:rPr>
      </w:pPr>
      <w:r w:rsidRPr="003A67B2">
        <w:rPr>
          <w:rFonts w:ascii="Arial" w:hAnsi="Arial" w:cs="Arial"/>
          <w:sz w:val="21"/>
          <w:szCs w:val="21"/>
        </w:rPr>
        <w:t>Faiblesse des taux de détention et encours moyens encore plus bas que ceux de l'agence :</w:t>
      </w:r>
    </w:p>
    <w:p w:rsidR="006871FE" w:rsidRPr="003A67B2" w:rsidRDefault="006871FE" w:rsidP="009F3F0F">
      <w:pPr>
        <w:numPr>
          <w:ilvl w:val="0"/>
          <w:numId w:val="14"/>
        </w:numPr>
        <w:autoSpaceDE w:val="0"/>
        <w:autoSpaceDN w:val="0"/>
        <w:adjustRightInd w:val="0"/>
        <w:jc w:val="left"/>
        <w:rPr>
          <w:rFonts w:ascii="Arial" w:hAnsi="Arial" w:cs="Arial"/>
          <w:sz w:val="21"/>
          <w:szCs w:val="21"/>
        </w:rPr>
      </w:pPr>
      <w:r w:rsidRPr="003A67B2">
        <w:rPr>
          <w:rFonts w:ascii="Arial" w:hAnsi="Arial" w:cs="Arial"/>
          <w:sz w:val="21"/>
          <w:szCs w:val="21"/>
        </w:rPr>
        <w:t xml:space="preserve">pour </w:t>
      </w:r>
      <w:r w:rsidR="00F60D8F" w:rsidRPr="003A67B2">
        <w:rPr>
          <w:rFonts w:ascii="Arial" w:hAnsi="Arial" w:cs="Arial"/>
          <w:sz w:val="21"/>
          <w:szCs w:val="21"/>
        </w:rPr>
        <w:t>les crédits</w:t>
      </w:r>
      <w:r w:rsidRPr="003A67B2">
        <w:rPr>
          <w:rFonts w:ascii="Arial" w:hAnsi="Arial" w:cs="Arial"/>
          <w:sz w:val="21"/>
          <w:szCs w:val="21"/>
        </w:rPr>
        <w:t xml:space="preserve"> revolving</w:t>
      </w:r>
    </w:p>
    <w:p w:rsidR="006871FE" w:rsidRPr="003A67B2" w:rsidRDefault="006871FE" w:rsidP="009F3F0F">
      <w:pPr>
        <w:numPr>
          <w:ilvl w:val="0"/>
          <w:numId w:val="14"/>
        </w:numPr>
        <w:autoSpaceDE w:val="0"/>
        <w:autoSpaceDN w:val="0"/>
        <w:adjustRightInd w:val="0"/>
        <w:jc w:val="left"/>
        <w:rPr>
          <w:rFonts w:ascii="Arial" w:eastAsia="HiddenHorzOCR" w:hAnsi="Arial" w:cs="Arial"/>
          <w:sz w:val="23"/>
          <w:szCs w:val="23"/>
        </w:rPr>
      </w:pPr>
      <w:r w:rsidRPr="003A67B2">
        <w:rPr>
          <w:rFonts w:ascii="Arial" w:hAnsi="Arial" w:cs="Arial"/>
          <w:sz w:val="21"/>
          <w:szCs w:val="21"/>
        </w:rPr>
        <w:t xml:space="preserve">pour les PEUCEL </w:t>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b/>
          <w:sz w:val="21"/>
          <w:szCs w:val="21"/>
        </w:rPr>
        <w:t>(0,50pt)</w:t>
      </w:r>
    </w:p>
    <w:p w:rsidR="006871FE" w:rsidRPr="003A67B2" w:rsidRDefault="006871FE" w:rsidP="009F3F0F">
      <w:pPr>
        <w:numPr>
          <w:ilvl w:val="0"/>
          <w:numId w:val="11"/>
        </w:numPr>
        <w:autoSpaceDE w:val="0"/>
        <w:autoSpaceDN w:val="0"/>
        <w:adjustRightInd w:val="0"/>
        <w:jc w:val="left"/>
        <w:rPr>
          <w:rFonts w:ascii="Arial" w:eastAsia="HiddenHorzOCR" w:hAnsi="Arial" w:cs="Arial"/>
          <w:sz w:val="18"/>
          <w:szCs w:val="18"/>
        </w:rPr>
      </w:pPr>
      <w:r w:rsidRPr="003A67B2">
        <w:rPr>
          <w:rFonts w:ascii="Arial" w:hAnsi="Arial" w:cs="Arial"/>
          <w:sz w:val="21"/>
          <w:szCs w:val="21"/>
        </w:rPr>
        <w:t xml:space="preserve">Des performances équivalentes sur les LOD (CODEVI). </w:t>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sz w:val="21"/>
          <w:szCs w:val="21"/>
        </w:rPr>
        <w:tab/>
      </w:r>
      <w:r w:rsidR="00F60D8F" w:rsidRPr="003A67B2">
        <w:rPr>
          <w:rFonts w:ascii="Arial" w:hAnsi="Arial" w:cs="Arial"/>
          <w:b/>
          <w:sz w:val="21"/>
          <w:szCs w:val="21"/>
        </w:rPr>
        <w:t>(0,25pt)</w:t>
      </w:r>
    </w:p>
    <w:p w:rsidR="002B208F" w:rsidRPr="003A67B2" w:rsidRDefault="006871FE" w:rsidP="009F3F0F">
      <w:pPr>
        <w:numPr>
          <w:ilvl w:val="0"/>
          <w:numId w:val="11"/>
        </w:numPr>
        <w:autoSpaceDE w:val="0"/>
        <w:autoSpaceDN w:val="0"/>
        <w:adjustRightInd w:val="0"/>
        <w:jc w:val="left"/>
        <w:rPr>
          <w:rFonts w:ascii="Arial" w:hAnsi="Arial" w:cs="Arial"/>
          <w:sz w:val="21"/>
          <w:szCs w:val="21"/>
        </w:rPr>
      </w:pPr>
      <w:r w:rsidRPr="003A67B2">
        <w:rPr>
          <w:rFonts w:ascii="Arial" w:hAnsi="Arial" w:cs="Arial"/>
          <w:sz w:val="21"/>
          <w:szCs w:val="21"/>
        </w:rPr>
        <w:lastRenderedPageBreak/>
        <w:t>Pour les PEA, les taux et encours sont comparables à ceux du groupe mais inférieurs à ceux de</w:t>
      </w:r>
      <w:r w:rsidR="00F60D8F" w:rsidRPr="003A67B2">
        <w:rPr>
          <w:rFonts w:ascii="Arial" w:hAnsi="Arial" w:cs="Arial"/>
          <w:sz w:val="21"/>
          <w:szCs w:val="21"/>
        </w:rPr>
        <w:t xml:space="preserve"> </w:t>
      </w:r>
      <w:r w:rsidRPr="003A67B2">
        <w:rPr>
          <w:rFonts w:ascii="Arial" w:hAnsi="Arial" w:cs="Arial"/>
          <w:sz w:val="21"/>
          <w:szCs w:val="21"/>
        </w:rPr>
        <w:t xml:space="preserve">l'agence ce qui peut s'expliquer par deux éléments, d'une part, la </w:t>
      </w:r>
      <w:r w:rsidR="00F60D8F" w:rsidRPr="003A67B2">
        <w:rPr>
          <w:rFonts w:ascii="Arial" w:hAnsi="Arial" w:cs="Arial"/>
          <w:sz w:val="21"/>
          <w:szCs w:val="21"/>
        </w:rPr>
        <w:t>sous-représentation</w:t>
      </w:r>
      <w:r w:rsidRPr="003A67B2">
        <w:rPr>
          <w:rFonts w:ascii="Arial" w:hAnsi="Arial" w:cs="Arial"/>
          <w:sz w:val="21"/>
          <w:szCs w:val="21"/>
        </w:rPr>
        <w:t xml:space="preserve"> de clients</w:t>
      </w:r>
      <w:r w:rsidR="00F60D8F" w:rsidRPr="003A67B2">
        <w:rPr>
          <w:rFonts w:ascii="Arial" w:hAnsi="Arial" w:cs="Arial"/>
          <w:sz w:val="21"/>
          <w:szCs w:val="21"/>
        </w:rPr>
        <w:t xml:space="preserve"> </w:t>
      </w:r>
      <w:r w:rsidRPr="003A67B2">
        <w:rPr>
          <w:rFonts w:ascii="Arial" w:hAnsi="Arial" w:cs="Arial"/>
          <w:sz w:val="21"/>
          <w:szCs w:val="21"/>
        </w:rPr>
        <w:t>de 60 ans et plus, d'autre part et des montants d'encours et de flux nettement inférieurs pour le</w:t>
      </w:r>
      <w:r w:rsidR="00F60D8F" w:rsidRPr="003A67B2">
        <w:rPr>
          <w:rFonts w:ascii="Arial" w:hAnsi="Arial" w:cs="Arial"/>
        </w:rPr>
        <w:t xml:space="preserve"> portefeuille comparativement à ceux de à l'agence.</w:t>
      </w:r>
    </w:p>
    <w:p w:rsidR="00F60D8F" w:rsidRPr="003A67B2" w:rsidRDefault="00F60D8F" w:rsidP="00F60D8F">
      <w:pPr>
        <w:autoSpaceDE w:val="0"/>
        <w:autoSpaceDN w:val="0"/>
        <w:adjustRightInd w:val="0"/>
        <w:jc w:val="left"/>
        <w:rPr>
          <w:rFonts w:ascii="Arial" w:hAnsi="Arial" w:cs="Arial"/>
        </w:rPr>
      </w:pPr>
    </w:p>
    <w:p w:rsidR="00F60D8F" w:rsidRPr="003A67B2" w:rsidRDefault="00F60D8F" w:rsidP="009F3F0F">
      <w:pPr>
        <w:numPr>
          <w:ilvl w:val="1"/>
          <w:numId w:val="7"/>
        </w:numPr>
        <w:autoSpaceDE w:val="0"/>
        <w:autoSpaceDN w:val="0"/>
        <w:adjustRightInd w:val="0"/>
        <w:jc w:val="left"/>
        <w:rPr>
          <w:rFonts w:ascii="Arial" w:hAnsi="Arial" w:cs="Arial"/>
          <w:sz w:val="21"/>
          <w:szCs w:val="21"/>
        </w:rPr>
      </w:pPr>
      <w:r w:rsidRPr="003A67B2">
        <w:rPr>
          <w:rFonts w:ascii="Arial" w:hAnsi="Arial" w:cs="Arial"/>
          <w:b/>
          <w:sz w:val="21"/>
          <w:szCs w:val="21"/>
        </w:rPr>
        <w:t xml:space="preserve">Proposez et justifiez deux catégories de produits à commercialiser dans le but d'améliorer les résultats du portefeuille. </w:t>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t>(1pt)</w:t>
      </w:r>
    </w:p>
    <w:p w:rsidR="00F60D8F" w:rsidRPr="003A67B2" w:rsidRDefault="00F60D8F" w:rsidP="00F60D8F">
      <w:pPr>
        <w:autoSpaceDE w:val="0"/>
        <w:autoSpaceDN w:val="0"/>
        <w:adjustRightInd w:val="0"/>
        <w:jc w:val="left"/>
        <w:rPr>
          <w:rFonts w:ascii="Arial" w:hAnsi="Arial" w:cs="Arial"/>
          <w:sz w:val="21"/>
          <w:szCs w:val="21"/>
        </w:rPr>
      </w:pP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Il s'agit de favoriser l'équipement en produits/services à fortes marges.</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Ainsi que les flux créditeurs, produits d'épargne et/ou encours.</w:t>
      </w:r>
    </w:p>
    <w:p w:rsidR="00F60D8F" w:rsidRPr="003A67B2" w:rsidRDefault="00F60D8F" w:rsidP="00F60D8F">
      <w:pPr>
        <w:autoSpaceDE w:val="0"/>
        <w:autoSpaceDN w:val="0"/>
        <w:adjustRightInd w:val="0"/>
        <w:jc w:val="left"/>
        <w:rPr>
          <w:rFonts w:ascii="Arial" w:hAnsi="Arial" w:cs="Arial"/>
          <w:sz w:val="21"/>
          <w:szCs w:val="21"/>
        </w:rPr>
      </w:pP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Compte tenu des deux principaux retards concernant les crédits revolving et les PEL/CEL :</w:t>
      </w:r>
    </w:p>
    <w:p w:rsidR="00F60D8F" w:rsidRPr="003A67B2" w:rsidRDefault="00F60D8F" w:rsidP="00F60D8F">
      <w:pPr>
        <w:autoSpaceDE w:val="0"/>
        <w:autoSpaceDN w:val="0"/>
        <w:adjustRightInd w:val="0"/>
        <w:jc w:val="left"/>
        <w:rPr>
          <w:rFonts w:ascii="Arial" w:hAnsi="Arial" w:cs="Arial"/>
          <w:sz w:val="21"/>
          <w:szCs w:val="21"/>
        </w:rPr>
      </w:pPr>
    </w:p>
    <w:p w:rsidR="00F60D8F" w:rsidRPr="003A67B2" w:rsidRDefault="00F60D8F" w:rsidP="00EA50B6">
      <w:pPr>
        <w:autoSpaceDE w:val="0"/>
        <w:autoSpaceDN w:val="0"/>
        <w:adjustRightInd w:val="0"/>
        <w:jc w:val="left"/>
        <w:rPr>
          <w:rFonts w:ascii="Arial" w:hAnsi="Arial" w:cs="Arial"/>
          <w:sz w:val="21"/>
          <w:szCs w:val="21"/>
          <w:u w:val="single"/>
        </w:rPr>
      </w:pPr>
      <w:r w:rsidRPr="003A67B2">
        <w:rPr>
          <w:rFonts w:ascii="Arial" w:hAnsi="Arial" w:cs="Arial"/>
          <w:sz w:val="21"/>
          <w:szCs w:val="21"/>
          <w:u w:val="single"/>
        </w:rPr>
        <w:t xml:space="preserve">Action 1 : Action crédit revolving </w:t>
      </w:r>
      <w:r w:rsidRPr="003A67B2">
        <w:rPr>
          <w:rFonts w:ascii="Arial" w:hAnsi="Arial" w:cs="Arial"/>
          <w:b/>
          <w:sz w:val="21"/>
          <w:szCs w:val="21"/>
        </w:rPr>
        <w:tab/>
      </w:r>
      <w:r w:rsidRPr="003A67B2">
        <w:rPr>
          <w:rFonts w:ascii="Arial" w:hAnsi="Arial" w:cs="Arial"/>
          <w:b/>
          <w:sz w:val="21"/>
          <w:szCs w:val="21"/>
        </w:rPr>
        <w:tab/>
      </w:r>
      <w:r w:rsidR="00EA50B6"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t>(0,50pt)</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Justification</w:t>
      </w:r>
    </w:p>
    <w:p w:rsidR="00F60D8F" w:rsidRPr="003A67B2" w:rsidRDefault="00F60D8F" w:rsidP="009F3F0F">
      <w:pPr>
        <w:numPr>
          <w:ilvl w:val="0"/>
          <w:numId w:val="15"/>
        </w:numPr>
        <w:autoSpaceDE w:val="0"/>
        <w:autoSpaceDN w:val="0"/>
        <w:adjustRightInd w:val="0"/>
        <w:jc w:val="left"/>
        <w:rPr>
          <w:rFonts w:ascii="Arial" w:hAnsi="Arial" w:cs="Arial"/>
          <w:sz w:val="21"/>
          <w:szCs w:val="21"/>
        </w:rPr>
      </w:pPr>
      <w:r w:rsidRPr="003A67B2">
        <w:rPr>
          <w:rFonts w:ascii="Arial" w:hAnsi="Arial" w:cs="Arial"/>
          <w:sz w:val="21"/>
          <w:szCs w:val="21"/>
        </w:rPr>
        <w:t>retard important par rapport au groupe tant en taux de détention qu'en montant des encours</w:t>
      </w:r>
      <w:r w:rsidR="00EA50B6" w:rsidRPr="003A67B2">
        <w:rPr>
          <w:rFonts w:ascii="Arial" w:hAnsi="Arial" w:cs="Arial"/>
          <w:sz w:val="21"/>
          <w:szCs w:val="21"/>
        </w:rPr>
        <w:t xml:space="preserve"> </w:t>
      </w:r>
      <w:r w:rsidRPr="003A67B2">
        <w:rPr>
          <w:rFonts w:ascii="Arial" w:hAnsi="Arial" w:cs="Arial"/>
          <w:sz w:val="21"/>
          <w:szCs w:val="21"/>
        </w:rPr>
        <w:t>moyens.</w:t>
      </w:r>
    </w:p>
    <w:p w:rsidR="00F60D8F" w:rsidRPr="003A67B2" w:rsidRDefault="00F60D8F" w:rsidP="009F3F0F">
      <w:pPr>
        <w:numPr>
          <w:ilvl w:val="0"/>
          <w:numId w:val="15"/>
        </w:numPr>
        <w:autoSpaceDE w:val="0"/>
        <w:autoSpaceDN w:val="0"/>
        <w:adjustRightInd w:val="0"/>
        <w:jc w:val="left"/>
        <w:rPr>
          <w:rFonts w:ascii="Arial" w:hAnsi="Arial" w:cs="Arial"/>
          <w:sz w:val="21"/>
          <w:szCs w:val="21"/>
        </w:rPr>
      </w:pPr>
      <w:r w:rsidRPr="003A67B2">
        <w:rPr>
          <w:rFonts w:ascii="Arial" w:hAnsi="Arial" w:cs="Arial"/>
          <w:sz w:val="21"/>
          <w:szCs w:val="21"/>
        </w:rPr>
        <w:t>taux de marge dégagée sur ce produit : forte contribution au PNB</w:t>
      </w:r>
    </w:p>
    <w:p w:rsidR="00F60D8F" w:rsidRPr="003A67B2" w:rsidRDefault="00F60D8F" w:rsidP="009F3F0F">
      <w:pPr>
        <w:numPr>
          <w:ilvl w:val="0"/>
          <w:numId w:val="15"/>
        </w:numPr>
        <w:autoSpaceDE w:val="0"/>
        <w:autoSpaceDN w:val="0"/>
        <w:adjustRightInd w:val="0"/>
        <w:jc w:val="left"/>
        <w:rPr>
          <w:rFonts w:ascii="Arial" w:hAnsi="Arial" w:cs="Arial"/>
          <w:sz w:val="21"/>
          <w:szCs w:val="21"/>
        </w:rPr>
      </w:pPr>
      <w:r w:rsidRPr="003A67B2">
        <w:rPr>
          <w:rFonts w:ascii="Arial" w:hAnsi="Arial" w:cs="Arial"/>
          <w:sz w:val="21"/>
          <w:szCs w:val="21"/>
        </w:rPr>
        <w:t>2</w:t>
      </w:r>
      <w:r w:rsidRPr="003A67B2">
        <w:rPr>
          <w:rFonts w:ascii="Arial" w:hAnsi="Arial" w:cs="Arial"/>
          <w:sz w:val="21"/>
          <w:szCs w:val="21"/>
          <w:vertAlign w:val="superscript"/>
        </w:rPr>
        <w:t>ème</w:t>
      </w:r>
      <w:r w:rsidR="00EA50B6" w:rsidRPr="003A67B2">
        <w:rPr>
          <w:rFonts w:ascii="Arial" w:hAnsi="Arial" w:cs="Arial"/>
          <w:sz w:val="21"/>
          <w:szCs w:val="21"/>
        </w:rPr>
        <w:t xml:space="preserve"> </w:t>
      </w:r>
      <w:r w:rsidRPr="003A67B2">
        <w:rPr>
          <w:rFonts w:ascii="Arial" w:hAnsi="Arial" w:cs="Arial"/>
          <w:sz w:val="21"/>
          <w:szCs w:val="21"/>
        </w:rPr>
        <w:t>action sur les PEUCEL : ce sont des produits fidélisant, dont la marge est intéressante.</w:t>
      </w:r>
    </w:p>
    <w:p w:rsidR="00F60D8F" w:rsidRPr="003A67B2" w:rsidRDefault="00F60D8F" w:rsidP="00F60D8F">
      <w:pPr>
        <w:autoSpaceDE w:val="0"/>
        <w:autoSpaceDN w:val="0"/>
        <w:adjustRightInd w:val="0"/>
        <w:jc w:val="left"/>
        <w:rPr>
          <w:rFonts w:ascii="Arial" w:hAnsi="Arial" w:cs="Arial"/>
          <w:b/>
          <w:sz w:val="21"/>
          <w:szCs w:val="21"/>
        </w:rPr>
      </w:pPr>
      <w:r w:rsidRPr="003A67B2">
        <w:rPr>
          <w:rFonts w:ascii="Arial" w:hAnsi="Arial" w:cs="Arial"/>
          <w:sz w:val="21"/>
          <w:szCs w:val="21"/>
          <w:u w:val="single"/>
        </w:rPr>
        <w:t xml:space="preserve">Action 2 : Action sur les CEL/PEL </w:t>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r>
      <w:r w:rsidRPr="003A67B2">
        <w:rPr>
          <w:rFonts w:ascii="Arial" w:hAnsi="Arial" w:cs="Arial"/>
          <w:b/>
          <w:sz w:val="21"/>
          <w:szCs w:val="21"/>
        </w:rPr>
        <w:tab/>
        <w:t>(0,50pt)</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Justification :</w:t>
      </w:r>
    </w:p>
    <w:p w:rsidR="00F60D8F" w:rsidRPr="003A67B2" w:rsidRDefault="00F60D8F" w:rsidP="009F3F0F">
      <w:pPr>
        <w:numPr>
          <w:ilvl w:val="0"/>
          <w:numId w:val="15"/>
        </w:numPr>
        <w:autoSpaceDE w:val="0"/>
        <w:autoSpaceDN w:val="0"/>
        <w:adjustRightInd w:val="0"/>
        <w:jc w:val="left"/>
        <w:rPr>
          <w:rFonts w:ascii="Arial" w:hAnsi="Arial" w:cs="Arial"/>
          <w:sz w:val="21"/>
          <w:szCs w:val="21"/>
        </w:rPr>
      </w:pPr>
      <w:r w:rsidRPr="003A67B2">
        <w:rPr>
          <w:rFonts w:ascii="Arial" w:hAnsi="Arial" w:cs="Arial"/>
          <w:sz w:val="21"/>
          <w:szCs w:val="21"/>
        </w:rPr>
        <w:t>retard important par rapport au groupe tant en taux de détention qu'en montant des encours</w:t>
      </w:r>
      <w:r w:rsidR="00EA50B6" w:rsidRPr="003A67B2">
        <w:rPr>
          <w:rFonts w:ascii="Arial" w:hAnsi="Arial" w:cs="Arial"/>
          <w:sz w:val="21"/>
          <w:szCs w:val="21"/>
        </w:rPr>
        <w:t xml:space="preserve"> </w:t>
      </w:r>
      <w:r w:rsidRPr="003A67B2">
        <w:rPr>
          <w:rFonts w:ascii="Arial" w:hAnsi="Arial" w:cs="Arial"/>
          <w:sz w:val="21"/>
          <w:szCs w:val="21"/>
        </w:rPr>
        <w:t>moyens.</w:t>
      </w:r>
    </w:p>
    <w:p w:rsidR="00F60D8F" w:rsidRPr="003A67B2" w:rsidRDefault="00F60D8F" w:rsidP="009F3F0F">
      <w:pPr>
        <w:numPr>
          <w:ilvl w:val="0"/>
          <w:numId w:val="15"/>
        </w:numPr>
        <w:autoSpaceDE w:val="0"/>
        <w:autoSpaceDN w:val="0"/>
        <w:adjustRightInd w:val="0"/>
        <w:jc w:val="left"/>
        <w:rPr>
          <w:rFonts w:ascii="Arial" w:hAnsi="Arial" w:cs="Arial"/>
          <w:sz w:val="21"/>
          <w:szCs w:val="21"/>
        </w:rPr>
      </w:pPr>
      <w:r w:rsidRPr="003A67B2">
        <w:rPr>
          <w:rFonts w:ascii="Arial" w:hAnsi="Arial" w:cs="Arial"/>
          <w:sz w:val="21"/>
          <w:szCs w:val="21"/>
        </w:rPr>
        <w:t>taux de marge dégagée sur ces produits : 1 ,3 pour le PEL et 1, 7 pour le CEL</w:t>
      </w:r>
    </w:p>
    <w:p w:rsidR="00F60D8F" w:rsidRPr="003A67B2" w:rsidRDefault="00F60D8F" w:rsidP="009F3F0F">
      <w:pPr>
        <w:numPr>
          <w:ilvl w:val="0"/>
          <w:numId w:val="15"/>
        </w:numPr>
        <w:autoSpaceDE w:val="0"/>
        <w:autoSpaceDN w:val="0"/>
        <w:adjustRightInd w:val="0"/>
        <w:jc w:val="left"/>
        <w:rPr>
          <w:rFonts w:ascii="Arial" w:hAnsi="Arial" w:cs="Arial"/>
          <w:sz w:val="21"/>
          <w:szCs w:val="21"/>
        </w:rPr>
      </w:pPr>
      <w:r w:rsidRPr="003A67B2">
        <w:rPr>
          <w:rFonts w:ascii="Arial" w:hAnsi="Arial" w:cs="Arial"/>
          <w:sz w:val="21"/>
          <w:szCs w:val="21"/>
        </w:rPr>
        <w:t>produits permettant la fidélisation de la clientèle</w:t>
      </w:r>
    </w:p>
    <w:p w:rsidR="00F60D8F" w:rsidRPr="003A67B2" w:rsidRDefault="00F60D8F" w:rsidP="009F3F0F">
      <w:pPr>
        <w:numPr>
          <w:ilvl w:val="0"/>
          <w:numId w:val="15"/>
        </w:numPr>
        <w:autoSpaceDE w:val="0"/>
        <w:autoSpaceDN w:val="0"/>
        <w:adjustRightInd w:val="0"/>
        <w:jc w:val="left"/>
        <w:rPr>
          <w:rFonts w:ascii="Arial" w:hAnsi="Arial" w:cs="Arial"/>
          <w:sz w:val="21"/>
          <w:szCs w:val="21"/>
        </w:rPr>
      </w:pPr>
      <w:r w:rsidRPr="003A67B2">
        <w:rPr>
          <w:rFonts w:ascii="Arial" w:hAnsi="Arial" w:cs="Arial"/>
          <w:sz w:val="21"/>
          <w:szCs w:val="21"/>
        </w:rPr>
        <w:t>la clientèle 25/44 ans est surreprésentée. Il s'agit d'une tranche d'âge fortement consommatrice</w:t>
      </w:r>
      <w:r w:rsidR="00EA50B6" w:rsidRPr="003A67B2">
        <w:rPr>
          <w:rFonts w:ascii="Arial" w:hAnsi="Arial" w:cs="Arial"/>
          <w:sz w:val="21"/>
          <w:szCs w:val="21"/>
        </w:rPr>
        <w:t xml:space="preserve"> </w:t>
      </w:r>
      <w:r w:rsidRPr="003A67B2">
        <w:rPr>
          <w:rFonts w:ascii="Arial" w:hAnsi="Arial" w:cs="Arial"/>
          <w:sz w:val="21"/>
          <w:szCs w:val="21"/>
        </w:rPr>
        <w:t>de crédits.</w:t>
      </w:r>
    </w:p>
    <w:p w:rsidR="00EA50B6" w:rsidRPr="003A67B2" w:rsidRDefault="00EA50B6" w:rsidP="00EA50B6">
      <w:pPr>
        <w:autoSpaceDE w:val="0"/>
        <w:autoSpaceDN w:val="0"/>
        <w:adjustRightInd w:val="0"/>
        <w:jc w:val="left"/>
        <w:rPr>
          <w:rFonts w:ascii="Arial" w:hAnsi="Arial" w:cs="Arial"/>
          <w:sz w:val="21"/>
          <w:szCs w:val="21"/>
        </w:rPr>
      </w:pPr>
    </w:p>
    <w:p w:rsidR="00F60D8F" w:rsidRPr="003A67B2" w:rsidRDefault="00F60D8F" w:rsidP="009F3F0F">
      <w:pPr>
        <w:numPr>
          <w:ilvl w:val="1"/>
          <w:numId w:val="7"/>
        </w:numPr>
        <w:autoSpaceDE w:val="0"/>
        <w:autoSpaceDN w:val="0"/>
        <w:adjustRightInd w:val="0"/>
        <w:jc w:val="left"/>
        <w:rPr>
          <w:rFonts w:ascii="Arial" w:hAnsi="Arial" w:cs="Arial"/>
          <w:b/>
          <w:sz w:val="21"/>
          <w:szCs w:val="21"/>
        </w:rPr>
      </w:pPr>
      <w:r w:rsidRPr="003A67B2">
        <w:rPr>
          <w:rFonts w:ascii="Arial" w:hAnsi="Arial" w:cs="Arial"/>
          <w:b/>
          <w:sz w:val="21"/>
          <w:szCs w:val="21"/>
        </w:rPr>
        <w:t>Choisissez une action à mener sur l'une de ces catégories qui vous semble prioritaire. Vous</w:t>
      </w:r>
      <w:r w:rsidR="00EA50B6" w:rsidRPr="003A67B2">
        <w:rPr>
          <w:rFonts w:ascii="Arial" w:hAnsi="Arial" w:cs="Arial"/>
          <w:b/>
          <w:sz w:val="21"/>
          <w:szCs w:val="21"/>
        </w:rPr>
        <w:t xml:space="preserve"> </w:t>
      </w:r>
      <w:r w:rsidRPr="003A67B2">
        <w:rPr>
          <w:rFonts w:ascii="Arial" w:hAnsi="Arial" w:cs="Arial"/>
          <w:b/>
          <w:sz w:val="21"/>
          <w:szCs w:val="21"/>
        </w:rPr>
        <w:t xml:space="preserve">déclinerez sa mise en </w:t>
      </w:r>
      <w:r w:rsidR="00EA50B6" w:rsidRPr="003A67B2">
        <w:rPr>
          <w:rFonts w:ascii="Arial" w:hAnsi="Arial" w:cs="Arial"/>
          <w:b/>
          <w:sz w:val="21"/>
          <w:szCs w:val="21"/>
        </w:rPr>
        <w:t>œuvre</w:t>
      </w:r>
      <w:r w:rsidRPr="003A67B2">
        <w:rPr>
          <w:rFonts w:ascii="Arial" w:hAnsi="Arial" w:cs="Arial"/>
          <w:b/>
          <w:sz w:val="21"/>
          <w:szCs w:val="21"/>
        </w:rPr>
        <w:t xml:space="preserve"> en précisant les caractéristiques de la cible choisie, les moyens utilisés</w:t>
      </w:r>
      <w:r w:rsidR="00EA50B6" w:rsidRPr="003A67B2">
        <w:rPr>
          <w:rFonts w:ascii="Arial" w:hAnsi="Arial" w:cs="Arial"/>
          <w:b/>
          <w:sz w:val="21"/>
          <w:szCs w:val="21"/>
        </w:rPr>
        <w:t xml:space="preserve"> </w:t>
      </w:r>
      <w:r w:rsidRPr="003A67B2">
        <w:rPr>
          <w:rFonts w:ascii="Arial" w:hAnsi="Arial" w:cs="Arial"/>
          <w:b/>
          <w:sz w:val="21"/>
          <w:szCs w:val="21"/>
        </w:rPr>
        <w:t xml:space="preserve">et la planification de l'action. </w:t>
      </w:r>
      <w:r w:rsidR="00EA50B6" w:rsidRPr="003A67B2">
        <w:rPr>
          <w:rFonts w:ascii="Arial" w:hAnsi="Arial" w:cs="Arial"/>
          <w:b/>
          <w:sz w:val="21"/>
          <w:szCs w:val="21"/>
        </w:rPr>
        <w:tab/>
        <w:t>(2pts)</w:t>
      </w:r>
    </w:p>
    <w:p w:rsidR="00EA50B6" w:rsidRPr="003A67B2" w:rsidRDefault="00EA50B6" w:rsidP="00F60D8F">
      <w:pPr>
        <w:autoSpaceDE w:val="0"/>
        <w:autoSpaceDN w:val="0"/>
        <w:adjustRightInd w:val="0"/>
        <w:jc w:val="left"/>
        <w:rPr>
          <w:rFonts w:ascii="Arial" w:hAnsi="Arial" w:cs="Arial"/>
          <w:sz w:val="21"/>
          <w:szCs w:val="21"/>
        </w:rPr>
      </w:pP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(Seule une action est demandée)</w:t>
      </w:r>
    </w:p>
    <w:p w:rsidR="00EA50B6" w:rsidRPr="003A67B2" w:rsidRDefault="00EA50B6" w:rsidP="00F60D8F">
      <w:pPr>
        <w:autoSpaceDE w:val="0"/>
        <w:autoSpaceDN w:val="0"/>
        <w:adjustRightInd w:val="0"/>
        <w:jc w:val="left"/>
        <w:rPr>
          <w:rFonts w:ascii="Arial" w:hAnsi="Arial" w:cs="Arial"/>
          <w:sz w:val="21"/>
          <w:szCs w:val="21"/>
        </w:rPr>
      </w:pPr>
    </w:p>
    <w:p w:rsidR="00F60D8F" w:rsidRPr="003A67B2" w:rsidRDefault="00F60D8F" w:rsidP="00F60D8F">
      <w:pPr>
        <w:autoSpaceDE w:val="0"/>
        <w:autoSpaceDN w:val="0"/>
        <w:adjustRightInd w:val="0"/>
        <w:jc w:val="left"/>
        <w:rPr>
          <w:rFonts w:ascii="Arial" w:hAnsi="Arial" w:cs="Arial"/>
          <w:sz w:val="21"/>
          <w:szCs w:val="21"/>
          <w:u w:val="single"/>
        </w:rPr>
      </w:pPr>
      <w:r w:rsidRPr="003A67B2">
        <w:rPr>
          <w:rFonts w:ascii="Arial" w:hAnsi="Arial" w:cs="Arial"/>
          <w:sz w:val="21"/>
          <w:szCs w:val="21"/>
          <w:u w:val="single"/>
        </w:rPr>
        <w:t>Action 1 : Action crédit revolving</w:t>
      </w:r>
    </w:p>
    <w:p w:rsidR="00EA50B6" w:rsidRPr="003A67B2" w:rsidRDefault="00EA50B6" w:rsidP="00F60D8F">
      <w:pPr>
        <w:autoSpaceDE w:val="0"/>
        <w:autoSpaceDN w:val="0"/>
        <w:adjustRightInd w:val="0"/>
        <w:jc w:val="left"/>
        <w:rPr>
          <w:rFonts w:ascii="Arial" w:hAnsi="Arial" w:cs="Arial"/>
          <w:sz w:val="21"/>
          <w:szCs w:val="21"/>
        </w:rPr>
      </w:pP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Cible</w:t>
      </w:r>
      <w:r w:rsidR="00EA50B6" w:rsidRPr="003A67B2">
        <w:rPr>
          <w:rFonts w:ascii="Arial" w:hAnsi="Arial" w:cs="Arial"/>
          <w:sz w:val="21"/>
          <w:szCs w:val="21"/>
        </w:rPr>
        <w:t xml:space="preserve"> </w:t>
      </w:r>
      <w:r w:rsidRPr="003A67B2">
        <w:rPr>
          <w:rFonts w:ascii="Arial" w:hAnsi="Arial" w:cs="Arial"/>
          <w:sz w:val="21"/>
          <w:szCs w:val="21"/>
        </w:rPr>
        <w:t>:</w:t>
      </w:r>
      <w:r w:rsidR="00EA50B6" w:rsidRPr="003A67B2">
        <w:rPr>
          <w:rFonts w:ascii="Arial" w:hAnsi="Arial" w:cs="Arial"/>
          <w:b/>
          <w:sz w:val="21"/>
          <w:szCs w:val="21"/>
        </w:rPr>
        <w:t xml:space="preserve"> </w:t>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t>(0,50pt)</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Débiteurs sains ayant dépassé leur autorisation de découvert</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Clients avec potentiel d'équipement de crédit</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Clients non équipés dans la tranche d'âge 25/44 ans</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Clients qui disposent de revenus importants avec un comportement dépensier</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Clients avec des revenus modestes mais avec une gestion saine de leur compte.</w:t>
      </w:r>
    </w:p>
    <w:p w:rsidR="00EA50B6" w:rsidRPr="003A67B2" w:rsidRDefault="00EA50B6" w:rsidP="00F60D8F">
      <w:pPr>
        <w:autoSpaceDE w:val="0"/>
        <w:autoSpaceDN w:val="0"/>
        <w:adjustRightInd w:val="0"/>
        <w:jc w:val="left"/>
        <w:rPr>
          <w:rFonts w:ascii="Arial" w:hAnsi="Arial" w:cs="Arial"/>
          <w:sz w:val="21"/>
          <w:szCs w:val="21"/>
        </w:rPr>
      </w:pP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Moyens</w:t>
      </w:r>
      <w:r w:rsidR="00EA50B6" w:rsidRPr="003A67B2">
        <w:rPr>
          <w:rFonts w:ascii="Arial" w:hAnsi="Arial" w:cs="Arial"/>
          <w:sz w:val="21"/>
          <w:szCs w:val="21"/>
        </w:rPr>
        <w:t xml:space="preserve"> </w:t>
      </w:r>
      <w:r w:rsidRPr="003A67B2">
        <w:rPr>
          <w:rFonts w:ascii="Arial" w:hAnsi="Arial" w:cs="Arial"/>
          <w:sz w:val="21"/>
          <w:szCs w:val="21"/>
        </w:rPr>
        <w:t>:</w:t>
      </w:r>
      <w:r w:rsidR="00EA50B6" w:rsidRPr="003A67B2">
        <w:rPr>
          <w:rFonts w:ascii="Arial" w:hAnsi="Arial" w:cs="Arial"/>
          <w:b/>
          <w:sz w:val="21"/>
          <w:szCs w:val="21"/>
        </w:rPr>
        <w:t xml:space="preserve"> </w:t>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t>(0,50pt)</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Publipostage et relance</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Phoning</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Accroche guichet</w:t>
      </w: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Entretiens</w:t>
      </w:r>
    </w:p>
    <w:p w:rsidR="00EA50B6" w:rsidRPr="003A67B2" w:rsidRDefault="00EA50B6" w:rsidP="00F60D8F">
      <w:pPr>
        <w:autoSpaceDE w:val="0"/>
        <w:autoSpaceDN w:val="0"/>
        <w:adjustRightInd w:val="0"/>
        <w:jc w:val="left"/>
        <w:rPr>
          <w:rFonts w:ascii="Arial" w:hAnsi="Arial" w:cs="Arial"/>
          <w:sz w:val="21"/>
          <w:szCs w:val="21"/>
        </w:rPr>
      </w:pPr>
    </w:p>
    <w:p w:rsidR="00EA50B6" w:rsidRPr="003A67B2" w:rsidRDefault="00F60D8F" w:rsidP="00F60D8F">
      <w:pPr>
        <w:autoSpaceDE w:val="0"/>
        <w:autoSpaceDN w:val="0"/>
        <w:adjustRightInd w:val="0"/>
        <w:jc w:val="left"/>
        <w:rPr>
          <w:rFonts w:ascii="Arial" w:hAnsi="Arial" w:cs="Arial"/>
          <w:b/>
          <w:sz w:val="21"/>
          <w:szCs w:val="21"/>
        </w:rPr>
      </w:pPr>
      <w:r w:rsidRPr="003A67B2">
        <w:rPr>
          <w:rFonts w:ascii="Arial" w:hAnsi="Arial" w:cs="Arial"/>
          <w:sz w:val="21"/>
          <w:szCs w:val="21"/>
        </w:rPr>
        <w:t xml:space="preserve">Planification : </w:t>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t>(0,50pt)</w:t>
      </w:r>
    </w:p>
    <w:p w:rsidR="00F60D8F" w:rsidRPr="003A67B2" w:rsidRDefault="00F60D8F"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Semaine 1 : ciblage avec édition listing</w:t>
      </w:r>
    </w:p>
    <w:p w:rsidR="00F60D8F" w:rsidRPr="003A67B2" w:rsidRDefault="00F60D8F"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Fin de semaine 1 : réalisation de l'envoi du publipostage</w:t>
      </w:r>
    </w:p>
    <w:p w:rsidR="00F60D8F" w:rsidRPr="003A67B2" w:rsidRDefault="00F60D8F"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Fin de semaine 2 : relance téléphonique, vente par téléphone et /ou prise de rendez vous</w:t>
      </w:r>
    </w:p>
    <w:p w:rsidR="00F60D8F" w:rsidRPr="003A67B2" w:rsidRDefault="00F60D8F"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Semaine 3 et 4 rend</w:t>
      </w:r>
      <w:r w:rsidR="00EA50B6" w:rsidRPr="003A67B2">
        <w:rPr>
          <w:rFonts w:ascii="Arial" w:hAnsi="Arial" w:cs="Arial"/>
          <w:sz w:val="21"/>
          <w:szCs w:val="21"/>
        </w:rPr>
        <w:t>ez-</w:t>
      </w:r>
      <w:r w:rsidRPr="003A67B2">
        <w:rPr>
          <w:rFonts w:ascii="Arial" w:hAnsi="Arial" w:cs="Arial"/>
          <w:sz w:val="21"/>
          <w:szCs w:val="21"/>
        </w:rPr>
        <w:t>vous et accroche guichet</w:t>
      </w:r>
    </w:p>
    <w:p w:rsidR="00F60D8F" w:rsidRPr="003A67B2" w:rsidRDefault="00F60D8F"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Semaine 5 : analyse des résultats</w:t>
      </w:r>
    </w:p>
    <w:p w:rsidR="00EA50B6" w:rsidRPr="003A67B2" w:rsidRDefault="00EA50B6" w:rsidP="00F60D8F">
      <w:pPr>
        <w:autoSpaceDE w:val="0"/>
        <w:autoSpaceDN w:val="0"/>
        <w:adjustRightInd w:val="0"/>
        <w:jc w:val="left"/>
        <w:rPr>
          <w:rFonts w:ascii="Arial" w:hAnsi="Arial" w:cs="Arial"/>
          <w:sz w:val="21"/>
          <w:szCs w:val="21"/>
        </w:rPr>
      </w:pPr>
    </w:p>
    <w:p w:rsidR="00F60D8F" w:rsidRPr="003A67B2" w:rsidRDefault="00F60D8F" w:rsidP="00F60D8F">
      <w:pPr>
        <w:autoSpaceDE w:val="0"/>
        <w:autoSpaceDN w:val="0"/>
        <w:adjustRightInd w:val="0"/>
        <w:jc w:val="left"/>
        <w:rPr>
          <w:rFonts w:ascii="Arial" w:hAnsi="Arial" w:cs="Arial"/>
          <w:sz w:val="21"/>
          <w:szCs w:val="21"/>
        </w:rPr>
      </w:pPr>
      <w:r w:rsidRPr="003A67B2">
        <w:rPr>
          <w:rFonts w:ascii="Arial" w:hAnsi="Arial" w:cs="Arial"/>
          <w:sz w:val="21"/>
          <w:szCs w:val="21"/>
        </w:rPr>
        <w:t>Suivi et actions de corrections : de la semaine 2 à la semaine 5</w:t>
      </w:r>
      <w:r w:rsidR="00EA50B6" w:rsidRPr="003A67B2">
        <w:rPr>
          <w:rFonts w:ascii="Arial" w:hAnsi="Arial" w:cs="Arial"/>
          <w:b/>
          <w:sz w:val="21"/>
          <w:szCs w:val="21"/>
        </w:rPr>
        <w:tab/>
      </w:r>
      <w:r w:rsidR="00EA50B6" w:rsidRPr="003A67B2">
        <w:rPr>
          <w:rFonts w:ascii="Arial" w:hAnsi="Arial" w:cs="Arial"/>
          <w:b/>
          <w:sz w:val="21"/>
          <w:szCs w:val="21"/>
        </w:rPr>
        <w:tab/>
      </w:r>
      <w:r w:rsidR="00EA50B6" w:rsidRPr="003A67B2">
        <w:rPr>
          <w:rFonts w:ascii="Arial" w:hAnsi="Arial" w:cs="Arial"/>
          <w:b/>
          <w:sz w:val="21"/>
          <w:szCs w:val="21"/>
        </w:rPr>
        <w:tab/>
        <w:t>(0,50pt)</w:t>
      </w:r>
    </w:p>
    <w:p w:rsidR="00F60D8F" w:rsidRPr="003A67B2" w:rsidRDefault="00F60D8F" w:rsidP="009F3F0F">
      <w:pPr>
        <w:numPr>
          <w:ilvl w:val="0"/>
          <w:numId w:val="16"/>
        </w:numPr>
        <w:autoSpaceDE w:val="0"/>
        <w:autoSpaceDN w:val="0"/>
        <w:adjustRightInd w:val="0"/>
        <w:jc w:val="left"/>
        <w:rPr>
          <w:rFonts w:ascii="Arial" w:hAnsi="Arial" w:cs="Arial"/>
          <w:sz w:val="21"/>
          <w:szCs w:val="21"/>
        </w:rPr>
      </w:pPr>
      <w:r w:rsidRPr="003A67B2">
        <w:rPr>
          <w:rFonts w:ascii="Arial" w:hAnsi="Arial" w:cs="Arial"/>
          <w:sz w:val="21"/>
          <w:szCs w:val="21"/>
        </w:rPr>
        <w:t>de la cible</w:t>
      </w:r>
    </w:p>
    <w:p w:rsidR="00F60D8F" w:rsidRPr="003A67B2" w:rsidRDefault="00F60D8F" w:rsidP="009F3F0F">
      <w:pPr>
        <w:numPr>
          <w:ilvl w:val="0"/>
          <w:numId w:val="16"/>
        </w:numPr>
        <w:autoSpaceDE w:val="0"/>
        <w:autoSpaceDN w:val="0"/>
        <w:adjustRightInd w:val="0"/>
        <w:jc w:val="left"/>
        <w:rPr>
          <w:rFonts w:ascii="Arial" w:hAnsi="Arial" w:cs="Arial"/>
          <w:sz w:val="21"/>
          <w:szCs w:val="21"/>
        </w:rPr>
      </w:pPr>
      <w:r w:rsidRPr="003A67B2">
        <w:rPr>
          <w:rFonts w:ascii="Arial" w:hAnsi="Arial" w:cs="Arial"/>
          <w:sz w:val="21"/>
          <w:szCs w:val="21"/>
        </w:rPr>
        <w:lastRenderedPageBreak/>
        <w:t>de l'efficacité des moyens utilisés</w:t>
      </w:r>
    </w:p>
    <w:p w:rsidR="00EA50B6" w:rsidRPr="003A67B2" w:rsidRDefault="00F60D8F" w:rsidP="009F3F0F">
      <w:pPr>
        <w:numPr>
          <w:ilvl w:val="0"/>
          <w:numId w:val="16"/>
        </w:numPr>
        <w:autoSpaceDE w:val="0"/>
        <w:autoSpaceDN w:val="0"/>
        <w:adjustRightInd w:val="0"/>
        <w:jc w:val="left"/>
        <w:rPr>
          <w:rFonts w:ascii="Arial" w:hAnsi="Arial" w:cs="Arial"/>
          <w:sz w:val="21"/>
          <w:szCs w:val="21"/>
        </w:rPr>
      </w:pPr>
      <w:r w:rsidRPr="003A67B2">
        <w:rPr>
          <w:rFonts w:ascii="Arial" w:hAnsi="Arial" w:cs="Arial"/>
          <w:sz w:val="21"/>
          <w:szCs w:val="21"/>
        </w:rPr>
        <w:t>de la pertinence de l'argumentaire de vente</w:t>
      </w:r>
    </w:p>
    <w:p w:rsidR="00EA50B6" w:rsidRPr="003A67B2" w:rsidRDefault="00EA50B6" w:rsidP="009F3F0F">
      <w:pPr>
        <w:numPr>
          <w:ilvl w:val="0"/>
          <w:numId w:val="16"/>
        </w:numPr>
        <w:autoSpaceDE w:val="0"/>
        <w:autoSpaceDN w:val="0"/>
        <w:adjustRightInd w:val="0"/>
        <w:jc w:val="left"/>
        <w:rPr>
          <w:rFonts w:ascii="Arial" w:hAnsi="Arial" w:cs="Arial"/>
          <w:sz w:val="21"/>
          <w:szCs w:val="21"/>
        </w:rPr>
      </w:pPr>
      <w:r w:rsidRPr="003A67B2">
        <w:rPr>
          <w:rFonts w:ascii="Arial" w:hAnsi="Arial" w:cs="Arial"/>
          <w:sz w:val="21"/>
          <w:szCs w:val="21"/>
        </w:rPr>
        <w:t>des résultats obtenus</w:t>
      </w:r>
    </w:p>
    <w:p w:rsidR="00EA50B6" w:rsidRPr="003A67B2" w:rsidRDefault="00EA50B6" w:rsidP="00EA50B6">
      <w:pPr>
        <w:autoSpaceDE w:val="0"/>
        <w:autoSpaceDN w:val="0"/>
        <w:adjustRightInd w:val="0"/>
        <w:ind w:left="1418"/>
        <w:jc w:val="left"/>
        <w:rPr>
          <w:rFonts w:ascii="Arial" w:hAnsi="Arial" w:cs="Arial"/>
          <w:sz w:val="21"/>
          <w:szCs w:val="21"/>
        </w:rPr>
      </w:pPr>
      <w:r w:rsidRPr="003A67B2">
        <w:rPr>
          <w:rFonts w:ascii="Arial" w:hAnsi="Arial" w:cs="Arial"/>
          <w:sz w:val="21"/>
          <w:szCs w:val="21"/>
        </w:rPr>
        <w:t>Clients contactés/ clients ciblés,</w:t>
      </w:r>
    </w:p>
    <w:p w:rsidR="00EA50B6" w:rsidRPr="003A67B2" w:rsidRDefault="00EA50B6" w:rsidP="00EA50B6">
      <w:pPr>
        <w:autoSpaceDE w:val="0"/>
        <w:autoSpaceDN w:val="0"/>
        <w:adjustRightInd w:val="0"/>
        <w:ind w:left="1418"/>
        <w:jc w:val="left"/>
        <w:rPr>
          <w:rFonts w:ascii="Arial" w:hAnsi="Arial" w:cs="Arial"/>
          <w:sz w:val="21"/>
          <w:szCs w:val="21"/>
        </w:rPr>
      </w:pPr>
      <w:r w:rsidRPr="003A67B2">
        <w:rPr>
          <w:rFonts w:ascii="Arial" w:hAnsi="Arial" w:cs="Arial"/>
          <w:sz w:val="21"/>
          <w:szCs w:val="21"/>
        </w:rPr>
        <w:t>Nombre de RV obtenus/contacts utiles,</w:t>
      </w:r>
    </w:p>
    <w:p w:rsidR="00EA50B6" w:rsidRPr="003A67B2" w:rsidRDefault="00EA50B6" w:rsidP="00EA50B6">
      <w:pPr>
        <w:autoSpaceDE w:val="0"/>
        <w:autoSpaceDN w:val="0"/>
        <w:adjustRightInd w:val="0"/>
        <w:ind w:left="1418"/>
        <w:jc w:val="left"/>
        <w:rPr>
          <w:rFonts w:ascii="Arial" w:hAnsi="Arial" w:cs="Arial"/>
          <w:sz w:val="21"/>
          <w:szCs w:val="21"/>
        </w:rPr>
      </w:pPr>
      <w:r w:rsidRPr="003A67B2">
        <w:rPr>
          <w:rFonts w:ascii="Arial" w:hAnsi="Arial" w:cs="Arial"/>
          <w:sz w:val="21"/>
          <w:szCs w:val="21"/>
        </w:rPr>
        <w:t>Nombre de produits vendus/nombre de RV.</w:t>
      </w:r>
    </w:p>
    <w:p w:rsidR="00EA50B6" w:rsidRPr="003A67B2" w:rsidRDefault="00EA50B6" w:rsidP="00EA50B6">
      <w:pPr>
        <w:autoSpaceDE w:val="0"/>
        <w:autoSpaceDN w:val="0"/>
        <w:adjustRightInd w:val="0"/>
        <w:jc w:val="left"/>
        <w:rPr>
          <w:rFonts w:ascii="Arial" w:hAnsi="Arial" w:cs="Arial"/>
          <w:sz w:val="21"/>
          <w:szCs w:val="21"/>
        </w:rPr>
      </w:pPr>
    </w:p>
    <w:p w:rsidR="00EA50B6" w:rsidRPr="003A67B2" w:rsidRDefault="00EA50B6" w:rsidP="00EA50B6">
      <w:pPr>
        <w:autoSpaceDE w:val="0"/>
        <w:autoSpaceDN w:val="0"/>
        <w:adjustRightInd w:val="0"/>
        <w:jc w:val="left"/>
        <w:rPr>
          <w:rFonts w:ascii="Arial" w:hAnsi="Arial" w:cs="Arial"/>
          <w:sz w:val="21"/>
          <w:szCs w:val="21"/>
        </w:rPr>
      </w:pPr>
      <w:r w:rsidRPr="003A67B2">
        <w:rPr>
          <w:rFonts w:ascii="Arial" w:hAnsi="Arial" w:cs="Arial"/>
          <w:sz w:val="21"/>
          <w:szCs w:val="21"/>
        </w:rPr>
        <w:t>Action 2 : Action sur les CEL/PEL</w:t>
      </w:r>
    </w:p>
    <w:p w:rsidR="00EA50B6" w:rsidRPr="003A67B2" w:rsidRDefault="00EA50B6" w:rsidP="00EA50B6">
      <w:pPr>
        <w:autoSpaceDE w:val="0"/>
        <w:autoSpaceDN w:val="0"/>
        <w:adjustRightInd w:val="0"/>
        <w:jc w:val="left"/>
        <w:rPr>
          <w:rFonts w:ascii="Arial" w:hAnsi="Arial" w:cs="Arial"/>
          <w:sz w:val="21"/>
          <w:szCs w:val="21"/>
        </w:rPr>
      </w:pPr>
    </w:p>
    <w:p w:rsidR="00EA50B6" w:rsidRPr="003A67B2" w:rsidRDefault="00EA50B6" w:rsidP="00EA50B6">
      <w:pPr>
        <w:autoSpaceDE w:val="0"/>
        <w:autoSpaceDN w:val="0"/>
        <w:adjustRightInd w:val="0"/>
        <w:jc w:val="left"/>
        <w:rPr>
          <w:rFonts w:ascii="Arial" w:hAnsi="Arial" w:cs="Arial"/>
          <w:sz w:val="21"/>
          <w:szCs w:val="21"/>
        </w:rPr>
      </w:pPr>
      <w:r w:rsidRPr="003A67B2">
        <w:rPr>
          <w:rFonts w:ascii="Arial" w:hAnsi="Arial" w:cs="Arial"/>
          <w:sz w:val="21"/>
          <w:szCs w:val="21"/>
        </w:rPr>
        <w:t>Cible</w:t>
      </w:r>
      <w:r w:rsidR="003A67B2">
        <w:rPr>
          <w:rFonts w:ascii="Arial" w:hAnsi="Arial" w:cs="Arial"/>
          <w:sz w:val="21"/>
          <w:szCs w:val="21"/>
        </w:rPr>
        <w:t xml:space="preserve"> </w:t>
      </w:r>
      <w:r w:rsidRPr="003A67B2">
        <w:rPr>
          <w:rFonts w:ascii="Arial" w:hAnsi="Arial" w:cs="Arial"/>
          <w:sz w:val="21"/>
          <w:szCs w:val="21"/>
        </w:rPr>
        <w:t>:</w:t>
      </w:r>
      <w:r w:rsidR="003A67B2" w:rsidRPr="003A67B2">
        <w:rPr>
          <w:rFonts w:ascii="Arial" w:hAnsi="Arial" w:cs="Arial"/>
          <w:b/>
          <w:sz w:val="21"/>
          <w:szCs w:val="21"/>
        </w:rPr>
        <w:t xml:space="preserve"> </w:t>
      </w:r>
      <w:r w:rsidR="003A67B2" w:rsidRPr="003A67B2">
        <w:rPr>
          <w:rFonts w:ascii="Arial" w:hAnsi="Arial" w:cs="Arial"/>
          <w:b/>
          <w:sz w:val="21"/>
          <w:szCs w:val="21"/>
        </w:rPr>
        <w:tab/>
      </w:r>
      <w:r w:rsidR="003A67B2" w:rsidRP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sidRPr="003A67B2">
        <w:rPr>
          <w:rFonts w:ascii="Arial" w:hAnsi="Arial" w:cs="Arial"/>
          <w:b/>
          <w:sz w:val="21"/>
          <w:szCs w:val="21"/>
        </w:rPr>
        <w:t>(0,50pt)</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 xml:space="preserve">Clients non équipés dans </w:t>
      </w:r>
      <w:r w:rsidRPr="003A67B2">
        <w:rPr>
          <w:rFonts w:ascii="Arial" w:eastAsia="HiddenHorzOCR" w:hAnsi="Arial" w:cs="Arial"/>
          <w:sz w:val="17"/>
          <w:szCs w:val="17"/>
        </w:rPr>
        <w:t xml:space="preserve">le;~ </w:t>
      </w:r>
      <w:r w:rsidRPr="003A67B2">
        <w:rPr>
          <w:rFonts w:ascii="Arial" w:hAnsi="Arial" w:cs="Arial"/>
          <w:sz w:val="21"/>
          <w:szCs w:val="21"/>
        </w:rPr>
        <w:t>tranche d'âge 25/44 ans</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Clients avec potentiel d'équipement de crédit</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Clients dont un projet immobilier, ou un projet de rénovation a été détecté</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Clients équipés uniquement d'un PEL ou CEL. ...</w:t>
      </w:r>
    </w:p>
    <w:p w:rsidR="00EA50B6" w:rsidRPr="003A67B2" w:rsidRDefault="00EA50B6" w:rsidP="00EA50B6">
      <w:pPr>
        <w:autoSpaceDE w:val="0"/>
        <w:autoSpaceDN w:val="0"/>
        <w:adjustRightInd w:val="0"/>
        <w:jc w:val="left"/>
        <w:rPr>
          <w:rFonts w:ascii="Arial" w:hAnsi="Arial" w:cs="Arial"/>
          <w:sz w:val="21"/>
          <w:szCs w:val="21"/>
        </w:rPr>
      </w:pPr>
    </w:p>
    <w:p w:rsidR="00EA50B6" w:rsidRPr="003A67B2" w:rsidRDefault="00EA50B6" w:rsidP="00EA50B6">
      <w:pPr>
        <w:autoSpaceDE w:val="0"/>
        <w:autoSpaceDN w:val="0"/>
        <w:adjustRightInd w:val="0"/>
        <w:jc w:val="left"/>
        <w:rPr>
          <w:rFonts w:ascii="Arial" w:hAnsi="Arial" w:cs="Arial"/>
          <w:sz w:val="21"/>
          <w:szCs w:val="21"/>
        </w:rPr>
      </w:pPr>
      <w:r w:rsidRPr="003A67B2">
        <w:rPr>
          <w:rFonts w:ascii="Arial" w:hAnsi="Arial" w:cs="Arial"/>
          <w:sz w:val="21"/>
          <w:szCs w:val="21"/>
        </w:rPr>
        <w:t>Moyens</w:t>
      </w:r>
      <w:r w:rsidR="003A67B2">
        <w:rPr>
          <w:rFonts w:ascii="Arial" w:hAnsi="Arial" w:cs="Arial"/>
          <w:sz w:val="21"/>
          <w:szCs w:val="21"/>
        </w:rPr>
        <w:t xml:space="preserve"> </w:t>
      </w:r>
      <w:r w:rsidRPr="003A67B2">
        <w:rPr>
          <w:rFonts w:ascii="Arial" w:hAnsi="Arial" w:cs="Arial"/>
          <w:sz w:val="21"/>
          <w:szCs w:val="21"/>
        </w:rPr>
        <w:t>:</w:t>
      </w:r>
      <w:r w:rsidR="003A67B2">
        <w:rPr>
          <w:rFonts w:ascii="Arial" w:hAnsi="Arial" w:cs="Arial"/>
          <w:sz w:val="21"/>
          <w:szCs w:val="21"/>
        </w:rPr>
        <w:t xml:space="preserve"> </w:t>
      </w:r>
      <w:r w:rsidR="003A67B2" w:rsidRPr="003A67B2">
        <w:rPr>
          <w:rFonts w:ascii="Arial" w:hAnsi="Arial" w:cs="Arial"/>
          <w:b/>
          <w:sz w:val="21"/>
          <w:szCs w:val="21"/>
        </w:rPr>
        <w:tab/>
      </w:r>
      <w:r w:rsidR="003A67B2" w:rsidRP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sidRPr="003A67B2">
        <w:rPr>
          <w:rFonts w:ascii="Arial" w:hAnsi="Arial" w:cs="Arial"/>
          <w:b/>
          <w:sz w:val="21"/>
          <w:szCs w:val="21"/>
        </w:rPr>
        <w:t>(0,50pt)</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Publipostage et relance</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Phoning</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Accroche guichet</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Entretiens</w:t>
      </w:r>
    </w:p>
    <w:p w:rsidR="00EA50B6" w:rsidRPr="003A67B2" w:rsidRDefault="00EA50B6" w:rsidP="00EA50B6">
      <w:pPr>
        <w:autoSpaceDE w:val="0"/>
        <w:autoSpaceDN w:val="0"/>
        <w:adjustRightInd w:val="0"/>
        <w:jc w:val="left"/>
        <w:rPr>
          <w:rFonts w:ascii="Arial" w:hAnsi="Arial" w:cs="Arial"/>
          <w:sz w:val="21"/>
          <w:szCs w:val="21"/>
        </w:rPr>
      </w:pPr>
    </w:p>
    <w:p w:rsidR="00EA50B6" w:rsidRPr="003A67B2" w:rsidRDefault="00EA50B6" w:rsidP="00EA50B6">
      <w:pPr>
        <w:autoSpaceDE w:val="0"/>
        <w:autoSpaceDN w:val="0"/>
        <w:adjustRightInd w:val="0"/>
        <w:jc w:val="left"/>
        <w:rPr>
          <w:rFonts w:ascii="Arial" w:hAnsi="Arial" w:cs="Arial"/>
          <w:sz w:val="21"/>
          <w:szCs w:val="21"/>
        </w:rPr>
      </w:pPr>
      <w:r w:rsidRPr="003A67B2">
        <w:rPr>
          <w:rFonts w:ascii="Arial" w:hAnsi="Arial" w:cs="Arial"/>
          <w:sz w:val="21"/>
          <w:szCs w:val="21"/>
        </w:rPr>
        <w:t>Planification :</w:t>
      </w:r>
      <w:r w:rsidR="003A67B2" w:rsidRPr="003A67B2">
        <w:rPr>
          <w:rFonts w:ascii="Arial" w:hAnsi="Arial" w:cs="Arial"/>
          <w:b/>
          <w:sz w:val="21"/>
          <w:szCs w:val="21"/>
        </w:rPr>
        <w:t xml:space="preserve"> </w:t>
      </w:r>
      <w:r w:rsidR="003A67B2" w:rsidRPr="003A67B2">
        <w:rPr>
          <w:rFonts w:ascii="Arial" w:hAnsi="Arial" w:cs="Arial"/>
          <w:b/>
          <w:sz w:val="21"/>
          <w:szCs w:val="21"/>
        </w:rPr>
        <w:tab/>
      </w:r>
      <w:r w:rsidR="003A67B2" w:rsidRP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Pr>
          <w:rFonts w:ascii="Arial" w:hAnsi="Arial" w:cs="Arial"/>
          <w:b/>
          <w:sz w:val="21"/>
          <w:szCs w:val="21"/>
        </w:rPr>
        <w:tab/>
      </w:r>
      <w:r w:rsidR="003A67B2" w:rsidRPr="003A67B2">
        <w:rPr>
          <w:rFonts w:ascii="Arial" w:hAnsi="Arial" w:cs="Arial"/>
          <w:b/>
          <w:sz w:val="21"/>
          <w:szCs w:val="21"/>
        </w:rPr>
        <w:t>(0,50pt)</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Semaine 1 : ciblage avec édition listing</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Fin de semaine 1 : réalisation de l'envoi du publipostage</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Fin de semaine 2 : relance téléphonique pour prise de rendez vous</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Semaine 3 et 4 rendez-vous et accroche guichet</w:t>
      </w:r>
    </w:p>
    <w:p w:rsidR="00EA50B6" w:rsidRPr="003A67B2" w:rsidRDefault="00EA50B6" w:rsidP="00EA50B6">
      <w:pPr>
        <w:autoSpaceDE w:val="0"/>
        <w:autoSpaceDN w:val="0"/>
        <w:adjustRightInd w:val="0"/>
        <w:ind w:left="709"/>
        <w:jc w:val="left"/>
        <w:rPr>
          <w:rFonts w:ascii="Arial" w:hAnsi="Arial" w:cs="Arial"/>
          <w:sz w:val="21"/>
          <w:szCs w:val="21"/>
        </w:rPr>
      </w:pPr>
      <w:r w:rsidRPr="003A67B2">
        <w:rPr>
          <w:rFonts w:ascii="Arial" w:hAnsi="Arial" w:cs="Arial"/>
          <w:sz w:val="21"/>
          <w:szCs w:val="21"/>
        </w:rPr>
        <w:t>Semaine 5 : analyse des résultats</w:t>
      </w:r>
    </w:p>
    <w:p w:rsidR="00EA50B6" w:rsidRPr="003A67B2" w:rsidRDefault="00EA50B6" w:rsidP="00EA50B6">
      <w:pPr>
        <w:autoSpaceDE w:val="0"/>
        <w:autoSpaceDN w:val="0"/>
        <w:adjustRightInd w:val="0"/>
        <w:jc w:val="left"/>
        <w:rPr>
          <w:rFonts w:ascii="Arial" w:hAnsi="Arial" w:cs="Arial"/>
          <w:sz w:val="21"/>
          <w:szCs w:val="21"/>
        </w:rPr>
      </w:pPr>
    </w:p>
    <w:p w:rsidR="00EA50B6" w:rsidRPr="003A67B2" w:rsidRDefault="00EA50B6" w:rsidP="00EA50B6">
      <w:pPr>
        <w:autoSpaceDE w:val="0"/>
        <w:autoSpaceDN w:val="0"/>
        <w:adjustRightInd w:val="0"/>
        <w:jc w:val="left"/>
        <w:rPr>
          <w:rFonts w:ascii="Arial" w:hAnsi="Arial" w:cs="Arial"/>
          <w:sz w:val="21"/>
          <w:szCs w:val="21"/>
        </w:rPr>
      </w:pPr>
      <w:r w:rsidRPr="003A67B2">
        <w:rPr>
          <w:rFonts w:ascii="Arial" w:hAnsi="Arial" w:cs="Arial"/>
          <w:sz w:val="21"/>
          <w:szCs w:val="21"/>
        </w:rPr>
        <w:t xml:space="preserve">Suivi et actions de correction : de la semaine 2 </w:t>
      </w:r>
      <w:r w:rsidRPr="003A67B2">
        <w:rPr>
          <w:rFonts w:ascii="Arial" w:hAnsi="Arial" w:cs="Arial"/>
          <w:sz w:val="23"/>
          <w:szCs w:val="23"/>
        </w:rPr>
        <w:t xml:space="preserve">à </w:t>
      </w:r>
      <w:r w:rsidRPr="003A67B2">
        <w:rPr>
          <w:rFonts w:ascii="Arial" w:hAnsi="Arial" w:cs="Arial"/>
          <w:sz w:val="21"/>
          <w:szCs w:val="21"/>
        </w:rPr>
        <w:t>la semaine 5</w:t>
      </w:r>
      <w:r w:rsidR="003A67B2" w:rsidRPr="003A67B2">
        <w:rPr>
          <w:rFonts w:ascii="Arial" w:hAnsi="Arial" w:cs="Arial"/>
          <w:b/>
          <w:sz w:val="21"/>
          <w:szCs w:val="21"/>
        </w:rPr>
        <w:tab/>
      </w:r>
      <w:r w:rsidR="003A67B2">
        <w:rPr>
          <w:rFonts w:ascii="Arial" w:hAnsi="Arial" w:cs="Arial"/>
          <w:b/>
          <w:sz w:val="21"/>
          <w:szCs w:val="21"/>
        </w:rPr>
        <w:tab/>
      </w:r>
      <w:r w:rsidR="003A67B2" w:rsidRPr="003A67B2">
        <w:rPr>
          <w:rFonts w:ascii="Arial" w:hAnsi="Arial" w:cs="Arial"/>
          <w:b/>
          <w:sz w:val="21"/>
          <w:szCs w:val="21"/>
        </w:rPr>
        <w:tab/>
        <w:t>(0,50pt)</w:t>
      </w:r>
    </w:p>
    <w:p w:rsidR="00EA50B6" w:rsidRPr="003A67B2" w:rsidRDefault="00EA50B6" w:rsidP="009F3F0F">
      <w:pPr>
        <w:numPr>
          <w:ilvl w:val="0"/>
          <w:numId w:val="17"/>
        </w:numPr>
        <w:autoSpaceDE w:val="0"/>
        <w:autoSpaceDN w:val="0"/>
        <w:adjustRightInd w:val="0"/>
        <w:jc w:val="left"/>
        <w:rPr>
          <w:rFonts w:ascii="Arial" w:hAnsi="Arial" w:cs="Arial"/>
          <w:sz w:val="21"/>
          <w:szCs w:val="21"/>
        </w:rPr>
      </w:pPr>
      <w:r w:rsidRPr="003A67B2">
        <w:rPr>
          <w:rFonts w:ascii="Arial" w:hAnsi="Arial" w:cs="Arial"/>
          <w:sz w:val="21"/>
          <w:szCs w:val="21"/>
        </w:rPr>
        <w:t>de la cible</w:t>
      </w:r>
    </w:p>
    <w:p w:rsidR="00EA50B6" w:rsidRPr="003A67B2" w:rsidRDefault="00EA50B6" w:rsidP="009F3F0F">
      <w:pPr>
        <w:numPr>
          <w:ilvl w:val="0"/>
          <w:numId w:val="17"/>
        </w:numPr>
        <w:autoSpaceDE w:val="0"/>
        <w:autoSpaceDN w:val="0"/>
        <w:adjustRightInd w:val="0"/>
        <w:jc w:val="left"/>
        <w:rPr>
          <w:rFonts w:ascii="Arial" w:hAnsi="Arial" w:cs="Arial"/>
          <w:sz w:val="21"/>
          <w:szCs w:val="21"/>
        </w:rPr>
      </w:pPr>
      <w:r w:rsidRPr="003A67B2">
        <w:rPr>
          <w:rFonts w:ascii="Arial" w:hAnsi="Arial" w:cs="Arial"/>
          <w:sz w:val="21"/>
          <w:szCs w:val="21"/>
        </w:rPr>
        <w:t>de l'efficacité des moyens utilisés</w:t>
      </w:r>
    </w:p>
    <w:p w:rsidR="00EA50B6" w:rsidRPr="003A67B2" w:rsidRDefault="00EA50B6" w:rsidP="009F3F0F">
      <w:pPr>
        <w:numPr>
          <w:ilvl w:val="0"/>
          <w:numId w:val="17"/>
        </w:numPr>
        <w:autoSpaceDE w:val="0"/>
        <w:autoSpaceDN w:val="0"/>
        <w:adjustRightInd w:val="0"/>
        <w:jc w:val="left"/>
        <w:rPr>
          <w:rFonts w:ascii="Arial" w:hAnsi="Arial" w:cs="Arial"/>
          <w:sz w:val="21"/>
          <w:szCs w:val="21"/>
        </w:rPr>
      </w:pPr>
      <w:r w:rsidRPr="003A67B2">
        <w:rPr>
          <w:rFonts w:ascii="Arial" w:hAnsi="Arial" w:cs="Arial"/>
          <w:sz w:val="21"/>
          <w:szCs w:val="21"/>
        </w:rPr>
        <w:t>de la pertinence de l'argumentaire de vente</w:t>
      </w:r>
    </w:p>
    <w:p w:rsidR="00EA50B6" w:rsidRPr="003A67B2" w:rsidRDefault="00EA50B6" w:rsidP="009F3F0F">
      <w:pPr>
        <w:numPr>
          <w:ilvl w:val="0"/>
          <w:numId w:val="17"/>
        </w:numPr>
        <w:autoSpaceDE w:val="0"/>
        <w:autoSpaceDN w:val="0"/>
        <w:adjustRightInd w:val="0"/>
        <w:jc w:val="left"/>
        <w:rPr>
          <w:rFonts w:ascii="Arial" w:hAnsi="Arial" w:cs="Arial"/>
          <w:sz w:val="21"/>
          <w:szCs w:val="21"/>
        </w:rPr>
      </w:pPr>
      <w:r w:rsidRPr="003A67B2">
        <w:rPr>
          <w:rFonts w:ascii="Arial" w:hAnsi="Arial" w:cs="Arial"/>
          <w:sz w:val="21"/>
          <w:szCs w:val="21"/>
        </w:rPr>
        <w:t>des résultats obtenus</w:t>
      </w:r>
    </w:p>
    <w:p w:rsidR="00EA50B6" w:rsidRPr="003A67B2" w:rsidRDefault="00EA50B6" w:rsidP="00EA50B6">
      <w:pPr>
        <w:autoSpaceDE w:val="0"/>
        <w:autoSpaceDN w:val="0"/>
        <w:adjustRightInd w:val="0"/>
        <w:ind w:left="1418"/>
        <w:jc w:val="left"/>
        <w:rPr>
          <w:rFonts w:ascii="Arial" w:hAnsi="Arial" w:cs="Arial"/>
          <w:sz w:val="21"/>
          <w:szCs w:val="21"/>
        </w:rPr>
      </w:pPr>
      <w:r w:rsidRPr="003A67B2">
        <w:rPr>
          <w:rFonts w:ascii="Arial" w:hAnsi="Arial" w:cs="Arial"/>
          <w:sz w:val="21"/>
          <w:szCs w:val="21"/>
        </w:rPr>
        <w:t>Clients contactés/ clients ciblés,</w:t>
      </w:r>
    </w:p>
    <w:p w:rsidR="00EA50B6" w:rsidRPr="003A67B2" w:rsidRDefault="00EA50B6" w:rsidP="00EA50B6">
      <w:pPr>
        <w:autoSpaceDE w:val="0"/>
        <w:autoSpaceDN w:val="0"/>
        <w:adjustRightInd w:val="0"/>
        <w:ind w:left="1418"/>
        <w:jc w:val="left"/>
        <w:rPr>
          <w:rFonts w:ascii="Arial" w:hAnsi="Arial" w:cs="Arial"/>
          <w:sz w:val="21"/>
          <w:szCs w:val="21"/>
        </w:rPr>
      </w:pPr>
      <w:r w:rsidRPr="003A67B2">
        <w:rPr>
          <w:rFonts w:ascii="Arial" w:hAnsi="Arial" w:cs="Arial"/>
          <w:sz w:val="21"/>
          <w:szCs w:val="21"/>
        </w:rPr>
        <w:t>Nombre de RV obtenus/contacts utiles,</w:t>
      </w:r>
    </w:p>
    <w:p w:rsidR="00EA50B6" w:rsidRPr="003A67B2" w:rsidRDefault="00EA50B6" w:rsidP="00EA50B6">
      <w:pPr>
        <w:autoSpaceDE w:val="0"/>
        <w:autoSpaceDN w:val="0"/>
        <w:adjustRightInd w:val="0"/>
        <w:ind w:left="1418"/>
        <w:jc w:val="left"/>
        <w:rPr>
          <w:rFonts w:ascii="Arial" w:hAnsi="Arial" w:cs="Arial"/>
          <w:sz w:val="21"/>
          <w:szCs w:val="21"/>
        </w:rPr>
      </w:pPr>
      <w:r w:rsidRPr="003A67B2">
        <w:rPr>
          <w:rFonts w:ascii="Arial" w:hAnsi="Arial" w:cs="Arial"/>
          <w:sz w:val="21"/>
          <w:szCs w:val="21"/>
        </w:rPr>
        <w:t>Nombre de produits vendus/nombre de RV.</w:t>
      </w:r>
    </w:p>
    <w:sectPr w:rsidR="00EA50B6" w:rsidRPr="003A67B2" w:rsidSect="00C93E22">
      <w:headerReference w:type="default" r:id="rId8"/>
      <w:footerReference w:type="even" r:id="rId9"/>
      <w:footerReference w:type="default" r:id="rId10"/>
      <w:pgSz w:w="11907" w:h="16840" w:code="9"/>
      <w:pgMar w:top="454" w:right="1417" w:bottom="56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07" w:rsidRDefault="001D1707">
      <w:r>
        <w:separator/>
      </w:r>
    </w:p>
  </w:endnote>
  <w:endnote w:type="continuationSeparator" w:id="0">
    <w:p w:rsidR="001D1707" w:rsidRDefault="001D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C" w:rsidRDefault="00CC50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C507C" w:rsidRDefault="00CC507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C" w:rsidRDefault="00CC507C">
    <w:pPr>
      <w:pStyle w:val="Pieddepage"/>
      <w:framePr w:wrap="around" w:vAnchor="text" w:hAnchor="margin" w:xAlign="center"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C349CF">
      <w:rPr>
        <w:rStyle w:val="Numrodepage"/>
        <w:noProof/>
      </w:rPr>
      <w:t>1</w:t>
    </w:r>
    <w:r>
      <w:rPr>
        <w:rStyle w:val="Numrodepage"/>
      </w:rPr>
      <w:fldChar w:fldCharType="end"/>
    </w:r>
  </w:p>
  <w:p w:rsidR="00CC507C" w:rsidRPr="00E20310" w:rsidRDefault="00C93E22" w:rsidP="00C93E22">
    <w:pPr>
      <w:pStyle w:val="Pieddepage"/>
      <w:ind w:right="360"/>
      <w:rPr>
        <w:sz w:val="20"/>
      </w:rPr>
    </w:pPr>
    <w:r w:rsidRPr="00466F89">
      <w:rPr>
        <w:sz w:val="20"/>
      </w:rPr>
      <w:t xml:space="preserve">© Comptazine </w:t>
    </w:r>
    <w:r>
      <w:rPr>
        <w:sz w:val="20"/>
      </w:rPr>
      <w:t xml:space="preserve">BTS </w:t>
    </w:r>
    <w:r w:rsidR="00071B2C">
      <w:rPr>
        <w:sz w:val="20"/>
      </w:rPr>
      <w:t>Banque</w:t>
    </w:r>
    <w:r>
      <w:rPr>
        <w:sz w:val="20"/>
      </w:rPr>
      <w:t xml:space="preserve"> 20</w:t>
    </w:r>
    <w:r w:rsidR="00937478">
      <w:rPr>
        <w:sz w:val="20"/>
      </w:rPr>
      <w:t>0</w:t>
    </w:r>
    <w:r w:rsidR="00DB4B41">
      <w:rPr>
        <w:sz w:val="20"/>
      </w:rPr>
      <w:t>7</w:t>
    </w:r>
    <w:r>
      <w:rPr>
        <w:sz w:val="20"/>
      </w:rPr>
      <w:t xml:space="preserve"> – EPREUVE </w:t>
    </w:r>
    <w:r w:rsidR="00AA38D3">
      <w:rPr>
        <w:sz w:val="20"/>
      </w:rPr>
      <w:t>4</w:t>
    </w:r>
    <w:r>
      <w:rPr>
        <w:sz w:val="20"/>
      </w:rPr>
      <w:t xml:space="preserve"> - </w:t>
    </w:r>
    <w:r w:rsidR="00AA38D3" w:rsidRPr="00AA38D3">
      <w:rPr>
        <w:sz w:val="20"/>
      </w:rPr>
      <w:t>Gestion de clientèle et communication professionnelle</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C349CF">
      <w:rPr>
        <w:rStyle w:val="Numrodepage"/>
        <w:noProof/>
        <w:sz w:val="20"/>
      </w:rPr>
      <w:t>1</w:t>
    </w:r>
    <w:r>
      <w:rPr>
        <w:rStyle w:val="Numrodepage"/>
        <w:sz w:val="20"/>
      </w:rPr>
      <w:fldChar w:fldCharType="end"/>
    </w:r>
    <w:r>
      <w:rPr>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C349CF">
      <w:rPr>
        <w:rStyle w:val="Numrodepage"/>
        <w:noProof/>
        <w:sz w:val="20"/>
      </w:rPr>
      <w:t>6</w:t>
    </w:r>
    <w:r>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07" w:rsidRDefault="001D1707">
      <w:r>
        <w:separator/>
      </w:r>
    </w:p>
  </w:footnote>
  <w:footnote w:type="continuationSeparator" w:id="0">
    <w:p w:rsidR="001D1707" w:rsidRDefault="001D1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22" w:rsidRDefault="001D1707" w:rsidP="00C93E22">
    <w:pPr>
      <w:pStyle w:val="En-tte"/>
      <w:ind w:right="849"/>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52" type="#_x0000_t75" alt="Description : C:\Mes documents\ACCOUNTANCY SIMPLY\Projet\logos_Comptazine_FB_TW-40-x-40.jpg" style="position:absolute;left:0;text-align:left;margin-left:435.45pt;margin-top:-36.75pt;width:30pt;height:30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1" o:title="logos_Comptazine_FB_TW-40-x-40"/>
          <w10:wrap anchorx="margin" anchory="margin"/>
        </v:shape>
      </w:pict>
    </w:r>
    <w:hyperlink r:id="rId2" w:history="1">
      <w:r w:rsidR="00C93E22" w:rsidRPr="006E50E1">
        <w:rPr>
          <w:rStyle w:val="Lienhypertexte"/>
          <w:rFonts w:ascii="Calibri" w:hAnsi="Calibri" w:cs="Calibri"/>
          <w:color w:val="E36C0A"/>
          <w:sz w:val="18"/>
        </w:rPr>
        <w:t>www.comptazine.fr</w:t>
      </w:r>
    </w:hyperlink>
    <w:r>
      <w:rPr>
        <w:noProof/>
      </w:rPr>
      <w:pict>
        <v:shape id="WordPictureWatermark1392013490" o:spid="_x0000_s2051" type="#_x0000_t75" style="position:absolute;left:0;text-align:left;margin-left:0;margin-top:0;width:495.9pt;height:495.9pt;z-index:-1;mso-position-horizontal:center;mso-position-horizontal-relative:margin;mso-position-vertical:center;mso-position-vertical-relative:margin" o:allowincell="f">
          <v:imagedata r:id="rId3" o:title="logos_Comptazine_NB-OPACITE-20-200-x-200"/>
          <w10:wrap anchorx="margin" anchory="margin"/>
        </v:shape>
      </w:pict>
    </w:r>
  </w:p>
  <w:p w:rsidR="00EC7388" w:rsidRPr="00C93E22" w:rsidRDefault="00EC7388" w:rsidP="00C93E22">
    <w:pPr>
      <w:pStyle w:val="En-tte"/>
      <w:ind w:left="851" w:right="26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BCB"/>
    <w:multiLevelType w:val="hybridMultilevel"/>
    <w:tmpl w:val="98BE3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D9231D"/>
    <w:multiLevelType w:val="hybridMultilevel"/>
    <w:tmpl w:val="B5FE4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515B97"/>
    <w:multiLevelType w:val="hybridMultilevel"/>
    <w:tmpl w:val="E3BC6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9D638A"/>
    <w:multiLevelType w:val="multilevel"/>
    <w:tmpl w:val="1B225B74"/>
    <w:lvl w:ilvl="0">
      <w:start w:val="1"/>
      <w:numFmt w:val="decimal"/>
      <w:lvlText w:val="%1."/>
      <w:lvlJc w:val="left"/>
      <w:pPr>
        <w:ind w:left="720" w:hanging="360"/>
      </w:pPr>
      <w:rPr>
        <w:rFonts w:hint="default"/>
        <w:b w:val="0"/>
        <w:sz w:val="21"/>
      </w:rPr>
    </w:lvl>
    <w:lvl w:ilvl="1">
      <w:start w:val="1"/>
      <w:numFmt w:val="decimal"/>
      <w:isLgl/>
      <w:lvlText w:val="%1.%2"/>
      <w:lvlJc w:val="left"/>
      <w:pPr>
        <w:ind w:left="720" w:hanging="360"/>
      </w:pPr>
      <w:rPr>
        <w:rFonts w:ascii="Arial" w:hAnsi="Arial" w:cs="Aria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8833A24"/>
    <w:multiLevelType w:val="hybridMultilevel"/>
    <w:tmpl w:val="50FE9D72"/>
    <w:lvl w:ilvl="0" w:tplc="689477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DA6B95"/>
    <w:multiLevelType w:val="hybridMultilevel"/>
    <w:tmpl w:val="07C8BC4E"/>
    <w:lvl w:ilvl="0" w:tplc="689477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7221A0"/>
    <w:multiLevelType w:val="hybridMultilevel"/>
    <w:tmpl w:val="FDDC8F42"/>
    <w:lvl w:ilvl="0" w:tplc="5E9889D2">
      <w:start w:val="1"/>
      <w:numFmt w:val="bullet"/>
      <w:lvlText w:val=""/>
      <w:lvlJc w:val="left"/>
      <w:pPr>
        <w:ind w:left="720" w:hanging="360"/>
      </w:pPr>
      <w:rPr>
        <w:rFonts w:ascii="Symbol" w:hAnsi="Symbol" w:hint="default"/>
        <w:sz w:val="21"/>
        <w:szCs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03713F"/>
    <w:multiLevelType w:val="multilevel"/>
    <w:tmpl w:val="AEB61F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664C6F"/>
    <w:multiLevelType w:val="hybridMultilevel"/>
    <w:tmpl w:val="FE8CE99E"/>
    <w:lvl w:ilvl="0" w:tplc="689477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975A4C"/>
    <w:multiLevelType w:val="hybridMultilevel"/>
    <w:tmpl w:val="C01ED744"/>
    <w:lvl w:ilvl="0" w:tplc="68947708">
      <w:start w:val="1"/>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57326A09"/>
    <w:multiLevelType w:val="hybridMultilevel"/>
    <w:tmpl w:val="69B26A6E"/>
    <w:lvl w:ilvl="0" w:tplc="689477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3E43AB"/>
    <w:multiLevelType w:val="hybridMultilevel"/>
    <w:tmpl w:val="9906E734"/>
    <w:lvl w:ilvl="0" w:tplc="689477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FB664E"/>
    <w:multiLevelType w:val="hybridMultilevel"/>
    <w:tmpl w:val="19008AA6"/>
    <w:lvl w:ilvl="0" w:tplc="68947708">
      <w:start w:val="1"/>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6AE11493"/>
    <w:multiLevelType w:val="hybridMultilevel"/>
    <w:tmpl w:val="F0C67420"/>
    <w:lvl w:ilvl="0" w:tplc="689477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537508"/>
    <w:multiLevelType w:val="multilevel"/>
    <w:tmpl w:val="8FC8943E"/>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sz w:val="21"/>
        <w:szCs w:val="2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40E15A4"/>
    <w:multiLevelType w:val="hybridMultilevel"/>
    <w:tmpl w:val="F72609AE"/>
    <w:lvl w:ilvl="0" w:tplc="689477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2A2DFD"/>
    <w:multiLevelType w:val="hybridMultilevel"/>
    <w:tmpl w:val="FA9CF5A6"/>
    <w:lvl w:ilvl="0" w:tplc="68947708">
      <w:start w:val="1"/>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11"/>
  </w:num>
  <w:num w:numId="6">
    <w:abstractNumId w:val="0"/>
  </w:num>
  <w:num w:numId="7">
    <w:abstractNumId w:val="14"/>
  </w:num>
  <w:num w:numId="8">
    <w:abstractNumId w:val="4"/>
  </w:num>
  <w:num w:numId="9">
    <w:abstractNumId w:val="10"/>
  </w:num>
  <w:num w:numId="10">
    <w:abstractNumId w:val="2"/>
  </w:num>
  <w:num w:numId="11">
    <w:abstractNumId w:val="6"/>
  </w:num>
  <w:num w:numId="12">
    <w:abstractNumId w:val="9"/>
  </w:num>
  <w:num w:numId="13">
    <w:abstractNumId w:val="12"/>
  </w:num>
  <w:num w:numId="14">
    <w:abstractNumId w:val="16"/>
  </w:num>
  <w:num w:numId="15">
    <w:abstractNumId w:val="15"/>
  </w:num>
  <w:num w:numId="16">
    <w:abstractNumId w:val="1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1E49122D-65DE-43DE-B9FB-8B327476C11B}"/>
    <w:docVar w:name="dgnword-eventsink" w:val="70617496"/>
  </w:docVars>
  <w:rsids>
    <w:rsidRoot w:val="005E138A"/>
    <w:rsid w:val="000075D5"/>
    <w:rsid w:val="000112A1"/>
    <w:rsid w:val="00016778"/>
    <w:rsid w:val="000167B4"/>
    <w:rsid w:val="00017F2B"/>
    <w:rsid w:val="00020D08"/>
    <w:rsid w:val="00036154"/>
    <w:rsid w:val="000406B7"/>
    <w:rsid w:val="00050091"/>
    <w:rsid w:val="000575E1"/>
    <w:rsid w:val="00061611"/>
    <w:rsid w:val="00071B2C"/>
    <w:rsid w:val="000830E6"/>
    <w:rsid w:val="00094422"/>
    <w:rsid w:val="000A571A"/>
    <w:rsid w:val="000F75D1"/>
    <w:rsid w:val="0011705B"/>
    <w:rsid w:val="00127F6F"/>
    <w:rsid w:val="001323E0"/>
    <w:rsid w:val="00136C3E"/>
    <w:rsid w:val="00146B57"/>
    <w:rsid w:val="001500E0"/>
    <w:rsid w:val="00167D6A"/>
    <w:rsid w:val="001744E9"/>
    <w:rsid w:val="001934CE"/>
    <w:rsid w:val="001941A4"/>
    <w:rsid w:val="001A4859"/>
    <w:rsid w:val="001B3019"/>
    <w:rsid w:val="001B4075"/>
    <w:rsid w:val="001C744F"/>
    <w:rsid w:val="001D0090"/>
    <w:rsid w:val="001D1707"/>
    <w:rsid w:val="001D43EB"/>
    <w:rsid w:val="002032F6"/>
    <w:rsid w:val="00203896"/>
    <w:rsid w:val="00204631"/>
    <w:rsid w:val="002155CB"/>
    <w:rsid w:val="00227C18"/>
    <w:rsid w:val="00237027"/>
    <w:rsid w:val="00247EBF"/>
    <w:rsid w:val="00251E71"/>
    <w:rsid w:val="00255DC7"/>
    <w:rsid w:val="002624B1"/>
    <w:rsid w:val="00290F0C"/>
    <w:rsid w:val="0029450B"/>
    <w:rsid w:val="002968E5"/>
    <w:rsid w:val="002A09A6"/>
    <w:rsid w:val="002A30E8"/>
    <w:rsid w:val="002B208F"/>
    <w:rsid w:val="002C3769"/>
    <w:rsid w:val="002C3DCD"/>
    <w:rsid w:val="002E39BF"/>
    <w:rsid w:val="002E5BEC"/>
    <w:rsid w:val="002E6AE5"/>
    <w:rsid w:val="0031152F"/>
    <w:rsid w:val="003409B5"/>
    <w:rsid w:val="00346B65"/>
    <w:rsid w:val="00351FD7"/>
    <w:rsid w:val="003650E2"/>
    <w:rsid w:val="003666D5"/>
    <w:rsid w:val="0037282C"/>
    <w:rsid w:val="00382D18"/>
    <w:rsid w:val="0039709E"/>
    <w:rsid w:val="003A67B2"/>
    <w:rsid w:val="003B146C"/>
    <w:rsid w:val="003C08B0"/>
    <w:rsid w:val="003F3CE1"/>
    <w:rsid w:val="004021F9"/>
    <w:rsid w:val="00404303"/>
    <w:rsid w:val="004045B7"/>
    <w:rsid w:val="004058A8"/>
    <w:rsid w:val="0043397F"/>
    <w:rsid w:val="004476B8"/>
    <w:rsid w:val="00462036"/>
    <w:rsid w:val="00482703"/>
    <w:rsid w:val="00483F03"/>
    <w:rsid w:val="004A6895"/>
    <w:rsid w:val="004B612E"/>
    <w:rsid w:val="004B7834"/>
    <w:rsid w:val="004C43EF"/>
    <w:rsid w:val="004F3583"/>
    <w:rsid w:val="004F36CB"/>
    <w:rsid w:val="004F49AD"/>
    <w:rsid w:val="00503368"/>
    <w:rsid w:val="00515A5F"/>
    <w:rsid w:val="005209B5"/>
    <w:rsid w:val="00526E40"/>
    <w:rsid w:val="00532A7E"/>
    <w:rsid w:val="00554440"/>
    <w:rsid w:val="00561AF2"/>
    <w:rsid w:val="00565443"/>
    <w:rsid w:val="005750E1"/>
    <w:rsid w:val="0057734A"/>
    <w:rsid w:val="00586F9D"/>
    <w:rsid w:val="0059489C"/>
    <w:rsid w:val="005978BA"/>
    <w:rsid w:val="005A1508"/>
    <w:rsid w:val="005A3A28"/>
    <w:rsid w:val="005B2E4B"/>
    <w:rsid w:val="005E138A"/>
    <w:rsid w:val="005E3158"/>
    <w:rsid w:val="005F55F7"/>
    <w:rsid w:val="00657517"/>
    <w:rsid w:val="00664569"/>
    <w:rsid w:val="00684688"/>
    <w:rsid w:val="00685158"/>
    <w:rsid w:val="006871FE"/>
    <w:rsid w:val="00692FC1"/>
    <w:rsid w:val="006A7451"/>
    <w:rsid w:val="006B1146"/>
    <w:rsid w:val="006B29FD"/>
    <w:rsid w:val="006C7136"/>
    <w:rsid w:val="006D616E"/>
    <w:rsid w:val="006F0002"/>
    <w:rsid w:val="006F1194"/>
    <w:rsid w:val="006F163B"/>
    <w:rsid w:val="006F5DC7"/>
    <w:rsid w:val="0071660C"/>
    <w:rsid w:val="00723B75"/>
    <w:rsid w:val="00741031"/>
    <w:rsid w:val="00746C2D"/>
    <w:rsid w:val="007601FA"/>
    <w:rsid w:val="00771302"/>
    <w:rsid w:val="007729E4"/>
    <w:rsid w:val="007770B1"/>
    <w:rsid w:val="007962B3"/>
    <w:rsid w:val="007A36F1"/>
    <w:rsid w:val="007A56F2"/>
    <w:rsid w:val="007C08B5"/>
    <w:rsid w:val="007D1DA9"/>
    <w:rsid w:val="007D4E29"/>
    <w:rsid w:val="007E7EB7"/>
    <w:rsid w:val="008106FA"/>
    <w:rsid w:val="00810AA5"/>
    <w:rsid w:val="0081395B"/>
    <w:rsid w:val="008172E0"/>
    <w:rsid w:val="008249C5"/>
    <w:rsid w:val="0083549E"/>
    <w:rsid w:val="008425BA"/>
    <w:rsid w:val="00850D0D"/>
    <w:rsid w:val="00857671"/>
    <w:rsid w:val="00863C09"/>
    <w:rsid w:val="00881926"/>
    <w:rsid w:val="008C6BAE"/>
    <w:rsid w:val="008F7EFF"/>
    <w:rsid w:val="00911C8F"/>
    <w:rsid w:val="009161F6"/>
    <w:rsid w:val="00916B76"/>
    <w:rsid w:val="0092103D"/>
    <w:rsid w:val="00937478"/>
    <w:rsid w:val="009611C6"/>
    <w:rsid w:val="00965E4D"/>
    <w:rsid w:val="009705C5"/>
    <w:rsid w:val="009804AB"/>
    <w:rsid w:val="00980C57"/>
    <w:rsid w:val="00984709"/>
    <w:rsid w:val="00984AAF"/>
    <w:rsid w:val="009A1CCD"/>
    <w:rsid w:val="009B23AE"/>
    <w:rsid w:val="009C4C56"/>
    <w:rsid w:val="009D085F"/>
    <w:rsid w:val="009F3F0F"/>
    <w:rsid w:val="00A05CEF"/>
    <w:rsid w:val="00A542AB"/>
    <w:rsid w:val="00A92596"/>
    <w:rsid w:val="00A9563D"/>
    <w:rsid w:val="00AA38D3"/>
    <w:rsid w:val="00AA3902"/>
    <w:rsid w:val="00AC2F5E"/>
    <w:rsid w:val="00B044C8"/>
    <w:rsid w:val="00B4087B"/>
    <w:rsid w:val="00B4152F"/>
    <w:rsid w:val="00B43B7A"/>
    <w:rsid w:val="00B44A44"/>
    <w:rsid w:val="00B6330B"/>
    <w:rsid w:val="00B65128"/>
    <w:rsid w:val="00B704C1"/>
    <w:rsid w:val="00B774D1"/>
    <w:rsid w:val="00B81EC8"/>
    <w:rsid w:val="00BB29AB"/>
    <w:rsid w:val="00BD1E01"/>
    <w:rsid w:val="00BD5FFE"/>
    <w:rsid w:val="00BE3E07"/>
    <w:rsid w:val="00BE4594"/>
    <w:rsid w:val="00C10857"/>
    <w:rsid w:val="00C245CA"/>
    <w:rsid w:val="00C33328"/>
    <w:rsid w:val="00C349CF"/>
    <w:rsid w:val="00C518CE"/>
    <w:rsid w:val="00C55DBE"/>
    <w:rsid w:val="00C9171B"/>
    <w:rsid w:val="00C93342"/>
    <w:rsid w:val="00C93E22"/>
    <w:rsid w:val="00CA481F"/>
    <w:rsid w:val="00CC507C"/>
    <w:rsid w:val="00CD0981"/>
    <w:rsid w:val="00CD5617"/>
    <w:rsid w:val="00D07D6A"/>
    <w:rsid w:val="00D12BB0"/>
    <w:rsid w:val="00D12FA5"/>
    <w:rsid w:val="00D13BC7"/>
    <w:rsid w:val="00D2588D"/>
    <w:rsid w:val="00D52716"/>
    <w:rsid w:val="00D528AE"/>
    <w:rsid w:val="00D53FD0"/>
    <w:rsid w:val="00D56165"/>
    <w:rsid w:val="00D6118F"/>
    <w:rsid w:val="00D621D1"/>
    <w:rsid w:val="00D71CC0"/>
    <w:rsid w:val="00D8174A"/>
    <w:rsid w:val="00D84C58"/>
    <w:rsid w:val="00D9512C"/>
    <w:rsid w:val="00DA27E5"/>
    <w:rsid w:val="00DB0BE5"/>
    <w:rsid w:val="00DB43A8"/>
    <w:rsid w:val="00DB4B41"/>
    <w:rsid w:val="00DD36AC"/>
    <w:rsid w:val="00DF480B"/>
    <w:rsid w:val="00E07171"/>
    <w:rsid w:val="00E11841"/>
    <w:rsid w:val="00E15B34"/>
    <w:rsid w:val="00E20310"/>
    <w:rsid w:val="00E21CB7"/>
    <w:rsid w:val="00E231F7"/>
    <w:rsid w:val="00E617DC"/>
    <w:rsid w:val="00E62184"/>
    <w:rsid w:val="00E7061D"/>
    <w:rsid w:val="00E7183B"/>
    <w:rsid w:val="00EA50B6"/>
    <w:rsid w:val="00EA6533"/>
    <w:rsid w:val="00EB5A69"/>
    <w:rsid w:val="00EC4C09"/>
    <w:rsid w:val="00EC70E0"/>
    <w:rsid w:val="00EC7388"/>
    <w:rsid w:val="00ED5A55"/>
    <w:rsid w:val="00EE4371"/>
    <w:rsid w:val="00F01CC8"/>
    <w:rsid w:val="00F41472"/>
    <w:rsid w:val="00F45D6E"/>
    <w:rsid w:val="00F52C95"/>
    <w:rsid w:val="00F531D3"/>
    <w:rsid w:val="00F60415"/>
    <w:rsid w:val="00F60D8F"/>
    <w:rsid w:val="00F7485C"/>
    <w:rsid w:val="00FA5FB7"/>
    <w:rsid w:val="00FA70D3"/>
    <w:rsid w:val="00FD1691"/>
    <w:rsid w:val="00FD701F"/>
    <w:rsid w:val="00FE45A5"/>
    <w:rsid w:val="00FE5F03"/>
    <w:rsid w:val="00FF6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CF"/>
    <w:pPr>
      <w:jc w:val="both"/>
    </w:pPr>
    <w:rPr>
      <w:sz w:val="24"/>
      <w:szCs w:val="22"/>
    </w:rPr>
  </w:style>
  <w:style w:type="paragraph" w:styleId="Titre1">
    <w:name w:val="heading 1"/>
    <w:basedOn w:val="Normal"/>
    <w:next w:val="Normal"/>
    <w:link w:val="Titre1Car"/>
    <w:qFormat/>
    <w:rsid w:val="00E352CF"/>
    <w:pPr>
      <w:keepNext/>
      <w:outlineLvl w:val="0"/>
    </w:pPr>
    <w:rPr>
      <w:b/>
      <w:bCs/>
      <w:sz w:val="36"/>
      <w:szCs w:val="36"/>
    </w:rPr>
  </w:style>
  <w:style w:type="paragraph" w:styleId="Titre2">
    <w:name w:val="heading 2"/>
    <w:basedOn w:val="Normal"/>
    <w:next w:val="Normal"/>
    <w:qFormat/>
    <w:rsid w:val="00E352CF"/>
    <w:pPr>
      <w:keepNext/>
      <w:jc w:val="right"/>
      <w:outlineLvl w:val="1"/>
    </w:pPr>
    <w:rPr>
      <w:sz w:val="28"/>
      <w:szCs w:val="28"/>
    </w:rPr>
  </w:style>
  <w:style w:type="paragraph" w:styleId="Titre3">
    <w:name w:val="heading 3"/>
    <w:basedOn w:val="Normal"/>
    <w:next w:val="Normal"/>
    <w:qFormat/>
    <w:rsid w:val="00E352CF"/>
    <w:pPr>
      <w:keepNext/>
      <w:spacing w:line="259" w:lineRule="auto"/>
      <w:jc w:val="center"/>
      <w:outlineLvl w:val="2"/>
    </w:pPr>
    <w:rPr>
      <w:b/>
      <w:sz w:val="32"/>
      <w:szCs w:val="32"/>
    </w:rPr>
  </w:style>
  <w:style w:type="paragraph" w:styleId="Titre4">
    <w:name w:val="heading 4"/>
    <w:basedOn w:val="Normal"/>
    <w:next w:val="Normal"/>
    <w:qFormat/>
    <w:rsid w:val="00E352CF"/>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E352CF"/>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E352CF"/>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E352CF"/>
    <w:pPr>
      <w:keepNext/>
      <w:tabs>
        <w:tab w:val="left" w:pos="284"/>
        <w:tab w:val="left" w:pos="9356"/>
      </w:tabs>
      <w:outlineLvl w:val="6"/>
    </w:pPr>
    <w:rPr>
      <w:b/>
      <w:bCs/>
      <w:spacing w:val="-14"/>
      <w:sz w:val="22"/>
    </w:rPr>
  </w:style>
  <w:style w:type="paragraph" w:styleId="Titre8">
    <w:name w:val="heading 8"/>
    <w:basedOn w:val="Normal"/>
    <w:next w:val="Normal"/>
    <w:qFormat/>
    <w:rsid w:val="00E352CF"/>
    <w:pPr>
      <w:keepNext/>
      <w:tabs>
        <w:tab w:val="left" w:pos="284"/>
        <w:tab w:val="left" w:pos="9356"/>
      </w:tabs>
      <w:ind w:right="-427"/>
      <w:outlineLvl w:val="7"/>
    </w:pPr>
    <w:rPr>
      <w:b/>
      <w:bCs/>
      <w:spacing w:val="-15"/>
      <w:sz w:val="22"/>
    </w:rPr>
  </w:style>
  <w:style w:type="paragraph" w:styleId="Titre9">
    <w:name w:val="heading 9"/>
    <w:basedOn w:val="Normal"/>
    <w:next w:val="Normal"/>
    <w:qFormat/>
    <w:rsid w:val="00E352CF"/>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352CF"/>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rsid w:val="00E352CF"/>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E352CF"/>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rsid w:val="00E352CF"/>
    <w:pPr>
      <w:widowControl w:val="0"/>
      <w:autoSpaceDE w:val="0"/>
      <w:autoSpaceDN w:val="0"/>
      <w:adjustRightInd w:val="0"/>
    </w:pPr>
    <w:rPr>
      <w:rFonts w:ascii="Arial" w:hAnsi="Arial" w:cs="Arial"/>
      <w:sz w:val="22"/>
    </w:rPr>
  </w:style>
  <w:style w:type="paragraph" w:styleId="Pieddepage">
    <w:name w:val="footer"/>
    <w:basedOn w:val="Normal"/>
    <w:link w:val="PieddepageCar"/>
    <w:rsid w:val="00E352CF"/>
    <w:pPr>
      <w:tabs>
        <w:tab w:val="center" w:pos="4536"/>
        <w:tab w:val="right" w:pos="9072"/>
      </w:tabs>
    </w:pPr>
  </w:style>
  <w:style w:type="character" w:customStyle="1" w:styleId="PieddepageCar">
    <w:name w:val="Pied de page Car"/>
    <w:link w:val="Pieddepage"/>
    <w:rsid w:val="0010188C"/>
    <w:rPr>
      <w:sz w:val="24"/>
      <w:szCs w:val="22"/>
    </w:rPr>
  </w:style>
  <w:style w:type="character" w:styleId="Numrodepage">
    <w:name w:val="page number"/>
    <w:basedOn w:val="Policepardfaut"/>
    <w:rsid w:val="00E352CF"/>
  </w:style>
  <w:style w:type="paragraph" w:styleId="En-tte">
    <w:name w:val="header"/>
    <w:basedOn w:val="Normal"/>
    <w:link w:val="En-tteCar"/>
    <w:rsid w:val="00E352CF"/>
    <w:pPr>
      <w:tabs>
        <w:tab w:val="center" w:pos="4536"/>
        <w:tab w:val="right" w:pos="9072"/>
      </w:tabs>
    </w:pPr>
  </w:style>
  <w:style w:type="paragraph" w:styleId="Corpsdetexte">
    <w:name w:val="Body Text"/>
    <w:basedOn w:val="Normal"/>
    <w:semiHidden/>
    <w:rsid w:val="00E352CF"/>
    <w:rPr>
      <w:b/>
      <w:bCs/>
      <w:color w:val="000000"/>
    </w:rPr>
  </w:style>
  <w:style w:type="paragraph" w:styleId="NormalWeb">
    <w:name w:val="Normal (Web)"/>
    <w:basedOn w:val="Normal"/>
    <w:semiHidden/>
    <w:rsid w:val="00E352CF"/>
    <w:pPr>
      <w:spacing w:before="100" w:beforeAutospacing="1" w:after="100" w:afterAutospacing="1"/>
      <w:jc w:val="left"/>
    </w:pPr>
    <w:rPr>
      <w:szCs w:val="24"/>
    </w:rPr>
  </w:style>
  <w:style w:type="paragraph" w:styleId="Retraitcorpsdetexte2">
    <w:name w:val="Body Text Indent 2"/>
    <w:basedOn w:val="Normal"/>
    <w:semiHidden/>
    <w:rsid w:val="00E352CF"/>
    <w:pPr>
      <w:ind w:left="284" w:hanging="284"/>
    </w:pPr>
    <w:rPr>
      <w:b/>
      <w:bCs/>
      <w:color w:val="000000"/>
    </w:rPr>
  </w:style>
  <w:style w:type="paragraph" w:styleId="Retraitcorpsdetexte3">
    <w:name w:val="Body Text Indent 3"/>
    <w:basedOn w:val="Normal"/>
    <w:semiHidden/>
    <w:rsid w:val="00E352CF"/>
    <w:pPr>
      <w:ind w:left="284"/>
    </w:pPr>
    <w:rPr>
      <w:b/>
      <w:bCs/>
      <w:color w:val="000000"/>
    </w:rPr>
  </w:style>
  <w:style w:type="paragraph" w:styleId="Corpsdetexte2">
    <w:name w:val="Body Text 2"/>
    <w:basedOn w:val="Normal"/>
    <w:semiHidden/>
    <w:rsid w:val="00E352CF"/>
    <w:pPr>
      <w:jc w:val="center"/>
    </w:pPr>
    <w:rPr>
      <w:b/>
      <w:bCs/>
    </w:rPr>
  </w:style>
  <w:style w:type="paragraph" w:customStyle="1" w:styleId="xl25">
    <w:name w:val="xl25"/>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7">
    <w:name w:val="xl27"/>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8">
    <w:name w:val="xl28"/>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9">
    <w:name w:val="xl29"/>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0">
    <w:name w:val="xl30"/>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1">
    <w:name w:val="xl31"/>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2">
    <w:name w:val="xl32"/>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3">
    <w:name w:val="xl3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4">
    <w:name w:val="xl34"/>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5">
    <w:name w:val="xl35"/>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6">
    <w:name w:val="xl36"/>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37">
    <w:name w:val="xl37"/>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8">
    <w:name w:val="xl38"/>
    <w:basedOn w:val="Normal"/>
    <w:rsid w:val="00E352CF"/>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9">
    <w:name w:val="xl3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40">
    <w:name w:val="xl40"/>
    <w:basedOn w:val="Normal"/>
    <w:rsid w:val="00E352CF"/>
    <w:pPr>
      <w:spacing w:before="100" w:beforeAutospacing="1" w:after="100" w:afterAutospacing="1"/>
      <w:jc w:val="left"/>
    </w:pPr>
    <w:rPr>
      <w:rFonts w:ascii="Arial" w:eastAsia="Arial Unicode MS" w:hAnsi="Arial" w:cs="Arial"/>
      <w:b/>
      <w:bCs/>
      <w:szCs w:val="24"/>
    </w:rPr>
  </w:style>
  <w:style w:type="paragraph" w:customStyle="1" w:styleId="xl41">
    <w:name w:val="xl41"/>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44">
    <w:name w:val="xl44"/>
    <w:basedOn w:val="Normal"/>
    <w:rsid w:val="00E352CF"/>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5">
    <w:name w:val="xl45"/>
    <w:basedOn w:val="Normal"/>
    <w:rsid w:val="00E352CF"/>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6">
    <w:name w:val="xl46"/>
    <w:basedOn w:val="Normal"/>
    <w:rsid w:val="00E352CF"/>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7">
    <w:name w:val="xl47"/>
    <w:basedOn w:val="Normal"/>
    <w:rsid w:val="00E352CF"/>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8">
    <w:name w:val="xl48"/>
    <w:basedOn w:val="Normal"/>
    <w:rsid w:val="00E352CF"/>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9">
    <w:name w:val="xl4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character" w:styleId="Lienhypertexte">
    <w:name w:val="Hyperlink"/>
    <w:uiPriority w:val="99"/>
    <w:unhideWhenUsed/>
    <w:rsid w:val="0010188C"/>
    <w:rPr>
      <w:color w:val="0000FF"/>
      <w:u w:val="single"/>
    </w:rPr>
  </w:style>
  <w:style w:type="paragraph" w:customStyle="1" w:styleId="Sansinterligne1">
    <w:name w:val="Sans interligne1"/>
    <w:uiPriority w:val="1"/>
    <w:qFormat/>
    <w:rsid w:val="00D737BE"/>
    <w:pPr>
      <w:jc w:val="both"/>
    </w:pPr>
    <w:rPr>
      <w:rFonts w:ascii="Arial" w:hAnsi="Arial"/>
      <w:szCs w:val="22"/>
    </w:rPr>
  </w:style>
  <w:style w:type="paragraph" w:customStyle="1" w:styleId="NormalMartine">
    <w:name w:val="Normal Martine"/>
    <w:basedOn w:val="Normal"/>
    <w:link w:val="NormalMartineCar"/>
    <w:qFormat/>
    <w:rsid w:val="007C0F5D"/>
    <w:pPr>
      <w:overflowPunct w:val="0"/>
      <w:autoSpaceDE w:val="0"/>
      <w:autoSpaceDN w:val="0"/>
      <w:adjustRightInd w:val="0"/>
      <w:spacing w:after="120"/>
      <w:textAlignment w:val="baseline"/>
    </w:pPr>
    <w:rPr>
      <w:rFonts w:ascii="Tahoma" w:hAnsi="Tahoma"/>
      <w:sz w:val="22"/>
      <w:szCs w:val="20"/>
    </w:rPr>
  </w:style>
  <w:style w:type="character" w:customStyle="1" w:styleId="NormalMartineCar">
    <w:name w:val="Normal Martine Car"/>
    <w:link w:val="NormalMartine"/>
    <w:rsid w:val="007C0F5D"/>
    <w:rPr>
      <w:rFonts w:ascii="Tahoma" w:hAnsi="Tahoma"/>
      <w:sz w:val="22"/>
    </w:rPr>
  </w:style>
  <w:style w:type="paragraph" w:customStyle="1" w:styleId="Sansinterligne10">
    <w:name w:val="Sans interligne1"/>
    <w:uiPriority w:val="1"/>
    <w:qFormat/>
    <w:rsid w:val="00B54A87"/>
    <w:pPr>
      <w:jc w:val="both"/>
    </w:pPr>
    <w:rPr>
      <w:rFonts w:ascii="Arial" w:hAnsi="Arial"/>
      <w:sz w:val="24"/>
      <w:szCs w:val="22"/>
    </w:rPr>
  </w:style>
  <w:style w:type="table" w:styleId="Grilledutableau">
    <w:name w:val="Table Grid"/>
    <w:basedOn w:val="TableauNormal"/>
    <w:uiPriority w:val="59"/>
    <w:rsid w:val="00E10916"/>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35B5E"/>
    <w:rPr>
      <w:rFonts w:ascii="Tahoma" w:hAnsi="Tahoma" w:cs="Tahoma"/>
      <w:sz w:val="16"/>
      <w:szCs w:val="16"/>
    </w:rPr>
  </w:style>
  <w:style w:type="character" w:customStyle="1" w:styleId="TextedebullesCar">
    <w:name w:val="Texte de bulles Car"/>
    <w:link w:val="Textedebulles"/>
    <w:uiPriority w:val="99"/>
    <w:semiHidden/>
    <w:rsid w:val="00035B5E"/>
    <w:rPr>
      <w:rFonts w:ascii="Tahoma" w:hAnsi="Tahoma" w:cs="Tahoma"/>
      <w:sz w:val="16"/>
      <w:szCs w:val="16"/>
    </w:rPr>
  </w:style>
  <w:style w:type="paragraph" w:styleId="Sansinterligne">
    <w:name w:val="No Spacing"/>
    <w:uiPriority w:val="1"/>
    <w:qFormat/>
    <w:rsid w:val="00035B5E"/>
    <w:pPr>
      <w:jc w:val="both"/>
    </w:pPr>
    <w:rPr>
      <w:rFonts w:ascii="Arial" w:hAnsi="Arial"/>
      <w:szCs w:val="22"/>
    </w:rPr>
  </w:style>
  <w:style w:type="character" w:customStyle="1" w:styleId="Titre1Car">
    <w:name w:val="Titre 1 Car"/>
    <w:link w:val="Titre1"/>
    <w:rsid w:val="00290F0C"/>
    <w:rPr>
      <w:b/>
      <w:bCs/>
      <w:sz w:val="36"/>
      <w:szCs w:val="36"/>
      <w:lang w:val="fr-FR" w:eastAsia="fr-FR" w:bidi="ar-SA"/>
    </w:rPr>
  </w:style>
  <w:style w:type="character" w:customStyle="1" w:styleId="TitreCar">
    <w:name w:val="Titre Car"/>
    <w:link w:val="Titre"/>
    <w:rsid w:val="00203896"/>
    <w:rPr>
      <w:noProof/>
      <w:sz w:val="28"/>
      <w:szCs w:val="28"/>
    </w:rPr>
  </w:style>
  <w:style w:type="character" w:styleId="Marquedecommentaire">
    <w:name w:val="annotation reference"/>
    <w:uiPriority w:val="99"/>
    <w:semiHidden/>
    <w:unhideWhenUsed/>
    <w:rsid w:val="00E11841"/>
    <w:rPr>
      <w:sz w:val="16"/>
      <w:szCs w:val="16"/>
    </w:rPr>
  </w:style>
  <w:style w:type="paragraph" w:styleId="Objetducommentaire">
    <w:name w:val="annotation subject"/>
    <w:basedOn w:val="Commentaire"/>
    <w:next w:val="Commentaire"/>
    <w:link w:val="ObjetducommentaireCar"/>
    <w:uiPriority w:val="99"/>
    <w:semiHidden/>
    <w:unhideWhenUsed/>
    <w:rsid w:val="00E1184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E11841"/>
    <w:rPr>
      <w:rFonts w:ascii="Arial" w:hAnsi="Arial" w:cs="Arial"/>
      <w:b/>
      <w:bCs/>
    </w:rPr>
  </w:style>
  <w:style w:type="character" w:customStyle="1" w:styleId="ObjetducommentaireCar">
    <w:name w:val="Objet du commentaire Car"/>
    <w:link w:val="Objetducommentaire"/>
    <w:rsid w:val="00E11841"/>
    <w:rPr>
      <w:rFonts w:ascii="Arial" w:hAnsi="Arial" w:cs="Arial"/>
      <w:b/>
      <w:bCs/>
    </w:rPr>
  </w:style>
  <w:style w:type="character" w:customStyle="1" w:styleId="En-tteCar">
    <w:name w:val="En-tête Car"/>
    <w:link w:val="En-tte"/>
    <w:rsid w:val="00EC7388"/>
    <w:rPr>
      <w:sz w:val="24"/>
      <w:szCs w:val="22"/>
    </w:rPr>
  </w:style>
  <w:style w:type="paragraph" w:styleId="Paragraphedeliste">
    <w:name w:val="List Paragraph"/>
    <w:basedOn w:val="Normal"/>
    <w:uiPriority w:val="34"/>
    <w:qFormat/>
    <w:rsid w:val="007166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3869">
      <w:bodyDiv w:val="1"/>
      <w:marLeft w:val="0"/>
      <w:marRight w:val="0"/>
      <w:marTop w:val="0"/>
      <w:marBottom w:val="0"/>
      <w:divBdr>
        <w:top w:val="none" w:sz="0" w:space="0" w:color="auto"/>
        <w:left w:val="none" w:sz="0" w:space="0" w:color="auto"/>
        <w:bottom w:val="none" w:sz="0" w:space="0" w:color="auto"/>
        <w:right w:val="none" w:sz="0" w:space="0" w:color="auto"/>
      </w:divBdr>
    </w:div>
    <w:div w:id="202711715">
      <w:bodyDiv w:val="1"/>
      <w:marLeft w:val="0"/>
      <w:marRight w:val="0"/>
      <w:marTop w:val="0"/>
      <w:marBottom w:val="0"/>
      <w:divBdr>
        <w:top w:val="none" w:sz="0" w:space="0" w:color="auto"/>
        <w:left w:val="none" w:sz="0" w:space="0" w:color="auto"/>
        <w:bottom w:val="none" w:sz="0" w:space="0" w:color="auto"/>
        <w:right w:val="none" w:sz="0" w:space="0" w:color="auto"/>
      </w:divBdr>
    </w:div>
    <w:div w:id="302394473">
      <w:bodyDiv w:val="1"/>
      <w:marLeft w:val="0"/>
      <w:marRight w:val="0"/>
      <w:marTop w:val="0"/>
      <w:marBottom w:val="0"/>
      <w:divBdr>
        <w:top w:val="none" w:sz="0" w:space="0" w:color="auto"/>
        <w:left w:val="none" w:sz="0" w:space="0" w:color="auto"/>
        <w:bottom w:val="none" w:sz="0" w:space="0" w:color="auto"/>
        <w:right w:val="none" w:sz="0" w:space="0" w:color="auto"/>
      </w:divBdr>
    </w:div>
    <w:div w:id="350453032">
      <w:bodyDiv w:val="1"/>
      <w:marLeft w:val="0"/>
      <w:marRight w:val="0"/>
      <w:marTop w:val="0"/>
      <w:marBottom w:val="0"/>
      <w:divBdr>
        <w:top w:val="none" w:sz="0" w:space="0" w:color="auto"/>
        <w:left w:val="none" w:sz="0" w:space="0" w:color="auto"/>
        <w:bottom w:val="none" w:sz="0" w:space="0" w:color="auto"/>
        <w:right w:val="none" w:sz="0" w:space="0" w:color="auto"/>
      </w:divBdr>
    </w:div>
    <w:div w:id="544871190">
      <w:bodyDiv w:val="1"/>
      <w:marLeft w:val="0"/>
      <w:marRight w:val="0"/>
      <w:marTop w:val="0"/>
      <w:marBottom w:val="0"/>
      <w:divBdr>
        <w:top w:val="none" w:sz="0" w:space="0" w:color="auto"/>
        <w:left w:val="none" w:sz="0" w:space="0" w:color="auto"/>
        <w:bottom w:val="none" w:sz="0" w:space="0" w:color="auto"/>
        <w:right w:val="none" w:sz="0" w:space="0" w:color="auto"/>
      </w:divBdr>
    </w:div>
    <w:div w:id="811409828">
      <w:bodyDiv w:val="1"/>
      <w:marLeft w:val="0"/>
      <w:marRight w:val="0"/>
      <w:marTop w:val="0"/>
      <w:marBottom w:val="0"/>
      <w:divBdr>
        <w:top w:val="none" w:sz="0" w:space="0" w:color="auto"/>
        <w:left w:val="none" w:sz="0" w:space="0" w:color="auto"/>
        <w:bottom w:val="none" w:sz="0" w:space="0" w:color="auto"/>
        <w:right w:val="none" w:sz="0" w:space="0" w:color="auto"/>
      </w:divBdr>
    </w:div>
    <w:div w:id="1023701837">
      <w:bodyDiv w:val="1"/>
      <w:marLeft w:val="0"/>
      <w:marRight w:val="0"/>
      <w:marTop w:val="0"/>
      <w:marBottom w:val="0"/>
      <w:divBdr>
        <w:top w:val="none" w:sz="0" w:space="0" w:color="auto"/>
        <w:left w:val="none" w:sz="0" w:space="0" w:color="auto"/>
        <w:bottom w:val="none" w:sz="0" w:space="0" w:color="auto"/>
        <w:right w:val="none" w:sz="0" w:space="0" w:color="auto"/>
      </w:divBdr>
    </w:div>
    <w:div w:id="1139572309">
      <w:bodyDiv w:val="1"/>
      <w:marLeft w:val="0"/>
      <w:marRight w:val="0"/>
      <w:marTop w:val="0"/>
      <w:marBottom w:val="0"/>
      <w:divBdr>
        <w:top w:val="none" w:sz="0" w:space="0" w:color="auto"/>
        <w:left w:val="none" w:sz="0" w:space="0" w:color="auto"/>
        <w:bottom w:val="none" w:sz="0" w:space="0" w:color="auto"/>
        <w:right w:val="none" w:sz="0" w:space="0" w:color="auto"/>
      </w:divBdr>
    </w:div>
    <w:div w:id="1291785795">
      <w:bodyDiv w:val="1"/>
      <w:marLeft w:val="0"/>
      <w:marRight w:val="0"/>
      <w:marTop w:val="0"/>
      <w:marBottom w:val="0"/>
      <w:divBdr>
        <w:top w:val="none" w:sz="0" w:space="0" w:color="auto"/>
        <w:left w:val="none" w:sz="0" w:space="0" w:color="auto"/>
        <w:bottom w:val="none" w:sz="0" w:space="0" w:color="auto"/>
        <w:right w:val="none" w:sz="0" w:space="0" w:color="auto"/>
      </w:divBdr>
    </w:div>
    <w:div w:id="1291979898">
      <w:bodyDiv w:val="1"/>
      <w:marLeft w:val="0"/>
      <w:marRight w:val="0"/>
      <w:marTop w:val="0"/>
      <w:marBottom w:val="0"/>
      <w:divBdr>
        <w:top w:val="none" w:sz="0" w:space="0" w:color="auto"/>
        <w:left w:val="none" w:sz="0" w:space="0" w:color="auto"/>
        <w:bottom w:val="none" w:sz="0" w:space="0" w:color="auto"/>
        <w:right w:val="none" w:sz="0" w:space="0" w:color="auto"/>
      </w:divBdr>
    </w:div>
    <w:div w:id="1345088161">
      <w:bodyDiv w:val="1"/>
      <w:marLeft w:val="0"/>
      <w:marRight w:val="0"/>
      <w:marTop w:val="0"/>
      <w:marBottom w:val="0"/>
      <w:divBdr>
        <w:top w:val="none" w:sz="0" w:space="0" w:color="auto"/>
        <w:left w:val="none" w:sz="0" w:space="0" w:color="auto"/>
        <w:bottom w:val="none" w:sz="0" w:space="0" w:color="auto"/>
        <w:right w:val="none" w:sz="0" w:space="0" w:color="auto"/>
      </w:divBdr>
    </w:div>
    <w:div w:id="1585724828">
      <w:bodyDiv w:val="1"/>
      <w:marLeft w:val="0"/>
      <w:marRight w:val="0"/>
      <w:marTop w:val="0"/>
      <w:marBottom w:val="0"/>
      <w:divBdr>
        <w:top w:val="none" w:sz="0" w:space="0" w:color="auto"/>
        <w:left w:val="none" w:sz="0" w:space="0" w:color="auto"/>
        <w:bottom w:val="none" w:sz="0" w:space="0" w:color="auto"/>
        <w:right w:val="none" w:sz="0" w:space="0" w:color="auto"/>
      </w:divBdr>
    </w:div>
    <w:div w:id="1697072550">
      <w:bodyDiv w:val="1"/>
      <w:marLeft w:val="0"/>
      <w:marRight w:val="0"/>
      <w:marTop w:val="0"/>
      <w:marBottom w:val="0"/>
      <w:divBdr>
        <w:top w:val="none" w:sz="0" w:space="0" w:color="auto"/>
        <w:left w:val="none" w:sz="0" w:space="0" w:color="auto"/>
        <w:bottom w:val="none" w:sz="0" w:space="0" w:color="auto"/>
        <w:right w:val="none" w:sz="0" w:space="0" w:color="auto"/>
      </w:divBdr>
    </w:div>
    <w:div w:id="1792089153">
      <w:bodyDiv w:val="1"/>
      <w:marLeft w:val="0"/>
      <w:marRight w:val="0"/>
      <w:marTop w:val="0"/>
      <w:marBottom w:val="0"/>
      <w:divBdr>
        <w:top w:val="none" w:sz="0" w:space="0" w:color="auto"/>
        <w:left w:val="none" w:sz="0" w:space="0" w:color="auto"/>
        <w:bottom w:val="none" w:sz="0" w:space="0" w:color="auto"/>
        <w:right w:val="none" w:sz="0" w:space="0" w:color="auto"/>
      </w:divBdr>
    </w:div>
    <w:div w:id="1979651073">
      <w:bodyDiv w:val="1"/>
      <w:marLeft w:val="0"/>
      <w:marRight w:val="0"/>
      <w:marTop w:val="0"/>
      <w:marBottom w:val="0"/>
      <w:divBdr>
        <w:top w:val="none" w:sz="0" w:space="0" w:color="auto"/>
        <w:left w:val="none" w:sz="0" w:space="0" w:color="auto"/>
        <w:bottom w:val="none" w:sz="0" w:space="0" w:color="auto"/>
        <w:right w:val="none" w:sz="0" w:space="0" w:color="auto"/>
      </w:divBdr>
    </w:div>
    <w:div w:id="2077821116">
      <w:bodyDiv w:val="1"/>
      <w:marLeft w:val="0"/>
      <w:marRight w:val="0"/>
      <w:marTop w:val="0"/>
      <w:marBottom w:val="0"/>
      <w:divBdr>
        <w:top w:val="none" w:sz="0" w:space="0" w:color="auto"/>
        <w:left w:val="none" w:sz="0" w:space="0" w:color="auto"/>
        <w:bottom w:val="none" w:sz="0" w:space="0" w:color="auto"/>
        <w:right w:val="none" w:sz="0" w:space="0" w:color="auto"/>
      </w:divBdr>
    </w:div>
    <w:div w:id="2084716452">
      <w:bodyDiv w:val="1"/>
      <w:marLeft w:val="0"/>
      <w:marRight w:val="0"/>
      <w:marTop w:val="0"/>
      <w:marBottom w:val="0"/>
      <w:divBdr>
        <w:top w:val="none" w:sz="0" w:space="0" w:color="auto"/>
        <w:left w:val="none" w:sz="0" w:space="0" w:color="auto"/>
        <w:bottom w:val="none" w:sz="0" w:space="0" w:color="auto"/>
        <w:right w:val="none" w:sz="0" w:space="0" w:color="auto"/>
      </w:divBdr>
    </w:div>
    <w:div w:id="2110155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6</Pages>
  <Words>2052</Words>
  <Characters>11286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7</cp:revision>
  <cp:lastPrinted>2012-11-28T17:59:00Z</cp:lastPrinted>
  <dcterms:created xsi:type="dcterms:W3CDTF">2012-11-30T18:15:00Z</dcterms:created>
  <dcterms:modified xsi:type="dcterms:W3CDTF">2012-12-02T09:27:00Z</dcterms:modified>
</cp:coreProperties>
</file>