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771302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71302">
        <w:rPr>
          <w:rFonts w:ascii="Arial" w:hAnsi="Arial" w:cs="Arial"/>
          <w:b/>
          <w:bCs/>
          <w:sz w:val="24"/>
          <w:szCs w:val="24"/>
        </w:rPr>
        <w:t>BTS Banque</w:t>
      </w:r>
      <w:r w:rsidR="00203896" w:rsidRPr="00771302">
        <w:rPr>
          <w:rFonts w:ascii="Arial" w:hAnsi="Arial" w:cs="Arial"/>
          <w:b/>
          <w:bCs/>
          <w:sz w:val="24"/>
          <w:szCs w:val="24"/>
        </w:rPr>
        <w:t xml:space="preserve"> session 20</w:t>
      </w:r>
      <w:r w:rsidR="0071660C" w:rsidRPr="00771302">
        <w:rPr>
          <w:rFonts w:ascii="Arial" w:hAnsi="Arial" w:cs="Arial"/>
          <w:b/>
          <w:bCs/>
          <w:sz w:val="24"/>
          <w:szCs w:val="24"/>
        </w:rPr>
        <w:t>0</w:t>
      </w:r>
      <w:r w:rsidR="002032F6" w:rsidRPr="00771302">
        <w:rPr>
          <w:rFonts w:ascii="Arial" w:hAnsi="Arial" w:cs="Arial"/>
          <w:b/>
          <w:bCs/>
          <w:sz w:val="24"/>
          <w:szCs w:val="24"/>
        </w:rPr>
        <w:t>9</w:t>
      </w:r>
      <w:r w:rsidR="007770B1" w:rsidRPr="00771302">
        <w:rPr>
          <w:rFonts w:ascii="Arial" w:hAnsi="Arial" w:cs="Arial"/>
          <w:b/>
          <w:bCs/>
          <w:sz w:val="24"/>
          <w:szCs w:val="24"/>
        </w:rPr>
        <w:tab/>
        <w:t xml:space="preserve">EP </w:t>
      </w:r>
      <w:r w:rsidR="002032F6" w:rsidRPr="00771302">
        <w:rPr>
          <w:rFonts w:ascii="Arial" w:hAnsi="Arial" w:cs="Arial"/>
          <w:b/>
          <w:bCs/>
          <w:sz w:val="24"/>
          <w:szCs w:val="24"/>
        </w:rPr>
        <w:t>4</w:t>
      </w:r>
      <w:r w:rsidR="007770B1" w:rsidRPr="00771302">
        <w:rPr>
          <w:rFonts w:ascii="Arial" w:hAnsi="Arial" w:cs="Arial"/>
          <w:b/>
          <w:bCs/>
          <w:sz w:val="24"/>
          <w:szCs w:val="24"/>
        </w:rPr>
        <w:t xml:space="preserve"> : </w:t>
      </w:r>
      <w:r w:rsidR="002032F6" w:rsidRPr="00771302">
        <w:rPr>
          <w:rFonts w:ascii="Arial" w:hAnsi="Arial" w:cs="Arial"/>
          <w:b/>
          <w:bCs/>
          <w:sz w:val="24"/>
          <w:szCs w:val="24"/>
        </w:rPr>
        <w:t>Gestion de clientèle et communication professionnelle</w:t>
      </w:r>
      <w:r w:rsidR="00203896" w:rsidRPr="00771302">
        <w:rPr>
          <w:rFonts w:ascii="Arial" w:hAnsi="Arial" w:cs="Arial"/>
          <w:b/>
          <w:bCs/>
          <w:sz w:val="24"/>
          <w:szCs w:val="24"/>
        </w:rPr>
        <w:tab/>
        <w:t>Corrigé indicatif</w:t>
      </w:r>
    </w:p>
    <w:p w:rsidR="00203896" w:rsidRPr="00771302" w:rsidRDefault="00203896" w:rsidP="00203896">
      <w:pPr>
        <w:rPr>
          <w:rFonts w:ascii="Arial" w:hAnsi="Arial" w:cs="Arial"/>
          <w:sz w:val="16"/>
          <w:szCs w:val="16"/>
        </w:rPr>
      </w:pPr>
    </w:p>
    <w:p w:rsidR="00D56165" w:rsidRPr="00771302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4"/>
          <w:szCs w:val="24"/>
        </w:rPr>
      </w:pPr>
    </w:p>
    <w:p w:rsidR="00D56165" w:rsidRPr="00771302" w:rsidRDefault="002032F6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4"/>
          <w:szCs w:val="24"/>
        </w:rPr>
      </w:pPr>
      <w:r w:rsidRPr="00771302">
        <w:rPr>
          <w:rFonts w:ascii="Arial" w:hAnsi="Arial" w:cs="Arial"/>
          <w:caps/>
          <w:sz w:val="24"/>
          <w:szCs w:val="24"/>
        </w:rPr>
        <w:t>AGENCE ROND POINT</w:t>
      </w:r>
    </w:p>
    <w:p w:rsidR="00D56165" w:rsidRPr="00771302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624"/>
        </w:tabs>
        <w:spacing w:line="240" w:lineRule="atLeast"/>
        <w:jc w:val="left"/>
        <w:rPr>
          <w:rFonts w:ascii="Arial" w:hAnsi="Arial" w:cs="Arial"/>
          <w:caps/>
          <w:sz w:val="24"/>
          <w:szCs w:val="24"/>
        </w:rPr>
      </w:pPr>
      <w:r w:rsidRPr="00771302">
        <w:rPr>
          <w:rFonts w:ascii="Arial" w:hAnsi="Arial" w:cs="Arial"/>
          <w:caps/>
          <w:sz w:val="24"/>
          <w:szCs w:val="24"/>
        </w:rPr>
        <w:tab/>
      </w:r>
    </w:p>
    <w:p w:rsidR="00237027" w:rsidRPr="00771302" w:rsidRDefault="00237027" w:rsidP="00203896">
      <w:pPr>
        <w:pStyle w:val="Sansinterligne10"/>
        <w:rPr>
          <w:rFonts w:cs="Arial"/>
          <w:b/>
          <w:bCs/>
          <w:szCs w:val="20"/>
        </w:rPr>
      </w:pPr>
    </w:p>
    <w:p w:rsidR="00203896" w:rsidRPr="00771302" w:rsidRDefault="002032F6" w:rsidP="00203896">
      <w:pPr>
        <w:pStyle w:val="Sansinterligne10"/>
        <w:rPr>
          <w:rFonts w:cs="Arial"/>
          <w:b/>
          <w:bCs/>
          <w:szCs w:val="20"/>
        </w:rPr>
      </w:pPr>
      <w:r w:rsidRPr="00771302">
        <w:rPr>
          <w:rFonts w:cs="Arial"/>
          <w:b/>
          <w:bCs/>
          <w:szCs w:val="20"/>
        </w:rPr>
        <w:t>Partie 1 : La nouvelle relation bancaire (9 points)</w:t>
      </w:r>
    </w:p>
    <w:p w:rsidR="001941A4" w:rsidRPr="00771302" w:rsidRDefault="001941A4" w:rsidP="00203896">
      <w:pPr>
        <w:pStyle w:val="Sansinterligne10"/>
        <w:rPr>
          <w:rFonts w:cs="Arial"/>
          <w:b/>
          <w:bCs/>
          <w:szCs w:val="20"/>
        </w:rPr>
      </w:pPr>
    </w:p>
    <w:p w:rsidR="002032F6" w:rsidRPr="00771302" w:rsidRDefault="002032F6" w:rsidP="002032F6">
      <w:pPr>
        <w:numPr>
          <w:ilvl w:val="1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771302">
        <w:rPr>
          <w:rFonts w:ascii="Arial" w:hAnsi="Arial" w:cs="Arial"/>
          <w:b/>
          <w:sz w:val="22"/>
        </w:rPr>
        <w:t>Expliquez comment le GRC permet de passer d’une approche « produit » à une approche « client »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Dans une démarche de GRC, le développement de la région repose sur une connaissance accrue du client, et de ses attentes. Cette connaissance permet à la banque de lui proposer à un moment donné des services ciblés et adaptés en évitant les offres qui ne correspondent pas.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2032F6" w:rsidRPr="00771302" w:rsidRDefault="002032F6" w:rsidP="002032F6">
      <w:pPr>
        <w:numPr>
          <w:ilvl w:val="1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771302">
        <w:rPr>
          <w:rFonts w:ascii="Arial" w:hAnsi="Arial" w:cs="Arial"/>
          <w:b/>
          <w:sz w:val="22"/>
        </w:rPr>
        <w:t>Citez et justifiez 4 enjeux majeurs de la mise en oeuvre d’une démarche de Gestion de la Relation Client pour un établissement bancaire.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</w:p>
    <w:p w:rsidR="002032F6" w:rsidRPr="00771302" w:rsidRDefault="002032F6" w:rsidP="002032F6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Une meilleure maîtrise du risque grâce à une connaissance accrue des clients et de leur situation ;</w:t>
      </w:r>
    </w:p>
    <w:p w:rsidR="002032F6" w:rsidRPr="00771302" w:rsidRDefault="002032F6" w:rsidP="002032F6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Une amélioration de la qualité de la relation avec les clients puisque la GRC permet de mieux cibler les actions commerciales ;</w:t>
      </w:r>
    </w:p>
    <w:p w:rsidR="002032F6" w:rsidRPr="00771302" w:rsidRDefault="002032F6" w:rsidP="002032F6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La fidélisation de la clientèle par une plus grande satisfaction des clients ;</w:t>
      </w:r>
    </w:p>
    <w:p w:rsidR="002032F6" w:rsidRPr="00771302" w:rsidRDefault="002032F6" w:rsidP="002032F6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La réduction des coûts d’après vente : mieux connaître permet de mieux vendre et de réduire le nombre de contacts SAV ;</w:t>
      </w:r>
    </w:p>
    <w:p w:rsidR="002032F6" w:rsidRPr="00771302" w:rsidRDefault="002032F6" w:rsidP="002032F6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Facteur d’efficacité commerciale par l’aide apportée aux commerciaux dans la planification de leur activité (gestion quotidienne des événements)</w:t>
      </w:r>
    </w:p>
    <w:p w:rsidR="002032F6" w:rsidRPr="00771302" w:rsidRDefault="002032F6" w:rsidP="002032F6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Se démarquer de la concurrence, la GRC est un élément de différenciation.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i/>
          <w:sz w:val="22"/>
        </w:rPr>
      </w:pPr>
      <w:r w:rsidRPr="00771302">
        <w:rPr>
          <w:rFonts w:ascii="Arial" w:hAnsi="Arial" w:cs="Arial"/>
          <w:i/>
          <w:sz w:val="22"/>
        </w:rPr>
        <w:t>Acceptez toute proposition cohérente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i/>
          <w:sz w:val="22"/>
        </w:rPr>
      </w:pP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2032F6" w:rsidRPr="00771302" w:rsidRDefault="002032F6" w:rsidP="002032F6">
      <w:pPr>
        <w:numPr>
          <w:ilvl w:val="1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771302">
        <w:rPr>
          <w:rFonts w:ascii="Arial" w:hAnsi="Arial" w:cs="Arial"/>
          <w:b/>
          <w:sz w:val="22"/>
        </w:rPr>
        <w:t>Proposer trois moyens permettant de développer la fréquence du contact avec la clientèle de l’agence Rond Point.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L’agence Rond Point souffre d’une certaine distanciation de sa clientèle. Pour remédier à ce problème, il peut être envisagé :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u w:val="single"/>
        </w:rPr>
      </w:pPr>
      <w:r w:rsidRPr="00771302">
        <w:rPr>
          <w:rFonts w:ascii="Arial" w:hAnsi="Arial" w:cs="Arial"/>
          <w:sz w:val="22"/>
          <w:u w:val="single"/>
        </w:rPr>
        <w:t>De développer le flux des clients en agence :</w:t>
      </w:r>
    </w:p>
    <w:p w:rsidR="002032F6" w:rsidRPr="00771302" w:rsidRDefault="002032F6" w:rsidP="002032F6">
      <w:pPr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par l’élargissement des horaires d’ouverture de l’agence, plus tard le soir, ou l’ouverture le vendredi après-midi et le samedi matin pour permettre aux actifs de venir à l’agence ;</w:t>
      </w:r>
    </w:p>
    <w:p w:rsidR="002032F6" w:rsidRPr="00771302" w:rsidRDefault="002032F6" w:rsidP="002032F6">
      <w:pPr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de profiter du renouvellement des cartes de paiement pour demander aux clients de se déplacer à l’agence et de rencontrer leur conseiller. Cela permettrait d’assurer une fréquence de contact d’au moins une fois tous les deux ans pour les possesseurs.</w:t>
      </w:r>
    </w:p>
    <w:p w:rsidR="002032F6" w:rsidRPr="00771302" w:rsidRDefault="002032F6" w:rsidP="002032F6">
      <w:pPr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d’inciter les commerciaux à prévoir des plages horaires pour organiser des rendez-vous téléphoniques avec les clients qui en ont la possibilité : un contact téléphonique prévu avec le client et bien mené peut se substituer à un rendez-vous en face à face.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u w:val="single"/>
        </w:rPr>
      </w:pPr>
      <w:r w:rsidRPr="00771302">
        <w:rPr>
          <w:rFonts w:ascii="Arial" w:hAnsi="Arial" w:cs="Arial"/>
          <w:sz w:val="22"/>
          <w:u w:val="single"/>
        </w:rPr>
        <w:t>De développer le contact virtuel</w:t>
      </w:r>
    </w:p>
    <w:p w:rsidR="002032F6" w:rsidRPr="00771302" w:rsidRDefault="002032F6" w:rsidP="002032F6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par des contacts via les technologies de l’information et de la communication. Ceci passe par la collecte des adresses électroniques des clients ainsi que des numéros de téléphone portables.</w:t>
      </w:r>
    </w:p>
    <w:p w:rsidR="0037282C" w:rsidRPr="00771302" w:rsidRDefault="002032F6" w:rsidP="00771302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  <w:r w:rsidRPr="00771302">
        <w:rPr>
          <w:rFonts w:ascii="Arial" w:hAnsi="Arial" w:cs="Arial"/>
          <w:sz w:val="22"/>
        </w:rPr>
        <w:t>la mise en place d’une e-agence pour les clients éloignés géographiquement ou ceux dont les horaires de travail ne permettent pas de se déplacer à l’agence.</w:t>
      </w:r>
      <w:r w:rsidR="00C33328" w:rsidRPr="00771302">
        <w:rPr>
          <w:rFonts w:ascii="Arial" w:hAnsi="Arial" w:cs="Arial"/>
          <w:sz w:val="22"/>
        </w:rPr>
        <w:br w:type="page"/>
      </w:r>
      <w:r w:rsidRPr="00771302">
        <w:rPr>
          <w:rFonts w:ascii="Arial" w:hAnsi="Arial" w:cs="Arial"/>
          <w:b/>
          <w:szCs w:val="24"/>
        </w:rPr>
        <w:lastRenderedPageBreak/>
        <w:t>Partie 2 : L’analyse de l’activité commerciale (12 points)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</w:p>
    <w:p w:rsidR="002032F6" w:rsidRPr="00771302" w:rsidRDefault="00771302" w:rsidP="002032F6">
      <w:pPr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  <w:r w:rsidRPr="00771302">
        <w:rPr>
          <w:rFonts w:ascii="Arial" w:hAnsi="Arial" w:cs="Arial"/>
          <w:b/>
          <w:sz w:val="22"/>
          <w:szCs w:val="24"/>
        </w:rPr>
        <w:t xml:space="preserve"> </w:t>
      </w:r>
      <w:r w:rsidR="002032F6" w:rsidRPr="00771302">
        <w:rPr>
          <w:rFonts w:ascii="Arial" w:hAnsi="Arial" w:cs="Arial"/>
          <w:b/>
          <w:sz w:val="22"/>
          <w:szCs w:val="24"/>
        </w:rPr>
        <w:t>Expliquez l’intérêt du tableau de suivi de l’activité commerciale (annexe 2) pour un(e)</w:t>
      </w:r>
      <w:r w:rsidRPr="00771302">
        <w:rPr>
          <w:rFonts w:ascii="Arial" w:hAnsi="Arial" w:cs="Arial"/>
          <w:b/>
          <w:sz w:val="22"/>
          <w:szCs w:val="24"/>
        </w:rPr>
        <w:t xml:space="preserve"> </w:t>
      </w:r>
      <w:r w:rsidR="002032F6" w:rsidRPr="00771302">
        <w:rPr>
          <w:rFonts w:ascii="Arial" w:hAnsi="Arial" w:cs="Arial"/>
          <w:b/>
          <w:sz w:val="22"/>
          <w:szCs w:val="24"/>
        </w:rPr>
        <w:t>conseiller(ère) de clientèle. Vous préciserez en particulier l’utilité des indicateurs (2), (3) et (4).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L’intérêt du tableau de bord pour un(e) conseiller(ère) : (au moins trois éléments)</w:t>
      </w:r>
    </w:p>
    <w:p w:rsidR="002032F6" w:rsidRPr="00771302" w:rsidRDefault="002032F6" w:rsidP="00771302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mesurer les écarts entre les objectifs fixés (ici les normes) et l’activité réelle ;</w:t>
      </w:r>
    </w:p>
    <w:p w:rsidR="002032F6" w:rsidRPr="00771302" w:rsidRDefault="002032F6" w:rsidP="00771302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évaluer son activité dans le temps ;</w:t>
      </w:r>
    </w:p>
    <w:p w:rsidR="002032F6" w:rsidRPr="00771302" w:rsidRDefault="002032F6" w:rsidP="00771302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prendre des mesures correctrices, en particulier mieux organiser son temps commercial ;</w:t>
      </w:r>
    </w:p>
    <w:p w:rsidR="002032F6" w:rsidRPr="00771302" w:rsidRDefault="002032F6" w:rsidP="002032F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Utilité des indicateurs (2), (3) et (4) :</w:t>
      </w:r>
    </w:p>
    <w:p w:rsidR="002032F6" w:rsidRPr="00771302" w:rsidRDefault="002032F6" w:rsidP="00771302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le taux de rendez-vous provoqués est un indicateur dont l’intérêt consiste à mesurer la capacité du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conseiller à initier lui-même ses rendez-vous, les rendez-vous provoqués étant plus productifs que les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rendez-vous subis (origine du RDV) ;</w:t>
      </w:r>
    </w:p>
    <w:p w:rsidR="002032F6" w:rsidRPr="00771302" w:rsidRDefault="002032F6" w:rsidP="00771302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le taux de concrétisation mesure la capacité du conseiller à réaliser une vente lors d’un rendez-vous,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qu’il soit provoqué ou subi (efficacité commerciale) ;</w:t>
      </w:r>
    </w:p>
    <w:p w:rsidR="002032F6" w:rsidRPr="00771302" w:rsidRDefault="00771302" w:rsidP="00771302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l</w:t>
      </w:r>
      <w:r w:rsidR="002032F6" w:rsidRPr="00771302">
        <w:rPr>
          <w:rFonts w:ascii="Arial" w:hAnsi="Arial" w:cs="Arial"/>
          <w:sz w:val="22"/>
          <w:szCs w:val="24"/>
        </w:rPr>
        <w:t>a productivité renseigne quant à elle sur la capacité du conseiller à réaliser de la multi-vente</w:t>
      </w:r>
      <w:r w:rsidRPr="00771302">
        <w:rPr>
          <w:rFonts w:ascii="Arial" w:hAnsi="Arial" w:cs="Arial"/>
          <w:sz w:val="22"/>
          <w:szCs w:val="24"/>
        </w:rPr>
        <w:t xml:space="preserve"> </w:t>
      </w:r>
      <w:r w:rsidR="002032F6" w:rsidRPr="00771302">
        <w:rPr>
          <w:rFonts w:ascii="Arial" w:hAnsi="Arial" w:cs="Arial"/>
          <w:sz w:val="22"/>
          <w:szCs w:val="24"/>
        </w:rPr>
        <w:t>puisqu’il indique le nombre moyen de produits vendus par rendez-vous aboutissant à une vente</w:t>
      </w:r>
      <w:r w:rsidRPr="00771302">
        <w:rPr>
          <w:rFonts w:ascii="Arial" w:hAnsi="Arial" w:cs="Arial"/>
          <w:sz w:val="22"/>
          <w:szCs w:val="24"/>
        </w:rPr>
        <w:t xml:space="preserve"> </w:t>
      </w:r>
      <w:r w:rsidR="002032F6" w:rsidRPr="00771302">
        <w:rPr>
          <w:rFonts w:ascii="Arial" w:hAnsi="Arial" w:cs="Arial"/>
          <w:sz w:val="22"/>
          <w:szCs w:val="24"/>
        </w:rPr>
        <w:t>(capacité à faire des ventes additionnelles).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</w:p>
    <w:p w:rsidR="002032F6" w:rsidRPr="00771302" w:rsidRDefault="00771302" w:rsidP="00771302">
      <w:pPr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  <w:r w:rsidRPr="00771302">
        <w:rPr>
          <w:rFonts w:ascii="Arial" w:hAnsi="Arial" w:cs="Arial"/>
          <w:b/>
          <w:sz w:val="22"/>
          <w:szCs w:val="24"/>
        </w:rPr>
        <w:t xml:space="preserve"> </w:t>
      </w:r>
      <w:r w:rsidR="002032F6" w:rsidRPr="00771302">
        <w:rPr>
          <w:rFonts w:ascii="Arial" w:hAnsi="Arial" w:cs="Arial"/>
          <w:b/>
          <w:sz w:val="22"/>
          <w:szCs w:val="24"/>
        </w:rPr>
        <w:t>Analyser votre activité en faisant ressortir les principaux écarts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</w:p>
    <w:p w:rsidR="002032F6" w:rsidRPr="00771302" w:rsidRDefault="002032F6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Sur les quatre derniers mois, aucun indicateur n’est conforme à la norme fixée si ce n’est le ratio de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productivité qui se situe à 1,49 pour un objectif de 1,5.</w:t>
      </w:r>
    </w:p>
    <w:p w:rsidR="002032F6" w:rsidRPr="00771302" w:rsidRDefault="002032F6" w:rsidP="00771302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Le nombre de rendez-vous moyen est faible (59 contre 78 prévus) malgré les progrès constatés en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mars et avril</w:t>
      </w:r>
    </w:p>
    <w:p w:rsidR="002032F6" w:rsidRPr="00771302" w:rsidRDefault="002032F6" w:rsidP="00771302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Les rendez-vous subis sont supérieurs aux rendez-vous provoqués et le taux de rendez-vous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provoqués très inférieur à la norme de 70% (moins de 44% en moyenne), y compris pour les deux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derniers mois ;</w:t>
      </w:r>
    </w:p>
    <w:p w:rsidR="002032F6" w:rsidRPr="00771302" w:rsidRDefault="002032F6" w:rsidP="00771302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Beaucoup de rendez-vous se déroulent avec des clients « hors portefeuille » (30% en moyenne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contre 20% admis). Cependant, leur nombre décroît en mars et avril. Ces RDV hors portefeuille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correspondent sans doute à des rendez-vous subis.</w:t>
      </w:r>
    </w:p>
    <w:p w:rsidR="002032F6" w:rsidRPr="00771302" w:rsidRDefault="002032F6" w:rsidP="00771302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Les concrétisations se ressentent de cette faible activité puisque moins d’un rendez-vous sur deux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aboutit à une vente. Ceci peut s’expliquer en partie par la part importante de rendez-vous subis qui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conduisent rarement à une vente (explications + réclamation = 57% des RDV subis).</w:t>
      </w:r>
    </w:p>
    <w:p w:rsidR="002032F6" w:rsidRPr="00771302" w:rsidRDefault="002032F6" w:rsidP="00771302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Toutefois, la productivité progresse pour devenir très satisfaisant en avril.</w:t>
      </w:r>
    </w:p>
    <w:p w:rsidR="002032F6" w:rsidRPr="00771302" w:rsidRDefault="002032F6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Conclusion : Au fil des mois, tous les indicateurs se rapprochent de la norme, même s’ils restent très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inférieurs pour le nombre de rendez-vous et la proactivité.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</w:p>
    <w:p w:rsidR="002032F6" w:rsidRPr="00771302" w:rsidRDefault="00771302" w:rsidP="00771302">
      <w:pPr>
        <w:numPr>
          <w:ilvl w:val="1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  <w:r w:rsidRPr="00771302">
        <w:rPr>
          <w:rFonts w:ascii="Arial" w:hAnsi="Arial" w:cs="Arial"/>
          <w:b/>
          <w:sz w:val="22"/>
          <w:szCs w:val="24"/>
        </w:rPr>
        <w:t xml:space="preserve"> </w:t>
      </w:r>
      <w:r w:rsidR="002032F6" w:rsidRPr="00771302">
        <w:rPr>
          <w:rFonts w:ascii="Arial" w:hAnsi="Arial" w:cs="Arial"/>
          <w:b/>
          <w:sz w:val="22"/>
          <w:szCs w:val="24"/>
        </w:rPr>
        <w:t>Proposer des solutions pour améliorer vos résultats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</w:p>
    <w:p w:rsidR="002032F6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 xml:space="preserve">3 </w:t>
      </w:r>
      <w:r w:rsidR="002032F6" w:rsidRPr="00771302">
        <w:rPr>
          <w:rFonts w:ascii="Arial" w:hAnsi="Arial" w:cs="Arial"/>
          <w:sz w:val="22"/>
          <w:szCs w:val="24"/>
        </w:rPr>
        <w:t>axes d’amélioration sont à envisager :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</w:p>
    <w:p w:rsidR="002032F6" w:rsidRPr="00771302" w:rsidRDefault="002032F6" w:rsidP="00771302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  <w:r w:rsidRPr="00771302">
        <w:rPr>
          <w:rFonts w:ascii="Arial" w:hAnsi="Arial" w:cs="Arial"/>
          <w:b/>
          <w:sz w:val="22"/>
          <w:szCs w:val="24"/>
        </w:rPr>
        <w:t>Augmenter le nombre de rendez-vous provoqués</w:t>
      </w:r>
    </w:p>
    <w:p w:rsidR="002032F6" w:rsidRPr="00771302" w:rsidRDefault="002032F6" w:rsidP="00771302">
      <w:pPr>
        <w:numPr>
          <w:ilvl w:val="1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s’imposer des plages de rendez-vous téléphonique une heure par jour, en fin de journée ou à l’heure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du déjeuner de manière à se créer de l’activité ;</w:t>
      </w:r>
    </w:p>
    <w:p w:rsidR="002032F6" w:rsidRPr="00771302" w:rsidRDefault="002032F6" w:rsidP="00771302">
      <w:pPr>
        <w:numPr>
          <w:ilvl w:val="1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contacter en priorité les clients qui n’ont pas été rencontrés depuis plus d’un an, ils seront plus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favorables à un entretien et cette démarche va dans le sens des préconisations de la direction ;</w:t>
      </w:r>
    </w:p>
    <w:p w:rsidR="002032F6" w:rsidRPr="00771302" w:rsidRDefault="002032F6" w:rsidP="00771302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  <w:r w:rsidRPr="00771302">
        <w:rPr>
          <w:rFonts w:ascii="Arial" w:hAnsi="Arial" w:cs="Arial"/>
          <w:b/>
          <w:sz w:val="22"/>
          <w:szCs w:val="24"/>
        </w:rPr>
        <w:t>Diminuer le nombre de RDV subis (agir sur les causes)</w:t>
      </w:r>
    </w:p>
    <w:p w:rsidR="002032F6" w:rsidRPr="00771302" w:rsidRDefault="002032F6" w:rsidP="00771302">
      <w:pPr>
        <w:numPr>
          <w:ilvl w:val="1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57% des RDV subis proviennent de ventes mal argumentées (explication produits et réclamations</w:t>
      </w:r>
      <w:r w:rsidR="00771302" w:rsidRPr="00771302">
        <w:rPr>
          <w:rFonts w:ascii="Arial" w:hAnsi="Arial" w:cs="Arial"/>
          <w:sz w:val="22"/>
          <w:szCs w:val="24"/>
        </w:rPr>
        <w:t xml:space="preserve"> </w:t>
      </w:r>
      <w:r w:rsidRPr="00771302">
        <w:rPr>
          <w:rFonts w:ascii="Arial" w:hAnsi="Arial" w:cs="Arial"/>
          <w:sz w:val="22"/>
          <w:szCs w:val="24"/>
        </w:rPr>
        <w:t>tarifaires). Une formation ou un accompagnement s’avère nécessaire.</w:t>
      </w:r>
    </w:p>
    <w:p w:rsidR="00771302" w:rsidRPr="00771302" w:rsidRDefault="00771302" w:rsidP="00771302">
      <w:pPr>
        <w:numPr>
          <w:ilvl w:val="1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-16% proviennent d’opérations réalisables à distance. Il faut développer l’autonomie du client en l’équipant.</w:t>
      </w:r>
    </w:p>
    <w:p w:rsidR="00771302" w:rsidRPr="00771302" w:rsidRDefault="00586F9D" w:rsidP="00771302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br w:type="page"/>
      </w:r>
      <w:r w:rsidR="00771302" w:rsidRPr="00771302">
        <w:rPr>
          <w:rFonts w:ascii="Arial" w:hAnsi="Arial" w:cs="Arial"/>
          <w:b/>
          <w:sz w:val="22"/>
          <w:szCs w:val="24"/>
        </w:rPr>
        <w:lastRenderedPageBreak/>
        <w:t>Améliorer la concrétisation</w:t>
      </w:r>
    </w:p>
    <w:p w:rsidR="00771302" w:rsidRPr="00771302" w:rsidRDefault="00771302" w:rsidP="00771302">
      <w:pPr>
        <w:numPr>
          <w:ilvl w:val="1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mieux utiliser les opportunités de contact liées à la gestion événementielle de la relation client, elles sont un outil efficace de l’action commerciale</w:t>
      </w:r>
    </w:p>
    <w:p w:rsidR="00771302" w:rsidRPr="00771302" w:rsidRDefault="00771302" w:rsidP="00771302">
      <w:pPr>
        <w:numPr>
          <w:ilvl w:val="1"/>
          <w:numId w:val="2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771302">
        <w:rPr>
          <w:rFonts w:ascii="Arial" w:hAnsi="Arial" w:cs="Arial"/>
          <w:sz w:val="22"/>
          <w:szCs w:val="24"/>
        </w:rPr>
        <w:t>une formation aux techniques d’entretien de vente devrait améliorer les résultats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i/>
          <w:sz w:val="22"/>
          <w:szCs w:val="24"/>
        </w:rPr>
      </w:pPr>
      <w:r w:rsidRPr="00771302">
        <w:rPr>
          <w:rFonts w:ascii="Arial" w:hAnsi="Arial" w:cs="Arial"/>
          <w:i/>
          <w:sz w:val="22"/>
          <w:szCs w:val="24"/>
        </w:rPr>
        <w:t>Toutes ces propositions ne sont pas attendues.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  <w:r w:rsidRPr="00771302">
        <w:rPr>
          <w:rFonts w:ascii="Arial" w:hAnsi="Arial" w:cs="Arial"/>
          <w:b/>
          <w:szCs w:val="24"/>
        </w:rPr>
        <w:t>Partie 3 : Le suivi des nouveaux clients (7 points)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</w:p>
    <w:p w:rsidR="00771302" w:rsidRPr="00771302" w:rsidRDefault="00771302" w:rsidP="00771302">
      <w:pPr>
        <w:numPr>
          <w:ilvl w:val="1"/>
          <w:numId w:val="24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771302">
        <w:rPr>
          <w:rFonts w:ascii="Arial" w:hAnsi="Arial" w:cs="Arial"/>
          <w:b/>
          <w:sz w:val="22"/>
        </w:rPr>
        <w:t>Citez deux raisons qui expliquent le traitement spécifique des nouveaux clients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</w:p>
    <w:p w:rsidR="00771302" w:rsidRPr="00771302" w:rsidRDefault="00771302" w:rsidP="00771302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Limiter le nomadisme bancaire de certains clients profitant des effets d’aubaine (les jeunes)</w:t>
      </w:r>
    </w:p>
    <w:p w:rsidR="00771302" w:rsidRPr="00771302" w:rsidRDefault="00771302" w:rsidP="00771302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Renforcer la relation client : « le client se sent reconnu et pris en compte »</w:t>
      </w:r>
    </w:p>
    <w:p w:rsidR="00771302" w:rsidRPr="00771302" w:rsidRDefault="00771302" w:rsidP="00771302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S’assurer de la satisfaction du client après quelques mois d’utilisation des produits et services de la banque</w:t>
      </w:r>
    </w:p>
    <w:p w:rsidR="00771302" w:rsidRPr="00771302" w:rsidRDefault="00771302" w:rsidP="00771302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Amortir les coûts de conquête (rentabilisation) par le développement de l’équipement du client.</w:t>
      </w:r>
    </w:p>
    <w:p w:rsidR="00771302" w:rsidRPr="00771302" w:rsidRDefault="00771302" w:rsidP="00771302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771302">
        <w:rPr>
          <w:rFonts w:ascii="Arial" w:hAnsi="Arial" w:cs="Arial"/>
          <w:sz w:val="22"/>
        </w:rPr>
        <w:t>Capter l’ensemble de la relation bancassurance.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i/>
          <w:sz w:val="22"/>
        </w:rPr>
      </w:pPr>
      <w:r w:rsidRPr="00771302">
        <w:rPr>
          <w:rFonts w:ascii="Arial" w:hAnsi="Arial" w:cs="Arial"/>
          <w:i/>
          <w:sz w:val="22"/>
        </w:rPr>
        <w:t>Toute réponse cohérente sera acceptée.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771302" w:rsidRPr="00771302" w:rsidRDefault="00771302" w:rsidP="00771302">
      <w:pPr>
        <w:numPr>
          <w:ilvl w:val="1"/>
          <w:numId w:val="24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771302">
        <w:rPr>
          <w:rFonts w:ascii="Arial" w:hAnsi="Arial" w:cs="Arial"/>
          <w:b/>
          <w:sz w:val="22"/>
        </w:rPr>
        <w:t xml:space="preserve"> Sélectionnez, en justifiant vos choix, trois clients qui présentent un risque potentiel et trois clients dont le potentiel n’est pas suffisamment exploité. Proposez une solution à la situation de chacun de ces clients.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771302">
        <w:rPr>
          <w:rFonts w:ascii="Arial" w:hAnsi="Arial" w:cs="Arial"/>
          <w:b/>
          <w:sz w:val="22"/>
        </w:rPr>
        <w:t>Vous présenterez votre réponse sous forme de tableau.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3685"/>
        <w:gridCol w:w="3685"/>
      </w:tblGrid>
      <w:tr w:rsidR="00E07171" w:rsidRPr="00E07171" w:rsidTr="00E07171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171">
              <w:rPr>
                <w:rFonts w:ascii="Arial" w:hAnsi="Arial" w:cs="Arial"/>
                <w:b/>
                <w:sz w:val="20"/>
                <w:szCs w:val="20"/>
              </w:rPr>
              <w:t>N°client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171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171">
              <w:rPr>
                <w:rFonts w:ascii="Arial" w:hAnsi="Arial" w:cs="Arial"/>
                <w:b/>
                <w:sz w:val="20"/>
                <w:szCs w:val="20"/>
              </w:rPr>
              <w:t>Proposition</w:t>
            </w:r>
          </w:p>
        </w:tc>
      </w:tr>
      <w:tr w:rsidR="00E07171" w:rsidRPr="00E07171" w:rsidTr="00E07171">
        <w:trPr>
          <w:trHeight w:val="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171">
              <w:rPr>
                <w:rFonts w:ascii="Arial" w:hAnsi="Arial" w:cs="Arial"/>
                <w:b/>
                <w:sz w:val="20"/>
                <w:szCs w:val="20"/>
              </w:rPr>
              <w:t>Potentiel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171">
              <w:rPr>
                <w:rFonts w:ascii="Arial" w:hAnsi="Arial" w:cs="Arial"/>
                <w:b/>
                <w:sz w:val="20"/>
                <w:szCs w:val="20"/>
              </w:rPr>
              <w:t>mal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171">
              <w:rPr>
                <w:rFonts w:ascii="Arial" w:hAnsi="Arial" w:cs="Arial"/>
                <w:b/>
                <w:sz w:val="20"/>
                <w:szCs w:val="20"/>
              </w:rPr>
              <w:t>exploité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8630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Montant de l’épargne à vue élevé.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Pas de crédit en cours.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Epargne financière pour le fidéliser davantage. GAV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éventuellement</w:t>
            </w:r>
          </w:p>
        </w:tc>
      </w:tr>
      <w:tr w:rsidR="00E07171" w:rsidRPr="00E07171" w:rsidTr="00E07171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5355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Epargne à vue assez confortable avec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un solde CAV élevé en fin de mois.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Capacité d’épargne.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Compléter l’épargne à vue et commencer à constituer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une épargne financière.</w:t>
            </w:r>
          </w:p>
        </w:tc>
      </w:tr>
      <w:tr w:rsidR="00E07171" w:rsidRPr="00E07171" w:rsidTr="00E07171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Client manifestement aisés disposant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d’avoirs confortables.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Montée en gamme carte haut de gamme.</w:t>
            </w:r>
          </w:p>
        </w:tc>
      </w:tr>
      <w:tr w:rsidR="00E07171" w:rsidRPr="00E07171" w:rsidTr="00E07171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2998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Solde du compte élevé en fin de mois.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Capacité d’épargne à vue.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Proposer de compléter l’épargne par une assurance-vie.</w:t>
            </w:r>
          </w:p>
        </w:tc>
      </w:tr>
      <w:tr w:rsidR="00E07171" w:rsidRPr="00E07171" w:rsidTr="00E07171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7620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Solde du compte élevé en fin de mois.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Capacité d’épargne inexploitée.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5128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Faire un virement sur l’épargne à vue et mettre en</w:t>
            </w:r>
          </w:p>
          <w:p w:rsidR="00771302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place des versements programmés.</w:t>
            </w:r>
          </w:p>
        </w:tc>
      </w:tr>
      <w:tr w:rsidR="00E07171" w:rsidRPr="00E07171" w:rsidTr="00E07171">
        <w:trPr>
          <w:trHeight w:val="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171">
              <w:rPr>
                <w:rFonts w:ascii="Arial" w:hAnsi="Arial" w:cs="Arial"/>
                <w:b/>
                <w:sz w:val="20"/>
                <w:szCs w:val="20"/>
              </w:rPr>
              <w:t>Risque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171">
              <w:rPr>
                <w:rFonts w:ascii="Arial" w:hAnsi="Arial" w:cs="Arial"/>
                <w:b/>
                <w:sz w:val="20"/>
                <w:szCs w:val="20"/>
              </w:rPr>
              <w:t>potentiel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5460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Découvert non autorisé. Pas de forfait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peu d’épargne.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5128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Souscription d’un forfait de services, Mise en place</w:t>
            </w:r>
          </w:p>
          <w:p w:rsidR="00B65128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d’une épargne programmée.</w:t>
            </w:r>
          </w:p>
          <w:p w:rsidR="00B65128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Rapatrier si besoin l’épargne à la concurrence ou carte</w:t>
            </w:r>
          </w:p>
          <w:p w:rsidR="00771302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de paiement à consultation de solde.</w:t>
            </w:r>
          </w:p>
        </w:tc>
      </w:tr>
      <w:tr w:rsidR="00E07171" w:rsidRPr="00E07171" w:rsidTr="00E07171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4459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Prêt immobilier sans domiciliation de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salaire. Banque secondaire.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Domiciliation du salaire. Devenir la banque principale.</w:t>
            </w:r>
          </w:p>
        </w:tc>
      </w:tr>
      <w:tr w:rsidR="00E07171" w:rsidRPr="00E07171" w:rsidTr="00E07171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Pas d’épargne, un crédit personnel.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Profil du client dépensier.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Mettre en place une épargne programmée.</w:t>
            </w:r>
          </w:p>
        </w:tc>
      </w:tr>
      <w:tr w:rsidR="00E07171" w:rsidRPr="00E07171" w:rsidTr="00E07171">
        <w:trPr>
          <w:trHeight w:val="20"/>
        </w:trPr>
        <w:tc>
          <w:tcPr>
            <w:tcW w:w="1134" w:type="dxa"/>
            <w:vMerge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4089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Découvert sans autorisation, pas</w:t>
            </w:r>
          </w:p>
          <w:p w:rsidR="00771302" w:rsidRPr="00E07171" w:rsidRDefault="00771302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d’épargne et réserve d’argent.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5128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Transformer la réserve d’argent en crédit personnel,</w:t>
            </w:r>
          </w:p>
          <w:p w:rsidR="00771302" w:rsidRPr="00E07171" w:rsidRDefault="00B65128" w:rsidP="00E071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171">
              <w:rPr>
                <w:rFonts w:ascii="Arial" w:hAnsi="Arial" w:cs="Arial"/>
                <w:sz w:val="20"/>
                <w:szCs w:val="20"/>
              </w:rPr>
              <w:t>faire un bilan financier.</w:t>
            </w:r>
          </w:p>
        </w:tc>
      </w:tr>
    </w:tbl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</w:p>
    <w:sectPr w:rsidR="00771302" w:rsidRPr="00771302" w:rsidSect="00C93E22">
      <w:headerReference w:type="default" r:id="rId8"/>
      <w:footerReference w:type="even" r:id="rId9"/>
      <w:footerReference w:type="default" r:id="rId10"/>
      <w:pgSz w:w="11907" w:h="16840" w:code="9"/>
      <w:pgMar w:top="454" w:right="141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23" w:rsidRDefault="002D6823">
      <w:r>
        <w:separator/>
      </w:r>
    </w:p>
  </w:endnote>
  <w:endnote w:type="continuationSeparator" w:id="0">
    <w:p w:rsidR="002D6823" w:rsidRDefault="002D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07C" w:rsidRDefault="00CC5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344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C507C" w:rsidRPr="00E20310" w:rsidRDefault="00183442" w:rsidP="0018344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>BTS Banque 200</w:t>
    </w:r>
    <w:r>
      <w:rPr>
        <w:sz w:val="20"/>
      </w:rPr>
      <w:t>9</w:t>
    </w:r>
    <w:r>
      <w:rPr>
        <w:sz w:val="20"/>
      </w:rPr>
      <w:t xml:space="preserve"> – EPREUVE 4 - </w:t>
    </w:r>
    <w:r w:rsidRPr="00AA38D3">
      <w:rPr>
        <w:sz w:val="20"/>
      </w:rPr>
      <w:t>Gestion de clientèle et communication 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23" w:rsidRDefault="002D6823">
      <w:r>
        <w:separator/>
      </w:r>
    </w:p>
  </w:footnote>
  <w:footnote w:type="continuationSeparator" w:id="0">
    <w:p w:rsidR="002D6823" w:rsidRDefault="002D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22" w:rsidRDefault="002D6823" w:rsidP="00C93E22">
    <w:pPr>
      <w:pStyle w:val="En-tte"/>
      <w:ind w:right="84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2" type="#_x0000_t75" alt="Description : C:\Mes documents\ACCOUNTANCY SIMPLY\Projet\logos_Comptazine_FB_TW-40-x-40.jpg" style="position:absolute;left:0;text-align:left;margin-left:435.45pt;margin-top:-36.75pt;width:30pt;height:30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="00C93E22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 id="WordPictureWatermark1392013490" o:spid="_x0000_s2051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EC7388" w:rsidRPr="00C93E22" w:rsidRDefault="00EC7388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CC7"/>
    <w:multiLevelType w:val="hybridMultilevel"/>
    <w:tmpl w:val="7F22D322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75085"/>
    <w:multiLevelType w:val="hybridMultilevel"/>
    <w:tmpl w:val="5E960AF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4556"/>
    <w:multiLevelType w:val="hybridMultilevel"/>
    <w:tmpl w:val="90882E80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10B9A"/>
    <w:multiLevelType w:val="hybridMultilevel"/>
    <w:tmpl w:val="88105078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67429"/>
    <w:multiLevelType w:val="hybridMultilevel"/>
    <w:tmpl w:val="14C411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764C5"/>
    <w:multiLevelType w:val="hybridMultilevel"/>
    <w:tmpl w:val="41AA9166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51CC4"/>
    <w:multiLevelType w:val="hybridMultilevel"/>
    <w:tmpl w:val="DDE433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46917"/>
    <w:multiLevelType w:val="hybridMultilevel"/>
    <w:tmpl w:val="9B2EA0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24335"/>
    <w:multiLevelType w:val="hybridMultilevel"/>
    <w:tmpl w:val="08749E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33847"/>
    <w:multiLevelType w:val="hybridMultilevel"/>
    <w:tmpl w:val="7E7608FC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5112A"/>
    <w:multiLevelType w:val="multilevel"/>
    <w:tmpl w:val="3EE8A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6BE65CA"/>
    <w:multiLevelType w:val="hybridMultilevel"/>
    <w:tmpl w:val="3A7C0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4639D"/>
    <w:multiLevelType w:val="hybridMultilevel"/>
    <w:tmpl w:val="99E222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32D19"/>
    <w:multiLevelType w:val="hybridMultilevel"/>
    <w:tmpl w:val="D85489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26E4A"/>
    <w:multiLevelType w:val="hybridMultilevel"/>
    <w:tmpl w:val="95102558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838C7"/>
    <w:multiLevelType w:val="hybridMultilevel"/>
    <w:tmpl w:val="F04E8BC4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F0221"/>
    <w:multiLevelType w:val="hybridMultilevel"/>
    <w:tmpl w:val="66DA4B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E5C08"/>
    <w:multiLevelType w:val="multilevel"/>
    <w:tmpl w:val="DCB0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8796B0D"/>
    <w:multiLevelType w:val="hybridMultilevel"/>
    <w:tmpl w:val="547473BA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FC20D1"/>
    <w:multiLevelType w:val="multilevel"/>
    <w:tmpl w:val="31B44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4002A0F"/>
    <w:multiLevelType w:val="hybridMultilevel"/>
    <w:tmpl w:val="DEFC0A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A6E8D"/>
    <w:multiLevelType w:val="hybridMultilevel"/>
    <w:tmpl w:val="D730DEFC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FA214D"/>
    <w:multiLevelType w:val="hybridMultilevel"/>
    <w:tmpl w:val="CCDCD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B67DC"/>
    <w:multiLevelType w:val="hybridMultilevel"/>
    <w:tmpl w:val="7FA45B50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D137B"/>
    <w:multiLevelType w:val="hybridMultilevel"/>
    <w:tmpl w:val="F5242D30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D2588"/>
    <w:multiLevelType w:val="hybridMultilevel"/>
    <w:tmpl w:val="ED964498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15"/>
  </w:num>
  <w:num w:numId="13">
    <w:abstractNumId w:val="2"/>
  </w:num>
  <w:num w:numId="14">
    <w:abstractNumId w:val="25"/>
  </w:num>
  <w:num w:numId="15">
    <w:abstractNumId w:val="20"/>
  </w:num>
  <w:num w:numId="16">
    <w:abstractNumId w:val="17"/>
  </w:num>
  <w:num w:numId="17">
    <w:abstractNumId w:val="13"/>
  </w:num>
  <w:num w:numId="18">
    <w:abstractNumId w:val="10"/>
  </w:num>
  <w:num w:numId="19">
    <w:abstractNumId w:val="21"/>
  </w:num>
  <w:num w:numId="20">
    <w:abstractNumId w:val="3"/>
  </w:num>
  <w:num w:numId="21">
    <w:abstractNumId w:val="0"/>
  </w:num>
  <w:num w:numId="22">
    <w:abstractNumId w:val="18"/>
  </w:num>
  <w:num w:numId="23">
    <w:abstractNumId w:val="8"/>
  </w:num>
  <w:num w:numId="24">
    <w:abstractNumId w:val="19"/>
  </w:num>
  <w:num w:numId="25">
    <w:abstractNumId w:val="12"/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0F75D1"/>
    <w:rsid w:val="001323E0"/>
    <w:rsid w:val="00136C3E"/>
    <w:rsid w:val="00146B57"/>
    <w:rsid w:val="001500E0"/>
    <w:rsid w:val="00167D6A"/>
    <w:rsid w:val="001744E9"/>
    <w:rsid w:val="00183442"/>
    <w:rsid w:val="001934CE"/>
    <w:rsid w:val="001941A4"/>
    <w:rsid w:val="001B3019"/>
    <w:rsid w:val="001C744F"/>
    <w:rsid w:val="001D0090"/>
    <w:rsid w:val="001D43EB"/>
    <w:rsid w:val="002032F6"/>
    <w:rsid w:val="00203896"/>
    <w:rsid w:val="00204631"/>
    <w:rsid w:val="002155CB"/>
    <w:rsid w:val="00227C18"/>
    <w:rsid w:val="00237027"/>
    <w:rsid w:val="00251E71"/>
    <w:rsid w:val="00255DC7"/>
    <w:rsid w:val="002624B1"/>
    <w:rsid w:val="00290F0C"/>
    <w:rsid w:val="0029450B"/>
    <w:rsid w:val="002A09A6"/>
    <w:rsid w:val="002A30E8"/>
    <w:rsid w:val="002C3769"/>
    <w:rsid w:val="002C3DCD"/>
    <w:rsid w:val="002D6823"/>
    <w:rsid w:val="002E39BF"/>
    <w:rsid w:val="002E5BEC"/>
    <w:rsid w:val="002E6AE5"/>
    <w:rsid w:val="0031152F"/>
    <w:rsid w:val="003409B5"/>
    <w:rsid w:val="00351FD7"/>
    <w:rsid w:val="003650E2"/>
    <w:rsid w:val="003666D5"/>
    <w:rsid w:val="0037282C"/>
    <w:rsid w:val="00382D18"/>
    <w:rsid w:val="0039709E"/>
    <w:rsid w:val="003B146C"/>
    <w:rsid w:val="003C08B0"/>
    <w:rsid w:val="003F3CE1"/>
    <w:rsid w:val="004021F9"/>
    <w:rsid w:val="00404303"/>
    <w:rsid w:val="004045B7"/>
    <w:rsid w:val="004058A8"/>
    <w:rsid w:val="0043397F"/>
    <w:rsid w:val="004476B8"/>
    <w:rsid w:val="00482703"/>
    <w:rsid w:val="00483F03"/>
    <w:rsid w:val="004A6895"/>
    <w:rsid w:val="004B612E"/>
    <w:rsid w:val="004B7834"/>
    <w:rsid w:val="004C43EF"/>
    <w:rsid w:val="004F3583"/>
    <w:rsid w:val="004F36CB"/>
    <w:rsid w:val="004F49AD"/>
    <w:rsid w:val="00503368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86F9D"/>
    <w:rsid w:val="0059489C"/>
    <w:rsid w:val="005978BA"/>
    <w:rsid w:val="005A1508"/>
    <w:rsid w:val="005A3A28"/>
    <w:rsid w:val="005B2E4B"/>
    <w:rsid w:val="005E138A"/>
    <w:rsid w:val="005E3158"/>
    <w:rsid w:val="005F55F7"/>
    <w:rsid w:val="00657517"/>
    <w:rsid w:val="00664569"/>
    <w:rsid w:val="00684688"/>
    <w:rsid w:val="00685158"/>
    <w:rsid w:val="006A7451"/>
    <w:rsid w:val="006B1146"/>
    <w:rsid w:val="006B29FD"/>
    <w:rsid w:val="006C7136"/>
    <w:rsid w:val="006D616E"/>
    <w:rsid w:val="006F0002"/>
    <w:rsid w:val="006F1194"/>
    <w:rsid w:val="006F163B"/>
    <w:rsid w:val="006F5DC7"/>
    <w:rsid w:val="0071660C"/>
    <w:rsid w:val="00723B75"/>
    <w:rsid w:val="00741031"/>
    <w:rsid w:val="007601FA"/>
    <w:rsid w:val="00771302"/>
    <w:rsid w:val="007729E4"/>
    <w:rsid w:val="007770B1"/>
    <w:rsid w:val="007962B3"/>
    <w:rsid w:val="007A36F1"/>
    <w:rsid w:val="007A56F2"/>
    <w:rsid w:val="007C08B5"/>
    <w:rsid w:val="007D1DA9"/>
    <w:rsid w:val="007D4E29"/>
    <w:rsid w:val="007E7EB7"/>
    <w:rsid w:val="008106FA"/>
    <w:rsid w:val="00810AA5"/>
    <w:rsid w:val="008172E0"/>
    <w:rsid w:val="008249C5"/>
    <w:rsid w:val="0083549E"/>
    <w:rsid w:val="008425BA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2103D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C56"/>
    <w:rsid w:val="009D085F"/>
    <w:rsid w:val="00A05CEF"/>
    <w:rsid w:val="00A542AB"/>
    <w:rsid w:val="00A92596"/>
    <w:rsid w:val="00A9563D"/>
    <w:rsid w:val="00AA3902"/>
    <w:rsid w:val="00AC2F5E"/>
    <w:rsid w:val="00B044C8"/>
    <w:rsid w:val="00B4087B"/>
    <w:rsid w:val="00B4152F"/>
    <w:rsid w:val="00B43B7A"/>
    <w:rsid w:val="00B44A44"/>
    <w:rsid w:val="00B6330B"/>
    <w:rsid w:val="00B65128"/>
    <w:rsid w:val="00B704C1"/>
    <w:rsid w:val="00B774D1"/>
    <w:rsid w:val="00B81EC8"/>
    <w:rsid w:val="00BB29AB"/>
    <w:rsid w:val="00BD1E01"/>
    <w:rsid w:val="00BE3E07"/>
    <w:rsid w:val="00BE4594"/>
    <w:rsid w:val="00C10857"/>
    <w:rsid w:val="00C245CA"/>
    <w:rsid w:val="00C33328"/>
    <w:rsid w:val="00C518CE"/>
    <w:rsid w:val="00C55DBE"/>
    <w:rsid w:val="00C9171B"/>
    <w:rsid w:val="00C93342"/>
    <w:rsid w:val="00C93E22"/>
    <w:rsid w:val="00CA481F"/>
    <w:rsid w:val="00CC507C"/>
    <w:rsid w:val="00CD0981"/>
    <w:rsid w:val="00CD5617"/>
    <w:rsid w:val="00D12BB0"/>
    <w:rsid w:val="00D12FA5"/>
    <w:rsid w:val="00D13BC7"/>
    <w:rsid w:val="00D2588D"/>
    <w:rsid w:val="00D52716"/>
    <w:rsid w:val="00D528AE"/>
    <w:rsid w:val="00D53FD0"/>
    <w:rsid w:val="00D56165"/>
    <w:rsid w:val="00D6118F"/>
    <w:rsid w:val="00D621D1"/>
    <w:rsid w:val="00D71CC0"/>
    <w:rsid w:val="00D8174A"/>
    <w:rsid w:val="00D84C58"/>
    <w:rsid w:val="00D9512C"/>
    <w:rsid w:val="00DA27E5"/>
    <w:rsid w:val="00DB0BE5"/>
    <w:rsid w:val="00DB43A8"/>
    <w:rsid w:val="00DF480B"/>
    <w:rsid w:val="00E07171"/>
    <w:rsid w:val="00E11841"/>
    <w:rsid w:val="00E15B34"/>
    <w:rsid w:val="00E20310"/>
    <w:rsid w:val="00E21CB7"/>
    <w:rsid w:val="00E231F7"/>
    <w:rsid w:val="00E617DC"/>
    <w:rsid w:val="00E62184"/>
    <w:rsid w:val="00E7061D"/>
    <w:rsid w:val="00E7183B"/>
    <w:rsid w:val="00EA6533"/>
    <w:rsid w:val="00EB5A6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7485C"/>
    <w:rsid w:val="00FA5FB7"/>
    <w:rsid w:val="00FA70D3"/>
    <w:rsid w:val="00FD1691"/>
    <w:rsid w:val="00FD701F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7</cp:revision>
  <cp:lastPrinted>2012-11-28T17:59:00Z</cp:lastPrinted>
  <dcterms:created xsi:type="dcterms:W3CDTF">2012-11-28T17:59:00Z</dcterms:created>
  <dcterms:modified xsi:type="dcterms:W3CDTF">2012-11-30T16:00:00Z</dcterms:modified>
</cp:coreProperties>
</file>