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7" w:rsidRPr="00C40335" w:rsidRDefault="00345B17" w:rsidP="003A3FB9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32"/>
          <w:szCs w:val="32"/>
        </w:rPr>
      </w:pPr>
      <w:r w:rsidRPr="00C40335">
        <w:rPr>
          <w:b/>
          <w:bCs/>
          <w:sz w:val="32"/>
          <w:szCs w:val="32"/>
        </w:rPr>
        <w:t>BTS : Epreuve de culture générale et expression</w:t>
      </w:r>
    </w:p>
    <w:p w:rsidR="00345B17" w:rsidRPr="00C40335" w:rsidRDefault="00345B17" w:rsidP="003A3FB9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 w:rsidRPr="00C40335">
        <w:rPr>
          <w:b/>
          <w:bCs/>
          <w:sz w:val="28"/>
          <w:szCs w:val="28"/>
        </w:rPr>
        <w:t>Métropole SESSION 201</w:t>
      </w:r>
      <w:r w:rsidR="0026775D">
        <w:rPr>
          <w:b/>
          <w:bCs/>
          <w:sz w:val="28"/>
          <w:szCs w:val="28"/>
        </w:rPr>
        <w:t>6</w:t>
      </w:r>
    </w:p>
    <w:p w:rsidR="00345B17" w:rsidRPr="00C40335" w:rsidRDefault="00D361CE" w:rsidP="003A3FB9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PROPOSITION</w:t>
      </w:r>
      <w:r w:rsidR="00345B17" w:rsidRPr="00C40335">
        <w:rPr>
          <w:b/>
          <w:bCs/>
          <w:sz w:val="22"/>
          <w:szCs w:val="22"/>
        </w:rPr>
        <w:t xml:space="preserve"> DE CORRECTION</w:t>
      </w:r>
    </w:p>
    <w:p w:rsidR="00D26DCF" w:rsidRPr="00D26DCF" w:rsidRDefault="00345B17" w:rsidP="003A3FB9">
      <w:pPr>
        <w:autoSpaceDE w:val="0"/>
        <w:autoSpaceDN w:val="0"/>
        <w:adjustRightInd w:val="0"/>
        <w:spacing w:before="240"/>
        <w:ind w:firstLine="709"/>
        <w:rPr>
          <w:b/>
          <w:bCs/>
        </w:rPr>
      </w:pPr>
      <w:r w:rsidRPr="00D26DCF">
        <w:rPr>
          <w:b/>
          <w:bCs/>
        </w:rPr>
        <w:t>Première partie : Synthèse (40 points)</w:t>
      </w:r>
    </w:p>
    <w:p w:rsidR="00345B17" w:rsidRPr="003A3FB9" w:rsidRDefault="00D26DCF" w:rsidP="003A3FB9">
      <w:pPr>
        <w:spacing w:before="240"/>
        <w:ind w:left="100" w:right="67"/>
        <w:rPr>
          <w:rFonts w:eastAsia="Calibri"/>
        </w:rPr>
      </w:pPr>
      <w:r w:rsidRPr="00D26DCF">
        <w:rPr>
          <w:rFonts w:eastAsia="Calibri"/>
          <w:b/>
          <w:bCs/>
          <w:i/>
          <w:color w:val="000009"/>
          <w:spacing w:val="1"/>
        </w:rPr>
        <w:t>O</w:t>
      </w:r>
      <w:r w:rsidRPr="00D26DCF">
        <w:rPr>
          <w:rFonts w:eastAsia="Calibri"/>
          <w:b/>
          <w:bCs/>
          <w:i/>
          <w:color w:val="000009"/>
        </w:rPr>
        <w:t>n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pénali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era</w:t>
      </w:r>
      <w:r w:rsidRPr="00D26DCF">
        <w:rPr>
          <w:rFonts w:eastAsia="Calibri"/>
          <w:b/>
          <w:bCs/>
          <w:i/>
          <w:color w:val="000009"/>
          <w:spacing w:val="4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une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m</w:t>
      </w:r>
      <w:r w:rsidRPr="00D26DCF">
        <w:rPr>
          <w:rFonts w:eastAsia="Calibri"/>
          <w:b/>
          <w:bCs/>
          <w:i/>
          <w:color w:val="000009"/>
        </w:rPr>
        <w:t>aî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>ri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e</w:t>
      </w:r>
      <w:r w:rsidRPr="00D26DCF">
        <w:rPr>
          <w:rFonts w:eastAsia="Calibri"/>
          <w:b/>
          <w:bCs/>
          <w:i/>
          <w:color w:val="000009"/>
          <w:spacing w:val="6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défaillan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>e</w:t>
      </w:r>
      <w:r w:rsidRPr="00D26DCF">
        <w:rPr>
          <w:rFonts w:eastAsia="Calibri"/>
          <w:b/>
          <w:bCs/>
          <w:i/>
          <w:color w:val="000009"/>
          <w:spacing w:val="6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de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la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langue</w:t>
      </w:r>
      <w:r w:rsidRPr="00D26DCF">
        <w:rPr>
          <w:rFonts w:eastAsia="Calibri"/>
          <w:b/>
          <w:bCs/>
          <w:i/>
          <w:color w:val="000009"/>
          <w:spacing w:val="9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(</w:t>
      </w:r>
      <w:r w:rsidRPr="00D26DCF">
        <w:rPr>
          <w:rFonts w:eastAsia="Calibri"/>
          <w:b/>
          <w:bCs/>
          <w:i/>
          <w:color w:val="000009"/>
        </w:rPr>
        <w:t>orthographe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et</w:t>
      </w:r>
      <w:r w:rsidRPr="00D26DCF">
        <w:rPr>
          <w:rFonts w:eastAsia="Calibri"/>
          <w:b/>
          <w:bCs/>
          <w:i/>
          <w:color w:val="000009"/>
          <w:spacing w:val="8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ynta</w:t>
      </w:r>
      <w:r w:rsidRPr="00D26DCF">
        <w:rPr>
          <w:rFonts w:eastAsia="Calibri"/>
          <w:b/>
          <w:bCs/>
          <w:i/>
          <w:color w:val="000009"/>
          <w:spacing w:val="1"/>
        </w:rPr>
        <w:t>x</w:t>
      </w:r>
      <w:r w:rsidRPr="00D26DCF">
        <w:rPr>
          <w:rFonts w:eastAsia="Calibri"/>
          <w:b/>
          <w:bCs/>
          <w:i/>
          <w:color w:val="000009"/>
        </w:rPr>
        <w:t>e)</w:t>
      </w:r>
      <w:r w:rsidRPr="00D26DCF">
        <w:rPr>
          <w:rFonts w:eastAsia="Calibri"/>
          <w:b/>
          <w:bCs/>
          <w:i/>
          <w:color w:val="000009"/>
          <w:spacing w:val="9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en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enlevant</w:t>
      </w:r>
      <w:r w:rsidRPr="00D26DCF">
        <w:rPr>
          <w:rFonts w:eastAsia="Calibri"/>
          <w:b/>
          <w:bCs/>
          <w:i/>
          <w:color w:val="000009"/>
          <w:spacing w:val="6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2</w:t>
      </w:r>
      <w:r w:rsidRPr="00D26DCF">
        <w:rPr>
          <w:rFonts w:eastAsia="Calibri"/>
          <w:b/>
          <w:bCs/>
          <w:i/>
          <w:color w:val="000009"/>
          <w:spacing w:val="9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poin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 xml:space="preserve">s </w:t>
      </w:r>
      <w:r w:rsidRPr="00D26DCF">
        <w:rPr>
          <w:rFonts w:eastAsia="Calibri"/>
          <w:b/>
          <w:bCs/>
          <w:i/>
          <w:color w:val="000009"/>
          <w:spacing w:val="-1"/>
        </w:rPr>
        <w:t>m</w:t>
      </w:r>
      <w:r w:rsidRPr="00D26DCF">
        <w:rPr>
          <w:rFonts w:eastAsia="Calibri"/>
          <w:b/>
          <w:bCs/>
          <w:i/>
          <w:color w:val="000009"/>
        </w:rPr>
        <w:t>a</w:t>
      </w:r>
      <w:r w:rsidRPr="00D26DCF">
        <w:rPr>
          <w:rFonts w:eastAsia="Calibri"/>
          <w:b/>
          <w:bCs/>
          <w:i/>
          <w:color w:val="000009"/>
          <w:spacing w:val="1"/>
        </w:rPr>
        <w:t>x</w:t>
      </w:r>
      <w:r w:rsidRPr="00D26DCF">
        <w:rPr>
          <w:rFonts w:eastAsia="Calibri"/>
          <w:b/>
          <w:bCs/>
          <w:i/>
          <w:color w:val="000009"/>
        </w:rPr>
        <w:t>i</w:t>
      </w:r>
      <w:r w:rsidRPr="00D26DCF">
        <w:rPr>
          <w:rFonts w:eastAsia="Calibri"/>
          <w:b/>
          <w:bCs/>
          <w:i/>
          <w:color w:val="000009"/>
          <w:spacing w:val="-1"/>
        </w:rPr>
        <w:t>m</w:t>
      </w:r>
      <w:r w:rsidRPr="00D26DCF">
        <w:rPr>
          <w:rFonts w:eastAsia="Calibri"/>
          <w:b/>
          <w:bCs/>
          <w:i/>
          <w:color w:val="000009"/>
          <w:spacing w:val="2"/>
        </w:rPr>
        <w:t>u</w:t>
      </w:r>
      <w:r w:rsidRPr="00D26DCF">
        <w:rPr>
          <w:rFonts w:eastAsia="Calibri"/>
          <w:b/>
          <w:bCs/>
          <w:i/>
          <w:color w:val="000009"/>
        </w:rPr>
        <w:t>m</w:t>
      </w:r>
      <w:r w:rsidRPr="00D26DCF">
        <w:rPr>
          <w:rFonts w:eastAsia="Calibri"/>
          <w:b/>
          <w:bCs/>
          <w:i/>
          <w:color w:val="000009"/>
          <w:spacing w:val="-7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ur la</w:t>
      </w:r>
      <w:r w:rsidRPr="00D26DCF">
        <w:rPr>
          <w:rFonts w:eastAsia="Calibri"/>
          <w:b/>
          <w:bCs/>
          <w:i/>
          <w:color w:val="000009"/>
          <w:spacing w:val="-2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no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>e globale</w:t>
      </w:r>
      <w:r w:rsidRPr="00D26DCF">
        <w:rPr>
          <w:rFonts w:eastAsia="Calibri"/>
          <w:b/>
          <w:bCs/>
          <w:i/>
          <w:color w:val="000009"/>
          <w:spacing w:val="-8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finale</w:t>
      </w:r>
      <w:r w:rsidRPr="00D26DCF">
        <w:rPr>
          <w:rFonts w:eastAsia="Calibri"/>
          <w:b/>
          <w:bCs/>
          <w:i/>
          <w:color w:val="000009"/>
          <w:spacing w:val="-5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c</w:t>
      </w:r>
      <w:r w:rsidRPr="00D26DCF">
        <w:rPr>
          <w:rFonts w:eastAsia="Calibri"/>
          <w:b/>
          <w:bCs/>
          <w:i/>
          <w:color w:val="000009"/>
        </w:rPr>
        <w:t>al</w:t>
      </w:r>
      <w:r w:rsidRPr="00D26DCF">
        <w:rPr>
          <w:rFonts w:eastAsia="Calibri"/>
          <w:b/>
          <w:bCs/>
          <w:i/>
          <w:color w:val="000009"/>
          <w:spacing w:val="-1"/>
        </w:rPr>
        <w:t>c</w:t>
      </w:r>
      <w:r w:rsidRPr="00D26DCF">
        <w:rPr>
          <w:rFonts w:eastAsia="Calibri"/>
          <w:b/>
          <w:bCs/>
          <w:i/>
          <w:color w:val="000009"/>
        </w:rPr>
        <w:t>ulée</w:t>
      </w:r>
      <w:r w:rsidRPr="00D26DCF">
        <w:rPr>
          <w:rFonts w:eastAsia="Calibri"/>
          <w:b/>
          <w:bCs/>
          <w:i/>
          <w:color w:val="000009"/>
          <w:spacing w:val="-3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ur 20</w:t>
      </w:r>
    </w:p>
    <w:p w:rsidR="00345B17" w:rsidRPr="00D26DCF" w:rsidRDefault="00D361CE" w:rsidP="003A3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spacing w:before="240"/>
        <w:ind w:firstLine="709"/>
      </w:pPr>
      <w:r w:rsidRPr="00D26DCF">
        <w:rPr>
          <w:b/>
          <w:bCs/>
        </w:rPr>
        <w:t>Proposition de corrigé</w:t>
      </w:r>
      <w:r w:rsidR="00345B17" w:rsidRPr="00D26DCF">
        <w:rPr>
          <w:b/>
          <w:bCs/>
        </w:rPr>
        <w:t xml:space="preserve"> </w:t>
      </w:r>
      <w:r w:rsidR="00345B17" w:rsidRPr="00D26DCF">
        <w:t>:</w:t>
      </w:r>
    </w:p>
    <w:p w:rsidR="0026775D" w:rsidRPr="0026775D" w:rsidRDefault="0026775D" w:rsidP="00D36B34">
      <w:pPr>
        <w:spacing w:after="240"/>
      </w:pPr>
      <w:r w:rsidRPr="0026775D">
        <w:t>Les documents 1 et 2 proviennent de la même source</w:t>
      </w:r>
      <w:r w:rsidR="00D36B34">
        <w:t xml:space="preserve"> </w:t>
      </w:r>
      <w:r w:rsidRPr="0026775D">
        <w:t>: La documentation française, 2001.</w:t>
      </w:r>
    </w:p>
    <w:p w:rsidR="0026775D" w:rsidRPr="0026775D" w:rsidRDefault="0026775D" w:rsidP="00D36B34">
      <w:pPr>
        <w:spacing w:after="240"/>
      </w:pPr>
      <w:r w:rsidRPr="0026775D">
        <w:t>Le document 3 est le plus</w:t>
      </w:r>
      <w:r w:rsidR="00D36B34">
        <w:t xml:space="preserve"> </w:t>
      </w:r>
      <w:r w:rsidRPr="0026775D">
        <w:t>récent : 2014. C'est</w:t>
      </w:r>
      <w:r w:rsidR="00D36B34">
        <w:t xml:space="preserve"> </w:t>
      </w:r>
      <w:r w:rsidRPr="0026775D">
        <w:t>un texte de presse</w:t>
      </w:r>
      <w:r w:rsidR="00D36B34">
        <w:t xml:space="preserve"> </w:t>
      </w:r>
      <w:r w:rsidRPr="0026775D">
        <w:t>extrait du Monde</w:t>
      </w:r>
    </w:p>
    <w:p w:rsidR="0026775D" w:rsidRPr="0026775D" w:rsidRDefault="0026775D" w:rsidP="00D36B34">
      <w:pPr>
        <w:spacing w:after="240"/>
      </w:pPr>
      <w:r w:rsidRPr="0026775D">
        <w:t>Le document 4 est le texte littéraire, écrit</w:t>
      </w:r>
      <w:r w:rsidR="00D36B34">
        <w:t xml:space="preserve"> </w:t>
      </w:r>
      <w:r w:rsidRPr="0026775D">
        <w:t>par V.Hugo</w:t>
      </w:r>
      <w:r w:rsidR="00D36B34">
        <w:t xml:space="preserve"> </w:t>
      </w:r>
      <w:r w:rsidRPr="0026775D">
        <w:t>en 1840 qui décrit le transfert des cendres</w:t>
      </w:r>
      <w:r w:rsidR="00D36B34">
        <w:t xml:space="preserve"> </w:t>
      </w:r>
      <w:r w:rsidRPr="0026775D">
        <w:t>de Napoléon aux Invalides.</w:t>
      </w:r>
    </w:p>
    <w:p w:rsidR="0026775D" w:rsidRPr="00D36B34" w:rsidRDefault="0026775D" w:rsidP="00D36B34">
      <w:pPr>
        <w:spacing w:after="240"/>
        <w:rPr>
          <w:u w:val="single"/>
        </w:rPr>
      </w:pPr>
      <w:r w:rsidRPr="00D36B34">
        <w:rPr>
          <w:u w:val="single"/>
        </w:rPr>
        <w:t>Problématique de la synthèse :</w:t>
      </w:r>
    </w:p>
    <w:p w:rsidR="0026775D" w:rsidRPr="0026775D" w:rsidRDefault="0026775D" w:rsidP="00D36B34">
      <w:pPr>
        <w:spacing w:after="240"/>
      </w:pPr>
      <w:r w:rsidRPr="0026775D">
        <w:t>Les commémorations sont-elles nécessaires pour</w:t>
      </w:r>
      <w:r w:rsidR="00D36B34">
        <w:t xml:space="preserve"> </w:t>
      </w:r>
      <w:r w:rsidRPr="0026775D">
        <w:t>se souvenir du passé ?</w:t>
      </w:r>
    </w:p>
    <w:p w:rsidR="0026775D" w:rsidRPr="0026775D" w:rsidRDefault="0026775D" w:rsidP="00D36B34">
      <w:pPr>
        <w:spacing w:after="240"/>
      </w:pPr>
      <w:r w:rsidRPr="0026775D">
        <w:t>Commémorer les événements du passé</w:t>
      </w:r>
      <w:r w:rsidR="00D36B34">
        <w:t xml:space="preserve"> </w:t>
      </w:r>
      <w:r w:rsidRPr="0026775D">
        <w:t>permet-il de mieux se souvenir ?</w:t>
      </w:r>
    </w:p>
    <w:p w:rsidR="0026775D" w:rsidRPr="00D36B34" w:rsidRDefault="0026775D" w:rsidP="00D36B34">
      <w:pPr>
        <w:spacing w:after="240"/>
        <w:rPr>
          <w:u w:val="single"/>
        </w:rPr>
      </w:pPr>
      <w:r w:rsidRPr="00D36B34">
        <w:rPr>
          <w:u w:val="single"/>
        </w:rPr>
        <w:t>Plan détaillé de la synthèse</w:t>
      </w:r>
      <w:r w:rsidR="00D36B34">
        <w:rPr>
          <w:u w:val="single"/>
        </w:rPr>
        <w:t> :</w:t>
      </w:r>
    </w:p>
    <w:p w:rsidR="000927DD" w:rsidRPr="000927DD" w:rsidRDefault="0026775D" w:rsidP="00D36B34">
      <w:pPr>
        <w:spacing w:after="240"/>
      </w:pPr>
      <w:r w:rsidRPr="0026775D">
        <w:t>Nb : pour</w:t>
      </w:r>
      <w:r w:rsidR="00D36B34">
        <w:t xml:space="preserve"> </w:t>
      </w:r>
      <w:r w:rsidRPr="0026775D">
        <w:t>davantage de</w:t>
      </w:r>
      <w:r w:rsidR="00D36B34">
        <w:t xml:space="preserve"> </w:t>
      </w:r>
      <w:r w:rsidRPr="0026775D">
        <w:t>lisibilité, certaines références aux</w:t>
      </w:r>
      <w:r w:rsidR="00D36B34">
        <w:t xml:space="preserve"> </w:t>
      </w:r>
      <w:r w:rsidRPr="0026775D">
        <w:t>documents</w:t>
      </w:r>
      <w:r w:rsidR="00D36B34">
        <w:t xml:space="preserve"> </w:t>
      </w:r>
      <w:r w:rsidRPr="0026775D">
        <w:t>se font</w:t>
      </w:r>
      <w:r w:rsidR="00D36B34">
        <w:t xml:space="preserve"> </w:t>
      </w:r>
      <w:r w:rsidRPr="0026775D">
        <w:t>entre</w:t>
      </w:r>
      <w:r w:rsidR="00D36B34">
        <w:t xml:space="preserve"> </w:t>
      </w:r>
      <w:r w:rsidRPr="0026775D">
        <w:t>parenthèses.</w:t>
      </w:r>
      <w:r w:rsidR="00D36B34">
        <w:t xml:space="preserve"> </w:t>
      </w:r>
      <w:r w:rsidRPr="0026775D">
        <w:t>Bien</w:t>
      </w:r>
      <w:r w:rsidR="00D36B34">
        <w:t xml:space="preserve"> </w:t>
      </w:r>
      <w:r w:rsidRPr="0026775D">
        <w:t>évidemment,</w:t>
      </w:r>
      <w:r w:rsidR="00D36B34">
        <w:t xml:space="preserve"> </w:t>
      </w:r>
      <w:r w:rsidRPr="0026775D">
        <w:t>lors</w:t>
      </w:r>
      <w:r w:rsidR="00D36B34">
        <w:t xml:space="preserve"> </w:t>
      </w:r>
      <w:r w:rsidRPr="0026775D">
        <w:t>de</w:t>
      </w:r>
      <w:r w:rsidR="00D36B34">
        <w:t xml:space="preserve"> </w:t>
      </w:r>
      <w:r w:rsidRPr="0026775D">
        <w:t>la</w:t>
      </w:r>
      <w:r w:rsidR="00D36B34">
        <w:t xml:space="preserve"> </w:t>
      </w:r>
      <w:r w:rsidRPr="0026775D">
        <w:t>rédaction</w:t>
      </w:r>
      <w:r w:rsidR="00D36B34">
        <w:t xml:space="preserve"> </w:t>
      </w:r>
      <w:r w:rsidRPr="0026775D">
        <w:t>de</w:t>
      </w:r>
      <w:r w:rsidR="00D36B34">
        <w:t xml:space="preserve"> </w:t>
      </w:r>
      <w:r w:rsidRPr="0026775D">
        <w:t>la synthèse, les références doivent être</w:t>
      </w:r>
      <w:r w:rsidR="00D36B34">
        <w:t xml:space="preserve"> </w:t>
      </w:r>
      <w:r w:rsidRPr="0026775D">
        <w:t>introduites dans une</w:t>
      </w:r>
      <w:r w:rsidR="00D36B34">
        <w:t xml:space="preserve"> </w:t>
      </w:r>
      <w:r w:rsidRPr="0026775D">
        <w:t>phrase.</w:t>
      </w:r>
      <w:r w:rsidR="000927DD" w:rsidRPr="000927DD">
        <w:t>I - Un phénomène qui touche des domaines très divers</w:t>
      </w:r>
    </w:p>
    <w:p w:rsidR="00D36B34" w:rsidRDefault="00D36B34" w:rsidP="00D36B34">
      <w:pPr>
        <w:pStyle w:val="Paragraphedeliste"/>
        <w:numPr>
          <w:ilvl w:val="0"/>
          <w:numId w:val="42"/>
        </w:numPr>
        <w:spacing w:after="240"/>
      </w:pPr>
      <w:r w:rsidRPr="00D36B34">
        <w:t>Les caractéristiques du souvenir</w:t>
      </w:r>
    </w:p>
    <w:p w:rsidR="00D36B34" w:rsidRPr="00D36B34" w:rsidRDefault="00D36B34" w:rsidP="00D36B34">
      <w:pPr>
        <w:pStyle w:val="Paragraphedeliste"/>
        <w:numPr>
          <w:ilvl w:val="1"/>
          <w:numId w:val="42"/>
        </w:numPr>
        <w:spacing w:after="240"/>
      </w:pPr>
      <w:r w:rsidRPr="00D36B34">
        <w:t>Le souvenir peut</w:t>
      </w:r>
      <w:r>
        <w:t xml:space="preserve"> </w:t>
      </w:r>
      <w:r w:rsidRPr="00D36B34">
        <w:t>prendre différentes formes</w:t>
      </w:r>
    </w:p>
    <w:p w:rsidR="00D36B34" w:rsidRPr="00D36B34" w:rsidRDefault="00D36B34" w:rsidP="00D36B34">
      <w:pPr>
        <w:spacing w:after="240"/>
      </w:pPr>
      <w:r w:rsidRPr="00D36B34">
        <w:t>Le</w:t>
      </w:r>
      <w:r>
        <w:t xml:space="preserve"> </w:t>
      </w:r>
      <w:r w:rsidRPr="00D36B34">
        <w:t>souvenir</w:t>
      </w:r>
      <w:r>
        <w:t xml:space="preserve"> </w:t>
      </w:r>
      <w:r w:rsidRPr="00D36B34">
        <w:t>peut</w:t>
      </w:r>
      <w:r>
        <w:t xml:space="preserve"> </w:t>
      </w:r>
      <w:r w:rsidRPr="00D36B34">
        <w:t>être</w:t>
      </w:r>
      <w:r>
        <w:t xml:space="preserve"> </w:t>
      </w:r>
      <w:r w:rsidRPr="00D36B34">
        <w:t>synonyme</w:t>
      </w:r>
      <w:r>
        <w:t xml:space="preserve"> </w:t>
      </w:r>
      <w:r w:rsidRPr="00D36B34">
        <w:t>de</w:t>
      </w:r>
      <w:r>
        <w:t xml:space="preserve"> </w:t>
      </w:r>
      <w:r w:rsidRPr="00D36B34">
        <w:t>commémorations</w:t>
      </w:r>
      <w:r>
        <w:t xml:space="preserve"> </w:t>
      </w:r>
      <w:r w:rsidRPr="00D36B34">
        <w:t>(Garcia</w:t>
      </w:r>
      <w:r>
        <w:t xml:space="preserve"> </w:t>
      </w:r>
      <w:r w:rsidRPr="00D36B34">
        <w:t>; Stroobants). P.Garcia</w:t>
      </w:r>
      <w:r>
        <w:t xml:space="preserve"> </w:t>
      </w:r>
      <w:r w:rsidRPr="00D36B34">
        <w:t>les</w:t>
      </w:r>
      <w:r>
        <w:t xml:space="preserve"> </w:t>
      </w:r>
      <w:r w:rsidRPr="00D36B34">
        <w:t>compare</w:t>
      </w:r>
      <w:r>
        <w:t xml:space="preserve"> </w:t>
      </w:r>
      <w:r w:rsidRPr="00D36B34">
        <w:t>d'ailleurs</w:t>
      </w:r>
      <w:r>
        <w:t xml:space="preserve"> </w:t>
      </w:r>
      <w:r w:rsidRPr="00D36B34">
        <w:t>à</w:t>
      </w:r>
      <w:r>
        <w:t xml:space="preserve"> </w:t>
      </w:r>
      <w:r w:rsidRPr="00D36B34">
        <w:t>des</w:t>
      </w:r>
      <w:r>
        <w:t xml:space="preserve"> </w:t>
      </w:r>
      <w:r w:rsidRPr="00D36B34">
        <w:t>cérémonies</w:t>
      </w:r>
      <w:r>
        <w:t xml:space="preserve"> </w:t>
      </w:r>
      <w:r w:rsidRPr="00D36B34">
        <w:t>religieuses où</w:t>
      </w:r>
      <w:r>
        <w:t xml:space="preserve"> </w:t>
      </w:r>
      <w:r w:rsidRPr="00D36B34">
        <w:t>l'on</w:t>
      </w:r>
      <w:r>
        <w:t xml:space="preserve"> </w:t>
      </w:r>
      <w:r w:rsidRPr="00D36B34">
        <w:t>se</w:t>
      </w:r>
      <w:r>
        <w:t xml:space="preserve"> </w:t>
      </w:r>
      <w:r w:rsidRPr="00D36B34">
        <w:t>rassemble</w:t>
      </w:r>
      <w:r>
        <w:t xml:space="preserve"> </w:t>
      </w:r>
      <w:r w:rsidRPr="00D36B34">
        <w:t>et</w:t>
      </w:r>
      <w:r>
        <w:t xml:space="preserve"> </w:t>
      </w:r>
      <w:r w:rsidRPr="00D36B34">
        <w:t>où</w:t>
      </w:r>
      <w:r>
        <w:t xml:space="preserve"> </w:t>
      </w:r>
      <w:r w:rsidRPr="00D36B34">
        <w:t>l'on</w:t>
      </w:r>
      <w:r>
        <w:t xml:space="preserve"> </w:t>
      </w:r>
      <w:r w:rsidRPr="00D36B34">
        <w:t>chante. Il les</w:t>
      </w:r>
      <w:r>
        <w:t xml:space="preserve"> </w:t>
      </w:r>
      <w:r w:rsidRPr="00D36B34">
        <w:t>qualifie</w:t>
      </w:r>
      <w:r>
        <w:t xml:space="preserve"> </w:t>
      </w:r>
      <w:r w:rsidRPr="00D36B34">
        <w:t>de</w:t>
      </w:r>
      <w:r>
        <w:t xml:space="preserve"> </w:t>
      </w:r>
      <w:r w:rsidRPr="00D36B34">
        <w:t>processions</w:t>
      </w:r>
      <w:r>
        <w:t xml:space="preserve"> </w:t>
      </w:r>
      <w:r w:rsidRPr="00D36B34">
        <w:t>alors qu'Hugo</w:t>
      </w:r>
      <w:r>
        <w:t xml:space="preserve"> </w:t>
      </w:r>
      <w:r w:rsidRPr="00D36B34">
        <w:t>emploie</w:t>
      </w:r>
      <w:r>
        <w:t xml:space="preserve"> </w:t>
      </w:r>
      <w:r w:rsidRPr="00D36B34">
        <w:t>le</w:t>
      </w:r>
      <w:r>
        <w:t xml:space="preserve"> </w:t>
      </w:r>
      <w:r w:rsidRPr="00D36B34">
        <w:t>terme</w:t>
      </w:r>
      <w:r>
        <w:t xml:space="preserve"> </w:t>
      </w:r>
      <w:r w:rsidRPr="00D36B34">
        <w:t>de « cortège ». Todorov, quant à</w:t>
      </w:r>
      <w:r>
        <w:t xml:space="preserve"> </w:t>
      </w:r>
      <w:r w:rsidRPr="00D36B34">
        <w:t>lui, utilise</w:t>
      </w:r>
      <w:r>
        <w:t xml:space="preserve"> </w:t>
      </w:r>
      <w:r w:rsidRPr="00D36B34">
        <w:t>les termes</w:t>
      </w:r>
      <w:r>
        <w:t xml:space="preserve"> </w:t>
      </w:r>
      <w:r w:rsidRPr="00D36B34">
        <w:t>de</w:t>
      </w:r>
      <w:r>
        <w:t xml:space="preserve"> </w:t>
      </w:r>
      <w:r w:rsidRPr="00D36B34">
        <w:t>commémoration</w:t>
      </w:r>
      <w:r>
        <w:t xml:space="preserve"> </w:t>
      </w:r>
      <w:r w:rsidRPr="00D36B34">
        <w:t>rituelle</w:t>
      </w:r>
      <w:r>
        <w:t xml:space="preserve"> </w:t>
      </w:r>
      <w:r w:rsidRPr="00D36B34">
        <w:t>et</w:t>
      </w:r>
      <w:r>
        <w:t xml:space="preserve"> </w:t>
      </w:r>
      <w:r w:rsidRPr="00D36B34">
        <w:t>de</w:t>
      </w:r>
      <w:r>
        <w:t xml:space="preserve"> </w:t>
      </w:r>
      <w:r w:rsidRPr="00D36B34">
        <w:t>mémoire</w:t>
      </w:r>
      <w:r>
        <w:t xml:space="preserve"> </w:t>
      </w:r>
      <w:r w:rsidRPr="00D36B34">
        <w:t>des</w:t>
      </w:r>
      <w:r>
        <w:t xml:space="preserve"> </w:t>
      </w:r>
      <w:r w:rsidRPr="00D36B34">
        <w:t>autres</w:t>
      </w:r>
      <w:r>
        <w:t xml:space="preserve"> </w:t>
      </w:r>
      <w:r w:rsidRPr="00D36B34">
        <w:t>(cette dernière</w:t>
      </w:r>
      <w:r>
        <w:t xml:space="preserve"> </w:t>
      </w:r>
      <w:r w:rsidRPr="00D36B34">
        <w:t>se</w:t>
      </w:r>
      <w:r>
        <w:t xml:space="preserve"> </w:t>
      </w:r>
      <w:r w:rsidRPr="00D36B34">
        <w:t>distinguant</w:t>
      </w:r>
      <w:r>
        <w:t xml:space="preserve"> </w:t>
      </w:r>
      <w:r w:rsidRPr="00D36B34">
        <w:t>du souvenir</w:t>
      </w:r>
      <w:r>
        <w:t xml:space="preserve"> </w:t>
      </w:r>
      <w:r w:rsidRPr="00D36B34">
        <w:t>personnel). Stroobants</w:t>
      </w:r>
      <w:r>
        <w:t xml:space="preserve"> </w:t>
      </w:r>
      <w:r w:rsidRPr="00D36B34">
        <w:t>mentionne</w:t>
      </w:r>
      <w:r>
        <w:t xml:space="preserve"> </w:t>
      </w:r>
      <w:r w:rsidRPr="00D36B34">
        <w:t>les mémoires</w:t>
      </w:r>
      <w:r>
        <w:t xml:space="preserve"> </w:t>
      </w:r>
      <w:r w:rsidRPr="00D36B34">
        <w:t>collectives</w:t>
      </w:r>
      <w:r>
        <w:t xml:space="preserve"> </w:t>
      </w:r>
      <w:r w:rsidRPr="00D36B34">
        <w:t>et</w:t>
      </w:r>
      <w:r>
        <w:t xml:space="preserve"> </w:t>
      </w:r>
      <w:r w:rsidRPr="00D36B34">
        <w:t>le</w:t>
      </w:r>
      <w:r>
        <w:t xml:space="preserve"> </w:t>
      </w:r>
      <w:r w:rsidRPr="00D36B34">
        <w:t>texte</w:t>
      </w:r>
      <w:r>
        <w:t xml:space="preserve"> </w:t>
      </w:r>
      <w:r w:rsidRPr="00D36B34">
        <w:t>d'Hugo</w:t>
      </w:r>
      <w:r>
        <w:t xml:space="preserve"> </w:t>
      </w:r>
      <w:r w:rsidRPr="00D36B34">
        <w:t>fait</w:t>
      </w:r>
      <w:r>
        <w:t xml:space="preserve"> </w:t>
      </w:r>
      <w:r w:rsidRPr="00D36B34">
        <w:t>référence</w:t>
      </w:r>
      <w:r>
        <w:t xml:space="preserve"> </w:t>
      </w:r>
      <w:r w:rsidRPr="00D36B34">
        <w:t>à</w:t>
      </w:r>
      <w:r>
        <w:t xml:space="preserve"> </w:t>
      </w:r>
      <w:r w:rsidRPr="00D36B34">
        <w:t>une</w:t>
      </w:r>
      <w:r>
        <w:t xml:space="preserve"> </w:t>
      </w:r>
      <w:r w:rsidRPr="00D36B34">
        <w:t>cérémonie solennelle.</w:t>
      </w:r>
    </w:p>
    <w:p w:rsidR="00D36B34" w:rsidRPr="00D36B34" w:rsidRDefault="00D36B34" w:rsidP="00D36B34">
      <w:pPr>
        <w:pStyle w:val="Paragraphedeliste"/>
        <w:numPr>
          <w:ilvl w:val="1"/>
          <w:numId w:val="42"/>
        </w:numPr>
        <w:spacing w:after="240"/>
      </w:pPr>
      <w:r w:rsidRPr="00D36B34">
        <w:t>De qui et de quoi</w:t>
      </w:r>
      <w:r>
        <w:t xml:space="preserve"> </w:t>
      </w:r>
      <w:r w:rsidRPr="00D36B34">
        <w:t>se souvient-ton ?</w:t>
      </w:r>
    </w:p>
    <w:p w:rsidR="00D36B34" w:rsidRPr="00D36B34" w:rsidRDefault="00D36B34" w:rsidP="00D36B34">
      <w:pPr>
        <w:spacing w:after="240"/>
      </w:pPr>
      <w:r w:rsidRPr="00D36B34">
        <w:t>Souvent, ce sont</w:t>
      </w:r>
      <w:r>
        <w:t xml:space="preserve"> </w:t>
      </w:r>
      <w:r w:rsidRPr="00D36B34">
        <w:t>des écrivains ou des scientifiques (Garcia)</w:t>
      </w:r>
    </w:p>
    <w:p w:rsidR="00D36B34" w:rsidRPr="00D36B34" w:rsidRDefault="00D36B34" w:rsidP="00D36B34">
      <w:pPr>
        <w:spacing w:after="240"/>
      </w:pPr>
      <w:r w:rsidRPr="00D36B34">
        <w:t>On se souvient d'un</w:t>
      </w:r>
      <w:r>
        <w:t xml:space="preserve"> </w:t>
      </w:r>
      <w:r w:rsidRPr="00D36B34">
        <w:t>personnage qui a marqué l'Histoire : Napoléon (Hugo) ou</w:t>
      </w:r>
      <w:r>
        <w:t xml:space="preserve"> </w:t>
      </w:r>
      <w:r w:rsidRPr="00D36B34">
        <w:t>l'histoire</w:t>
      </w:r>
      <w:r>
        <w:t xml:space="preserve"> </w:t>
      </w:r>
      <w:r w:rsidRPr="00D36B34">
        <w:t>littéraire : l'écrivain</w:t>
      </w:r>
      <w:r>
        <w:t xml:space="preserve"> </w:t>
      </w:r>
      <w:r w:rsidRPr="00D36B34">
        <w:t>Victor</w:t>
      </w:r>
      <w:r>
        <w:t xml:space="preserve"> </w:t>
      </w:r>
      <w:r w:rsidRPr="00D36B34">
        <w:t>Hugo</w:t>
      </w:r>
      <w:r>
        <w:t xml:space="preserve"> </w:t>
      </w:r>
      <w:r w:rsidRPr="00D36B34">
        <w:t>(Garcia).</w:t>
      </w:r>
      <w:r>
        <w:t xml:space="preserve"> </w:t>
      </w:r>
      <w:r w:rsidRPr="00D36B34">
        <w:t>En</w:t>
      </w:r>
      <w:r>
        <w:t xml:space="preserve"> </w:t>
      </w:r>
      <w:r w:rsidRPr="00D36B34">
        <w:t>1985,</w:t>
      </w:r>
      <w:r>
        <w:t xml:space="preserve"> </w:t>
      </w:r>
      <w:r w:rsidRPr="00D36B34">
        <w:t>on commémore d'ailleurs le centenaire de son décès.</w:t>
      </w:r>
    </w:p>
    <w:p w:rsidR="00D36B34" w:rsidRPr="00D36B34" w:rsidRDefault="00D36B34" w:rsidP="00D36B34">
      <w:pPr>
        <w:spacing w:after="240"/>
      </w:pPr>
      <w:r w:rsidRPr="00D36B34">
        <w:lastRenderedPageBreak/>
        <w:t>On</w:t>
      </w:r>
      <w:r>
        <w:t xml:space="preserve"> </w:t>
      </w:r>
      <w:r w:rsidRPr="00D36B34">
        <w:t>se</w:t>
      </w:r>
      <w:r>
        <w:t xml:space="preserve"> </w:t>
      </w:r>
      <w:r w:rsidRPr="00D36B34">
        <w:t>souvient</w:t>
      </w:r>
      <w:r>
        <w:t xml:space="preserve"> </w:t>
      </w:r>
      <w:r w:rsidRPr="00D36B34">
        <w:t>d'un</w:t>
      </w:r>
      <w:r>
        <w:t xml:space="preserve"> </w:t>
      </w:r>
      <w:r w:rsidRPr="00D36B34">
        <w:t>fait</w:t>
      </w:r>
      <w:r>
        <w:t xml:space="preserve"> </w:t>
      </w:r>
      <w:r w:rsidRPr="00D36B34">
        <w:t>historique : 1989 : bicentenaire</w:t>
      </w:r>
      <w:r>
        <w:t xml:space="preserve"> </w:t>
      </w:r>
      <w:r w:rsidRPr="00D36B34">
        <w:t>de</w:t>
      </w:r>
      <w:r>
        <w:t xml:space="preserve"> </w:t>
      </w:r>
      <w:r w:rsidRPr="00D36B34">
        <w:t>la</w:t>
      </w:r>
      <w:r>
        <w:t xml:space="preserve"> </w:t>
      </w:r>
      <w:r w:rsidRPr="00D36B34">
        <w:t>révolution française (Garcia), 1987</w:t>
      </w:r>
      <w:r>
        <w:t xml:space="preserve"> </w:t>
      </w:r>
      <w:r w:rsidRPr="00D36B34">
        <w:t>: le millénaire des capétiens (Garcia), le baptême de Clovis, roi des francs</w:t>
      </w:r>
      <w:r>
        <w:t xml:space="preserve"> </w:t>
      </w:r>
      <w:r w:rsidRPr="00D36B34">
        <w:t>(Garcia).</w:t>
      </w:r>
    </w:p>
    <w:p w:rsidR="00D36B34" w:rsidRPr="00D36B34" w:rsidRDefault="00D36B34" w:rsidP="00D36B34">
      <w:pPr>
        <w:spacing w:after="240"/>
      </w:pPr>
      <w:r w:rsidRPr="00D36B34">
        <w:t>On se souvient de la</w:t>
      </w:r>
      <w:r>
        <w:t xml:space="preserve"> </w:t>
      </w:r>
      <w:r w:rsidRPr="00D36B34">
        <w:t>1 ère guerre mondiale, ses souffrances et ceux</w:t>
      </w:r>
      <w:r>
        <w:t xml:space="preserve"> </w:t>
      </w:r>
      <w:r w:rsidRPr="00D36B34">
        <w:t>qui ont</w:t>
      </w:r>
      <w:r>
        <w:t xml:space="preserve"> </w:t>
      </w:r>
      <w:r w:rsidRPr="00D36B34">
        <w:t>résisté (Todorov). Au</w:t>
      </w:r>
      <w:r>
        <w:t xml:space="preserve"> </w:t>
      </w:r>
      <w:r w:rsidRPr="00D36B34">
        <w:t>contraire, on</w:t>
      </w:r>
      <w:r>
        <w:t xml:space="preserve"> </w:t>
      </w:r>
      <w:r w:rsidRPr="00D36B34">
        <w:t>décide</w:t>
      </w:r>
      <w:r>
        <w:t xml:space="preserve"> </w:t>
      </w:r>
      <w:r w:rsidRPr="00D36B34">
        <w:t>de</w:t>
      </w:r>
      <w:r>
        <w:t xml:space="preserve"> </w:t>
      </w:r>
      <w:r w:rsidRPr="00D36B34">
        <w:t>ne</w:t>
      </w:r>
      <w:r>
        <w:t xml:space="preserve"> </w:t>
      </w:r>
      <w:r w:rsidRPr="00D36B34">
        <w:t>pas</w:t>
      </w:r>
      <w:r>
        <w:t xml:space="preserve"> </w:t>
      </w:r>
      <w:r w:rsidRPr="00D36B34">
        <w:t>se</w:t>
      </w:r>
      <w:r>
        <w:t xml:space="preserve"> </w:t>
      </w:r>
      <w:r w:rsidRPr="00D36B34">
        <w:t>souvenir de</w:t>
      </w:r>
      <w:r>
        <w:t xml:space="preserve"> </w:t>
      </w:r>
      <w:r w:rsidRPr="00D36B34">
        <w:t>la Grande</w:t>
      </w:r>
      <w:r>
        <w:t xml:space="preserve"> </w:t>
      </w:r>
      <w:r w:rsidRPr="00D36B34">
        <w:t>Guerre (Stroobants). Le centenaire de</w:t>
      </w:r>
      <w:r>
        <w:t xml:space="preserve"> </w:t>
      </w:r>
      <w:r w:rsidRPr="00D36B34">
        <w:t>14-18 n'a</w:t>
      </w:r>
      <w:r>
        <w:t xml:space="preserve"> </w:t>
      </w:r>
      <w:r w:rsidRPr="00D36B34">
        <w:t>volontairement pas été</w:t>
      </w:r>
      <w:r>
        <w:t xml:space="preserve"> </w:t>
      </w:r>
      <w:r w:rsidRPr="00D36B34">
        <w:t>célébré</w:t>
      </w:r>
      <w:r>
        <w:t xml:space="preserve"> </w:t>
      </w:r>
      <w:r w:rsidRPr="00D36B34">
        <w:t>par l'Europe.</w:t>
      </w:r>
    </w:p>
    <w:p w:rsidR="00D36B34" w:rsidRPr="00D36B34" w:rsidRDefault="00D36B34" w:rsidP="00D36B34">
      <w:pPr>
        <w:spacing w:after="240"/>
      </w:pPr>
      <w:r w:rsidRPr="00D36B34">
        <w:t>On se souvient aussi d'une</w:t>
      </w:r>
      <w:r>
        <w:t xml:space="preserve"> </w:t>
      </w:r>
      <w:r w:rsidRPr="00D36B34">
        <w:t>invention (Garcia).</w:t>
      </w:r>
    </w:p>
    <w:p w:rsidR="00D36B34" w:rsidRPr="00D36B34" w:rsidRDefault="00D36B34" w:rsidP="00D36B34">
      <w:pPr>
        <w:pStyle w:val="Paragraphedeliste"/>
        <w:numPr>
          <w:ilvl w:val="1"/>
          <w:numId w:val="42"/>
        </w:numPr>
        <w:spacing w:after="240"/>
      </w:pPr>
      <w:r w:rsidRPr="00D36B34">
        <w:t>Depuis</w:t>
      </w:r>
      <w:r>
        <w:t xml:space="preserve"> </w:t>
      </w:r>
      <w:r w:rsidRPr="00D36B34">
        <w:t>quand</w:t>
      </w:r>
      <w:r>
        <w:t xml:space="preserve"> </w:t>
      </w:r>
      <w:r w:rsidRPr="00D36B34">
        <w:t>fait-on des commémorations et qui les organise?</w:t>
      </w:r>
    </w:p>
    <w:p w:rsidR="00D36B34" w:rsidRPr="00D36B34" w:rsidRDefault="00D36B34" w:rsidP="00D36B34">
      <w:pPr>
        <w:spacing w:after="240"/>
      </w:pPr>
      <w:r w:rsidRPr="00D36B34">
        <w:t>Les premières commémorations ont eu lieu après la révolution française (Garcia). Elles</w:t>
      </w:r>
      <w:r>
        <w:t xml:space="preserve"> </w:t>
      </w:r>
      <w:r w:rsidRPr="00D36B34">
        <w:t>ont</w:t>
      </w:r>
      <w:r>
        <w:t xml:space="preserve"> </w:t>
      </w:r>
      <w:r w:rsidRPr="00D36B34">
        <w:t>d'ailleurs été</w:t>
      </w:r>
      <w:r>
        <w:t xml:space="preserve"> </w:t>
      </w:r>
      <w:r w:rsidRPr="00D36B34">
        <w:t>sévèrement critiquées lors</w:t>
      </w:r>
      <w:r>
        <w:t xml:space="preserve"> </w:t>
      </w:r>
      <w:r w:rsidRPr="00D36B34">
        <w:t>des</w:t>
      </w:r>
      <w:r>
        <w:t xml:space="preserve"> </w:t>
      </w:r>
      <w:r w:rsidRPr="00D36B34">
        <w:t>émeutes de mai 68. (Garcia).</w:t>
      </w:r>
    </w:p>
    <w:p w:rsidR="00D36B34" w:rsidRPr="00D36B34" w:rsidRDefault="00D36B34" w:rsidP="00D36B34">
      <w:pPr>
        <w:spacing w:after="240"/>
      </w:pPr>
      <w:r w:rsidRPr="00D36B34">
        <w:t>Au</w:t>
      </w:r>
      <w:r>
        <w:t xml:space="preserve"> </w:t>
      </w:r>
      <w:r w:rsidRPr="00D36B34">
        <w:t>XIXème</w:t>
      </w:r>
      <w:r>
        <w:t xml:space="preserve"> </w:t>
      </w:r>
      <w:r w:rsidRPr="00D36B34">
        <w:t>siècle,</w:t>
      </w:r>
      <w:r>
        <w:t xml:space="preserve"> </w:t>
      </w:r>
      <w:r w:rsidRPr="00D36B34">
        <w:t>elles</w:t>
      </w:r>
      <w:r>
        <w:t xml:space="preserve"> </w:t>
      </w:r>
      <w:r w:rsidRPr="00D36B34">
        <w:t>sont</w:t>
      </w:r>
      <w:r>
        <w:t xml:space="preserve"> </w:t>
      </w:r>
      <w:r w:rsidRPr="00D36B34">
        <w:t>encore</w:t>
      </w:r>
      <w:r>
        <w:t xml:space="preserve"> </w:t>
      </w:r>
      <w:r w:rsidRPr="00D36B34">
        <w:t>présentes.</w:t>
      </w:r>
      <w:r>
        <w:t xml:space="preserve"> </w:t>
      </w:r>
      <w:r w:rsidRPr="00D36B34">
        <w:t>En</w:t>
      </w:r>
      <w:r>
        <w:t xml:space="preserve"> </w:t>
      </w:r>
      <w:r w:rsidRPr="00D36B34">
        <w:t>1840,</w:t>
      </w:r>
      <w:r>
        <w:t xml:space="preserve"> </w:t>
      </w:r>
      <w:r w:rsidRPr="00D36B34">
        <w:t>la</w:t>
      </w:r>
      <w:r>
        <w:t xml:space="preserve"> </w:t>
      </w:r>
      <w:r w:rsidRPr="00D36B34">
        <w:t>France commémore l'empereur Napoléon (Hugo).</w:t>
      </w:r>
    </w:p>
    <w:p w:rsidR="00D36B34" w:rsidRPr="00D36B34" w:rsidRDefault="00D36B34" w:rsidP="00D36B34">
      <w:pPr>
        <w:spacing w:after="240"/>
      </w:pPr>
      <w:r w:rsidRPr="00D36B34">
        <w:t>Ces commémorations ont</w:t>
      </w:r>
      <w:r>
        <w:t xml:space="preserve"> </w:t>
      </w:r>
      <w:r w:rsidRPr="00D36B34">
        <w:t>repris de la vigueur en 2001</w:t>
      </w:r>
      <w:r>
        <w:t xml:space="preserve"> </w:t>
      </w:r>
      <w:r w:rsidRPr="00D36B34">
        <w:t>(T</w:t>
      </w:r>
      <w:r>
        <w:t>odorov). L'auteur explique ce « </w:t>
      </w:r>
      <w:r w:rsidRPr="00D36B34">
        <w:t>culte</w:t>
      </w:r>
      <w:r>
        <w:t> </w:t>
      </w:r>
      <w:r w:rsidRPr="00D36B34">
        <w:t>», ce phénomène par</w:t>
      </w:r>
      <w:r>
        <w:t xml:space="preserve"> </w:t>
      </w:r>
      <w:r w:rsidRPr="00D36B34">
        <w:t>le passage</w:t>
      </w:r>
      <w:r>
        <w:t xml:space="preserve"> </w:t>
      </w:r>
      <w:r w:rsidRPr="00D36B34">
        <w:t>d'un</w:t>
      </w:r>
      <w:r>
        <w:t xml:space="preserve"> </w:t>
      </w:r>
      <w:r w:rsidRPr="00D36B34">
        <w:t>siècle</w:t>
      </w:r>
      <w:r>
        <w:t xml:space="preserve"> </w:t>
      </w:r>
      <w:r w:rsidRPr="00D36B34">
        <w:t>à un autre.</w:t>
      </w:r>
    </w:p>
    <w:p w:rsidR="00D36B34" w:rsidRPr="00D36B34" w:rsidRDefault="00D36B34" w:rsidP="00D36B34">
      <w:pPr>
        <w:spacing w:after="240"/>
      </w:pPr>
      <w:r w:rsidRPr="00D36B34">
        <w:t>C'est</w:t>
      </w:r>
      <w:r>
        <w:t xml:space="preserve"> </w:t>
      </w:r>
      <w:r w:rsidRPr="00D36B34">
        <w:t>souvent l'Etat qui organise les commémorations. Au XIXème siècle, il s'agit</w:t>
      </w:r>
      <w:r>
        <w:t xml:space="preserve"> </w:t>
      </w:r>
      <w:r w:rsidRPr="00D36B34">
        <w:t>du</w:t>
      </w:r>
      <w:r>
        <w:t xml:space="preserve"> </w:t>
      </w:r>
      <w:r w:rsidRPr="00D36B34">
        <w:t>roi-citoyen</w:t>
      </w:r>
      <w:r>
        <w:t xml:space="preserve"> </w:t>
      </w:r>
      <w:r w:rsidRPr="00D36B34">
        <w:t>Louis-Philippe</w:t>
      </w:r>
      <w:r>
        <w:t xml:space="preserve"> </w:t>
      </w:r>
      <w:r w:rsidRPr="00D36B34">
        <w:t>(Hugo)</w:t>
      </w:r>
      <w:r>
        <w:t xml:space="preserve"> </w:t>
      </w:r>
      <w:r w:rsidRPr="00D36B34">
        <w:t>et</w:t>
      </w:r>
      <w:r>
        <w:t xml:space="preserve"> </w:t>
      </w:r>
      <w:r w:rsidRPr="00D36B34">
        <w:t>en</w:t>
      </w:r>
      <w:r>
        <w:t xml:space="preserve"> </w:t>
      </w:r>
      <w:r w:rsidRPr="00D36B34">
        <w:t>2014,</w:t>
      </w:r>
      <w:r>
        <w:t xml:space="preserve"> </w:t>
      </w:r>
      <w:r w:rsidRPr="00D36B34">
        <w:t>c'est</w:t>
      </w:r>
      <w:r>
        <w:t xml:space="preserve"> </w:t>
      </w:r>
      <w:r w:rsidRPr="00D36B34">
        <w:t>plus largement l'Europe et Bruxelles qui en sont</w:t>
      </w:r>
      <w:r>
        <w:t xml:space="preserve"> </w:t>
      </w:r>
      <w:r w:rsidRPr="00D36B34">
        <w:t>les initiateurs (Stroobants).</w:t>
      </w:r>
    </w:p>
    <w:p w:rsidR="00D36B34" w:rsidRPr="00D36B34" w:rsidRDefault="00D36B34" w:rsidP="00D36B34">
      <w:pPr>
        <w:pStyle w:val="Paragraphedeliste"/>
        <w:numPr>
          <w:ilvl w:val="0"/>
          <w:numId w:val="42"/>
        </w:numPr>
        <w:spacing w:after="240"/>
      </w:pPr>
      <w:r w:rsidRPr="00D36B34">
        <w:t>Les raisons</w:t>
      </w:r>
      <w:r>
        <w:t xml:space="preserve"> </w:t>
      </w:r>
      <w:r w:rsidRPr="00D36B34">
        <w:t>pour lesquelles on se souvient</w:t>
      </w:r>
      <w:r>
        <w:t xml:space="preserve"> </w:t>
      </w:r>
      <w:r w:rsidRPr="00D36B34">
        <w:t>et les limites du</w:t>
      </w:r>
      <w:r>
        <w:t xml:space="preserve"> </w:t>
      </w:r>
      <w:r w:rsidRPr="00D36B34">
        <w:t>souvenir.</w:t>
      </w:r>
    </w:p>
    <w:p w:rsidR="00D36B34" w:rsidRPr="00D36B34" w:rsidRDefault="00D36B34" w:rsidP="00D36B34">
      <w:pPr>
        <w:pStyle w:val="Paragraphedeliste"/>
        <w:numPr>
          <w:ilvl w:val="1"/>
          <w:numId w:val="42"/>
        </w:numPr>
        <w:spacing w:after="240"/>
      </w:pPr>
      <w:r w:rsidRPr="00D36B34">
        <w:t>Comprendre le passé, le présent, l'avenir</w:t>
      </w:r>
    </w:p>
    <w:p w:rsidR="00D36B34" w:rsidRPr="00D36B34" w:rsidRDefault="00D36B34" w:rsidP="00D36B34">
      <w:pPr>
        <w:spacing w:after="240"/>
      </w:pPr>
      <w:r w:rsidRPr="00D36B34">
        <w:t>Se</w:t>
      </w:r>
      <w:r>
        <w:t xml:space="preserve"> </w:t>
      </w:r>
      <w:r w:rsidRPr="00D36B34">
        <w:t>souvenir</w:t>
      </w:r>
      <w:r>
        <w:t xml:space="preserve"> </w:t>
      </w:r>
      <w:r w:rsidRPr="00D36B34">
        <w:t>permet</w:t>
      </w:r>
      <w:r>
        <w:t xml:space="preserve"> </w:t>
      </w:r>
      <w:r w:rsidRPr="00D36B34">
        <w:t>de</w:t>
      </w:r>
      <w:r>
        <w:t xml:space="preserve"> </w:t>
      </w:r>
      <w:r w:rsidRPr="00D36B34">
        <w:t>comprendre</w:t>
      </w:r>
      <w:r>
        <w:t xml:space="preserve"> </w:t>
      </w:r>
      <w:r w:rsidRPr="00D36B34">
        <w:t>le</w:t>
      </w:r>
      <w:r>
        <w:t xml:space="preserve"> </w:t>
      </w:r>
      <w:r w:rsidRPr="00D36B34">
        <w:t>présent</w:t>
      </w:r>
      <w:r>
        <w:t xml:space="preserve"> </w:t>
      </w:r>
      <w:r w:rsidRPr="00D36B34">
        <w:t>et</w:t>
      </w:r>
      <w:r>
        <w:t xml:space="preserve"> </w:t>
      </w:r>
      <w:r w:rsidRPr="00D36B34">
        <w:t>de</w:t>
      </w:r>
      <w:r>
        <w:t xml:space="preserve"> </w:t>
      </w:r>
      <w:r w:rsidRPr="00D36B34">
        <w:t>penser</w:t>
      </w:r>
      <w:r>
        <w:t xml:space="preserve"> </w:t>
      </w:r>
      <w:r w:rsidRPr="00D36B34">
        <w:t>au</w:t>
      </w:r>
      <w:r>
        <w:t xml:space="preserve"> </w:t>
      </w:r>
      <w:r w:rsidRPr="00D36B34">
        <w:t>futur</w:t>
      </w:r>
      <w:r>
        <w:t xml:space="preserve"> </w:t>
      </w:r>
      <w:r w:rsidRPr="00D36B34">
        <w:t>(Garcia).</w:t>
      </w:r>
    </w:p>
    <w:p w:rsidR="00D36B34" w:rsidRPr="00D36B34" w:rsidRDefault="00D36B34" w:rsidP="00D36B34">
      <w:pPr>
        <w:spacing w:after="240"/>
      </w:pPr>
      <w:r w:rsidRPr="00D36B34">
        <w:t>Se</w:t>
      </w:r>
      <w:r>
        <w:t xml:space="preserve"> </w:t>
      </w:r>
      <w:r w:rsidRPr="00D36B34">
        <w:t>souvenir</w:t>
      </w:r>
      <w:r>
        <w:t xml:space="preserve"> </w:t>
      </w:r>
      <w:r w:rsidRPr="00D36B34">
        <w:t>du</w:t>
      </w:r>
      <w:r>
        <w:t xml:space="preserve"> </w:t>
      </w:r>
      <w:r w:rsidRPr="00D36B34">
        <w:t>passé</w:t>
      </w:r>
      <w:r>
        <w:t xml:space="preserve"> </w:t>
      </w:r>
      <w:r w:rsidRPr="00D36B34">
        <w:t>pour</w:t>
      </w:r>
      <w:r>
        <w:t xml:space="preserve"> </w:t>
      </w:r>
      <w:r w:rsidRPr="00D36B34">
        <w:t>dénoncer</w:t>
      </w:r>
      <w:r>
        <w:t xml:space="preserve"> </w:t>
      </w:r>
      <w:r w:rsidRPr="00D36B34">
        <w:t>les</w:t>
      </w:r>
      <w:r>
        <w:t xml:space="preserve"> </w:t>
      </w:r>
      <w:r w:rsidRPr="00D36B34">
        <w:t>dérives</w:t>
      </w:r>
      <w:r>
        <w:t xml:space="preserve"> </w:t>
      </w:r>
      <w:r w:rsidRPr="00D36B34">
        <w:t>du</w:t>
      </w:r>
      <w:r>
        <w:t xml:space="preserve"> </w:t>
      </w:r>
      <w:r w:rsidRPr="00D36B34">
        <w:t>présent</w:t>
      </w:r>
      <w:r>
        <w:t xml:space="preserve"> </w:t>
      </w:r>
      <w:r w:rsidRPr="00D36B34">
        <w:t>comme l'émergence des nationalismes (Stroobants).</w:t>
      </w:r>
    </w:p>
    <w:p w:rsidR="00D36B34" w:rsidRPr="00D36B34" w:rsidRDefault="00D36B34" w:rsidP="00D36B34">
      <w:pPr>
        <w:spacing w:after="240"/>
      </w:pPr>
      <w:r w:rsidRPr="00D36B34">
        <w:t>Se</w:t>
      </w:r>
      <w:r>
        <w:t xml:space="preserve"> </w:t>
      </w:r>
      <w:r w:rsidRPr="00D36B34">
        <w:t>souvenir</w:t>
      </w:r>
      <w:r>
        <w:t xml:space="preserve"> </w:t>
      </w:r>
      <w:r w:rsidRPr="00D36B34">
        <w:t>permet</w:t>
      </w:r>
      <w:r>
        <w:t xml:space="preserve"> </w:t>
      </w:r>
      <w:r w:rsidRPr="00D36B34">
        <w:t>d'apprendre</w:t>
      </w:r>
      <w:r>
        <w:t xml:space="preserve"> </w:t>
      </w:r>
      <w:r w:rsidRPr="00D36B34">
        <w:t>(Garcia).</w:t>
      </w:r>
      <w:r>
        <w:t xml:space="preserve"> </w:t>
      </w:r>
      <w:r w:rsidRPr="00D36B34">
        <w:t>Le</w:t>
      </w:r>
      <w:r>
        <w:t xml:space="preserve"> </w:t>
      </w:r>
      <w:r w:rsidRPr="00D36B34">
        <w:t>souvenir</w:t>
      </w:r>
      <w:r>
        <w:t xml:space="preserve"> </w:t>
      </w:r>
      <w:r w:rsidRPr="00D36B34">
        <w:t>possède</w:t>
      </w:r>
      <w:r>
        <w:t xml:space="preserve"> </w:t>
      </w:r>
      <w:r w:rsidRPr="00D36B34">
        <w:t>une fonction pédagogique (Garcia, Stroobants).</w:t>
      </w:r>
    </w:p>
    <w:p w:rsidR="00D36B34" w:rsidRPr="00D36B34" w:rsidRDefault="00D36B34" w:rsidP="00D36B34">
      <w:pPr>
        <w:spacing w:after="240"/>
      </w:pPr>
      <w:r w:rsidRPr="00D36B34">
        <w:t>Comprendre le passé</w:t>
      </w:r>
      <w:r>
        <w:t xml:space="preserve"> </w:t>
      </w:r>
      <w:r w:rsidRPr="00D36B34">
        <w:t>pour « plus</w:t>
      </w:r>
      <w:r>
        <w:t xml:space="preserve"> </w:t>
      </w:r>
      <w:r w:rsidRPr="00D36B34">
        <w:t>jamais ça » (Todorov, Stroobants)</w:t>
      </w:r>
    </w:p>
    <w:p w:rsidR="00D36B34" w:rsidRPr="00D36B34" w:rsidRDefault="00D36B34" w:rsidP="00D36B34">
      <w:pPr>
        <w:pStyle w:val="Paragraphedeliste"/>
        <w:numPr>
          <w:ilvl w:val="1"/>
          <w:numId w:val="42"/>
        </w:numPr>
        <w:spacing w:after="240"/>
      </w:pPr>
      <w:r w:rsidRPr="00D36B34">
        <w:t>Unir les hommes entre eux</w:t>
      </w:r>
    </w:p>
    <w:p w:rsidR="00D36B34" w:rsidRPr="00D36B34" w:rsidRDefault="00D36B34" w:rsidP="00D36B34">
      <w:pPr>
        <w:spacing w:after="240"/>
      </w:pPr>
      <w:r w:rsidRPr="00D36B34">
        <w:t>Le</w:t>
      </w:r>
      <w:r>
        <w:t xml:space="preserve"> </w:t>
      </w:r>
      <w:r w:rsidRPr="00D36B34">
        <w:t>souvenir</w:t>
      </w:r>
      <w:r>
        <w:t xml:space="preserve"> </w:t>
      </w:r>
      <w:r w:rsidRPr="00D36B34">
        <w:t>lie</w:t>
      </w:r>
      <w:r>
        <w:t xml:space="preserve"> </w:t>
      </w:r>
      <w:r w:rsidRPr="00D36B34">
        <w:t>les</w:t>
      </w:r>
      <w:r>
        <w:t xml:space="preserve"> </w:t>
      </w:r>
      <w:r w:rsidRPr="00D36B34">
        <w:t>hommes, les</w:t>
      </w:r>
      <w:r>
        <w:t xml:space="preserve"> </w:t>
      </w:r>
      <w:r w:rsidRPr="00D36B34">
        <w:t>citoyens</w:t>
      </w:r>
      <w:r>
        <w:t xml:space="preserve"> </w:t>
      </w:r>
      <w:r w:rsidRPr="00D36B34">
        <w:t>entre</w:t>
      </w:r>
      <w:r>
        <w:t xml:space="preserve"> </w:t>
      </w:r>
      <w:r w:rsidRPr="00D36B34">
        <w:t>eux</w:t>
      </w:r>
      <w:r>
        <w:t xml:space="preserve"> </w:t>
      </w:r>
      <w:r w:rsidRPr="00D36B34">
        <w:t>(Garcia), les</w:t>
      </w:r>
      <w:r>
        <w:t xml:space="preserve"> </w:t>
      </w:r>
      <w:r w:rsidRPr="00D36B34">
        <w:t>fédère (Stroobants</w:t>
      </w:r>
      <w:r>
        <w:t xml:space="preserve"> </w:t>
      </w:r>
      <w:r w:rsidRPr="00D36B34">
        <w:t>donne</w:t>
      </w:r>
      <w:r>
        <w:t xml:space="preserve"> </w:t>
      </w:r>
      <w:r w:rsidRPr="00D36B34">
        <w:t>l'exemple</w:t>
      </w:r>
      <w:r>
        <w:t xml:space="preserve"> </w:t>
      </w:r>
      <w:r w:rsidRPr="00D36B34">
        <w:t>des</w:t>
      </w:r>
      <w:r>
        <w:t xml:space="preserve"> </w:t>
      </w:r>
      <w:r w:rsidRPr="00D36B34">
        <w:t>français</w:t>
      </w:r>
      <w:r>
        <w:t xml:space="preserve"> </w:t>
      </w:r>
      <w:r w:rsidRPr="00D36B34">
        <w:t>et</w:t>
      </w:r>
      <w:r>
        <w:t xml:space="preserve"> </w:t>
      </w:r>
      <w:r w:rsidRPr="00D36B34">
        <w:t>des</w:t>
      </w:r>
      <w:r>
        <w:t xml:space="preserve"> </w:t>
      </w:r>
      <w:r w:rsidRPr="00D36B34">
        <w:t>belges</w:t>
      </w:r>
      <w:r>
        <w:t xml:space="preserve"> </w:t>
      </w:r>
      <w:r w:rsidRPr="00D36B34">
        <w:t>réunis</w:t>
      </w:r>
      <w:r>
        <w:t xml:space="preserve"> </w:t>
      </w:r>
      <w:r w:rsidRPr="00D36B34">
        <w:t>pour commémorer</w:t>
      </w:r>
      <w:r>
        <w:t xml:space="preserve"> </w:t>
      </w:r>
      <w:r w:rsidRPr="00D36B34">
        <w:t>la</w:t>
      </w:r>
      <w:r>
        <w:t xml:space="preserve"> </w:t>
      </w:r>
      <w:r w:rsidRPr="00D36B34">
        <w:t>1ère</w:t>
      </w:r>
      <w:r>
        <w:t xml:space="preserve"> </w:t>
      </w:r>
      <w:r w:rsidRPr="00D36B34">
        <w:t>guerre</w:t>
      </w:r>
      <w:r>
        <w:t xml:space="preserve"> </w:t>
      </w:r>
      <w:r w:rsidRPr="00D36B34">
        <w:t>mondiale).</w:t>
      </w:r>
      <w:r>
        <w:t xml:space="preserve"> </w:t>
      </w:r>
      <w:r w:rsidRPr="00D36B34">
        <w:t>Le</w:t>
      </w:r>
      <w:r>
        <w:t xml:space="preserve"> </w:t>
      </w:r>
      <w:r w:rsidRPr="00D36B34">
        <w:t>transfert</w:t>
      </w:r>
      <w:r>
        <w:t xml:space="preserve"> </w:t>
      </w:r>
      <w:r w:rsidRPr="00D36B34">
        <w:t>des</w:t>
      </w:r>
      <w:r>
        <w:t xml:space="preserve"> </w:t>
      </w:r>
      <w:r w:rsidRPr="00D36B34">
        <w:t>cendres</w:t>
      </w:r>
      <w:r>
        <w:t xml:space="preserve"> </w:t>
      </w:r>
      <w:r w:rsidRPr="00D36B34">
        <w:t>de Napoléon rassemble de nombreux parisiens dans</w:t>
      </w:r>
      <w:r>
        <w:t xml:space="preserve"> </w:t>
      </w:r>
      <w:r w:rsidRPr="00D36B34">
        <w:t>les rues</w:t>
      </w:r>
      <w:r>
        <w:t xml:space="preserve"> </w:t>
      </w:r>
      <w:r w:rsidRPr="00D36B34">
        <w:t>(Hugo). Grâce</w:t>
      </w:r>
      <w:r>
        <w:t xml:space="preserve"> </w:t>
      </w:r>
      <w:r w:rsidRPr="00D36B34">
        <w:t>à la</w:t>
      </w:r>
      <w:r>
        <w:t xml:space="preserve"> </w:t>
      </w:r>
      <w:r w:rsidRPr="00D36B34">
        <w:t>culture</w:t>
      </w:r>
      <w:r>
        <w:t xml:space="preserve"> </w:t>
      </w:r>
      <w:r w:rsidRPr="00D36B34">
        <w:t>du</w:t>
      </w:r>
      <w:r>
        <w:t xml:space="preserve"> </w:t>
      </w:r>
      <w:r w:rsidRPr="00D36B34">
        <w:t>souvenir, la</w:t>
      </w:r>
      <w:r>
        <w:t xml:space="preserve"> </w:t>
      </w:r>
      <w:r w:rsidRPr="00D36B34">
        <w:t>société</w:t>
      </w:r>
      <w:r>
        <w:t xml:space="preserve"> </w:t>
      </w:r>
      <w:r w:rsidRPr="00D36B34">
        <w:t>actuelle, souvent</w:t>
      </w:r>
      <w:r>
        <w:t xml:space="preserve"> </w:t>
      </w:r>
      <w:r w:rsidRPr="00D36B34">
        <w:t>effritée,</w:t>
      </w:r>
      <w:r>
        <w:t xml:space="preserve"> </w:t>
      </w:r>
      <w:r w:rsidRPr="00D36B34">
        <w:t>retrouve</w:t>
      </w:r>
      <w:r>
        <w:t xml:space="preserve"> </w:t>
      </w:r>
      <w:r w:rsidRPr="00D36B34">
        <w:t>du lien</w:t>
      </w:r>
      <w:r>
        <w:t xml:space="preserve"> </w:t>
      </w:r>
      <w:r w:rsidRPr="00D36B34">
        <w:t>(Garcia). Pour</w:t>
      </w:r>
      <w:r>
        <w:t xml:space="preserve"> </w:t>
      </w:r>
      <w:r w:rsidRPr="00D36B34">
        <w:t>Todorov, le</w:t>
      </w:r>
      <w:r>
        <w:t xml:space="preserve"> </w:t>
      </w:r>
      <w:r w:rsidRPr="00D36B34">
        <w:t>souvenir</w:t>
      </w:r>
      <w:r>
        <w:t xml:space="preserve"> </w:t>
      </w:r>
      <w:r w:rsidRPr="00D36B34">
        <w:t>permet</w:t>
      </w:r>
      <w:r>
        <w:t xml:space="preserve"> </w:t>
      </w:r>
      <w:r w:rsidRPr="00D36B34">
        <w:t>d'affirmer</w:t>
      </w:r>
      <w:r>
        <w:t xml:space="preserve"> </w:t>
      </w:r>
      <w:r w:rsidRPr="00D36B34">
        <w:t>collectivement son</w:t>
      </w:r>
      <w:r>
        <w:t xml:space="preserve"> </w:t>
      </w:r>
      <w:r w:rsidRPr="00D36B34">
        <w:t>identité,</w:t>
      </w:r>
      <w:r>
        <w:t xml:space="preserve"> </w:t>
      </w:r>
      <w:r w:rsidRPr="00D36B34">
        <w:t>son</w:t>
      </w:r>
      <w:r>
        <w:t xml:space="preserve"> </w:t>
      </w:r>
      <w:r w:rsidRPr="00D36B34">
        <w:t>appartenance</w:t>
      </w:r>
      <w:r>
        <w:t xml:space="preserve"> </w:t>
      </w:r>
      <w:r w:rsidRPr="00D36B34">
        <w:t>(idem</w:t>
      </w:r>
      <w:r>
        <w:t xml:space="preserve"> </w:t>
      </w:r>
      <w:r w:rsidRPr="00D36B34">
        <w:t>pour</w:t>
      </w:r>
      <w:r>
        <w:t xml:space="preserve"> </w:t>
      </w:r>
      <w:r w:rsidRPr="00D36B34">
        <w:t>Stroobants</w:t>
      </w:r>
      <w:r>
        <w:t xml:space="preserve"> </w:t>
      </w:r>
      <w:r w:rsidRPr="00D36B34">
        <w:t>qui</w:t>
      </w:r>
      <w:r>
        <w:t xml:space="preserve"> </w:t>
      </w:r>
      <w:r w:rsidRPr="00D36B34">
        <w:t>évoque</w:t>
      </w:r>
      <w:r>
        <w:t xml:space="preserve"> </w:t>
      </w:r>
      <w:r w:rsidRPr="00D36B34">
        <w:t>la mémoire collective)</w:t>
      </w:r>
    </w:p>
    <w:p w:rsidR="00D36B34" w:rsidRPr="00D36B34" w:rsidRDefault="00D36B34" w:rsidP="00D36B34">
      <w:pPr>
        <w:pStyle w:val="Paragraphedeliste"/>
        <w:numPr>
          <w:ilvl w:val="1"/>
          <w:numId w:val="42"/>
        </w:numPr>
        <w:spacing w:after="240"/>
      </w:pPr>
      <w:r w:rsidRPr="00D36B34">
        <w:t>Le devoir de mémoire et les limites du souvenir</w:t>
      </w:r>
    </w:p>
    <w:p w:rsidR="00D36B34" w:rsidRPr="00D36B34" w:rsidRDefault="00D36B34" w:rsidP="00D36B34">
      <w:pPr>
        <w:spacing w:after="240"/>
      </w:pPr>
      <w:r w:rsidRPr="00D36B34">
        <w:t>L'expression</w:t>
      </w:r>
      <w:r>
        <w:t xml:space="preserve"> </w:t>
      </w:r>
      <w:r w:rsidRPr="00D36B34">
        <w:t>« devoir</w:t>
      </w:r>
      <w:r>
        <w:t xml:space="preserve"> </w:t>
      </w:r>
      <w:r w:rsidRPr="00D36B34">
        <w:t>de</w:t>
      </w:r>
      <w:r>
        <w:t xml:space="preserve"> </w:t>
      </w:r>
      <w:r w:rsidRPr="00D36B34">
        <w:t>mémoire »</w:t>
      </w:r>
      <w:r>
        <w:t xml:space="preserve"> </w:t>
      </w:r>
      <w:r w:rsidRPr="00D36B34">
        <w:t>est</w:t>
      </w:r>
      <w:r>
        <w:t xml:space="preserve"> </w:t>
      </w:r>
      <w:r w:rsidRPr="00D36B34">
        <w:t>utilisée</w:t>
      </w:r>
      <w:r>
        <w:t xml:space="preserve"> </w:t>
      </w:r>
      <w:r w:rsidRPr="00D36B34">
        <w:t>par</w:t>
      </w:r>
      <w:r>
        <w:t xml:space="preserve"> </w:t>
      </w:r>
      <w:r w:rsidRPr="00D36B34">
        <w:t>Todorov,</w:t>
      </w:r>
      <w:r>
        <w:t xml:space="preserve"> </w:t>
      </w:r>
      <w:r w:rsidRPr="00D36B34">
        <w:t>ne</w:t>
      </w:r>
      <w:r>
        <w:t xml:space="preserve"> </w:t>
      </w:r>
      <w:r w:rsidRPr="00D36B34">
        <w:t>pas oublier car celui qui oublie</w:t>
      </w:r>
      <w:r>
        <w:t xml:space="preserve"> </w:t>
      </w:r>
      <w:r w:rsidRPr="00D36B34">
        <w:t>son passé</w:t>
      </w:r>
      <w:r>
        <w:t xml:space="preserve"> </w:t>
      </w:r>
      <w:r w:rsidRPr="00D36B34">
        <w:t>est condamné à le répéter !</w:t>
      </w:r>
    </w:p>
    <w:p w:rsidR="00D36B34" w:rsidRPr="00D36B34" w:rsidRDefault="00D36B34" w:rsidP="00D36B34">
      <w:pPr>
        <w:spacing w:after="240"/>
      </w:pPr>
      <w:r w:rsidRPr="00D36B34">
        <w:t>Par devoir</w:t>
      </w:r>
      <w:r>
        <w:t xml:space="preserve"> </w:t>
      </w:r>
      <w:r w:rsidRPr="00D36B34">
        <w:t>de mémoire, on honore les morts, les victimes des guerres, des</w:t>
      </w:r>
      <w:r>
        <w:t xml:space="preserve"> </w:t>
      </w:r>
      <w:r w:rsidRPr="00D36B34">
        <w:t>conflits</w:t>
      </w:r>
      <w:r>
        <w:t xml:space="preserve"> </w:t>
      </w:r>
      <w:r w:rsidRPr="00D36B34">
        <w:t>(Stroobants),</w:t>
      </w:r>
      <w:r>
        <w:t xml:space="preserve"> </w:t>
      </w:r>
      <w:r w:rsidRPr="00D36B34">
        <w:t>les</w:t>
      </w:r>
      <w:r>
        <w:t xml:space="preserve"> </w:t>
      </w:r>
      <w:r w:rsidRPr="00D36B34">
        <w:t>hommes</w:t>
      </w:r>
      <w:r>
        <w:t xml:space="preserve"> </w:t>
      </w:r>
      <w:r w:rsidRPr="00D36B34">
        <w:t>politiques</w:t>
      </w:r>
      <w:r>
        <w:t xml:space="preserve"> </w:t>
      </w:r>
      <w:r w:rsidRPr="00D36B34">
        <w:t>décédés</w:t>
      </w:r>
      <w:r>
        <w:t xml:space="preserve"> </w:t>
      </w:r>
      <w:r w:rsidRPr="00D36B34">
        <w:t>en</w:t>
      </w:r>
      <w:r>
        <w:t xml:space="preserve"> </w:t>
      </w:r>
      <w:r w:rsidRPr="00D36B34">
        <w:t>exil</w:t>
      </w:r>
      <w:r>
        <w:t xml:space="preserve"> </w:t>
      </w:r>
      <w:r w:rsidRPr="00D36B34">
        <w:t>comme</w:t>
      </w:r>
      <w:r>
        <w:t xml:space="preserve"> </w:t>
      </w:r>
      <w:r w:rsidRPr="00D36B34">
        <w:t>Napoléon (Hugo)</w:t>
      </w:r>
    </w:p>
    <w:p w:rsidR="00D36B34" w:rsidRPr="00D36B34" w:rsidRDefault="00D36B34" w:rsidP="00D36B34">
      <w:pPr>
        <w:spacing w:after="240"/>
      </w:pPr>
      <w:r w:rsidRPr="00D36B34">
        <w:t>A</w:t>
      </w:r>
      <w:r>
        <w:t xml:space="preserve"> </w:t>
      </w:r>
      <w:r w:rsidRPr="00D36B34">
        <w:t>trop</w:t>
      </w:r>
      <w:r>
        <w:t xml:space="preserve"> </w:t>
      </w:r>
      <w:r w:rsidRPr="00D36B34">
        <w:t>vouloir</w:t>
      </w:r>
      <w:r>
        <w:t xml:space="preserve"> </w:t>
      </w:r>
      <w:r w:rsidRPr="00D36B34">
        <w:t>se</w:t>
      </w:r>
      <w:r>
        <w:t xml:space="preserve"> </w:t>
      </w:r>
      <w:r w:rsidRPr="00D36B34">
        <w:t>souvenir</w:t>
      </w:r>
      <w:r>
        <w:t xml:space="preserve"> </w:t>
      </w:r>
      <w:r w:rsidRPr="00D36B34">
        <w:t>du</w:t>
      </w:r>
      <w:r>
        <w:t xml:space="preserve"> </w:t>
      </w:r>
      <w:r w:rsidRPr="00D36B34">
        <w:t>passé,</w:t>
      </w:r>
      <w:r>
        <w:t xml:space="preserve"> </w:t>
      </w:r>
      <w:r w:rsidRPr="00D36B34">
        <w:t>on</w:t>
      </w:r>
      <w:r>
        <w:t xml:space="preserve"> </w:t>
      </w:r>
      <w:r w:rsidRPr="00D36B34">
        <w:t>peut</w:t>
      </w:r>
      <w:r>
        <w:t xml:space="preserve"> </w:t>
      </w:r>
      <w:r w:rsidRPr="00D36B34">
        <w:t>oublier</w:t>
      </w:r>
      <w:r>
        <w:t xml:space="preserve"> </w:t>
      </w:r>
      <w:r w:rsidRPr="00D36B34">
        <w:t>les</w:t>
      </w:r>
      <w:r>
        <w:t xml:space="preserve"> </w:t>
      </w:r>
      <w:r w:rsidRPr="00D36B34">
        <w:t>problèmes</w:t>
      </w:r>
      <w:r>
        <w:t xml:space="preserve"> </w:t>
      </w:r>
      <w:r w:rsidRPr="00D36B34">
        <w:t>du présent ((Todorov).</w:t>
      </w:r>
    </w:p>
    <w:p w:rsidR="00D36B34" w:rsidRPr="00D36B34" w:rsidRDefault="00D36B34" w:rsidP="00D36B34">
      <w:pPr>
        <w:spacing w:after="240"/>
      </w:pPr>
      <w:r w:rsidRPr="00D36B34">
        <w:t>La</w:t>
      </w:r>
      <w:r>
        <w:t xml:space="preserve"> </w:t>
      </w:r>
      <w:r w:rsidRPr="00D36B34">
        <w:t>mémoire</w:t>
      </w:r>
      <w:r>
        <w:t xml:space="preserve"> </w:t>
      </w:r>
      <w:r w:rsidRPr="00D36B34">
        <w:t>de</w:t>
      </w:r>
      <w:r>
        <w:t xml:space="preserve"> </w:t>
      </w:r>
      <w:r w:rsidRPr="00D36B34">
        <w:t>l'homme</w:t>
      </w:r>
      <w:r>
        <w:t xml:space="preserve"> </w:t>
      </w:r>
      <w:r w:rsidRPr="00D36B34">
        <w:t>est</w:t>
      </w:r>
      <w:r>
        <w:t xml:space="preserve"> </w:t>
      </w:r>
      <w:r w:rsidRPr="00D36B34">
        <w:t>courte, il</w:t>
      </w:r>
      <w:r>
        <w:t xml:space="preserve"> </w:t>
      </w:r>
      <w:r w:rsidRPr="00D36B34">
        <w:t>reproduit</w:t>
      </w:r>
      <w:r>
        <w:t xml:space="preserve"> </w:t>
      </w:r>
      <w:r w:rsidRPr="00D36B34">
        <w:t>les</w:t>
      </w:r>
      <w:r>
        <w:t xml:space="preserve"> </w:t>
      </w:r>
      <w:r w:rsidRPr="00D36B34">
        <w:t>mêmes</w:t>
      </w:r>
      <w:r>
        <w:t xml:space="preserve"> </w:t>
      </w:r>
      <w:r w:rsidRPr="00D36B34">
        <w:t>erreurs</w:t>
      </w:r>
      <w:r>
        <w:t xml:space="preserve"> </w:t>
      </w:r>
      <w:r w:rsidRPr="00D36B34">
        <w:t>(1</w:t>
      </w:r>
      <w:r w:rsidRPr="00D36B34">
        <w:rPr>
          <w:vertAlign w:val="superscript"/>
        </w:rPr>
        <w:t>ère</w:t>
      </w:r>
      <w:r>
        <w:t xml:space="preserve"> </w:t>
      </w:r>
      <w:r w:rsidRPr="00D36B34">
        <w:t>guerre mondiale puis</w:t>
      </w:r>
      <w:r>
        <w:t xml:space="preserve"> </w:t>
      </w:r>
      <w:r w:rsidRPr="00D36B34">
        <w:t>seconde, Todorov).</w:t>
      </w:r>
    </w:p>
    <w:p w:rsidR="00D36B34" w:rsidRPr="00D36B34" w:rsidRDefault="00D36B34" w:rsidP="00D36B34">
      <w:pPr>
        <w:spacing w:after="240"/>
      </w:pPr>
      <w:r w:rsidRPr="00D36B34">
        <w:t>Les faits</w:t>
      </w:r>
      <w:r>
        <w:t xml:space="preserve"> </w:t>
      </w:r>
      <w:r w:rsidRPr="00D36B34">
        <w:t>historiques sont</w:t>
      </w:r>
      <w:r>
        <w:t xml:space="preserve"> </w:t>
      </w:r>
      <w:r w:rsidRPr="00D36B34">
        <w:t>sélectionnés (Todorov). On se souvient d'un</w:t>
      </w:r>
      <w:r>
        <w:t xml:space="preserve"> </w:t>
      </w:r>
      <w:r w:rsidRPr="00D36B34">
        <w:t>nom et d'une date</w:t>
      </w:r>
      <w:r>
        <w:t xml:space="preserve"> </w:t>
      </w:r>
      <w:r w:rsidRPr="00D36B34">
        <w:t>d'une</w:t>
      </w:r>
      <w:r>
        <w:t xml:space="preserve"> </w:t>
      </w:r>
      <w:r w:rsidRPr="00D36B34">
        <w:t>victoire de Napoléon (Hugo).</w:t>
      </w:r>
    </w:p>
    <w:p w:rsidR="003A3FB9" w:rsidRDefault="00D36B34" w:rsidP="00D36B34">
      <w:pPr>
        <w:pStyle w:val="Titre1"/>
        <w:numPr>
          <w:ilvl w:val="0"/>
          <w:numId w:val="0"/>
        </w:numPr>
        <w:spacing w:before="240"/>
      </w:pPr>
      <w:r w:rsidRPr="00D36B34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3A3FB9">
        <w:t>Consignes de correction pour la synthèse</w:t>
      </w:r>
    </w:p>
    <w:p w:rsidR="003A3FB9" w:rsidRDefault="003A3FB9" w:rsidP="003A3FB9">
      <w:pPr>
        <w:spacing w:before="240"/>
        <w:rPr>
          <w:b/>
        </w:rPr>
      </w:pPr>
      <w:r w:rsidRPr="00C56EEC">
        <w:rPr>
          <w:b/>
        </w:rPr>
        <w:t>L’introduction et la conclusion :</w:t>
      </w:r>
    </w:p>
    <w:p w:rsidR="003A3FB9" w:rsidRPr="003A3FB9" w:rsidRDefault="003A3FB9" w:rsidP="003A3FB9">
      <w:pPr>
        <w:spacing w:before="240"/>
        <w:rPr>
          <w:b/>
        </w:rPr>
      </w:pPr>
      <w:r>
        <w:t>Introduction :</w:t>
      </w:r>
      <w:r w:rsidR="00D36B34">
        <w:t xml:space="preserve"> </w:t>
      </w:r>
      <w:r>
        <w:t>on</w:t>
      </w:r>
      <w:r w:rsidR="00D36B34">
        <w:t xml:space="preserve"> </w:t>
      </w:r>
      <w:r>
        <w:t>rappelle</w:t>
      </w:r>
      <w:r w:rsidR="00D36B34">
        <w:t xml:space="preserve"> </w:t>
      </w:r>
      <w:r>
        <w:t>que</w:t>
      </w:r>
      <w:r w:rsidR="00D36B34">
        <w:t xml:space="preserve"> </w:t>
      </w:r>
      <w:r>
        <w:t>les</w:t>
      </w:r>
      <w:r w:rsidR="00D36B34">
        <w:t xml:space="preserve"> </w:t>
      </w:r>
      <w:r>
        <w:t>documents</w:t>
      </w:r>
      <w:r w:rsidR="00D36B34">
        <w:t xml:space="preserve"> </w:t>
      </w:r>
      <w:r>
        <w:t>ne</w:t>
      </w:r>
      <w:r w:rsidR="00D36B34">
        <w:t xml:space="preserve"> </w:t>
      </w:r>
      <w:r>
        <w:t>sont</w:t>
      </w:r>
      <w:r w:rsidR="00D36B34">
        <w:t xml:space="preserve"> </w:t>
      </w:r>
      <w:r>
        <w:t>plus</w:t>
      </w:r>
      <w:r w:rsidR="00D36B34">
        <w:t xml:space="preserve"> </w:t>
      </w:r>
      <w:r>
        <w:t>obligatoirement</w:t>
      </w:r>
      <w:r w:rsidR="00D36B34">
        <w:t xml:space="preserve"> </w:t>
      </w:r>
      <w:r>
        <w:t>présentés</w:t>
      </w:r>
      <w:r w:rsidR="00D36B34">
        <w:t xml:space="preserve"> </w:t>
      </w:r>
      <w:r>
        <w:t>dans l’introduction mais doivent être clairement identifiés dans le cours de la synthèse dès leur première utilisation.</w:t>
      </w:r>
    </w:p>
    <w:p w:rsidR="003A3FB9" w:rsidRDefault="003A3FB9" w:rsidP="003A3FB9">
      <w:pPr>
        <w:spacing w:before="240"/>
      </w:pPr>
      <w:r>
        <w:t>Conclusion : on attendra une phrase de clôture minimale.</w:t>
      </w:r>
    </w:p>
    <w:p w:rsidR="003A3FB9" w:rsidRPr="00C56EEC" w:rsidRDefault="003A3FB9" w:rsidP="003A3FB9">
      <w:pPr>
        <w:spacing w:before="240"/>
        <w:rPr>
          <w:b/>
        </w:rPr>
      </w:pPr>
      <w:r w:rsidRPr="00C56EEC">
        <w:rPr>
          <w:b/>
        </w:rPr>
        <w:t>Le développement :</w:t>
      </w:r>
    </w:p>
    <w:p w:rsidR="003A3FB9" w:rsidRDefault="003A3FB9" w:rsidP="003A3FB9">
      <w:pPr>
        <w:spacing w:before="240"/>
      </w:pPr>
      <w:r>
        <w:t>On acceptera tout type de plan, en 2 ou 3 parties, à condition qu’il soit cohérent et qu’il présente une confrontation valable des documents. Le plan proposé ci-dessus n’est qu’indicatif.</w:t>
      </w:r>
    </w:p>
    <w:p w:rsidR="003A3FB9" w:rsidRPr="00C56EEC" w:rsidRDefault="003A3FB9" w:rsidP="003A3FB9">
      <w:pPr>
        <w:spacing w:before="240"/>
        <w:rPr>
          <w:b/>
        </w:rPr>
      </w:pPr>
      <w:r w:rsidRPr="00C56EEC">
        <w:rPr>
          <w:b/>
        </w:rPr>
        <w:t>Remarques générales :</w:t>
      </w:r>
    </w:p>
    <w:p w:rsidR="003A3FB9" w:rsidRDefault="003A3FB9" w:rsidP="003A3FB9">
      <w:pPr>
        <w:spacing w:before="240"/>
      </w:pPr>
      <w:r>
        <w:t>Le corpus ne présente pas de difficultés particulières, susceptibles de surprendre les candidats ou de leur poser des problèmes de compréhension.</w:t>
      </w:r>
    </w:p>
    <w:p w:rsidR="003A3FB9" w:rsidRDefault="003A3FB9" w:rsidP="003A3FB9">
      <w:pPr>
        <w:spacing w:before="240"/>
      </w:pP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Pour attribuer au moins la moyenne, on attend des candidats qu’ils mettent en évidence :</w:t>
      </w:r>
    </w:p>
    <w:p w:rsidR="003A3FB9" w:rsidRDefault="003A3FB9" w:rsidP="003A3FB9">
      <w:pPr>
        <w:spacing w:before="240"/>
      </w:pPr>
      <w:r>
        <w:t>-</w:t>
      </w:r>
      <w:r w:rsidR="00D36B34">
        <w:t xml:space="preserve"> </w:t>
      </w:r>
      <w:r>
        <w:t>Une problématique pertinente (quel que soit son degré d’explicitation)</w:t>
      </w:r>
    </w:p>
    <w:p w:rsidR="003A3FB9" w:rsidRDefault="003A3FB9" w:rsidP="003A3FB9">
      <w:pPr>
        <w:spacing w:before="240"/>
      </w:pPr>
      <w:r>
        <w:t>-</w:t>
      </w:r>
      <w:r w:rsidR="00D36B34">
        <w:t xml:space="preserve"> </w:t>
      </w:r>
      <w:r>
        <w:t>La compréhension des documents et leur orientation par rapport à la problématique</w:t>
      </w:r>
    </w:p>
    <w:p w:rsidR="003A3FB9" w:rsidRDefault="003A3FB9" w:rsidP="003A3FB9">
      <w:pPr>
        <w:spacing w:before="240"/>
      </w:pPr>
      <w:r>
        <w:t>-</w:t>
      </w:r>
      <w:r w:rsidR="00D36B34">
        <w:t xml:space="preserve"> </w:t>
      </w:r>
      <w:r>
        <w:t>Les répercussions des différents modes de communication (forme et contenus) sur les liens sociaux et les échanges verbaux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pénalisera les copies</w:t>
      </w:r>
    </w:p>
    <w:p w:rsidR="003A3FB9" w:rsidRDefault="003A3FB9" w:rsidP="003A3FB9">
      <w:pPr>
        <w:pStyle w:val="Paragraphedeliste"/>
        <w:numPr>
          <w:ilvl w:val="0"/>
          <w:numId w:val="38"/>
        </w:numPr>
        <w:spacing w:before="240" w:after="160" w:line="259" w:lineRule="auto"/>
      </w:pPr>
      <w:r>
        <w:t>qui ne maîtrisent pas la technique de la synthèse (condition indispensable pour l’attribution de la moyenne) et présentent :</w:t>
      </w:r>
    </w:p>
    <w:p w:rsidR="003A3FB9" w:rsidRDefault="003A3FB9" w:rsidP="003A3FB9">
      <w:pPr>
        <w:spacing w:before="240"/>
      </w:pPr>
      <w:r>
        <w:t>-</w:t>
      </w:r>
      <w:r w:rsidR="00D36B34">
        <w:t xml:space="preserve"> </w:t>
      </w:r>
      <w:r>
        <w:t>une paraphrase des documents et un montage de citations</w:t>
      </w:r>
    </w:p>
    <w:p w:rsidR="003A3FB9" w:rsidRDefault="003A3FB9" w:rsidP="003A3FB9">
      <w:pPr>
        <w:spacing w:before="240"/>
      </w:pPr>
      <w:r>
        <w:t>-</w:t>
      </w:r>
      <w:r w:rsidR="00D36B34">
        <w:t xml:space="preserve"> </w:t>
      </w:r>
      <w:r>
        <w:t>une simple juxtaposition des documents</w:t>
      </w:r>
    </w:p>
    <w:p w:rsidR="003A3FB9" w:rsidRDefault="003A3FB9" w:rsidP="003A3FB9">
      <w:pPr>
        <w:spacing w:before="240"/>
      </w:pPr>
      <w:r>
        <w:t>-</w:t>
      </w:r>
      <w:r w:rsidR="00D36B34">
        <w:t xml:space="preserve"> </w:t>
      </w:r>
      <w:r>
        <w:t>une opinion personnelle ou des ajouts d’arguments ou d’exemples extérieurs au corpus</w:t>
      </w:r>
    </w:p>
    <w:p w:rsidR="003A3FB9" w:rsidRDefault="003A3FB9" w:rsidP="003A3FB9">
      <w:pPr>
        <w:spacing w:before="240"/>
      </w:pPr>
      <w:r>
        <w:t>-</w:t>
      </w:r>
      <w:r w:rsidR="00D36B34">
        <w:t xml:space="preserve"> </w:t>
      </w:r>
      <w:r w:rsidR="000927DD">
        <w:t xml:space="preserve">qui </w:t>
      </w:r>
      <w:r>
        <w:t>ne présentent pas de plan organisé.</w:t>
      </w:r>
    </w:p>
    <w:p w:rsidR="003A3FB9" w:rsidRDefault="000927DD" w:rsidP="000927DD">
      <w:pPr>
        <w:pStyle w:val="Paragraphedeliste"/>
        <w:numPr>
          <w:ilvl w:val="0"/>
          <w:numId w:val="38"/>
        </w:numPr>
        <w:spacing w:before="240" w:after="160" w:line="259" w:lineRule="auto"/>
      </w:pPr>
      <w:r w:rsidRPr="000927DD">
        <w:t>qui ne traitent pas les quatre documents dans la synthèse et qui commettent des contresens sur les documents du corpus.</w:t>
      </w:r>
    </w:p>
    <w:p w:rsidR="003A3FB9" w:rsidRDefault="000927DD" w:rsidP="000927DD">
      <w:pPr>
        <w:pStyle w:val="Paragraphedeliste"/>
        <w:numPr>
          <w:ilvl w:val="0"/>
          <w:numId w:val="38"/>
        </w:numPr>
        <w:spacing w:before="240" w:after="160" w:line="259" w:lineRule="auto"/>
      </w:pPr>
      <w:r w:rsidRPr="000927DD">
        <w:t>qui ne rédigent pas entièrement la synthèse</w:t>
      </w:r>
      <w:r>
        <w:t>.</w:t>
      </w:r>
    </w:p>
    <w:p w:rsidR="000927DD" w:rsidRDefault="000927DD" w:rsidP="00D36B34">
      <w:pPr>
        <w:pStyle w:val="Paragraphedeliste"/>
        <w:numPr>
          <w:ilvl w:val="0"/>
          <w:numId w:val="38"/>
        </w:numPr>
        <w:spacing w:before="240" w:after="160" w:line="259" w:lineRule="auto"/>
      </w:pPr>
      <w:r>
        <w:t>Qui présentent de graves lacunes de langue et d’orthographe (jusqu’à – 4 points sur 40).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valorisera les copies</w:t>
      </w:r>
    </w:p>
    <w:p w:rsidR="003A3FB9" w:rsidRDefault="003A3FB9" w:rsidP="003A3FB9">
      <w:pPr>
        <w:spacing w:before="240"/>
      </w:pPr>
      <w:r>
        <w:t>- qui présentent une confrontation efficace des documents</w:t>
      </w:r>
    </w:p>
    <w:p w:rsidR="003A3FB9" w:rsidRDefault="003A3FB9" w:rsidP="003A3FB9">
      <w:pPr>
        <w:spacing w:before="240"/>
      </w:pPr>
      <w:r>
        <w:t>- qui présentent une aptitude à la reformulation</w:t>
      </w:r>
    </w:p>
    <w:p w:rsidR="000927DD" w:rsidRDefault="003A3FB9" w:rsidP="003A3FB9">
      <w:pPr>
        <w:spacing w:before="240"/>
      </w:pPr>
      <w:r>
        <w:t>- qui font l’effort de s’engage</w:t>
      </w:r>
      <w:r w:rsidR="000927DD">
        <w:t xml:space="preserve">r dans une interprétation de l’affiche </w:t>
      </w:r>
      <w:r>
        <w:t>précise et cohéren</w:t>
      </w:r>
      <w:r w:rsidR="000927DD">
        <w:t>te</w:t>
      </w:r>
    </w:p>
    <w:p w:rsidR="000927DD" w:rsidRDefault="003A3FB9" w:rsidP="000927DD">
      <w:pPr>
        <w:spacing w:before="240"/>
      </w:pPr>
      <w:r>
        <w:t xml:space="preserve">- </w:t>
      </w:r>
      <w:r w:rsidR="000927DD">
        <w:t>qui sont rédigées dans un style correct et fluide et qui présentent un lexique varié.</w:t>
      </w:r>
    </w:p>
    <w:p w:rsidR="003A3FB9" w:rsidRDefault="000927DD" w:rsidP="000927DD">
      <w:pPr>
        <w:spacing w:before="240"/>
      </w:pPr>
      <w:r>
        <w:t>- qui présentent une conclusion étoffée, qui met en valeur les points essentiels du développement.</w:t>
      </w:r>
    </w:p>
    <w:p w:rsidR="000927DD" w:rsidRDefault="000927DD" w:rsidP="000927DD">
      <w:pPr>
        <w:spacing w:before="240"/>
      </w:pPr>
    </w:p>
    <w:p w:rsidR="000927DD" w:rsidRDefault="000927DD" w:rsidP="000927DD">
      <w:pPr>
        <w:spacing w:before="240"/>
      </w:pPr>
    </w:p>
    <w:tbl>
      <w:tblPr>
        <w:tblStyle w:val="Grilledutableau"/>
        <w:tblW w:w="9071" w:type="dxa"/>
        <w:tblLook w:val="04A0" w:firstRow="1" w:lastRow="0" w:firstColumn="1" w:lastColumn="0" w:noHBand="0" w:noVBand="1"/>
      </w:tblPr>
      <w:tblGrid>
        <w:gridCol w:w="6803"/>
        <w:gridCol w:w="1134"/>
        <w:gridCol w:w="1134"/>
      </w:tblGrid>
      <w:tr w:rsidR="003A3FB9" w:rsidTr="00D36B34">
        <w:tc>
          <w:tcPr>
            <w:tcW w:w="9071" w:type="dxa"/>
            <w:gridSpan w:val="3"/>
          </w:tcPr>
          <w:p w:rsidR="003A3FB9" w:rsidRDefault="003A3FB9" w:rsidP="003A3FB9">
            <w:pPr>
              <w:spacing w:before="240"/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</w:p>
        </w:tc>
      </w:tr>
      <w:tr w:rsidR="003A3FB9" w:rsidTr="00D36B34">
        <w:tc>
          <w:tcPr>
            <w:tcW w:w="6803" w:type="dxa"/>
            <w:vAlign w:val="center"/>
          </w:tcPr>
          <w:p w:rsidR="003A3FB9" w:rsidRDefault="003A3FB9" w:rsidP="003A3FB9">
            <w:pPr>
              <w:ind w:left="240" w:right="-20"/>
              <w:jc w:val="center"/>
              <w:rPr>
                <w:rFonts w:ascii="Calibri" w:eastAsia="Calibri" w:hAnsi="Calibri" w:cs="Calibri"/>
                <w:b/>
                <w:bCs/>
                <w:color w:val="000009"/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jc w:val="center"/>
            </w:pPr>
            <w:r>
              <w:t>OUI</w:t>
            </w: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jc w:val="center"/>
            </w:pPr>
            <w:r>
              <w:t>NON</w:t>
            </w: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spacing w:before="240" w:line="273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Existence d’une problématique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spacing w:before="240" w:line="273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Présence d’une introduction avec annonce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succincte du plan et d’une conclusion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spacing w:before="240" w:line="273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Existence d’un plan organisé en parties et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sous-parties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tabs>
                <w:tab w:val="left" w:pos="2320"/>
                <w:tab w:val="left" w:pos="3500"/>
              </w:tabs>
              <w:spacing w:before="240" w:line="273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Confrontation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des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documents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correctement référencés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spacing w:before="240" w:line="273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Rédaction correcte, claire et concise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tabs>
                <w:tab w:val="left" w:pos="1320"/>
                <w:tab w:val="left" w:pos="2460"/>
                <w:tab w:val="left" w:pos="2960"/>
              </w:tabs>
              <w:spacing w:before="240" w:line="273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Absence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d’ajouts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et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d’interprétations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personnels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spacing w:before="240" w:line="273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Absence</w:t>
            </w:r>
            <w:r w:rsidR="00D36B34"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de</w:t>
            </w:r>
            <w:r w:rsidR="00D36B34"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contresens</w:t>
            </w:r>
            <w:r w:rsidR="00D36B34"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et</w:t>
            </w:r>
            <w:r w:rsidR="00D36B34"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d’omissions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majeures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spacing w:before="240" w:line="275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Absence de paraphrase et de montage de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citations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  <w:tr w:rsidR="000927DD" w:rsidRPr="00C56EEC" w:rsidTr="00D36B34">
        <w:tc>
          <w:tcPr>
            <w:tcW w:w="6803" w:type="dxa"/>
          </w:tcPr>
          <w:p w:rsidR="000927DD" w:rsidRPr="000927DD" w:rsidRDefault="000927DD" w:rsidP="007C1D59">
            <w:pPr>
              <w:tabs>
                <w:tab w:val="left" w:pos="600"/>
                <w:tab w:val="left" w:pos="1360"/>
                <w:tab w:val="left" w:pos="2540"/>
                <w:tab w:val="left" w:pos="3180"/>
                <w:tab w:val="left" w:pos="4400"/>
              </w:tabs>
              <w:spacing w:before="240" w:line="275" w:lineRule="exact"/>
              <w:ind w:left="102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Le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texte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présente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des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éléments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de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</w:t>
            </w:r>
            <w:r w:rsidRPr="000927DD">
              <w:rPr>
                <w:rFonts w:ascii="Calibri" w:eastAsia="Calibri" w:hAnsi="Calibri" w:cs="Calibri"/>
                <w:bCs/>
                <w:color w:val="000009"/>
                <w:spacing w:val="-1"/>
              </w:rPr>
              <w:t>valorisation</w:t>
            </w: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  <w:tc>
          <w:tcPr>
            <w:tcW w:w="1134" w:type="dxa"/>
          </w:tcPr>
          <w:p w:rsidR="000927DD" w:rsidRPr="00C56EEC" w:rsidRDefault="000927DD" w:rsidP="007C1D59">
            <w:pPr>
              <w:spacing w:before="240"/>
            </w:pPr>
          </w:p>
        </w:tc>
      </w:tr>
    </w:tbl>
    <w:p w:rsidR="003A3FB9" w:rsidRDefault="003A3FB9" w:rsidP="003A3FB9">
      <w:pPr>
        <w:spacing w:before="240"/>
      </w:pPr>
    </w:p>
    <w:p w:rsidR="003A3FB9" w:rsidRDefault="003A3FB9" w:rsidP="003A3FB9">
      <w:pPr>
        <w:spacing w:before="240"/>
        <w:rPr>
          <w:b/>
          <w:bCs/>
        </w:rPr>
      </w:pPr>
      <w:r>
        <w:rPr>
          <w:b/>
          <w:bCs/>
        </w:rPr>
        <w:br w:type="page"/>
      </w:r>
    </w:p>
    <w:p w:rsidR="00D361CE" w:rsidRPr="00C40335" w:rsidRDefault="00D361CE" w:rsidP="003A3FB9">
      <w:pPr>
        <w:spacing w:before="240"/>
        <w:rPr>
          <w:b/>
          <w:bCs/>
        </w:rPr>
      </w:pPr>
      <w:r>
        <w:rPr>
          <w:b/>
          <w:bCs/>
        </w:rPr>
        <w:t xml:space="preserve">Deuxième </w:t>
      </w:r>
      <w:r w:rsidRPr="00C40335">
        <w:rPr>
          <w:b/>
          <w:bCs/>
        </w:rPr>
        <w:t xml:space="preserve">partie : </w:t>
      </w:r>
      <w:r>
        <w:rPr>
          <w:b/>
          <w:bCs/>
        </w:rPr>
        <w:t>Écriture personnelle</w:t>
      </w:r>
      <w:r w:rsidRPr="00C40335">
        <w:rPr>
          <w:b/>
          <w:bCs/>
        </w:rPr>
        <w:t xml:space="preserve"> (</w:t>
      </w:r>
      <w:r>
        <w:rPr>
          <w:b/>
          <w:bCs/>
        </w:rPr>
        <w:t>2</w:t>
      </w:r>
      <w:r w:rsidRPr="00C40335">
        <w:rPr>
          <w:b/>
          <w:bCs/>
        </w:rPr>
        <w:t>0 points)</w:t>
      </w:r>
    </w:p>
    <w:p w:rsidR="003A3FB9" w:rsidRPr="00141190" w:rsidRDefault="00D361CE" w:rsidP="00141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spacing w:before="24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Proposition de corrigé</w:t>
      </w:r>
      <w:r w:rsidRPr="00C40335">
        <w:rPr>
          <w:b/>
          <w:bCs/>
          <w:sz w:val="22"/>
          <w:szCs w:val="22"/>
        </w:rPr>
        <w:t xml:space="preserve"> </w:t>
      </w:r>
      <w:r w:rsidRPr="00C40335">
        <w:rPr>
          <w:sz w:val="22"/>
          <w:szCs w:val="22"/>
        </w:rPr>
        <w:t>:</w:t>
      </w:r>
    </w:p>
    <w:p w:rsidR="00D36B34" w:rsidRPr="00D36B34" w:rsidRDefault="00D36B34" w:rsidP="00D36B34">
      <w:r w:rsidRPr="00D36B34">
        <w:t>Le</w:t>
      </w:r>
      <w:r>
        <w:t xml:space="preserve"> </w:t>
      </w:r>
      <w:r w:rsidRPr="00D36B34">
        <w:t>sujet</w:t>
      </w:r>
      <w:r>
        <w:t xml:space="preserve"> </w:t>
      </w:r>
      <w:r w:rsidRPr="00D36B34">
        <w:t>porte</w:t>
      </w:r>
      <w:r>
        <w:t xml:space="preserve"> </w:t>
      </w:r>
      <w:r w:rsidRPr="00D36B34">
        <w:t>sur</w:t>
      </w:r>
      <w:r>
        <w:t xml:space="preserve"> </w:t>
      </w:r>
      <w:r w:rsidRPr="00D36B34">
        <w:t>les</w:t>
      </w:r>
      <w:r>
        <w:t xml:space="preserve"> </w:t>
      </w:r>
      <w:r w:rsidRPr="00D36B34">
        <w:t>cérémonies</w:t>
      </w:r>
      <w:r>
        <w:t xml:space="preserve"> </w:t>
      </w:r>
      <w:r w:rsidRPr="00D36B34">
        <w:t>collectives,</w:t>
      </w:r>
      <w:r>
        <w:t xml:space="preserve"> </w:t>
      </w:r>
      <w:r w:rsidRPr="00D36B34">
        <w:t>c'est-à-dire</w:t>
      </w:r>
      <w:r>
        <w:t xml:space="preserve"> </w:t>
      </w:r>
      <w:r w:rsidRPr="00D36B34">
        <w:t>sur</w:t>
      </w:r>
      <w:r>
        <w:t xml:space="preserve"> </w:t>
      </w:r>
      <w:r w:rsidRPr="00D36B34">
        <w:t>les commémorations.</w:t>
      </w:r>
    </w:p>
    <w:p w:rsidR="00D36B34" w:rsidRPr="00D36B34" w:rsidRDefault="00D36B34" w:rsidP="00D36B34">
      <w:r w:rsidRPr="00D36B34">
        <w:t>En</w:t>
      </w:r>
      <w:r>
        <w:t xml:space="preserve"> </w:t>
      </w:r>
      <w:r w:rsidRPr="00D36B34">
        <w:t>outre,</w:t>
      </w:r>
      <w:r>
        <w:t xml:space="preserve"> </w:t>
      </w:r>
      <w:r w:rsidRPr="00D36B34">
        <w:t>la</w:t>
      </w:r>
      <w:r>
        <w:t xml:space="preserve"> </w:t>
      </w:r>
      <w:r w:rsidRPr="00D36B34">
        <w:t>problématique</w:t>
      </w:r>
      <w:r>
        <w:t xml:space="preserve"> </w:t>
      </w:r>
      <w:r w:rsidRPr="00D36B34">
        <w:t>porte</w:t>
      </w:r>
      <w:r>
        <w:t xml:space="preserve"> </w:t>
      </w:r>
      <w:r w:rsidRPr="00D36B34">
        <w:t>sur</w:t>
      </w:r>
      <w:r>
        <w:t xml:space="preserve"> </w:t>
      </w:r>
      <w:r w:rsidRPr="00D36B34">
        <w:t>la</w:t>
      </w:r>
      <w:r>
        <w:t xml:space="preserve"> </w:t>
      </w:r>
      <w:r w:rsidRPr="00D36B34">
        <w:t>nécessité</w:t>
      </w:r>
      <w:r>
        <w:t xml:space="preserve"> </w:t>
      </w:r>
      <w:r w:rsidRPr="00D36B34">
        <w:t>ou</w:t>
      </w:r>
      <w:r>
        <w:t xml:space="preserve"> </w:t>
      </w:r>
      <w:r w:rsidRPr="00D36B34">
        <w:t>non</w:t>
      </w:r>
      <w:r>
        <w:t xml:space="preserve"> </w:t>
      </w:r>
      <w:r w:rsidRPr="00D36B34">
        <w:t>de</w:t>
      </w:r>
      <w:r>
        <w:t xml:space="preserve"> </w:t>
      </w:r>
      <w:r w:rsidRPr="00D36B34">
        <w:t>ces</w:t>
      </w:r>
      <w:r>
        <w:t xml:space="preserve"> </w:t>
      </w:r>
      <w:r w:rsidRPr="00D36B34">
        <w:t>cérémonies (l'aspect facultatif).</w:t>
      </w:r>
    </w:p>
    <w:p w:rsidR="00D36B34" w:rsidRPr="00D36B34" w:rsidRDefault="00D36B34" w:rsidP="00D36B34"/>
    <w:p w:rsidR="00141190" w:rsidRPr="00141190" w:rsidRDefault="00141190" w:rsidP="00D36B34">
      <w:pPr>
        <w:pStyle w:val="Titre1"/>
        <w:numPr>
          <w:ilvl w:val="0"/>
          <w:numId w:val="0"/>
        </w:numPr>
        <w:spacing w:before="240"/>
        <w:rPr>
          <w:rFonts w:eastAsia="Times New Roman"/>
          <w:bCs w:val="0"/>
          <w:sz w:val="24"/>
          <w:szCs w:val="24"/>
        </w:rPr>
      </w:pPr>
      <w:r w:rsidRPr="00141190">
        <w:rPr>
          <w:rFonts w:eastAsia="Times New Roman"/>
          <w:bCs w:val="0"/>
          <w:sz w:val="24"/>
          <w:szCs w:val="24"/>
        </w:rPr>
        <w:t xml:space="preserve">I - </w:t>
      </w:r>
      <w:r w:rsidR="00D36B34" w:rsidRPr="00D36B34">
        <w:rPr>
          <w:rFonts w:eastAsia="Times New Roman"/>
          <w:bCs w:val="0"/>
          <w:sz w:val="24"/>
          <w:szCs w:val="24"/>
        </w:rPr>
        <w:t>Certes, les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cérémonies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collectives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liées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à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la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mémoire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des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faits passés sont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nécessaires dans</w:t>
      </w:r>
      <w:r w:rsidR="00D36B34">
        <w:rPr>
          <w:rFonts w:eastAsia="Times New Roman"/>
          <w:bCs w:val="0"/>
          <w:sz w:val="24"/>
          <w:szCs w:val="24"/>
        </w:rPr>
        <w:t xml:space="preserve"> </w:t>
      </w:r>
      <w:r w:rsidR="00D36B34" w:rsidRPr="00D36B34">
        <w:rPr>
          <w:rFonts w:eastAsia="Times New Roman"/>
          <w:bCs w:val="0"/>
          <w:sz w:val="24"/>
          <w:szCs w:val="24"/>
        </w:rPr>
        <w:t>notre société</w:t>
      </w:r>
    </w:p>
    <w:p w:rsidR="00D66C9A" w:rsidRPr="00D66C9A" w:rsidRDefault="00D66C9A" w:rsidP="00D66C9A">
      <w:pPr>
        <w:spacing w:after="240"/>
      </w:pPr>
      <w:r w:rsidRPr="00D66C9A">
        <w:t>Notre</w:t>
      </w:r>
      <w:r>
        <w:t xml:space="preserve"> </w:t>
      </w:r>
      <w:r w:rsidRPr="00D66C9A">
        <w:t>société</w:t>
      </w:r>
      <w:r>
        <w:t xml:space="preserve"> </w:t>
      </w:r>
      <w:r w:rsidRPr="00D66C9A">
        <w:t>est</w:t>
      </w:r>
      <w:r>
        <w:t xml:space="preserve"> </w:t>
      </w:r>
      <w:r w:rsidRPr="00D66C9A">
        <w:t>rentrée,</w:t>
      </w:r>
      <w:r>
        <w:t xml:space="preserve"> </w:t>
      </w:r>
      <w:r w:rsidRPr="00D66C9A">
        <w:t>selon</w:t>
      </w:r>
      <w:r>
        <w:t xml:space="preserve"> </w:t>
      </w:r>
      <w:r w:rsidRPr="00D66C9A">
        <w:t>P.Garcia,</w:t>
      </w:r>
      <w:r>
        <w:t xml:space="preserve"> </w:t>
      </w:r>
      <w:r w:rsidRPr="00D66C9A">
        <w:t>dans</w:t>
      </w:r>
      <w:r>
        <w:t xml:space="preserve"> </w:t>
      </w:r>
      <w:r w:rsidRPr="00D66C9A">
        <w:t>l' « ère</w:t>
      </w:r>
      <w:r>
        <w:t xml:space="preserve"> </w:t>
      </w:r>
      <w:r w:rsidRPr="00D66C9A">
        <w:t>des commémorations ». C'est dire</w:t>
      </w:r>
      <w:r>
        <w:t xml:space="preserve"> </w:t>
      </w:r>
      <w:r w:rsidRPr="00D66C9A">
        <w:t>qu'elles ont</w:t>
      </w:r>
      <w:r>
        <w:t xml:space="preserve"> </w:t>
      </w:r>
      <w:r w:rsidRPr="00D66C9A">
        <w:t>un rôle</w:t>
      </w:r>
      <w:r>
        <w:t xml:space="preserve"> </w:t>
      </w:r>
      <w:r w:rsidRPr="00D66C9A">
        <w:t>social important.</w:t>
      </w:r>
    </w:p>
    <w:p w:rsidR="00D66C9A" w:rsidRPr="00D66C9A" w:rsidRDefault="00D66C9A" w:rsidP="00D66C9A">
      <w:pPr>
        <w:spacing w:after="240"/>
      </w:pPr>
      <w:r w:rsidRPr="00D66C9A">
        <w:t>Ces commémorations sont</w:t>
      </w:r>
      <w:r>
        <w:t xml:space="preserve"> </w:t>
      </w:r>
      <w:r w:rsidRPr="00D66C9A">
        <w:t>nécessaires pour</w:t>
      </w:r>
      <w:r>
        <w:t xml:space="preserve"> </w:t>
      </w:r>
      <w:r w:rsidRPr="00D66C9A">
        <w:t>différentes raisons :</w:t>
      </w:r>
    </w:p>
    <w:p w:rsidR="00D66C9A" w:rsidRPr="00D66C9A" w:rsidRDefault="00D66C9A" w:rsidP="00D66C9A">
      <w:pPr>
        <w:spacing w:after="240"/>
      </w:pPr>
      <w:r>
        <w:t xml:space="preserve">- </w:t>
      </w:r>
      <w:r w:rsidRPr="00D66C9A">
        <w:t>Le devoir de</w:t>
      </w:r>
      <w:r>
        <w:t xml:space="preserve"> </w:t>
      </w:r>
      <w:r w:rsidRPr="00D66C9A">
        <w:t>mémoire : responsabilité morale des</w:t>
      </w:r>
      <w:r>
        <w:t xml:space="preserve"> </w:t>
      </w:r>
      <w:r w:rsidRPr="00D66C9A">
        <w:t>Etats</w:t>
      </w:r>
      <w:r>
        <w:t xml:space="preserve"> </w:t>
      </w:r>
      <w:r w:rsidRPr="00D66C9A">
        <w:t>de</w:t>
      </w:r>
      <w:r>
        <w:t xml:space="preserve"> </w:t>
      </w:r>
      <w:r w:rsidRPr="00D66C9A">
        <w:t>rappeler à</w:t>
      </w:r>
      <w:r>
        <w:t xml:space="preserve"> </w:t>
      </w:r>
      <w:r w:rsidRPr="00D66C9A">
        <w:t>leur</w:t>
      </w:r>
      <w:r>
        <w:t xml:space="preserve"> </w:t>
      </w:r>
      <w:r w:rsidRPr="00D66C9A">
        <w:t>peuple</w:t>
      </w:r>
      <w:r>
        <w:t xml:space="preserve"> </w:t>
      </w:r>
      <w:r w:rsidRPr="00D66C9A">
        <w:t>les</w:t>
      </w:r>
      <w:r>
        <w:t xml:space="preserve"> </w:t>
      </w:r>
      <w:r w:rsidRPr="00D66C9A">
        <w:t>souffrances et</w:t>
      </w:r>
      <w:r>
        <w:t xml:space="preserve"> </w:t>
      </w:r>
      <w:r w:rsidRPr="00D66C9A">
        <w:t>les</w:t>
      </w:r>
      <w:r>
        <w:t xml:space="preserve"> </w:t>
      </w:r>
      <w:r w:rsidRPr="00D66C9A">
        <w:t>injustices subies</w:t>
      </w:r>
      <w:r>
        <w:t xml:space="preserve"> </w:t>
      </w:r>
      <w:r w:rsidRPr="00D66C9A">
        <w:t>par</w:t>
      </w:r>
      <w:r>
        <w:t xml:space="preserve"> </w:t>
      </w:r>
      <w:r w:rsidRPr="00D66C9A">
        <w:t>certaines populations (exemple : la shoah, Primo</w:t>
      </w:r>
      <w:r>
        <w:t xml:space="preserve"> </w:t>
      </w:r>
      <w:r w:rsidRPr="00D66C9A">
        <w:t>Levi</w:t>
      </w:r>
      <w:r>
        <w:t xml:space="preserve"> </w:t>
      </w:r>
      <w:r w:rsidRPr="00D66C9A">
        <w:t>« Si c'est</w:t>
      </w:r>
      <w:r>
        <w:t xml:space="preserve"> </w:t>
      </w:r>
      <w:r w:rsidRPr="00D66C9A">
        <w:t>un homme »)</w:t>
      </w:r>
    </w:p>
    <w:p w:rsidR="00D66C9A" w:rsidRPr="00D66C9A" w:rsidRDefault="00D66C9A" w:rsidP="00D66C9A">
      <w:pPr>
        <w:spacing w:after="240"/>
      </w:pPr>
      <w:r w:rsidRPr="00D66C9A">
        <w:t>-</w:t>
      </w:r>
      <w:r>
        <w:t xml:space="preserve"> </w:t>
      </w:r>
      <w:r w:rsidRPr="00D66C9A">
        <w:t>Ne</w:t>
      </w:r>
      <w:r>
        <w:t xml:space="preserve"> </w:t>
      </w:r>
      <w:r w:rsidRPr="00D66C9A">
        <w:t>pas</w:t>
      </w:r>
      <w:r>
        <w:t xml:space="preserve"> </w:t>
      </w:r>
      <w:r w:rsidRPr="00D66C9A">
        <w:t>oublier</w:t>
      </w:r>
      <w:r>
        <w:t xml:space="preserve"> </w:t>
      </w:r>
      <w:r w:rsidRPr="00D66C9A">
        <w:t>le</w:t>
      </w:r>
      <w:r>
        <w:t xml:space="preserve"> </w:t>
      </w:r>
      <w:r w:rsidRPr="00D66C9A">
        <w:t>passé,</w:t>
      </w:r>
      <w:r>
        <w:t xml:space="preserve"> </w:t>
      </w:r>
      <w:r w:rsidRPr="00D66C9A">
        <w:t>ne</w:t>
      </w:r>
      <w:r>
        <w:t xml:space="preserve"> </w:t>
      </w:r>
      <w:r w:rsidRPr="00D66C9A">
        <w:t>pas</w:t>
      </w:r>
      <w:r>
        <w:t xml:space="preserve"> </w:t>
      </w:r>
      <w:r w:rsidRPr="00D66C9A">
        <w:t>oublier</w:t>
      </w:r>
      <w:r>
        <w:t xml:space="preserve"> </w:t>
      </w:r>
      <w:r w:rsidRPr="00D66C9A">
        <w:t>des</w:t>
      </w:r>
      <w:r>
        <w:t xml:space="preserve"> </w:t>
      </w:r>
      <w:r w:rsidRPr="00D66C9A">
        <w:t>faits</w:t>
      </w:r>
      <w:r>
        <w:t xml:space="preserve"> </w:t>
      </w:r>
      <w:r w:rsidRPr="00D66C9A">
        <w:t>historiques, (le centenaire</w:t>
      </w:r>
      <w:r>
        <w:t xml:space="preserve"> </w:t>
      </w:r>
      <w:r w:rsidRPr="00D66C9A">
        <w:t>de</w:t>
      </w:r>
      <w:r>
        <w:t xml:space="preserve"> </w:t>
      </w:r>
      <w:r w:rsidRPr="00D66C9A">
        <w:t>la</w:t>
      </w:r>
      <w:r>
        <w:t xml:space="preserve"> </w:t>
      </w:r>
      <w:r w:rsidRPr="00D66C9A">
        <w:t>bataille</w:t>
      </w:r>
      <w:r>
        <w:t xml:space="preserve"> </w:t>
      </w:r>
      <w:r w:rsidRPr="00D66C9A">
        <w:t>de</w:t>
      </w:r>
      <w:r>
        <w:t xml:space="preserve"> </w:t>
      </w:r>
      <w:r w:rsidRPr="00D66C9A">
        <w:t>Verdun)</w:t>
      </w:r>
      <w:r>
        <w:t xml:space="preserve"> </w:t>
      </w:r>
      <w:r w:rsidRPr="00D66C9A">
        <w:t>des</w:t>
      </w:r>
      <w:r>
        <w:t xml:space="preserve"> </w:t>
      </w:r>
      <w:r w:rsidRPr="00D66C9A">
        <w:t>hommes</w:t>
      </w:r>
      <w:r>
        <w:t xml:space="preserve"> </w:t>
      </w:r>
      <w:r w:rsidRPr="00D66C9A">
        <w:t>qui</w:t>
      </w:r>
      <w:r>
        <w:t xml:space="preserve"> </w:t>
      </w:r>
      <w:r w:rsidRPr="00D66C9A">
        <w:t>ont</w:t>
      </w:r>
      <w:r>
        <w:t xml:space="preserve"> </w:t>
      </w:r>
      <w:r w:rsidRPr="00D66C9A">
        <w:t>marqué l'Histoire.</w:t>
      </w:r>
      <w:r>
        <w:t xml:space="preserve"> </w:t>
      </w:r>
      <w:r w:rsidRPr="00D66C9A">
        <w:t>(Aragon,</w:t>
      </w:r>
      <w:r>
        <w:t xml:space="preserve"> </w:t>
      </w:r>
      <w:r w:rsidRPr="00D66C9A">
        <w:t>« strophes</w:t>
      </w:r>
      <w:r>
        <w:t xml:space="preserve"> </w:t>
      </w:r>
      <w:r w:rsidRPr="00D66C9A">
        <w:t>pour</w:t>
      </w:r>
      <w:r>
        <w:t xml:space="preserve"> </w:t>
      </w:r>
      <w:r w:rsidRPr="00D66C9A">
        <w:t>se</w:t>
      </w:r>
      <w:r>
        <w:t xml:space="preserve"> </w:t>
      </w:r>
      <w:r w:rsidRPr="00D66C9A">
        <w:t>souvenir</w:t>
      </w:r>
      <w:r>
        <w:t xml:space="preserve"> </w:t>
      </w:r>
      <w:r w:rsidRPr="00D66C9A">
        <w:t>»</w:t>
      </w:r>
      <w:r>
        <w:t xml:space="preserve"> </w:t>
      </w:r>
      <w:r w:rsidRPr="00D66C9A">
        <w:t>des</w:t>
      </w:r>
      <w:r>
        <w:t xml:space="preserve"> </w:t>
      </w:r>
      <w:r w:rsidRPr="00D66C9A">
        <w:t>résistants étrangers)</w:t>
      </w:r>
    </w:p>
    <w:p w:rsidR="00D66C9A" w:rsidRPr="00D66C9A" w:rsidRDefault="00D66C9A" w:rsidP="00D66C9A">
      <w:pPr>
        <w:spacing w:after="240"/>
      </w:pPr>
      <w:r w:rsidRPr="00D66C9A">
        <w:t>Ne</w:t>
      </w:r>
      <w:r>
        <w:t xml:space="preserve"> </w:t>
      </w:r>
      <w:r w:rsidRPr="00D66C9A">
        <w:t>pas</w:t>
      </w:r>
      <w:r>
        <w:t xml:space="preserve"> </w:t>
      </w:r>
      <w:r w:rsidRPr="00D66C9A">
        <w:t>recommencer</w:t>
      </w:r>
      <w:r>
        <w:t xml:space="preserve"> </w:t>
      </w:r>
      <w:r w:rsidRPr="00D66C9A">
        <w:t>les</w:t>
      </w:r>
      <w:r>
        <w:t xml:space="preserve"> </w:t>
      </w:r>
      <w:r w:rsidRPr="00D66C9A">
        <w:t>erreurs</w:t>
      </w:r>
      <w:r>
        <w:t xml:space="preserve"> </w:t>
      </w:r>
      <w:r w:rsidRPr="00D66C9A">
        <w:t>commises dans</w:t>
      </w:r>
      <w:r>
        <w:t xml:space="preserve"> </w:t>
      </w:r>
      <w:r w:rsidRPr="00D66C9A">
        <w:t>le</w:t>
      </w:r>
      <w:r>
        <w:t xml:space="preserve"> </w:t>
      </w:r>
      <w:r w:rsidRPr="00D66C9A">
        <w:t>passé</w:t>
      </w:r>
      <w:r>
        <w:t xml:space="preserve"> </w:t>
      </w:r>
      <w:r w:rsidRPr="00D66C9A">
        <w:t>« plus</w:t>
      </w:r>
      <w:r>
        <w:t xml:space="preserve"> </w:t>
      </w:r>
      <w:r w:rsidRPr="00D66C9A">
        <w:t>jamais ça ».</w:t>
      </w:r>
      <w:r>
        <w:t xml:space="preserve"> </w:t>
      </w:r>
      <w:r w:rsidRPr="00D66C9A">
        <w:t>(La</w:t>
      </w:r>
      <w:r>
        <w:t xml:space="preserve"> </w:t>
      </w:r>
      <w:r w:rsidRPr="00D66C9A">
        <w:t>commémoration de la catastrophe de Tchernobyl). Empêcher que</w:t>
      </w:r>
      <w:r>
        <w:t xml:space="preserve"> </w:t>
      </w:r>
      <w:r w:rsidRPr="00D66C9A">
        <w:t>se</w:t>
      </w:r>
      <w:r>
        <w:t xml:space="preserve"> </w:t>
      </w:r>
      <w:r w:rsidRPr="00D66C9A">
        <w:t>reproduisent des</w:t>
      </w:r>
      <w:r>
        <w:t xml:space="preserve"> </w:t>
      </w:r>
      <w:r w:rsidRPr="00D66C9A">
        <w:t>crimes semblables à</w:t>
      </w:r>
      <w:r>
        <w:t xml:space="preserve"> </w:t>
      </w:r>
      <w:r w:rsidRPr="00D66C9A">
        <w:t>ceux</w:t>
      </w:r>
      <w:r>
        <w:t xml:space="preserve"> </w:t>
      </w:r>
      <w:r w:rsidRPr="00D66C9A">
        <w:t>dont on se souvient. (Le génocide arménien)</w:t>
      </w:r>
    </w:p>
    <w:p w:rsidR="00D66C9A" w:rsidRPr="00D66C9A" w:rsidRDefault="00D66C9A" w:rsidP="00D66C9A">
      <w:pPr>
        <w:spacing w:after="240"/>
      </w:pPr>
      <w:r w:rsidRPr="00D66C9A">
        <w:t>Rassembler</w:t>
      </w:r>
      <w:r>
        <w:t xml:space="preserve"> </w:t>
      </w:r>
      <w:r w:rsidRPr="00D66C9A">
        <w:t>les</w:t>
      </w:r>
      <w:r>
        <w:t xml:space="preserve"> </w:t>
      </w:r>
      <w:r w:rsidRPr="00D66C9A">
        <w:t>individus</w:t>
      </w:r>
      <w:r>
        <w:t xml:space="preserve"> </w:t>
      </w:r>
      <w:r w:rsidRPr="00D66C9A">
        <w:t>autour</w:t>
      </w:r>
      <w:r>
        <w:t xml:space="preserve"> </w:t>
      </w:r>
      <w:r w:rsidRPr="00D66C9A">
        <w:t>d'une</w:t>
      </w:r>
      <w:r>
        <w:t xml:space="preserve"> </w:t>
      </w:r>
      <w:r w:rsidRPr="00D66C9A">
        <w:t>Histoire</w:t>
      </w:r>
      <w:r>
        <w:t xml:space="preserve"> </w:t>
      </w:r>
      <w:r w:rsidRPr="00D66C9A">
        <w:t>commune</w:t>
      </w:r>
      <w:r>
        <w:t xml:space="preserve"> </w:t>
      </w:r>
      <w:r w:rsidRPr="00D66C9A">
        <w:t>(le</w:t>
      </w:r>
      <w:r>
        <w:t xml:space="preserve"> </w:t>
      </w:r>
      <w:r w:rsidRPr="00D66C9A">
        <w:t>défilé annuel</w:t>
      </w:r>
      <w:r>
        <w:t xml:space="preserve"> </w:t>
      </w:r>
      <w:r w:rsidRPr="00D66C9A">
        <w:t>du</w:t>
      </w:r>
      <w:r>
        <w:t xml:space="preserve"> </w:t>
      </w:r>
      <w:r w:rsidRPr="00D66C9A">
        <w:t>14</w:t>
      </w:r>
      <w:r>
        <w:t xml:space="preserve"> </w:t>
      </w:r>
      <w:r w:rsidRPr="00D66C9A">
        <w:t>juillet</w:t>
      </w:r>
      <w:r>
        <w:t xml:space="preserve"> </w:t>
      </w:r>
      <w:r w:rsidRPr="00D66C9A">
        <w:t>en</w:t>
      </w:r>
      <w:r>
        <w:t xml:space="preserve"> </w:t>
      </w:r>
      <w:r w:rsidRPr="00D66C9A">
        <w:t>France, la</w:t>
      </w:r>
      <w:r>
        <w:t xml:space="preserve"> </w:t>
      </w:r>
      <w:r w:rsidRPr="00D66C9A">
        <w:t>commémoration</w:t>
      </w:r>
      <w:r>
        <w:t xml:space="preserve"> </w:t>
      </w:r>
      <w:r w:rsidRPr="00D66C9A">
        <w:t>de</w:t>
      </w:r>
      <w:r>
        <w:t xml:space="preserve"> </w:t>
      </w:r>
      <w:r w:rsidRPr="00D66C9A">
        <w:t>la</w:t>
      </w:r>
      <w:r>
        <w:t xml:space="preserve"> </w:t>
      </w:r>
      <w:r w:rsidRPr="00D66C9A">
        <w:t>chute</w:t>
      </w:r>
      <w:r>
        <w:t xml:space="preserve"> </w:t>
      </w:r>
      <w:r w:rsidRPr="00D66C9A">
        <w:t>du mur</w:t>
      </w:r>
      <w:r>
        <w:t xml:space="preserve"> </w:t>
      </w:r>
      <w:r w:rsidRPr="00D66C9A">
        <w:t>de Berlin</w:t>
      </w:r>
      <w:r>
        <w:t xml:space="preserve"> </w:t>
      </w:r>
      <w:r w:rsidRPr="00D66C9A">
        <w:t>en Allemagne)</w:t>
      </w:r>
    </w:p>
    <w:p w:rsidR="00D66C9A" w:rsidRPr="00D66C9A" w:rsidRDefault="00D66C9A" w:rsidP="00D66C9A">
      <w:pPr>
        <w:spacing w:after="240"/>
      </w:pPr>
      <w:r w:rsidRPr="00D66C9A">
        <w:t>-</w:t>
      </w:r>
      <w:r>
        <w:t xml:space="preserve"> </w:t>
      </w:r>
      <w:r w:rsidRPr="00D66C9A">
        <w:t>Ces</w:t>
      </w:r>
      <w:r>
        <w:t xml:space="preserve"> </w:t>
      </w:r>
      <w:r w:rsidRPr="00D66C9A">
        <w:t>cérémonies</w:t>
      </w:r>
      <w:r>
        <w:t xml:space="preserve"> </w:t>
      </w:r>
      <w:r w:rsidRPr="00D66C9A">
        <w:t>collectives</w:t>
      </w:r>
      <w:r>
        <w:t xml:space="preserve"> </w:t>
      </w:r>
      <w:r w:rsidRPr="00D66C9A">
        <w:t>ont</w:t>
      </w:r>
      <w:r>
        <w:t xml:space="preserve"> </w:t>
      </w:r>
      <w:r w:rsidRPr="00D66C9A">
        <w:t>nécessité</w:t>
      </w:r>
      <w:r>
        <w:t xml:space="preserve"> </w:t>
      </w:r>
      <w:r w:rsidRPr="00D66C9A">
        <w:t>un</w:t>
      </w:r>
      <w:r>
        <w:t xml:space="preserve"> </w:t>
      </w:r>
      <w:r w:rsidRPr="00D66C9A">
        <w:t>travail</w:t>
      </w:r>
      <w:r>
        <w:t xml:space="preserve"> </w:t>
      </w:r>
      <w:r w:rsidRPr="00D66C9A">
        <w:t>de</w:t>
      </w:r>
      <w:r>
        <w:t xml:space="preserve"> </w:t>
      </w:r>
      <w:r w:rsidRPr="00D66C9A">
        <w:t>mémoire (Le</w:t>
      </w:r>
      <w:r>
        <w:t xml:space="preserve"> </w:t>
      </w:r>
      <w:r w:rsidRPr="00D66C9A">
        <w:t>Cercil, centre</w:t>
      </w:r>
      <w:r>
        <w:t xml:space="preserve"> </w:t>
      </w:r>
      <w:r w:rsidRPr="00D66C9A">
        <w:t>de</w:t>
      </w:r>
      <w:r>
        <w:t xml:space="preserve"> </w:t>
      </w:r>
      <w:r w:rsidRPr="00D66C9A">
        <w:t>recherches sur</w:t>
      </w:r>
      <w:r>
        <w:t xml:space="preserve"> </w:t>
      </w:r>
      <w:r w:rsidRPr="00D66C9A">
        <w:t>les</w:t>
      </w:r>
      <w:r>
        <w:t xml:space="preserve"> </w:t>
      </w:r>
      <w:r w:rsidRPr="00D66C9A">
        <w:t>camps</w:t>
      </w:r>
      <w:r>
        <w:t xml:space="preserve"> </w:t>
      </w:r>
      <w:r w:rsidRPr="00D66C9A">
        <w:t>d'internement dans</w:t>
      </w:r>
      <w:r>
        <w:t xml:space="preserve"> </w:t>
      </w:r>
      <w:r w:rsidRPr="00D66C9A">
        <w:t>le Loiret, tente</w:t>
      </w:r>
      <w:r>
        <w:t xml:space="preserve"> </w:t>
      </w:r>
      <w:r w:rsidRPr="00D66C9A">
        <w:t>de</w:t>
      </w:r>
      <w:r>
        <w:t xml:space="preserve"> </w:t>
      </w:r>
      <w:r w:rsidRPr="00D66C9A">
        <w:t>retracer l'histoire</w:t>
      </w:r>
      <w:r>
        <w:t xml:space="preserve"> </w:t>
      </w:r>
      <w:r w:rsidRPr="00D66C9A">
        <w:t>de</w:t>
      </w:r>
      <w:r>
        <w:t xml:space="preserve"> </w:t>
      </w:r>
      <w:r w:rsidRPr="00D66C9A">
        <w:t>tous</w:t>
      </w:r>
      <w:r>
        <w:t xml:space="preserve"> </w:t>
      </w:r>
      <w:r w:rsidRPr="00D66C9A">
        <w:t>les</w:t>
      </w:r>
      <w:r>
        <w:t xml:space="preserve"> </w:t>
      </w:r>
      <w:r w:rsidRPr="00D66C9A">
        <w:t>déportés</w:t>
      </w:r>
      <w:r>
        <w:t xml:space="preserve"> </w:t>
      </w:r>
      <w:r w:rsidRPr="00D66C9A">
        <w:t>durant</w:t>
      </w:r>
      <w:r>
        <w:t xml:space="preserve"> </w:t>
      </w:r>
      <w:r w:rsidRPr="00D66C9A">
        <w:t>la seconde</w:t>
      </w:r>
      <w:r>
        <w:t xml:space="preserve"> </w:t>
      </w:r>
      <w:r w:rsidRPr="00D66C9A">
        <w:t>guerre mondiale)</w:t>
      </w:r>
    </w:p>
    <w:p w:rsidR="00141190" w:rsidRPr="00141190" w:rsidRDefault="00D66C9A" w:rsidP="00D66C9A">
      <w:pPr>
        <w:pStyle w:val="Titre1"/>
        <w:numPr>
          <w:ilvl w:val="0"/>
          <w:numId w:val="0"/>
        </w:numPr>
        <w:spacing w:before="240"/>
        <w:rPr>
          <w:rFonts w:eastAsia="Times New Roman"/>
          <w:bCs w:val="0"/>
          <w:sz w:val="24"/>
          <w:szCs w:val="24"/>
        </w:rPr>
      </w:pPr>
      <w:r w:rsidRPr="00D66C9A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141190" w:rsidRPr="00141190">
        <w:rPr>
          <w:rFonts w:eastAsia="Times New Roman"/>
          <w:bCs w:val="0"/>
          <w:sz w:val="24"/>
          <w:szCs w:val="24"/>
        </w:rPr>
        <w:t xml:space="preserve">II - </w:t>
      </w:r>
      <w:r w:rsidRPr="00D66C9A">
        <w:rPr>
          <w:rFonts w:eastAsia="Times New Roman"/>
          <w:bCs w:val="0"/>
          <w:sz w:val="24"/>
          <w:szCs w:val="24"/>
        </w:rPr>
        <w:t>Cependant, ces cérémonies collectives ne peuvent pas apparaître comme une</w:t>
      </w:r>
      <w:r>
        <w:rPr>
          <w:rFonts w:eastAsia="Times New Roman"/>
          <w:bCs w:val="0"/>
          <w:sz w:val="24"/>
          <w:szCs w:val="24"/>
        </w:rPr>
        <w:t xml:space="preserve"> </w:t>
      </w:r>
      <w:r w:rsidRPr="00D66C9A">
        <w:rPr>
          <w:rFonts w:eastAsia="Times New Roman"/>
          <w:bCs w:val="0"/>
          <w:sz w:val="24"/>
          <w:szCs w:val="24"/>
        </w:rPr>
        <w:t>obligation, elles</w:t>
      </w:r>
      <w:r>
        <w:rPr>
          <w:rFonts w:eastAsia="Times New Roman"/>
          <w:bCs w:val="0"/>
          <w:sz w:val="24"/>
          <w:szCs w:val="24"/>
        </w:rPr>
        <w:t xml:space="preserve"> </w:t>
      </w:r>
      <w:r w:rsidRPr="00D66C9A">
        <w:rPr>
          <w:rFonts w:eastAsia="Times New Roman"/>
          <w:bCs w:val="0"/>
          <w:sz w:val="24"/>
          <w:szCs w:val="24"/>
        </w:rPr>
        <w:t>ne doivent pas être</w:t>
      </w:r>
      <w:r>
        <w:rPr>
          <w:rFonts w:eastAsia="Times New Roman"/>
          <w:bCs w:val="0"/>
          <w:sz w:val="24"/>
          <w:szCs w:val="24"/>
        </w:rPr>
        <w:t xml:space="preserve"> </w:t>
      </w:r>
      <w:r w:rsidRPr="00D66C9A">
        <w:rPr>
          <w:rFonts w:eastAsia="Times New Roman"/>
          <w:bCs w:val="0"/>
          <w:sz w:val="24"/>
          <w:szCs w:val="24"/>
        </w:rPr>
        <w:t>imposées. (Thèse de Todorov).</w:t>
      </w:r>
    </w:p>
    <w:p w:rsidR="00D66C9A" w:rsidRPr="00D66C9A" w:rsidRDefault="00D66C9A" w:rsidP="00D66C9A">
      <w:pPr>
        <w:spacing w:after="240"/>
      </w:pPr>
      <w:r w:rsidRPr="00D66C9A">
        <w:t>-</w:t>
      </w:r>
      <w:r>
        <w:t xml:space="preserve"> </w:t>
      </w:r>
      <w:r w:rsidRPr="00D66C9A">
        <w:t>Impossibilité</w:t>
      </w:r>
      <w:r>
        <w:t xml:space="preserve"> </w:t>
      </w:r>
      <w:r w:rsidRPr="00D66C9A">
        <w:t>de</w:t>
      </w:r>
      <w:r>
        <w:t xml:space="preserve"> </w:t>
      </w:r>
      <w:r w:rsidRPr="00D66C9A">
        <w:t>tout</w:t>
      </w:r>
      <w:r>
        <w:t xml:space="preserve"> </w:t>
      </w:r>
      <w:r w:rsidRPr="00D66C9A">
        <w:t>commémorer.</w:t>
      </w:r>
      <w:r>
        <w:t xml:space="preserve"> </w:t>
      </w:r>
      <w:r w:rsidRPr="00D66C9A">
        <w:t>Les</w:t>
      </w:r>
      <w:r>
        <w:t xml:space="preserve"> </w:t>
      </w:r>
      <w:r w:rsidRPr="00D66C9A">
        <w:t>faits</w:t>
      </w:r>
      <w:r>
        <w:t xml:space="preserve"> </w:t>
      </w:r>
      <w:r w:rsidRPr="00D66C9A">
        <w:t>du</w:t>
      </w:r>
      <w:r>
        <w:t xml:space="preserve"> </w:t>
      </w:r>
      <w:r w:rsidRPr="00D66C9A">
        <w:t>passé</w:t>
      </w:r>
      <w:r>
        <w:t xml:space="preserve"> </w:t>
      </w:r>
      <w:r w:rsidRPr="00D66C9A">
        <w:t>sont</w:t>
      </w:r>
      <w:r>
        <w:t xml:space="preserve"> </w:t>
      </w:r>
      <w:r w:rsidRPr="00D66C9A">
        <w:t>trop nombreux, un choix</w:t>
      </w:r>
      <w:r>
        <w:t xml:space="preserve"> </w:t>
      </w:r>
      <w:r w:rsidRPr="00D66C9A">
        <w:t>s'impose donc.</w:t>
      </w:r>
    </w:p>
    <w:p w:rsidR="00D66C9A" w:rsidRPr="00D66C9A" w:rsidRDefault="00D66C9A" w:rsidP="00D66C9A">
      <w:pPr>
        <w:spacing w:after="240"/>
      </w:pPr>
      <w:r w:rsidRPr="00D66C9A">
        <w:t>-</w:t>
      </w:r>
      <w:r>
        <w:t xml:space="preserve"> </w:t>
      </w:r>
      <w:r w:rsidRPr="00D66C9A">
        <w:t>Certaines</w:t>
      </w:r>
      <w:r>
        <w:t xml:space="preserve"> </w:t>
      </w:r>
      <w:r w:rsidRPr="00D66C9A">
        <w:t>cérémonies</w:t>
      </w:r>
      <w:r>
        <w:t xml:space="preserve"> </w:t>
      </w:r>
      <w:r w:rsidRPr="00D66C9A">
        <w:t>apparaissent</w:t>
      </w:r>
      <w:r>
        <w:t xml:space="preserve"> </w:t>
      </w:r>
      <w:r w:rsidRPr="00D66C9A">
        <w:t>illégitimes</w:t>
      </w:r>
      <w:r>
        <w:t xml:space="preserve"> </w:t>
      </w:r>
      <w:r w:rsidRPr="00D66C9A">
        <w:t>(commémorations</w:t>
      </w:r>
      <w:r>
        <w:t xml:space="preserve"> </w:t>
      </w:r>
      <w:r w:rsidRPr="00D66C9A">
        <w:t>de la guerre d'Algérie).</w:t>
      </w:r>
    </w:p>
    <w:p w:rsidR="00D66C9A" w:rsidRPr="00D66C9A" w:rsidRDefault="00D66C9A" w:rsidP="00D66C9A">
      <w:pPr>
        <w:spacing w:after="240"/>
      </w:pPr>
      <w:r w:rsidRPr="00D66C9A">
        <w:t>-</w:t>
      </w:r>
      <w:r>
        <w:t xml:space="preserve"> </w:t>
      </w:r>
      <w:r w:rsidRPr="00D66C9A">
        <w:t>Certaines</w:t>
      </w:r>
      <w:r>
        <w:t xml:space="preserve"> </w:t>
      </w:r>
      <w:r w:rsidRPr="00D66C9A">
        <w:t>posent</w:t>
      </w:r>
      <w:r>
        <w:t xml:space="preserve"> </w:t>
      </w:r>
      <w:r w:rsidRPr="00D66C9A">
        <w:t>problèmes</w:t>
      </w:r>
      <w:r>
        <w:t xml:space="preserve"> </w:t>
      </w:r>
      <w:r w:rsidRPr="00D66C9A">
        <w:t>(commémoration</w:t>
      </w:r>
      <w:r>
        <w:t xml:space="preserve"> </w:t>
      </w:r>
      <w:r w:rsidRPr="00D66C9A">
        <w:t>de</w:t>
      </w:r>
      <w:r>
        <w:t xml:space="preserve"> </w:t>
      </w:r>
      <w:r w:rsidRPr="00D66C9A">
        <w:t>l'abolition</w:t>
      </w:r>
      <w:r>
        <w:t xml:space="preserve"> </w:t>
      </w:r>
      <w:r w:rsidRPr="00D66C9A">
        <w:t>de l'esclavage alors</w:t>
      </w:r>
      <w:r>
        <w:t xml:space="preserve"> </w:t>
      </w:r>
      <w:r w:rsidRPr="00D66C9A">
        <w:t>que l'esclavage moderne demeure).</w:t>
      </w:r>
    </w:p>
    <w:p w:rsidR="00D66C9A" w:rsidRPr="00D66C9A" w:rsidRDefault="00D66C9A" w:rsidP="00D66C9A">
      <w:pPr>
        <w:spacing w:after="240"/>
      </w:pPr>
      <w:r w:rsidRPr="00D66C9A">
        <w:t>-</w:t>
      </w:r>
      <w:r>
        <w:t xml:space="preserve"> </w:t>
      </w:r>
      <w:r w:rsidRPr="00D66C9A">
        <w:t>Certaines dépendent d'une</w:t>
      </w:r>
      <w:r>
        <w:t xml:space="preserve"> </w:t>
      </w:r>
      <w:r w:rsidRPr="00D66C9A">
        <w:t>volonté politique (L'Europe qui</w:t>
      </w:r>
      <w:r>
        <w:t xml:space="preserve"> </w:t>
      </w:r>
      <w:r w:rsidRPr="00D66C9A">
        <w:t>décide</w:t>
      </w:r>
      <w:r>
        <w:t xml:space="preserve"> </w:t>
      </w:r>
      <w:r w:rsidRPr="00D66C9A">
        <w:t>de ne pas commémorer la Grande</w:t>
      </w:r>
      <w:r>
        <w:t xml:space="preserve"> </w:t>
      </w:r>
      <w:r w:rsidRPr="00D66C9A">
        <w:t>Guerre).</w:t>
      </w:r>
    </w:p>
    <w:p w:rsidR="00D66C9A" w:rsidRPr="00D66C9A" w:rsidRDefault="00D66C9A" w:rsidP="00D66C9A">
      <w:pPr>
        <w:spacing w:after="240"/>
      </w:pPr>
      <w:r w:rsidRPr="00D66C9A">
        <w:t>Ces cérémonies collectives liées</w:t>
      </w:r>
      <w:r>
        <w:t xml:space="preserve"> </w:t>
      </w:r>
      <w:r w:rsidRPr="00D66C9A">
        <w:t>au passé</w:t>
      </w:r>
      <w:r>
        <w:t xml:space="preserve"> </w:t>
      </w:r>
      <w:r w:rsidRPr="00D66C9A">
        <w:t>ne sont</w:t>
      </w:r>
      <w:r>
        <w:t xml:space="preserve"> </w:t>
      </w:r>
      <w:r w:rsidRPr="00D66C9A">
        <w:t>donc</w:t>
      </w:r>
      <w:r>
        <w:t xml:space="preserve"> </w:t>
      </w:r>
      <w:r w:rsidRPr="00D66C9A">
        <w:t>pas une nécessité.</w:t>
      </w:r>
    </w:p>
    <w:p w:rsidR="00D66C9A" w:rsidRPr="00D66C9A" w:rsidRDefault="00D66C9A" w:rsidP="00D66C9A">
      <w:pPr>
        <w:spacing w:after="240"/>
      </w:pPr>
      <w:r w:rsidRPr="00D66C9A">
        <w:t>Pour la conclusion :</w:t>
      </w:r>
    </w:p>
    <w:p w:rsidR="00D66C9A" w:rsidRPr="00D66C9A" w:rsidRDefault="00D66C9A" w:rsidP="00D66C9A">
      <w:pPr>
        <w:spacing w:after="240"/>
      </w:pPr>
      <w:r w:rsidRPr="00D66C9A">
        <w:t>1. Bilan</w:t>
      </w:r>
      <w:r>
        <w:t xml:space="preserve"> </w:t>
      </w:r>
      <w:r w:rsidRPr="00D66C9A">
        <w:t>de</w:t>
      </w:r>
      <w:r>
        <w:t xml:space="preserve"> </w:t>
      </w:r>
      <w:r w:rsidRPr="00D66C9A">
        <w:t>la</w:t>
      </w:r>
      <w:r>
        <w:t xml:space="preserve"> </w:t>
      </w:r>
      <w:r w:rsidRPr="00D66C9A">
        <w:t>synthèse :</w:t>
      </w:r>
      <w:r>
        <w:t xml:space="preserve"> </w:t>
      </w:r>
      <w:r w:rsidRPr="00D66C9A">
        <w:t>les</w:t>
      </w:r>
      <w:r>
        <w:t xml:space="preserve"> </w:t>
      </w:r>
      <w:r w:rsidRPr="00D66C9A">
        <w:t>cérémonies</w:t>
      </w:r>
      <w:r>
        <w:t xml:space="preserve"> </w:t>
      </w:r>
      <w:r w:rsidRPr="00D66C9A">
        <w:t>collectives,</w:t>
      </w:r>
      <w:r>
        <w:t xml:space="preserve"> </w:t>
      </w:r>
      <w:r w:rsidRPr="00D66C9A">
        <w:t>les</w:t>
      </w:r>
      <w:r>
        <w:t xml:space="preserve"> </w:t>
      </w:r>
      <w:r w:rsidRPr="00D66C9A">
        <w:t>souvenirs collectifs</w:t>
      </w:r>
      <w:r>
        <w:t xml:space="preserve"> </w:t>
      </w:r>
      <w:r w:rsidRPr="00D66C9A">
        <w:t>sont</w:t>
      </w:r>
      <w:r>
        <w:t xml:space="preserve"> </w:t>
      </w:r>
      <w:r w:rsidRPr="00D66C9A">
        <w:t>nécessaire</w:t>
      </w:r>
      <w:r>
        <w:t xml:space="preserve"> </w:t>
      </w:r>
      <w:r w:rsidRPr="00D66C9A">
        <w:t>à</w:t>
      </w:r>
      <w:r>
        <w:t xml:space="preserve"> </w:t>
      </w:r>
      <w:r w:rsidRPr="00D66C9A">
        <w:t>la</w:t>
      </w:r>
      <w:r>
        <w:t xml:space="preserve"> </w:t>
      </w:r>
      <w:r w:rsidRPr="00D66C9A">
        <w:t>société</w:t>
      </w:r>
      <w:r>
        <w:t xml:space="preserve"> </w:t>
      </w:r>
      <w:r w:rsidRPr="00D66C9A">
        <w:t>et</w:t>
      </w:r>
      <w:r>
        <w:t xml:space="preserve"> </w:t>
      </w:r>
      <w:r w:rsidRPr="00D66C9A">
        <w:t>aux</w:t>
      </w:r>
      <w:r>
        <w:t xml:space="preserve"> </w:t>
      </w:r>
      <w:r w:rsidRPr="00D66C9A">
        <w:t>individus</w:t>
      </w:r>
      <w:r>
        <w:t xml:space="preserve"> </w:t>
      </w:r>
      <w:r w:rsidRPr="00D66C9A">
        <w:t>qui</w:t>
      </w:r>
      <w:r>
        <w:t xml:space="preserve"> </w:t>
      </w:r>
      <w:r w:rsidRPr="00D66C9A">
        <w:t>la compose.</w:t>
      </w:r>
      <w:r>
        <w:t xml:space="preserve"> </w:t>
      </w:r>
      <w:r w:rsidRPr="00D66C9A">
        <w:t>Cependant,</w:t>
      </w:r>
      <w:r>
        <w:t xml:space="preserve"> </w:t>
      </w:r>
      <w:r w:rsidRPr="00D66C9A">
        <w:t>ces</w:t>
      </w:r>
      <w:r>
        <w:t xml:space="preserve"> </w:t>
      </w:r>
      <w:r w:rsidRPr="00D66C9A">
        <w:t>cérémonies</w:t>
      </w:r>
      <w:r>
        <w:t xml:space="preserve"> </w:t>
      </w:r>
      <w:r w:rsidRPr="00D66C9A">
        <w:t>ne</w:t>
      </w:r>
      <w:r>
        <w:t xml:space="preserve"> </w:t>
      </w:r>
      <w:r w:rsidRPr="00D66C9A">
        <w:t>sont</w:t>
      </w:r>
      <w:r>
        <w:t xml:space="preserve"> </w:t>
      </w:r>
      <w:r w:rsidRPr="00D66C9A">
        <w:t>pas</w:t>
      </w:r>
      <w:r>
        <w:t xml:space="preserve"> </w:t>
      </w:r>
      <w:r w:rsidRPr="00D66C9A">
        <w:t>toujours envisageables. En outre le souvenir est aussi personnel, individuel et intime.</w:t>
      </w:r>
    </w:p>
    <w:p w:rsidR="00D66C9A" w:rsidRPr="00D66C9A" w:rsidRDefault="00D66C9A" w:rsidP="00D66C9A">
      <w:pPr>
        <w:spacing w:after="240"/>
      </w:pPr>
      <w:r w:rsidRPr="00D66C9A">
        <w:t>2. Ouverture possible</w:t>
      </w:r>
      <w:r>
        <w:t xml:space="preserve"> </w:t>
      </w:r>
      <w:r w:rsidRPr="00D66C9A">
        <w:t>:</w:t>
      </w:r>
      <w:bookmarkStart w:id="0" w:name="_GoBack"/>
      <w:bookmarkEnd w:id="0"/>
    </w:p>
    <w:p w:rsidR="00D66C9A" w:rsidRDefault="00D66C9A" w:rsidP="00D66C9A">
      <w:pPr>
        <w:spacing w:after="240"/>
        <w:rPr>
          <w:b/>
          <w:bCs/>
        </w:rPr>
      </w:pPr>
      <w:r w:rsidRPr="00D66C9A">
        <w:t>Il existe d'autres moyens pour</w:t>
      </w:r>
      <w:r>
        <w:t xml:space="preserve"> </w:t>
      </w:r>
      <w:r w:rsidRPr="00D66C9A">
        <w:t>se</w:t>
      </w:r>
      <w:r>
        <w:t xml:space="preserve"> </w:t>
      </w:r>
      <w:r w:rsidRPr="00D66C9A">
        <w:t>souvenir : la</w:t>
      </w:r>
      <w:r>
        <w:t xml:space="preserve"> </w:t>
      </w:r>
      <w:r w:rsidRPr="00D66C9A">
        <w:t>littérature, le</w:t>
      </w:r>
      <w:r>
        <w:t xml:space="preserve"> </w:t>
      </w:r>
      <w:r w:rsidRPr="00D66C9A">
        <w:t>cinéma, le mémorial (Caen), les</w:t>
      </w:r>
      <w:r>
        <w:t xml:space="preserve"> </w:t>
      </w:r>
      <w:r w:rsidRPr="00D66C9A">
        <w:t>cimetières (Le</w:t>
      </w:r>
      <w:r>
        <w:t xml:space="preserve"> </w:t>
      </w:r>
      <w:r w:rsidRPr="00D66C9A">
        <w:t>Père Lachaise), les lieux</w:t>
      </w:r>
      <w:r>
        <w:t xml:space="preserve"> </w:t>
      </w:r>
      <w:r w:rsidRPr="00D66C9A">
        <w:t>de mémoire (Oradou</w:t>
      </w:r>
      <w:r>
        <w:t xml:space="preserve">r sur Glane), les manuels </w:t>
      </w:r>
      <w:r w:rsidRPr="00D66C9A">
        <w:t>scolaires et les objets !!!</w:t>
      </w:r>
    </w:p>
    <w:p w:rsidR="003A3FB9" w:rsidRDefault="003A3FB9" w:rsidP="00D66C9A">
      <w:pPr>
        <w:pStyle w:val="Titre1"/>
        <w:numPr>
          <w:ilvl w:val="0"/>
          <w:numId w:val="0"/>
        </w:numPr>
        <w:spacing w:before="240"/>
      </w:pPr>
      <w:r>
        <w:t>Consignes de correction pour l'écriture personnelle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accordera la moyenne aux copies comportant :</w:t>
      </w:r>
    </w:p>
    <w:p w:rsidR="003A3FB9" w:rsidRDefault="003A3FB9" w:rsidP="003A3FB9">
      <w:pPr>
        <w:spacing w:before="240"/>
      </w:pPr>
      <w:r>
        <w:t>- la présentation du sujet dans l’introduction (même si le sujet est simplement recopié)</w:t>
      </w:r>
    </w:p>
    <w:p w:rsidR="003A3FB9" w:rsidRDefault="003A3FB9" w:rsidP="003A3FB9">
      <w:pPr>
        <w:spacing w:before="240"/>
      </w:pPr>
      <w:r>
        <w:t>- dans le développement, la présence d’au moins deux parties argumentées</w:t>
      </w:r>
    </w:p>
    <w:p w:rsidR="003A3FB9" w:rsidRDefault="003A3FB9" w:rsidP="003A3FB9">
      <w:pPr>
        <w:spacing w:before="240"/>
      </w:pPr>
      <w:r>
        <w:t>- au moins deux références, empruntées au corpus ou personnelles</w:t>
      </w:r>
    </w:p>
    <w:p w:rsidR="003A3FB9" w:rsidRDefault="003A3FB9" w:rsidP="003A3FB9">
      <w:pPr>
        <w:spacing w:before="240"/>
      </w:pPr>
      <w:r>
        <w:t>- une prise de position personnelle clairement exprimée : l’utilisation de la première personne du singulier est possible, comme d’autres choix énonciatifs.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valorisera les copies présentant :</w:t>
      </w:r>
    </w:p>
    <w:p w:rsidR="003A3FB9" w:rsidRDefault="003A3FB9" w:rsidP="003A3FB9">
      <w:pPr>
        <w:spacing w:before="240"/>
      </w:pPr>
      <w:r>
        <w:t>- une hiérarchisation des arguments</w:t>
      </w:r>
    </w:p>
    <w:p w:rsidR="003A3FB9" w:rsidRDefault="003A3FB9" w:rsidP="003A3FB9">
      <w:pPr>
        <w:spacing w:before="240"/>
      </w:pPr>
      <w:r>
        <w:t>- une variété dans les références et les exemples, notamment ceux qui relèvent du travail fait dans l’année et des connaissances personnelles</w:t>
      </w:r>
    </w:p>
    <w:p w:rsidR="003A3FB9" w:rsidRDefault="003A3FB9" w:rsidP="003A3FB9">
      <w:pPr>
        <w:spacing w:before="240"/>
      </w:pPr>
      <w:r>
        <w:t>- une argumentation originale qui ne se limite pas à une simple reprise des arguments développés dans le corpus, et qui manifeste une culture personnelle</w:t>
      </w:r>
    </w:p>
    <w:p w:rsidR="003A3FB9" w:rsidRDefault="003A3FB9" w:rsidP="003A3FB9">
      <w:pPr>
        <w:spacing w:before="240"/>
      </w:pPr>
      <w:r>
        <w:t>- une aptitude à nuancer l’argumentation (par exemple, par une concession)</w:t>
      </w:r>
    </w:p>
    <w:p w:rsidR="003A3FB9" w:rsidRDefault="003A3FB9" w:rsidP="003A3FB9">
      <w:pPr>
        <w:spacing w:before="240"/>
      </w:pPr>
      <w:r>
        <w:t xml:space="preserve"> - une qualité dans l’expression.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pénalisera les copies qui</w:t>
      </w:r>
    </w:p>
    <w:p w:rsidR="003A3FB9" w:rsidRDefault="003A3FB9" w:rsidP="003A3FB9">
      <w:pPr>
        <w:spacing w:before="240"/>
      </w:pPr>
      <w:r>
        <w:t>- Ne répondent pas à la question posée</w:t>
      </w:r>
    </w:p>
    <w:p w:rsidR="003A3FB9" w:rsidRDefault="003A3FB9" w:rsidP="003A3FB9">
      <w:pPr>
        <w:spacing w:before="240"/>
      </w:pPr>
      <w:r>
        <w:t>- Ne prennent pas position</w:t>
      </w:r>
    </w:p>
    <w:p w:rsidR="003A3FB9" w:rsidRDefault="003A3FB9" w:rsidP="003A3FB9">
      <w:pPr>
        <w:spacing w:before="240"/>
      </w:pPr>
      <w:r>
        <w:t>- Se contentent de paraphraser les idées du corpus</w:t>
      </w:r>
    </w:p>
    <w:p w:rsidR="003A3FB9" w:rsidRDefault="003A3FB9" w:rsidP="003A3FB9">
      <w:pPr>
        <w:spacing w:before="240"/>
      </w:pPr>
      <w:r>
        <w:t>- Ne recourent à aucun exemple</w:t>
      </w:r>
    </w:p>
    <w:p w:rsidR="003A3FB9" w:rsidRDefault="003A3FB9" w:rsidP="003A3FB9">
      <w:pPr>
        <w:spacing w:before="240"/>
      </w:pPr>
      <w:r>
        <w:t>- Ne se réfèrent ni au corpus, ni au travail de l’année.</w:t>
      </w:r>
    </w:p>
    <w:p w:rsidR="003A3FB9" w:rsidRPr="001A251E" w:rsidRDefault="003A3FB9" w:rsidP="003A3FB9">
      <w:pPr>
        <w:spacing w:before="240"/>
        <w:rPr>
          <w:u w:val="single"/>
        </w:rPr>
      </w:pPr>
      <w:r w:rsidRPr="001A251E">
        <w:rPr>
          <w:u w:val="single"/>
        </w:rPr>
        <w:t>On ne pénalisera pas les copies qui présentent des points de vue qui ne sont pas ceux des correcteurs</w:t>
      </w:r>
    </w:p>
    <w:p w:rsidR="003A3FB9" w:rsidRDefault="003A3FB9" w:rsidP="003A3FB9">
      <w:pPr>
        <w:spacing w:before="240"/>
      </w:pPr>
      <w:r>
        <w:t>NB : les consignes du sujet</w:t>
      </w:r>
      <w:r w:rsidR="00D36B34">
        <w:t xml:space="preserve"> </w:t>
      </w:r>
      <w:r>
        <w:t>demandent aux candidats de s’appuyer sur « les documents du corpus, (leurs) lectures de l’année, et (leurs) connaissances personnelles ».</w:t>
      </w:r>
      <w:r w:rsidR="00D36B34">
        <w:t xml:space="preserve"> </w:t>
      </w:r>
      <w:r>
        <w:t>On</w:t>
      </w:r>
      <w:r w:rsidR="00D36B34">
        <w:t xml:space="preserve"> </w:t>
      </w:r>
      <w:r>
        <w:t>n’acceptera</w:t>
      </w:r>
      <w:r w:rsidR="00D36B34">
        <w:t xml:space="preserve"> </w:t>
      </w:r>
      <w:r>
        <w:t>donc</w:t>
      </w:r>
      <w:r w:rsidR="00D36B34">
        <w:t xml:space="preserve"> </w:t>
      </w:r>
      <w:r>
        <w:t>pas</w:t>
      </w:r>
      <w:r w:rsidR="00D36B34">
        <w:t xml:space="preserve"> </w:t>
      </w:r>
      <w:r>
        <w:t>comme</w:t>
      </w:r>
      <w:r w:rsidR="00D36B34">
        <w:t xml:space="preserve"> </w:t>
      </w:r>
      <w:r>
        <w:t>exemples</w:t>
      </w:r>
      <w:r w:rsidR="00D36B34">
        <w:t xml:space="preserve"> </w:t>
      </w:r>
      <w:r>
        <w:t>valides</w:t>
      </w:r>
      <w:r w:rsidR="00D36B34">
        <w:t xml:space="preserve"> </w:t>
      </w:r>
      <w:r>
        <w:t>les références à de simples expériences personnelles vécues dans leur vie personnelle ou professionnelle.</w:t>
      </w:r>
    </w:p>
    <w:p w:rsidR="003A3FB9" w:rsidRDefault="003A3FB9" w:rsidP="003A3FB9">
      <w:pPr>
        <w:spacing w:before="240"/>
      </w:pPr>
    </w:p>
    <w:tbl>
      <w:tblPr>
        <w:tblStyle w:val="Grilledutableau"/>
        <w:tblW w:w="9071" w:type="dxa"/>
        <w:tblLook w:val="04A0" w:firstRow="1" w:lastRow="0" w:firstColumn="1" w:lastColumn="0" w:noHBand="0" w:noVBand="1"/>
      </w:tblPr>
      <w:tblGrid>
        <w:gridCol w:w="6803"/>
        <w:gridCol w:w="1134"/>
        <w:gridCol w:w="1134"/>
      </w:tblGrid>
      <w:tr w:rsidR="003A3FB9" w:rsidTr="00D36B34">
        <w:tc>
          <w:tcPr>
            <w:tcW w:w="9071" w:type="dxa"/>
            <w:gridSpan w:val="3"/>
          </w:tcPr>
          <w:p w:rsidR="003A3FB9" w:rsidRDefault="003A3FB9" w:rsidP="003A3FB9">
            <w:pPr>
              <w:spacing w:before="240"/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</w:p>
        </w:tc>
      </w:tr>
      <w:tr w:rsidR="003A3FB9" w:rsidTr="00D36B34">
        <w:tc>
          <w:tcPr>
            <w:tcW w:w="6803" w:type="dxa"/>
            <w:vAlign w:val="center"/>
          </w:tcPr>
          <w:p w:rsidR="003A3FB9" w:rsidRDefault="003A3FB9" w:rsidP="003A3FB9">
            <w:pPr>
              <w:spacing w:before="240"/>
              <w:ind w:left="240" w:right="-20"/>
              <w:jc w:val="center"/>
              <w:rPr>
                <w:rFonts w:ascii="Calibri" w:eastAsia="Calibri" w:hAnsi="Calibri" w:cs="Calibri"/>
                <w:b/>
                <w:bCs/>
                <w:color w:val="000009"/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spacing w:before="240"/>
              <w:jc w:val="center"/>
            </w:pPr>
            <w:r>
              <w:t>NON</w:t>
            </w:r>
          </w:p>
        </w:tc>
      </w:tr>
      <w:tr w:rsidR="003A3FB9" w:rsidRPr="00C56EEC" w:rsidTr="00D36B34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Le candidat a traité la question et a ex- primé une opinion personnelle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D36B34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L’organisation du texte est manifeste et cohérente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D36B34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Le propos se fonde sur des arguments et des exemples pertinents et variés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D36B34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La langue utilisée est correcte et claire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(</w:t>
            </w: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pénalisation possible jusqu’à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-2pts/20)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D36B34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>Le texte présente des éléments de valorisations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</w:tbl>
    <w:p w:rsidR="00D361CE" w:rsidRPr="00C40335" w:rsidRDefault="00D361CE" w:rsidP="003A3FB9">
      <w:pPr>
        <w:spacing w:before="240" w:after="100" w:afterAutospacing="1"/>
        <w:jc w:val="both"/>
        <w:rPr>
          <w:b/>
          <w:bCs/>
        </w:rPr>
      </w:pPr>
    </w:p>
    <w:sectPr w:rsidR="00D361CE" w:rsidRPr="00C40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13" w:rsidRDefault="00ED2113">
      <w:r>
        <w:separator/>
      </w:r>
    </w:p>
  </w:endnote>
  <w:endnote w:type="continuationSeparator" w:id="0">
    <w:p w:rsidR="00ED2113" w:rsidRDefault="00ED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34" w:rsidRDefault="00D36B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36B34" w:rsidRDefault="00D36B34">
    <w:pPr>
      <w:pStyle w:val="Pieddepage"/>
      <w:ind w:right="360"/>
    </w:pPr>
  </w:p>
  <w:p w:rsidR="00D36B34" w:rsidRDefault="00D36B34"/>
  <w:p w:rsidR="00D36B34" w:rsidRDefault="00D36B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34" w:rsidRDefault="00D36B34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Corrigé BTS 2016 – EPREUVE 1 - Culture générale et expression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ED2113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ED2113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  <w:p w:rsidR="00D36B34" w:rsidRDefault="00D36B34"/>
  <w:p w:rsidR="00D36B34" w:rsidRDefault="00D36B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13" w:rsidRDefault="00ED2113">
      <w:r>
        <w:separator/>
      </w:r>
    </w:p>
  </w:footnote>
  <w:footnote w:type="continuationSeparator" w:id="0">
    <w:p w:rsidR="00ED2113" w:rsidRDefault="00ED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34" w:rsidRDefault="00D36B34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AD6DF5E" wp14:editId="3043F0D1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2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D36B34" w:rsidRDefault="00D36B34"/>
  <w:p w:rsidR="00D36B34" w:rsidRDefault="00D36B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1.5pt;height:19.5pt;visibility:visible;mso-wrap-style:square" o:bullet="t">
        <v:imagedata r:id="rId1" o:title=""/>
      </v:shape>
    </w:pict>
  </w:numPicBullet>
  <w:abstractNum w:abstractNumId="0" w15:restartNumberingAfterBreak="0">
    <w:nsid w:val="06297A73"/>
    <w:multiLevelType w:val="hybridMultilevel"/>
    <w:tmpl w:val="C6EAA38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B08"/>
    <w:multiLevelType w:val="hybridMultilevel"/>
    <w:tmpl w:val="818A097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46B6"/>
    <w:multiLevelType w:val="hybridMultilevel"/>
    <w:tmpl w:val="DD9895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4D6"/>
    <w:multiLevelType w:val="hybridMultilevel"/>
    <w:tmpl w:val="1930AB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6F0"/>
    <w:multiLevelType w:val="hybridMultilevel"/>
    <w:tmpl w:val="F928FB9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21D"/>
    <w:multiLevelType w:val="hybridMultilevel"/>
    <w:tmpl w:val="942E55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34E1"/>
    <w:multiLevelType w:val="hybridMultilevel"/>
    <w:tmpl w:val="A510CDA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16A23"/>
    <w:multiLevelType w:val="hybridMultilevel"/>
    <w:tmpl w:val="05CEEB3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229D"/>
    <w:multiLevelType w:val="hybridMultilevel"/>
    <w:tmpl w:val="2954F43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BF0"/>
    <w:multiLevelType w:val="hybridMultilevel"/>
    <w:tmpl w:val="4C140638"/>
    <w:lvl w:ilvl="0" w:tplc="92542A6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D730E"/>
    <w:multiLevelType w:val="hybridMultilevel"/>
    <w:tmpl w:val="A8069A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550D2"/>
    <w:multiLevelType w:val="hybridMultilevel"/>
    <w:tmpl w:val="36EAFC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00357"/>
    <w:multiLevelType w:val="hybridMultilevel"/>
    <w:tmpl w:val="924C054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734E"/>
    <w:multiLevelType w:val="hybridMultilevel"/>
    <w:tmpl w:val="90D6F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2FA5"/>
    <w:multiLevelType w:val="hybridMultilevel"/>
    <w:tmpl w:val="F1ACFD2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F376A"/>
    <w:multiLevelType w:val="hybridMultilevel"/>
    <w:tmpl w:val="6D248E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3D0C"/>
    <w:multiLevelType w:val="hybridMultilevel"/>
    <w:tmpl w:val="7AF444F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79F0"/>
    <w:multiLevelType w:val="hybridMultilevel"/>
    <w:tmpl w:val="6A9EC58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671B6"/>
    <w:multiLevelType w:val="hybridMultilevel"/>
    <w:tmpl w:val="230C08E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1213C"/>
    <w:multiLevelType w:val="hybridMultilevel"/>
    <w:tmpl w:val="806AD4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F1DBA"/>
    <w:multiLevelType w:val="hybridMultilevel"/>
    <w:tmpl w:val="2F06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345F6"/>
    <w:multiLevelType w:val="hybridMultilevel"/>
    <w:tmpl w:val="5C3266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A1C62"/>
    <w:multiLevelType w:val="hybridMultilevel"/>
    <w:tmpl w:val="8BB085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E6E48"/>
    <w:multiLevelType w:val="hybridMultilevel"/>
    <w:tmpl w:val="44D87DB6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F5D02"/>
    <w:multiLevelType w:val="multilevel"/>
    <w:tmpl w:val="CA18ABD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7CB6DF9"/>
    <w:multiLevelType w:val="hybridMultilevel"/>
    <w:tmpl w:val="5D2A8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536D4"/>
    <w:multiLevelType w:val="hybridMultilevel"/>
    <w:tmpl w:val="2A4A9E1C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D77F1"/>
    <w:multiLevelType w:val="hybridMultilevel"/>
    <w:tmpl w:val="9B80194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931CB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1" w15:restartNumberingAfterBreak="0">
    <w:nsid w:val="633A634B"/>
    <w:multiLevelType w:val="hybridMultilevel"/>
    <w:tmpl w:val="218A1A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5157"/>
    <w:multiLevelType w:val="hybridMultilevel"/>
    <w:tmpl w:val="1B862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870F3"/>
    <w:multiLevelType w:val="hybridMultilevel"/>
    <w:tmpl w:val="D19E436C"/>
    <w:lvl w:ilvl="0" w:tplc="2466D96C">
      <w:numFmt w:val="bullet"/>
      <w:lvlText w:val="-"/>
      <w:lvlJc w:val="left"/>
      <w:pPr>
        <w:ind w:left="1429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425F21"/>
    <w:multiLevelType w:val="hybridMultilevel"/>
    <w:tmpl w:val="AF4C9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63695"/>
    <w:multiLevelType w:val="hybridMultilevel"/>
    <w:tmpl w:val="518CE54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67B16"/>
    <w:multiLevelType w:val="hybridMultilevel"/>
    <w:tmpl w:val="7ED05A5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85698"/>
    <w:multiLevelType w:val="hybridMultilevel"/>
    <w:tmpl w:val="8E10949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738D7"/>
    <w:multiLevelType w:val="hybridMultilevel"/>
    <w:tmpl w:val="A2B20F6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27A42"/>
    <w:multiLevelType w:val="hybridMultilevel"/>
    <w:tmpl w:val="2952AEB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36D54"/>
    <w:multiLevelType w:val="hybridMultilevel"/>
    <w:tmpl w:val="D114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843B6"/>
    <w:multiLevelType w:val="hybridMultilevel"/>
    <w:tmpl w:val="BE462B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24"/>
  </w:num>
  <w:num w:numId="5">
    <w:abstractNumId w:val="32"/>
  </w:num>
  <w:num w:numId="6">
    <w:abstractNumId w:val="29"/>
  </w:num>
  <w:num w:numId="7">
    <w:abstractNumId w:val="13"/>
  </w:num>
  <w:num w:numId="8">
    <w:abstractNumId w:val="27"/>
  </w:num>
  <w:num w:numId="9">
    <w:abstractNumId w:val="21"/>
  </w:num>
  <w:num w:numId="10">
    <w:abstractNumId w:val="9"/>
  </w:num>
  <w:num w:numId="11">
    <w:abstractNumId w:val="1"/>
  </w:num>
  <w:num w:numId="12">
    <w:abstractNumId w:val="5"/>
  </w:num>
  <w:num w:numId="13">
    <w:abstractNumId w:val="33"/>
  </w:num>
  <w:num w:numId="14">
    <w:abstractNumId w:val="18"/>
  </w:num>
  <w:num w:numId="15">
    <w:abstractNumId w:val="6"/>
  </w:num>
  <w:num w:numId="16">
    <w:abstractNumId w:val="0"/>
  </w:num>
  <w:num w:numId="17">
    <w:abstractNumId w:val="4"/>
  </w:num>
  <w:num w:numId="18">
    <w:abstractNumId w:val="3"/>
  </w:num>
  <w:num w:numId="19">
    <w:abstractNumId w:val="37"/>
  </w:num>
  <w:num w:numId="20">
    <w:abstractNumId w:val="17"/>
  </w:num>
  <w:num w:numId="21">
    <w:abstractNumId w:val="28"/>
  </w:num>
  <w:num w:numId="22">
    <w:abstractNumId w:val="12"/>
  </w:num>
  <w:num w:numId="23">
    <w:abstractNumId w:val="36"/>
  </w:num>
  <w:num w:numId="24">
    <w:abstractNumId w:val="8"/>
  </w:num>
  <w:num w:numId="25">
    <w:abstractNumId w:val="11"/>
  </w:num>
  <w:num w:numId="26">
    <w:abstractNumId w:val="40"/>
  </w:num>
  <w:num w:numId="27">
    <w:abstractNumId w:val="20"/>
  </w:num>
  <w:num w:numId="28">
    <w:abstractNumId w:val="38"/>
  </w:num>
  <w:num w:numId="29">
    <w:abstractNumId w:val="39"/>
  </w:num>
  <w:num w:numId="30">
    <w:abstractNumId w:val="7"/>
  </w:num>
  <w:num w:numId="31">
    <w:abstractNumId w:val="23"/>
  </w:num>
  <w:num w:numId="32">
    <w:abstractNumId w:val="31"/>
  </w:num>
  <w:num w:numId="33">
    <w:abstractNumId w:val="41"/>
  </w:num>
  <w:num w:numId="34">
    <w:abstractNumId w:val="35"/>
  </w:num>
  <w:num w:numId="35">
    <w:abstractNumId w:val="14"/>
  </w:num>
  <w:num w:numId="36">
    <w:abstractNumId w:val="16"/>
  </w:num>
  <w:num w:numId="37">
    <w:abstractNumId w:val="22"/>
  </w:num>
  <w:num w:numId="38">
    <w:abstractNumId w:val="10"/>
  </w:num>
  <w:num w:numId="39">
    <w:abstractNumId w:val="2"/>
  </w:num>
  <w:num w:numId="40">
    <w:abstractNumId w:val="19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927DD"/>
    <w:rsid w:val="001268F8"/>
    <w:rsid w:val="00141190"/>
    <w:rsid w:val="001618CA"/>
    <w:rsid w:val="0026775D"/>
    <w:rsid w:val="002E646B"/>
    <w:rsid w:val="00345B17"/>
    <w:rsid w:val="003A3FB9"/>
    <w:rsid w:val="0045508B"/>
    <w:rsid w:val="00466F89"/>
    <w:rsid w:val="0049403B"/>
    <w:rsid w:val="00621870"/>
    <w:rsid w:val="00686D65"/>
    <w:rsid w:val="00704E17"/>
    <w:rsid w:val="007456B9"/>
    <w:rsid w:val="00752C4A"/>
    <w:rsid w:val="007A4950"/>
    <w:rsid w:val="007C1D59"/>
    <w:rsid w:val="009261EF"/>
    <w:rsid w:val="00962042"/>
    <w:rsid w:val="009A7991"/>
    <w:rsid w:val="009E37ED"/>
    <w:rsid w:val="00AA7295"/>
    <w:rsid w:val="00AF0782"/>
    <w:rsid w:val="00B0772C"/>
    <w:rsid w:val="00B753B4"/>
    <w:rsid w:val="00B84289"/>
    <w:rsid w:val="00B921B2"/>
    <w:rsid w:val="00C14627"/>
    <w:rsid w:val="00C40335"/>
    <w:rsid w:val="00C7079A"/>
    <w:rsid w:val="00C75734"/>
    <w:rsid w:val="00C9445E"/>
    <w:rsid w:val="00CF042D"/>
    <w:rsid w:val="00D03E1A"/>
    <w:rsid w:val="00D26DCF"/>
    <w:rsid w:val="00D361CE"/>
    <w:rsid w:val="00D36B34"/>
    <w:rsid w:val="00D61D17"/>
    <w:rsid w:val="00D66C9A"/>
    <w:rsid w:val="00DE545A"/>
    <w:rsid w:val="00DF0AE4"/>
    <w:rsid w:val="00ED211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B4828AD-D839-4F30-908C-0927FECF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5B1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5B1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5B1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uiPriority w:val="39"/>
    <w:rsid w:val="00C7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character" w:customStyle="1" w:styleId="Titre7Car">
    <w:name w:val="Titre 7 Car"/>
    <w:basedOn w:val="Policepardfaut"/>
    <w:link w:val="Titre7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345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5B1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3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D6D4-A6D1-4DBB-B9CE-2B724C4C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1878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Consignes de correction pour la synthèse</vt:lpstr>
      <vt:lpstr>I - Certes, les cérémonies collectives liées à la mémoire des faits passés sont </vt:lpstr>
      <vt:lpstr>Cela découle d’un effet de mode : nombreuses sont les revues ou les émissions à </vt:lpstr>
      <vt:lpstr>Cette attitude tient également d’une forme de snobisme : il concerne en premier </vt:lpstr>
      <vt:lpstr>Il peut y avoir enfin une forme de régression dommageable dans ce phénomène : l’</vt:lpstr>
      <vt:lpstr>II - Mais cette attitude est aussi à considérer plus sérieusement</vt:lpstr>
      <vt:lpstr>Il peut y avoir dans ce goût des objets du passé un vrai projet écologique : se </vt:lpstr>
      <vt:lpstr>Il y a aussi dans ce phénomène un vrai attachement affectif aux objets : l’objet</vt:lpstr>
      <vt:lpstr>Enfin, l’attachement aux objets du passé peut être constructif, même artistique </vt:lpstr>
      <vt:lpstr>Consignes de correction pour l'écriture personnelle</vt:lpstr>
    </vt:vector>
  </TitlesOfParts>
  <Company>siec</Company>
  <LinksUpToDate>false</LinksUpToDate>
  <CharactersWithSpaces>12186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3</cp:revision>
  <cp:lastPrinted>2012-11-17T13:34:00Z</cp:lastPrinted>
  <dcterms:created xsi:type="dcterms:W3CDTF">2016-08-30T20:38:00Z</dcterms:created>
  <dcterms:modified xsi:type="dcterms:W3CDTF">2016-08-30T21:02:00Z</dcterms:modified>
</cp:coreProperties>
</file>