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BE" w:rsidRDefault="0058704F" w:rsidP="004553BE">
      <w:pPr>
        <w:rPr>
          <w:b/>
          <w:bCs/>
          <w:color w:val="000000"/>
          <w:spacing w:val="14"/>
          <w:sz w:val="26"/>
          <w:szCs w:val="26"/>
          <w:lang w:val="en-US"/>
        </w:rPr>
      </w:pPr>
      <w:r>
        <w:rPr>
          <w:noProof/>
        </w:rPr>
        <mc:AlternateContent>
          <mc:Choice Requires="wps">
            <w:drawing>
              <wp:anchor distT="0" distB="0" distL="0" distR="0" simplePos="0" relativeHeight="251658240" behindDoc="0" locked="0" layoutInCell="0" allowOverlap="1">
                <wp:simplePos x="0" y="0"/>
                <wp:positionH relativeFrom="page">
                  <wp:posOffset>377825</wp:posOffset>
                </wp:positionH>
                <wp:positionV relativeFrom="page">
                  <wp:posOffset>735965</wp:posOffset>
                </wp:positionV>
                <wp:extent cx="6803390" cy="201295"/>
                <wp:effectExtent l="0" t="0" r="0" b="0"/>
                <wp:wrapThrough wrapText="bothSides">
                  <wp:wrapPolygon edited="0">
                    <wp:start x="-62" y="0"/>
                    <wp:lineTo x="-62" y="21600"/>
                    <wp:lineTo x="21662" y="21600"/>
                    <wp:lineTo x="21662" y="0"/>
                    <wp:lineTo x="-62" y="0"/>
                  </wp:wrapPolygon>
                </wp:wrapThrough>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20129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41CA" w:rsidRPr="00CF1FB0" w:rsidRDefault="007041CA">
                            <w:pPr>
                              <w:tabs>
                                <w:tab w:val="left" w:pos="3844"/>
                                <w:tab w:val="left" w:pos="8092"/>
                              </w:tabs>
                              <w:ind w:left="936"/>
                              <w:rPr>
                                <w:b/>
                                <w:bCs/>
                                <w:sz w:val="22"/>
                                <w:szCs w:val="22"/>
                              </w:rPr>
                            </w:pPr>
                            <w:r w:rsidRPr="00CF1FB0">
                              <w:rPr>
                                <w:b/>
                                <w:bCs/>
                                <w:sz w:val="22"/>
                                <w:szCs w:val="22"/>
                              </w:rPr>
                              <w:t>DCG session 2012</w:t>
                            </w:r>
                            <w:r w:rsidRPr="00CF1FB0">
                              <w:rPr>
                                <w:b/>
                                <w:bCs/>
                                <w:sz w:val="22"/>
                                <w:szCs w:val="22"/>
                              </w:rPr>
                              <w:tab/>
                              <w:t>UE10 Comptabilité approfondie</w:t>
                            </w:r>
                            <w:r w:rsidRPr="00CF1FB0">
                              <w:rPr>
                                <w:b/>
                                <w:bCs/>
                                <w:sz w:val="22"/>
                                <w:szCs w:val="22"/>
                              </w:rPr>
                              <w:tab/>
                              <w:t>Corrigé indicatif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75pt;margin-top:57.95pt;width:535.7pt;height:15.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" o:allowincell="f" filled="f" strokeweight=".7pt">
                <v:textbox inset="0,0,0,0">
                  <w:txbxContent>
                    <w:p w:rsidR="007041CA" w:rsidRPr="00CF1FB0" w:rsidRDefault="007041CA">
                      <w:pPr>
                        <w:tabs>
                          <w:tab w:val="left" w:pos="3844"/>
                          <w:tab w:val="left" w:pos="8092"/>
                        </w:tabs>
                        <w:ind w:left="936"/>
                        <w:rPr>
                          <w:b/>
                          <w:bCs/>
                          <w:sz w:val="22"/>
                          <w:szCs w:val="22"/>
                        </w:rPr>
                      </w:pPr>
                      <w:r w:rsidRPr="00CF1FB0">
                        <w:rPr>
                          <w:b/>
                          <w:bCs/>
                          <w:sz w:val="22"/>
                          <w:szCs w:val="22"/>
                        </w:rPr>
                        <w:t>DCG session 2012</w:t>
                      </w:r>
                      <w:r w:rsidRPr="00CF1FB0">
                        <w:rPr>
                          <w:b/>
                          <w:bCs/>
                          <w:sz w:val="22"/>
                          <w:szCs w:val="22"/>
                        </w:rPr>
                        <w:tab/>
                        <w:t>UE10 Comptabilité approfondie</w:t>
                      </w:r>
                      <w:r w:rsidRPr="00CF1FB0">
                        <w:rPr>
                          <w:b/>
                          <w:bCs/>
                          <w:sz w:val="22"/>
                          <w:szCs w:val="22"/>
                        </w:rPr>
                        <w:tab/>
                        <w:t>Corrigé indicatif</w:t>
                      </w:r>
                    </w:p>
                  </w:txbxContent>
                </v:textbox>
                <w10:wrap type="through" anchorx="page" anchory="page"/>
              </v:shape>
            </w:pict>
          </mc:Fallback>
        </mc:AlternateContent>
      </w:r>
    </w:p>
    <w:p w:rsidR="007041CA" w:rsidRDefault="007041CA" w:rsidP="004553BE">
      <w:pPr>
        <w:pBdr>
          <w:top w:val="single" w:sz="4" w:space="12" w:color="000000"/>
          <w:bottom w:val="single" w:sz="4" w:space="18" w:color="000000"/>
        </w:pBdr>
        <w:shd w:val="solid" w:color="C0C0C0" w:fill="auto"/>
        <w:jc w:val="center"/>
        <w:rPr>
          <w:b/>
          <w:bCs/>
          <w:color w:val="000000"/>
          <w:spacing w:val="14"/>
          <w:sz w:val="26"/>
          <w:szCs w:val="26"/>
          <w:lang w:val="en-US"/>
        </w:rPr>
      </w:pPr>
      <w:r>
        <w:rPr>
          <w:b/>
          <w:bCs/>
          <w:color w:val="000000"/>
          <w:spacing w:val="14"/>
          <w:sz w:val="26"/>
          <w:szCs w:val="26"/>
          <w:lang w:val="en-US"/>
        </w:rPr>
        <w:t>DOSSIER 1 – RÉPARTITION DE BÉNÉFICES</w:t>
      </w:r>
    </w:p>
    <w:p w:rsidR="007041CA" w:rsidRPr="00CF1FB0" w:rsidRDefault="007041CA" w:rsidP="00465B6A">
      <w:pPr>
        <w:numPr>
          <w:ilvl w:val="0"/>
          <w:numId w:val="1"/>
        </w:numPr>
        <w:ind w:right="216"/>
        <w:jc w:val="both"/>
        <w:rPr>
          <w:b/>
          <w:bCs/>
          <w:sz w:val="22"/>
          <w:szCs w:val="22"/>
        </w:rPr>
      </w:pPr>
      <w:r w:rsidRPr="00CF1FB0">
        <w:rPr>
          <w:b/>
          <w:bCs/>
          <w:sz w:val="22"/>
          <w:szCs w:val="22"/>
        </w:rPr>
        <w:t>Expliquer la raison pour laquelle la constitution d’une réserve légale est obligatoire et rappeler son mode de calcul.</w:t>
      </w:r>
    </w:p>
    <w:p w:rsidR="007041CA" w:rsidRPr="00CF1FB0" w:rsidRDefault="007041CA">
      <w:pPr>
        <w:rPr>
          <w:sz w:val="22"/>
          <w:szCs w:val="22"/>
        </w:rPr>
      </w:pPr>
    </w:p>
    <w:p w:rsidR="007041CA" w:rsidRPr="00CF1FB0" w:rsidRDefault="007041CA" w:rsidP="005C51B2">
      <w:pPr>
        <w:ind w:right="72"/>
        <w:jc w:val="both"/>
        <w:rPr>
          <w:b/>
          <w:bCs/>
          <w:sz w:val="22"/>
          <w:szCs w:val="22"/>
        </w:rPr>
      </w:pPr>
      <w:r w:rsidRPr="00CF1FB0">
        <w:rPr>
          <w:sz w:val="22"/>
          <w:szCs w:val="22"/>
        </w:rPr>
        <w:t xml:space="preserve">La dotation à la réserve légale est </w:t>
      </w:r>
      <w:r w:rsidRPr="00CF1FB0">
        <w:rPr>
          <w:b/>
          <w:bCs/>
          <w:sz w:val="22"/>
          <w:szCs w:val="22"/>
        </w:rPr>
        <w:t xml:space="preserve">imposée par la loi </w:t>
      </w:r>
      <w:r w:rsidRPr="00CF1FB0">
        <w:rPr>
          <w:sz w:val="22"/>
          <w:szCs w:val="22"/>
        </w:rPr>
        <w:t xml:space="preserve">(art L. 232-10 du Code de commerce) pour garantir les tiers créanciers des SARL et des sociétés par actions dans laquelle la responsabilité des associés est limitée aux apports. </w:t>
      </w:r>
      <w:r w:rsidRPr="00CF1FB0">
        <w:rPr>
          <w:spacing w:val="-2"/>
          <w:sz w:val="22"/>
          <w:szCs w:val="22"/>
        </w:rPr>
        <w:t>Elle consiste à</w:t>
      </w:r>
      <w:r w:rsidRPr="00CF1FB0">
        <w:rPr>
          <w:sz w:val="22"/>
          <w:szCs w:val="22"/>
        </w:rPr>
        <w:t xml:space="preserve"> </w:t>
      </w:r>
      <w:r w:rsidRPr="00CF1FB0">
        <w:rPr>
          <w:b/>
          <w:bCs/>
          <w:spacing w:val="-2"/>
          <w:sz w:val="22"/>
          <w:szCs w:val="22"/>
        </w:rPr>
        <w:t xml:space="preserve">prélever un vingtième (5%) du bénéfice de l’exercice, </w:t>
      </w:r>
      <w:r w:rsidRPr="00CF1FB0">
        <w:rPr>
          <w:spacing w:val="-2"/>
          <w:sz w:val="22"/>
          <w:szCs w:val="22"/>
        </w:rPr>
        <w:t>diminué le cas échéant, des pertes antérieures.</w:t>
      </w:r>
      <w:r w:rsidRPr="00CF1FB0">
        <w:rPr>
          <w:sz w:val="22"/>
          <w:szCs w:val="22"/>
        </w:rPr>
        <w:t xml:space="preserve"> Ce prélèvement cesse d’être obligatoire </w:t>
      </w:r>
      <w:r w:rsidRPr="00CF1FB0">
        <w:rPr>
          <w:b/>
          <w:bCs/>
          <w:sz w:val="22"/>
          <w:szCs w:val="22"/>
        </w:rPr>
        <w:t>lorsque la réserve légale atteint 10 % du capital social.</w:t>
      </w:r>
    </w:p>
    <w:p w:rsidR="007041CA" w:rsidRPr="00CF1FB0" w:rsidRDefault="007041CA">
      <w:pPr>
        <w:rPr>
          <w:sz w:val="22"/>
          <w:szCs w:val="22"/>
        </w:rPr>
      </w:pPr>
    </w:p>
    <w:p w:rsidR="007041CA" w:rsidRPr="00CF1FB0" w:rsidRDefault="007041CA">
      <w:pPr>
        <w:numPr>
          <w:ilvl w:val="0"/>
          <w:numId w:val="1"/>
        </w:numPr>
        <w:ind w:left="72" w:firstLine="0"/>
        <w:rPr>
          <w:b/>
          <w:bCs/>
          <w:sz w:val="22"/>
          <w:szCs w:val="22"/>
        </w:rPr>
      </w:pPr>
      <w:r w:rsidRPr="00CF1FB0">
        <w:rPr>
          <w:b/>
          <w:bCs/>
          <w:sz w:val="22"/>
          <w:szCs w:val="22"/>
        </w:rPr>
        <w:t>Rappeler la définition du bénéfice distribuable.</w:t>
      </w:r>
    </w:p>
    <w:p w:rsidR="007041CA" w:rsidRPr="00CF1FB0" w:rsidRDefault="007041CA">
      <w:pPr>
        <w:spacing w:before="108"/>
        <w:ind w:right="288"/>
        <w:jc w:val="both"/>
        <w:rPr>
          <w:sz w:val="22"/>
          <w:szCs w:val="22"/>
        </w:rPr>
      </w:pPr>
      <w:r w:rsidRPr="00CF1FB0">
        <w:rPr>
          <w:sz w:val="22"/>
          <w:szCs w:val="22"/>
        </w:rPr>
        <w:t xml:space="preserve">Le bénéfice distribuable est constitué par le </w:t>
      </w:r>
      <w:r w:rsidRPr="00CF1FB0">
        <w:rPr>
          <w:b/>
          <w:bCs/>
          <w:sz w:val="22"/>
          <w:szCs w:val="22"/>
        </w:rPr>
        <w:t xml:space="preserve">bénéfice de l’exercice, diminué des pertes antérieures, ainsi que des </w:t>
      </w:r>
      <w:r w:rsidRPr="00CF1FB0">
        <w:rPr>
          <w:b/>
          <w:bCs/>
          <w:spacing w:val="-2"/>
          <w:sz w:val="22"/>
          <w:szCs w:val="22"/>
        </w:rPr>
        <w:t xml:space="preserve">sommes à porter en réserve en application de la loi ou des statuts, et augmenté du report bénéficiaire </w:t>
      </w:r>
      <w:r w:rsidRPr="00CF1FB0">
        <w:rPr>
          <w:spacing w:val="-4"/>
          <w:sz w:val="22"/>
          <w:szCs w:val="22"/>
        </w:rPr>
        <w:t>(</w:t>
      </w:r>
      <w:hyperlink r:id="rId8" w:history="1">
        <w:r w:rsidRPr="000B464D">
          <w:rPr>
            <w:spacing w:val="-4"/>
            <w:sz w:val="22"/>
            <w:szCs w:val="22"/>
            <w:u w:val="single"/>
          </w:rPr>
          <w:t xml:space="preserve">C. </w:t>
        </w:r>
        <w:proofErr w:type="spellStart"/>
        <w:r w:rsidRPr="000B464D">
          <w:rPr>
            <w:spacing w:val="-4"/>
            <w:sz w:val="22"/>
            <w:szCs w:val="22"/>
            <w:u w:val="single"/>
          </w:rPr>
          <w:t>com</w:t>
        </w:r>
        <w:proofErr w:type="spellEnd"/>
      </w:hyperlink>
      <w:r w:rsidRPr="00CF1FB0">
        <w:rPr>
          <w:sz w:val="22"/>
          <w:szCs w:val="22"/>
        </w:rPr>
        <w:t xml:space="preserve"> art L. 232-11).</w:t>
      </w:r>
    </w:p>
    <w:p w:rsidR="007041CA" w:rsidRPr="00CF1FB0" w:rsidRDefault="007041CA">
      <w:pPr>
        <w:rPr>
          <w:sz w:val="22"/>
          <w:szCs w:val="22"/>
        </w:rPr>
      </w:pPr>
    </w:p>
    <w:p w:rsidR="007041CA" w:rsidRPr="00CF1FB0" w:rsidRDefault="007041CA" w:rsidP="00465B6A">
      <w:pPr>
        <w:numPr>
          <w:ilvl w:val="0"/>
          <w:numId w:val="1"/>
        </w:numPr>
        <w:ind w:right="72"/>
        <w:jc w:val="both"/>
        <w:rPr>
          <w:b/>
          <w:bCs/>
          <w:sz w:val="22"/>
          <w:szCs w:val="22"/>
        </w:rPr>
      </w:pPr>
      <w:r w:rsidRPr="00CF1FB0">
        <w:rPr>
          <w:b/>
          <w:bCs/>
          <w:sz w:val="22"/>
          <w:szCs w:val="22"/>
        </w:rPr>
        <w:t>Indiquer quelles sont les conditions que doit respecter la société pour distribuer des acomptes sur dividendes.</w:t>
      </w:r>
    </w:p>
    <w:p w:rsidR="007041CA" w:rsidRPr="00CF1FB0" w:rsidRDefault="007041CA">
      <w:pPr>
        <w:rPr>
          <w:sz w:val="22"/>
          <w:szCs w:val="22"/>
        </w:rPr>
      </w:pPr>
    </w:p>
    <w:p w:rsidR="007041CA" w:rsidRPr="00CF1FB0" w:rsidRDefault="007041CA">
      <w:pPr>
        <w:rPr>
          <w:sz w:val="22"/>
          <w:szCs w:val="22"/>
        </w:rPr>
      </w:pPr>
      <w:r w:rsidRPr="00CF1FB0">
        <w:rPr>
          <w:sz w:val="22"/>
          <w:szCs w:val="22"/>
        </w:rPr>
        <w:t xml:space="preserve">Il est nécessaire </w:t>
      </w:r>
      <w:r w:rsidRPr="00255288">
        <w:rPr>
          <w:sz w:val="22"/>
          <w:szCs w:val="22"/>
        </w:rPr>
        <w:t>(</w:t>
      </w:r>
      <w:hyperlink r:id="rId9" w:history="1">
        <w:r w:rsidRPr="00255288">
          <w:rPr>
            <w:sz w:val="22"/>
            <w:szCs w:val="22"/>
            <w:u w:val="single"/>
          </w:rPr>
          <w:t xml:space="preserve">C. </w:t>
        </w:r>
        <w:proofErr w:type="spellStart"/>
        <w:r w:rsidRPr="00255288">
          <w:rPr>
            <w:sz w:val="22"/>
            <w:szCs w:val="22"/>
            <w:u w:val="single"/>
          </w:rPr>
          <w:t>com</w:t>
        </w:r>
        <w:proofErr w:type="spellEnd"/>
      </w:hyperlink>
      <w:r w:rsidRPr="00CF1FB0">
        <w:rPr>
          <w:sz w:val="22"/>
          <w:szCs w:val="22"/>
        </w:rPr>
        <w:t xml:space="preserve"> art L. 232-12) :</w:t>
      </w:r>
    </w:p>
    <w:p w:rsidR="007041CA" w:rsidRPr="00CF1FB0" w:rsidRDefault="004624B4">
      <w:pPr>
        <w:numPr>
          <w:ilvl w:val="0"/>
          <w:numId w:val="2"/>
        </w:numPr>
        <w:ind w:right="72"/>
        <w:jc w:val="both"/>
        <w:rPr>
          <w:sz w:val="22"/>
          <w:szCs w:val="22"/>
        </w:rPr>
      </w:pPr>
      <w:r>
        <w:rPr>
          <w:sz w:val="22"/>
          <w:szCs w:val="22"/>
        </w:rPr>
        <w:t xml:space="preserve"> </w:t>
      </w:r>
      <w:r w:rsidR="007041CA" w:rsidRPr="00CF1FB0">
        <w:rPr>
          <w:sz w:val="22"/>
          <w:szCs w:val="22"/>
        </w:rPr>
        <w:t xml:space="preserve">qu’un </w:t>
      </w:r>
      <w:r w:rsidR="007041CA" w:rsidRPr="00CF1FB0">
        <w:rPr>
          <w:b/>
          <w:bCs/>
          <w:sz w:val="22"/>
          <w:szCs w:val="22"/>
        </w:rPr>
        <w:t xml:space="preserve">bilan établi au cours ou à la fin de l’exercice </w:t>
      </w:r>
      <w:r w:rsidR="007041CA" w:rsidRPr="00CF1FB0">
        <w:rPr>
          <w:sz w:val="22"/>
          <w:szCs w:val="22"/>
        </w:rPr>
        <w:t xml:space="preserve">et </w:t>
      </w:r>
      <w:r w:rsidR="007041CA" w:rsidRPr="00CF1FB0">
        <w:rPr>
          <w:b/>
          <w:bCs/>
          <w:sz w:val="22"/>
          <w:szCs w:val="22"/>
        </w:rPr>
        <w:t xml:space="preserve">certifié par un commissaire aux comptes </w:t>
      </w:r>
      <w:r w:rsidR="007041CA" w:rsidRPr="00CF1FB0">
        <w:rPr>
          <w:sz w:val="22"/>
          <w:szCs w:val="22"/>
        </w:rPr>
        <w:t>fasse apparaître que la société a réalisé un bénéfice depuis la clôture de l’exercice précédent après constitution des amortissements, dépréciations et provisions, déduction faite, s’il y a lieu des pertes antérieures ainsi que des sommes à porter en réserve en application de la loi ou des statuts et compte tenu du report bénéficiaire</w:t>
      </w:r>
      <w:r>
        <w:rPr>
          <w:sz w:val="22"/>
          <w:szCs w:val="22"/>
        </w:rPr>
        <w:t xml:space="preserve"> </w:t>
      </w:r>
      <w:r w:rsidR="007041CA" w:rsidRPr="00CF1FB0">
        <w:rPr>
          <w:sz w:val="22"/>
          <w:szCs w:val="22"/>
        </w:rPr>
        <w:t>;</w:t>
      </w:r>
    </w:p>
    <w:p w:rsidR="007041CA" w:rsidRPr="00CF1FB0" w:rsidRDefault="004624B4">
      <w:pPr>
        <w:numPr>
          <w:ilvl w:val="0"/>
          <w:numId w:val="3"/>
        </w:numPr>
        <w:ind w:right="72"/>
        <w:rPr>
          <w:b/>
          <w:bCs/>
          <w:sz w:val="22"/>
          <w:szCs w:val="22"/>
        </w:rPr>
      </w:pPr>
      <w:r>
        <w:rPr>
          <w:sz w:val="22"/>
          <w:szCs w:val="22"/>
        </w:rPr>
        <w:t xml:space="preserve"> </w:t>
      </w:r>
      <w:r w:rsidR="007041CA" w:rsidRPr="00CF1FB0">
        <w:rPr>
          <w:sz w:val="22"/>
          <w:szCs w:val="22"/>
        </w:rPr>
        <w:t xml:space="preserve">que les </w:t>
      </w:r>
      <w:r w:rsidR="007041CA" w:rsidRPr="00CF1FB0">
        <w:rPr>
          <w:b/>
          <w:bCs/>
          <w:sz w:val="22"/>
          <w:szCs w:val="22"/>
        </w:rPr>
        <w:t xml:space="preserve">acomptes à verser avant l’approbation des comptes </w:t>
      </w:r>
      <w:r w:rsidR="007041CA" w:rsidRPr="00CF1FB0">
        <w:rPr>
          <w:sz w:val="22"/>
          <w:szCs w:val="22"/>
        </w:rPr>
        <w:t xml:space="preserve">de l’exercice </w:t>
      </w:r>
      <w:r w:rsidR="007041CA" w:rsidRPr="00CF1FB0">
        <w:rPr>
          <w:b/>
          <w:bCs/>
          <w:sz w:val="22"/>
          <w:szCs w:val="22"/>
        </w:rPr>
        <w:t>n’excèdent pas le montant du bénéfice distribuable.</w:t>
      </w:r>
    </w:p>
    <w:p w:rsidR="007041CA" w:rsidRPr="00CF1FB0" w:rsidRDefault="007041CA">
      <w:pPr>
        <w:rPr>
          <w:sz w:val="22"/>
          <w:szCs w:val="22"/>
        </w:rPr>
      </w:pPr>
    </w:p>
    <w:p w:rsidR="007041CA" w:rsidRDefault="007041CA" w:rsidP="000172B2">
      <w:pPr>
        <w:numPr>
          <w:ilvl w:val="0"/>
          <w:numId w:val="1"/>
        </w:numPr>
        <w:spacing w:after="144"/>
        <w:ind w:right="72"/>
        <w:jc w:val="both"/>
        <w:rPr>
          <w:b/>
          <w:bCs/>
          <w:sz w:val="22"/>
          <w:szCs w:val="22"/>
        </w:rPr>
      </w:pPr>
      <w:r w:rsidRPr="00CF1FB0">
        <w:rPr>
          <w:b/>
          <w:bCs/>
          <w:sz w:val="22"/>
          <w:szCs w:val="22"/>
        </w:rPr>
        <w:t>Enregistrer au journal de la société les opérations relatives à l’acompte sur dividendes, en distinguant chaque catégorie d’action.</w:t>
      </w:r>
    </w:p>
    <w:p w:rsidR="000172B2" w:rsidRPr="00CF1FB0" w:rsidRDefault="000172B2" w:rsidP="000172B2">
      <w:pPr>
        <w:spacing w:after="144"/>
        <w:ind w:left="72" w:right="72"/>
        <w:rPr>
          <w:b/>
          <w:bCs/>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071"/>
        <w:gridCol w:w="5107"/>
        <w:gridCol w:w="2189"/>
        <w:gridCol w:w="2203"/>
      </w:tblGrid>
      <w:tr w:rsidR="007041CA">
        <w:trPr>
          <w:trHeight w:hRule="exact" w:val="523"/>
          <w:jc w:val="center"/>
        </w:trPr>
        <w:tc>
          <w:tcPr>
            <w:tcW w:w="1071" w:type="dxa"/>
            <w:tcBorders>
              <w:top w:val="single" w:sz="2" w:space="0" w:color="auto"/>
              <w:left w:val="single" w:sz="2" w:space="0" w:color="auto"/>
              <w:bottom w:val="single" w:sz="2" w:space="0" w:color="auto"/>
              <w:right w:val="single" w:sz="2" w:space="0" w:color="auto"/>
            </w:tcBorders>
          </w:tcPr>
          <w:p w:rsidR="007041CA" w:rsidRDefault="007041CA">
            <w:pPr>
              <w:ind w:left="209"/>
              <w:rPr>
                <w:b/>
                <w:bCs/>
                <w:sz w:val="22"/>
                <w:szCs w:val="22"/>
                <w:lang w:val="en-US"/>
              </w:rPr>
            </w:pPr>
            <w:r>
              <w:rPr>
                <w:b/>
                <w:bCs/>
                <w:sz w:val="22"/>
                <w:szCs w:val="22"/>
                <w:lang w:val="en-US"/>
              </w:rPr>
              <w:t>N° de</w:t>
            </w:r>
          </w:p>
          <w:p w:rsidR="007041CA" w:rsidRDefault="007041CA">
            <w:pPr>
              <w:ind w:left="132"/>
              <w:rPr>
                <w:b/>
                <w:bCs/>
                <w:sz w:val="22"/>
                <w:szCs w:val="22"/>
                <w:lang w:val="en-US"/>
              </w:rPr>
            </w:pPr>
            <w:proofErr w:type="spellStart"/>
            <w:r>
              <w:rPr>
                <w:b/>
                <w:bCs/>
                <w:sz w:val="22"/>
                <w:szCs w:val="22"/>
                <w:lang w:val="en-US"/>
              </w:rPr>
              <w:t>compte</w:t>
            </w:r>
            <w:proofErr w:type="spellEnd"/>
          </w:p>
        </w:tc>
        <w:tc>
          <w:tcPr>
            <w:tcW w:w="5107" w:type="dxa"/>
            <w:tcBorders>
              <w:top w:val="single" w:sz="2" w:space="0" w:color="auto"/>
              <w:left w:val="single" w:sz="2" w:space="0" w:color="auto"/>
              <w:bottom w:val="single" w:sz="2" w:space="0" w:color="auto"/>
              <w:right w:val="single" w:sz="2" w:space="0" w:color="auto"/>
            </w:tcBorders>
          </w:tcPr>
          <w:p w:rsidR="007041CA" w:rsidRDefault="007041CA">
            <w:pPr>
              <w:spacing w:before="144" w:after="108"/>
              <w:ind w:left="1782"/>
              <w:rPr>
                <w:b/>
                <w:bCs/>
                <w:sz w:val="22"/>
                <w:szCs w:val="22"/>
                <w:lang w:val="en-US"/>
              </w:rPr>
            </w:pPr>
            <w:r>
              <w:rPr>
                <w:b/>
                <w:bCs/>
                <w:sz w:val="22"/>
                <w:szCs w:val="22"/>
                <w:lang w:val="en-US"/>
              </w:rPr>
              <w:t xml:space="preserve">02 </w:t>
            </w:r>
            <w:proofErr w:type="spellStart"/>
            <w:r>
              <w:rPr>
                <w:b/>
                <w:bCs/>
                <w:sz w:val="22"/>
                <w:szCs w:val="22"/>
                <w:lang w:val="en-US"/>
              </w:rPr>
              <w:t>février</w:t>
            </w:r>
            <w:proofErr w:type="spellEnd"/>
            <w:r>
              <w:rPr>
                <w:b/>
                <w:bCs/>
                <w:sz w:val="22"/>
                <w:szCs w:val="22"/>
                <w:lang w:val="en-US"/>
              </w:rPr>
              <w:t xml:space="preserve"> 2011</w:t>
            </w:r>
          </w:p>
        </w:tc>
        <w:tc>
          <w:tcPr>
            <w:tcW w:w="2189" w:type="dxa"/>
            <w:tcBorders>
              <w:top w:val="single" w:sz="2" w:space="0" w:color="auto"/>
              <w:left w:val="single" w:sz="2" w:space="0" w:color="auto"/>
              <w:bottom w:val="single" w:sz="2" w:space="0" w:color="auto"/>
              <w:right w:val="single" w:sz="2" w:space="0" w:color="auto"/>
            </w:tcBorders>
          </w:tcPr>
          <w:p w:rsidR="007041CA" w:rsidRDefault="007041CA">
            <w:pPr>
              <w:spacing w:before="144" w:after="108"/>
              <w:ind w:left="765"/>
              <w:rPr>
                <w:b/>
                <w:bCs/>
                <w:sz w:val="22"/>
                <w:szCs w:val="22"/>
                <w:lang w:val="en-US"/>
              </w:rPr>
            </w:pPr>
            <w:proofErr w:type="spellStart"/>
            <w:r>
              <w:rPr>
                <w:b/>
                <w:bCs/>
                <w:sz w:val="22"/>
                <w:szCs w:val="22"/>
                <w:lang w:val="en-US"/>
              </w:rPr>
              <w:t>Débit</w:t>
            </w:r>
            <w:proofErr w:type="spellEnd"/>
          </w:p>
        </w:tc>
        <w:tc>
          <w:tcPr>
            <w:tcW w:w="2203" w:type="dxa"/>
            <w:tcBorders>
              <w:top w:val="single" w:sz="2" w:space="0" w:color="auto"/>
              <w:left w:val="single" w:sz="2" w:space="0" w:color="auto"/>
              <w:bottom w:val="single" w:sz="2" w:space="0" w:color="auto"/>
              <w:right w:val="single" w:sz="2" w:space="0" w:color="auto"/>
            </w:tcBorders>
          </w:tcPr>
          <w:p w:rsidR="007041CA" w:rsidRDefault="007041CA">
            <w:pPr>
              <w:spacing w:before="144" w:after="108"/>
              <w:ind w:left="731"/>
              <w:rPr>
                <w:b/>
                <w:bCs/>
                <w:sz w:val="22"/>
                <w:szCs w:val="22"/>
                <w:lang w:val="en-US"/>
              </w:rPr>
            </w:pPr>
            <w:proofErr w:type="spellStart"/>
            <w:r>
              <w:rPr>
                <w:b/>
                <w:bCs/>
                <w:sz w:val="22"/>
                <w:szCs w:val="22"/>
                <w:lang w:val="en-US"/>
              </w:rPr>
              <w:t>Crédit</w:t>
            </w:r>
            <w:proofErr w:type="spellEnd"/>
          </w:p>
        </w:tc>
      </w:tr>
      <w:tr w:rsidR="007041CA">
        <w:trPr>
          <w:trHeight w:hRule="exact" w:val="557"/>
          <w:jc w:val="center"/>
        </w:trPr>
        <w:tc>
          <w:tcPr>
            <w:tcW w:w="1071" w:type="dxa"/>
            <w:tcBorders>
              <w:top w:val="single" w:sz="2" w:space="0" w:color="auto"/>
              <w:left w:val="single" w:sz="2" w:space="0" w:color="auto"/>
              <w:bottom w:val="nil"/>
              <w:right w:val="single" w:sz="2" w:space="0" w:color="auto"/>
            </w:tcBorders>
          </w:tcPr>
          <w:p w:rsidR="007041CA" w:rsidRDefault="007041CA">
            <w:pPr>
              <w:spacing w:after="288"/>
              <w:ind w:left="56"/>
              <w:rPr>
                <w:sz w:val="22"/>
                <w:szCs w:val="22"/>
                <w:lang w:val="en-US"/>
              </w:rPr>
            </w:pPr>
            <w:r>
              <w:rPr>
                <w:sz w:val="22"/>
                <w:szCs w:val="22"/>
                <w:lang w:val="en-US"/>
              </w:rPr>
              <w:t>1209</w:t>
            </w:r>
          </w:p>
        </w:tc>
        <w:tc>
          <w:tcPr>
            <w:tcW w:w="5107" w:type="dxa"/>
            <w:tcBorders>
              <w:top w:val="single" w:sz="2" w:space="0" w:color="auto"/>
              <w:left w:val="single" w:sz="2" w:space="0" w:color="auto"/>
              <w:bottom w:val="nil"/>
              <w:right w:val="single" w:sz="2" w:space="0" w:color="auto"/>
            </w:tcBorders>
          </w:tcPr>
          <w:p w:rsidR="007041CA" w:rsidRPr="00CF1FB0" w:rsidRDefault="007041CA">
            <w:pPr>
              <w:spacing w:after="288"/>
              <w:rPr>
                <w:sz w:val="22"/>
                <w:szCs w:val="22"/>
              </w:rPr>
            </w:pPr>
            <w:r w:rsidRPr="00CF1FB0">
              <w:rPr>
                <w:sz w:val="22"/>
                <w:szCs w:val="22"/>
              </w:rPr>
              <w:t>Résultat de l’exercice -Acomptes sur dividendes</w:t>
            </w:r>
          </w:p>
        </w:tc>
        <w:tc>
          <w:tcPr>
            <w:tcW w:w="2189" w:type="dxa"/>
            <w:tcBorders>
              <w:top w:val="single" w:sz="2" w:space="0" w:color="auto"/>
              <w:left w:val="single" w:sz="2" w:space="0" w:color="auto"/>
              <w:bottom w:val="nil"/>
              <w:right w:val="single" w:sz="2" w:space="0" w:color="auto"/>
            </w:tcBorders>
          </w:tcPr>
          <w:p w:rsidR="007041CA" w:rsidRDefault="007041CA">
            <w:pPr>
              <w:spacing w:after="288"/>
              <w:ind w:left="1217"/>
              <w:rPr>
                <w:sz w:val="22"/>
                <w:szCs w:val="22"/>
                <w:lang w:val="en-US"/>
              </w:rPr>
            </w:pPr>
            <w:r>
              <w:rPr>
                <w:sz w:val="22"/>
                <w:szCs w:val="22"/>
                <w:lang w:val="en-US"/>
              </w:rPr>
              <w:t>19 000,00</w:t>
            </w:r>
          </w:p>
        </w:tc>
        <w:tc>
          <w:tcPr>
            <w:tcW w:w="2203" w:type="dxa"/>
            <w:tcBorders>
              <w:top w:val="single" w:sz="2" w:space="0" w:color="auto"/>
              <w:left w:val="single" w:sz="2" w:space="0" w:color="auto"/>
              <w:bottom w:val="nil"/>
              <w:right w:val="single" w:sz="2" w:space="0" w:color="auto"/>
            </w:tcBorders>
          </w:tcPr>
          <w:p w:rsidR="007041CA" w:rsidRDefault="007041CA">
            <w:pPr>
              <w:rPr>
                <w:sz w:val="22"/>
                <w:szCs w:val="22"/>
                <w:lang w:val="en-US"/>
              </w:rPr>
            </w:pPr>
          </w:p>
        </w:tc>
      </w:tr>
      <w:tr w:rsidR="007041CA">
        <w:trPr>
          <w:trHeight w:hRule="exact" w:val="206"/>
          <w:jc w:val="center"/>
        </w:trPr>
        <w:tc>
          <w:tcPr>
            <w:tcW w:w="107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4571</w:t>
            </w:r>
          </w:p>
        </w:tc>
        <w:tc>
          <w:tcPr>
            <w:tcW w:w="5107" w:type="dxa"/>
            <w:tcBorders>
              <w:top w:val="nil"/>
              <w:left w:val="single" w:sz="2" w:space="0" w:color="auto"/>
              <w:bottom w:val="nil"/>
              <w:right w:val="single" w:sz="2" w:space="0" w:color="auto"/>
            </w:tcBorders>
          </w:tcPr>
          <w:p w:rsidR="007041CA" w:rsidRPr="00CF1FB0" w:rsidRDefault="007E36D2" w:rsidP="007E36D2">
            <w:pPr>
              <w:jc w:val="center"/>
              <w:rPr>
                <w:sz w:val="22"/>
                <w:szCs w:val="22"/>
              </w:rPr>
            </w:pPr>
            <w:r>
              <w:rPr>
                <w:sz w:val="22"/>
                <w:szCs w:val="22"/>
              </w:rPr>
              <w:t xml:space="preserve">   </w:t>
            </w:r>
            <w:r w:rsidR="007041CA" w:rsidRPr="00CF1FB0">
              <w:rPr>
                <w:sz w:val="22"/>
                <w:szCs w:val="22"/>
              </w:rPr>
              <w:t>Actions de préférence, dividendes à payer</w:t>
            </w:r>
          </w:p>
        </w:tc>
        <w:tc>
          <w:tcPr>
            <w:tcW w:w="2189" w:type="dxa"/>
            <w:tcBorders>
              <w:top w:val="nil"/>
              <w:left w:val="single" w:sz="2" w:space="0" w:color="auto"/>
              <w:bottom w:val="nil"/>
              <w:right w:val="single" w:sz="2" w:space="0" w:color="auto"/>
            </w:tcBorders>
          </w:tcPr>
          <w:p w:rsidR="007041CA" w:rsidRPr="00CF1FB0" w:rsidRDefault="007041CA">
            <w:pPr>
              <w:rPr>
                <w:sz w:val="22"/>
                <w:szCs w:val="22"/>
              </w:rPr>
            </w:pPr>
          </w:p>
        </w:tc>
        <w:tc>
          <w:tcPr>
            <w:tcW w:w="2203"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12 000,00</w:t>
            </w:r>
          </w:p>
        </w:tc>
      </w:tr>
      <w:tr w:rsidR="007041CA">
        <w:trPr>
          <w:trHeight w:hRule="exact" w:val="250"/>
          <w:jc w:val="center"/>
        </w:trPr>
        <w:tc>
          <w:tcPr>
            <w:tcW w:w="1071" w:type="dxa"/>
            <w:tcBorders>
              <w:top w:val="nil"/>
              <w:left w:val="single" w:sz="2" w:space="0" w:color="auto"/>
              <w:bottom w:val="nil"/>
              <w:right w:val="single" w:sz="2" w:space="0" w:color="auto"/>
            </w:tcBorders>
          </w:tcPr>
          <w:p w:rsidR="007041CA" w:rsidRDefault="007041CA">
            <w:pPr>
              <w:rPr>
                <w:sz w:val="22"/>
                <w:szCs w:val="22"/>
                <w:lang w:val="en-US"/>
              </w:rPr>
            </w:pPr>
          </w:p>
        </w:tc>
        <w:tc>
          <w:tcPr>
            <w:tcW w:w="5107"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(6 000 x 2 €)</w:t>
            </w:r>
          </w:p>
        </w:tc>
        <w:tc>
          <w:tcPr>
            <w:tcW w:w="2189" w:type="dxa"/>
            <w:tcBorders>
              <w:top w:val="nil"/>
              <w:left w:val="single" w:sz="2" w:space="0" w:color="auto"/>
              <w:bottom w:val="nil"/>
              <w:right w:val="single" w:sz="2" w:space="0" w:color="auto"/>
            </w:tcBorders>
          </w:tcPr>
          <w:p w:rsidR="007041CA" w:rsidRDefault="007041CA">
            <w:pPr>
              <w:rPr>
                <w:sz w:val="22"/>
                <w:szCs w:val="22"/>
                <w:lang w:val="en-US"/>
              </w:rPr>
            </w:pPr>
          </w:p>
        </w:tc>
        <w:tc>
          <w:tcPr>
            <w:tcW w:w="2203" w:type="dxa"/>
            <w:tcBorders>
              <w:top w:val="nil"/>
              <w:left w:val="single" w:sz="2" w:space="0" w:color="auto"/>
              <w:bottom w:val="nil"/>
              <w:right w:val="single" w:sz="2" w:space="0" w:color="auto"/>
            </w:tcBorders>
          </w:tcPr>
          <w:p w:rsidR="007041CA" w:rsidRDefault="007041CA">
            <w:pPr>
              <w:rPr>
                <w:sz w:val="22"/>
                <w:szCs w:val="22"/>
                <w:lang w:val="en-US"/>
              </w:rPr>
            </w:pPr>
          </w:p>
        </w:tc>
      </w:tr>
      <w:tr w:rsidR="007041CA">
        <w:trPr>
          <w:trHeight w:hRule="exact" w:val="254"/>
          <w:jc w:val="center"/>
        </w:trPr>
        <w:tc>
          <w:tcPr>
            <w:tcW w:w="107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4572</w:t>
            </w:r>
          </w:p>
        </w:tc>
        <w:tc>
          <w:tcPr>
            <w:tcW w:w="5107" w:type="dxa"/>
            <w:tcBorders>
              <w:top w:val="nil"/>
              <w:left w:val="single" w:sz="2" w:space="0" w:color="auto"/>
              <w:bottom w:val="nil"/>
              <w:right w:val="single" w:sz="2" w:space="0" w:color="auto"/>
            </w:tcBorders>
          </w:tcPr>
          <w:p w:rsidR="007041CA" w:rsidRPr="00CF1FB0" w:rsidRDefault="007041CA">
            <w:pPr>
              <w:jc w:val="right"/>
              <w:rPr>
                <w:sz w:val="22"/>
                <w:szCs w:val="22"/>
              </w:rPr>
            </w:pPr>
            <w:r w:rsidRPr="00CF1FB0">
              <w:rPr>
                <w:sz w:val="22"/>
                <w:szCs w:val="22"/>
              </w:rPr>
              <w:t>Actions ordinaires anciennes, dividendes à payer</w:t>
            </w:r>
          </w:p>
        </w:tc>
        <w:tc>
          <w:tcPr>
            <w:tcW w:w="2189" w:type="dxa"/>
            <w:tcBorders>
              <w:top w:val="nil"/>
              <w:left w:val="single" w:sz="2" w:space="0" w:color="auto"/>
              <w:bottom w:val="nil"/>
              <w:right w:val="single" w:sz="2" w:space="0" w:color="auto"/>
            </w:tcBorders>
          </w:tcPr>
          <w:p w:rsidR="007041CA" w:rsidRPr="00CF1FB0" w:rsidRDefault="007041CA">
            <w:pPr>
              <w:rPr>
                <w:sz w:val="22"/>
                <w:szCs w:val="22"/>
              </w:rPr>
            </w:pPr>
          </w:p>
        </w:tc>
        <w:tc>
          <w:tcPr>
            <w:tcW w:w="2203"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5 000,00</w:t>
            </w:r>
          </w:p>
        </w:tc>
      </w:tr>
      <w:tr w:rsidR="007041CA">
        <w:trPr>
          <w:trHeight w:hRule="exact" w:val="255"/>
          <w:jc w:val="center"/>
        </w:trPr>
        <w:tc>
          <w:tcPr>
            <w:tcW w:w="1071" w:type="dxa"/>
            <w:tcBorders>
              <w:top w:val="nil"/>
              <w:left w:val="single" w:sz="2" w:space="0" w:color="auto"/>
              <w:bottom w:val="nil"/>
              <w:right w:val="single" w:sz="2" w:space="0" w:color="auto"/>
            </w:tcBorders>
          </w:tcPr>
          <w:p w:rsidR="007041CA" w:rsidRDefault="007041CA">
            <w:pPr>
              <w:rPr>
                <w:sz w:val="22"/>
                <w:szCs w:val="22"/>
                <w:lang w:val="en-US"/>
              </w:rPr>
            </w:pPr>
          </w:p>
        </w:tc>
        <w:tc>
          <w:tcPr>
            <w:tcW w:w="5107"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(5 000 x 1 €)</w:t>
            </w:r>
          </w:p>
        </w:tc>
        <w:tc>
          <w:tcPr>
            <w:tcW w:w="2189" w:type="dxa"/>
            <w:tcBorders>
              <w:top w:val="nil"/>
              <w:left w:val="single" w:sz="2" w:space="0" w:color="auto"/>
              <w:bottom w:val="nil"/>
              <w:right w:val="single" w:sz="2" w:space="0" w:color="auto"/>
            </w:tcBorders>
          </w:tcPr>
          <w:p w:rsidR="007041CA" w:rsidRDefault="007041CA">
            <w:pPr>
              <w:rPr>
                <w:sz w:val="22"/>
                <w:szCs w:val="22"/>
                <w:lang w:val="en-US"/>
              </w:rPr>
            </w:pPr>
          </w:p>
        </w:tc>
        <w:tc>
          <w:tcPr>
            <w:tcW w:w="2203" w:type="dxa"/>
            <w:tcBorders>
              <w:top w:val="nil"/>
              <w:left w:val="single" w:sz="2" w:space="0" w:color="auto"/>
              <w:bottom w:val="nil"/>
              <w:right w:val="single" w:sz="2" w:space="0" w:color="auto"/>
            </w:tcBorders>
          </w:tcPr>
          <w:p w:rsidR="007041CA" w:rsidRDefault="007041CA">
            <w:pPr>
              <w:rPr>
                <w:sz w:val="22"/>
                <w:szCs w:val="22"/>
                <w:lang w:val="en-US"/>
              </w:rPr>
            </w:pPr>
          </w:p>
        </w:tc>
      </w:tr>
      <w:tr w:rsidR="007041CA">
        <w:trPr>
          <w:trHeight w:hRule="exact" w:val="249"/>
          <w:jc w:val="center"/>
        </w:trPr>
        <w:tc>
          <w:tcPr>
            <w:tcW w:w="107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4573</w:t>
            </w:r>
          </w:p>
        </w:tc>
        <w:tc>
          <w:tcPr>
            <w:tcW w:w="5107" w:type="dxa"/>
            <w:tcBorders>
              <w:top w:val="nil"/>
              <w:left w:val="single" w:sz="2" w:space="0" w:color="auto"/>
              <w:bottom w:val="nil"/>
              <w:right w:val="single" w:sz="2" w:space="0" w:color="auto"/>
            </w:tcBorders>
          </w:tcPr>
          <w:p w:rsidR="007041CA" w:rsidRPr="00CF1FB0" w:rsidRDefault="007041CA">
            <w:pPr>
              <w:jc w:val="right"/>
              <w:rPr>
                <w:sz w:val="22"/>
                <w:szCs w:val="22"/>
              </w:rPr>
            </w:pPr>
            <w:r w:rsidRPr="00CF1FB0">
              <w:rPr>
                <w:sz w:val="22"/>
                <w:szCs w:val="22"/>
              </w:rPr>
              <w:t>Actions ordinaires nouvelles, dividendes à payer</w:t>
            </w:r>
          </w:p>
        </w:tc>
        <w:tc>
          <w:tcPr>
            <w:tcW w:w="2189" w:type="dxa"/>
            <w:tcBorders>
              <w:top w:val="nil"/>
              <w:left w:val="single" w:sz="2" w:space="0" w:color="auto"/>
              <w:bottom w:val="nil"/>
              <w:right w:val="single" w:sz="2" w:space="0" w:color="auto"/>
            </w:tcBorders>
          </w:tcPr>
          <w:p w:rsidR="007041CA" w:rsidRPr="00CF1FB0" w:rsidRDefault="007041CA">
            <w:pPr>
              <w:rPr>
                <w:sz w:val="22"/>
                <w:szCs w:val="22"/>
              </w:rPr>
            </w:pPr>
          </w:p>
        </w:tc>
        <w:tc>
          <w:tcPr>
            <w:tcW w:w="2203"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2 000,00</w:t>
            </w:r>
          </w:p>
        </w:tc>
      </w:tr>
      <w:tr w:rsidR="007041CA">
        <w:trPr>
          <w:trHeight w:hRule="exact" w:val="519"/>
          <w:jc w:val="center"/>
        </w:trPr>
        <w:tc>
          <w:tcPr>
            <w:tcW w:w="1071" w:type="dxa"/>
            <w:tcBorders>
              <w:top w:val="nil"/>
              <w:left w:val="single" w:sz="2" w:space="0" w:color="auto"/>
              <w:bottom w:val="single" w:sz="2" w:space="0" w:color="auto"/>
              <w:right w:val="single" w:sz="2" w:space="0" w:color="auto"/>
            </w:tcBorders>
          </w:tcPr>
          <w:p w:rsidR="007041CA" w:rsidRDefault="007041CA">
            <w:pPr>
              <w:rPr>
                <w:sz w:val="22"/>
                <w:szCs w:val="22"/>
                <w:lang w:val="en-US"/>
              </w:rPr>
            </w:pPr>
          </w:p>
        </w:tc>
        <w:tc>
          <w:tcPr>
            <w:tcW w:w="5107" w:type="dxa"/>
            <w:tcBorders>
              <w:top w:val="nil"/>
              <w:left w:val="single" w:sz="2" w:space="0" w:color="auto"/>
              <w:bottom w:val="single" w:sz="2" w:space="0" w:color="auto"/>
              <w:right w:val="single" w:sz="2" w:space="0" w:color="auto"/>
            </w:tcBorders>
          </w:tcPr>
          <w:p w:rsidR="007041CA" w:rsidRPr="00CF1FB0" w:rsidRDefault="007041CA">
            <w:pPr>
              <w:jc w:val="right"/>
              <w:rPr>
                <w:sz w:val="22"/>
                <w:szCs w:val="22"/>
              </w:rPr>
            </w:pPr>
            <w:r w:rsidRPr="00CF1FB0">
              <w:rPr>
                <w:sz w:val="22"/>
                <w:szCs w:val="22"/>
              </w:rPr>
              <w:t>(4 000 x 0,50 €)</w:t>
            </w:r>
          </w:p>
          <w:p w:rsidR="007041CA" w:rsidRPr="00CF1FB0" w:rsidRDefault="007041CA">
            <w:pPr>
              <w:rPr>
                <w:b/>
                <w:bCs/>
                <w:sz w:val="22"/>
                <w:szCs w:val="22"/>
              </w:rPr>
            </w:pPr>
            <w:r w:rsidRPr="00CF1FB0">
              <w:rPr>
                <w:b/>
                <w:bCs/>
                <w:sz w:val="22"/>
                <w:szCs w:val="22"/>
              </w:rPr>
              <w:t>Décision de mise en paiement</w:t>
            </w:r>
          </w:p>
        </w:tc>
        <w:tc>
          <w:tcPr>
            <w:tcW w:w="2189" w:type="dxa"/>
            <w:tcBorders>
              <w:top w:val="nil"/>
              <w:left w:val="single" w:sz="2" w:space="0" w:color="auto"/>
              <w:bottom w:val="single" w:sz="2" w:space="0" w:color="auto"/>
              <w:right w:val="single" w:sz="2" w:space="0" w:color="auto"/>
            </w:tcBorders>
          </w:tcPr>
          <w:p w:rsidR="007041CA" w:rsidRPr="00CF1FB0" w:rsidRDefault="007041CA">
            <w:pPr>
              <w:rPr>
                <w:sz w:val="22"/>
                <w:szCs w:val="22"/>
              </w:rPr>
            </w:pPr>
          </w:p>
        </w:tc>
        <w:tc>
          <w:tcPr>
            <w:tcW w:w="2203" w:type="dxa"/>
            <w:tcBorders>
              <w:top w:val="nil"/>
              <w:left w:val="single" w:sz="2" w:space="0" w:color="auto"/>
              <w:bottom w:val="single" w:sz="2" w:space="0" w:color="auto"/>
              <w:right w:val="single" w:sz="2" w:space="0" w:color="auto"/>
            </w:tcBorders>
          </w:tcPr>
          <w:p w:rsidR="007041CA" w:rsidRPr="00CF1FB0" w:rsidRDefault="007041CA">
            <w:pPr>
              <w:rPr>
                <w:sz w:val="22"/>
                <w:szCs w:val="22"/>
              </w:rPr>
            </w:pPr>
          </w:p>
        </w:tc>
      </w:tr>
    </w:tbl>
    <w:p w:rsidR="007041CA" w:rsidRPr="005171CB" w:rsidRDefault="007041CA" w:rsidP="007A0B68">
      <w:pPr>
        <w:spacing w:before="100" w:beforeAutospacing="1"/>
        <w:ind w:right="578"/>
        <w:jc w:val="both"/>
        <w:rPr>
          <w:sz w:val="22"/>
          <w:szCs w:val="22"/>
        </w:rPr>
      </w:pPr>
      <w:r w:rsidRPr="00CF1FB0">
        <w:rPr>
          <w:spacing w:val="-2"/>
          <w:sz w:val="22"/>
          <w:szCs w:val="22"/>
        </w:rPr>
        <w:t>Accepter le regroupement des acomptes sur actions ordinaires dans un seul compte (par exemple 4572 – Actions</w:t>
      </w:r>
      <w:r w:rsidRPr="00CF1FB0">
        <w:rPr>
          <w:sz w:val="22"/>
          <w:szCs w:val="22"/>
        </w:rPr>
        <w:t xml:space="preserve"> ordinaires - Dividendes à payer), pour un montant de 7 000 €.</w:t>
      </w:r>
    </w:p>
    <w:tbl>
      <w:tblPr>
        <w:tblpPr w:leftFromText="141" w:rightFromText="141" w:vertAnchor="text" w:horzAnchor="margin" w:tblpXSpec="center" w:tblpY="272"/>
        <w:tblW w:w="0" w:type="auto"/>
        <w:tblLayout w:type="fixed"/>
        <w:tblCellMar>
          <w:left w:w="0" w:type="dxa"/>
          <w:right w:w="0" w:type="dxa"/>
        </w:tblCellMar>
        <w:tblLook w:val="0000" w:firstRow="0" w:lastRow="0" w:firstColumn="0" w:lastColumn="0" w:noHBand="0" w:noVBand="0"/>
      </w:tblPr>
      <w:tblGrid>
        <w:gridCol w:w="1071"/>
        <w:gridCol w:w="5102"/>
        <w:gridCol w:w="2002"/>
        <w:gridCol w:w="2395"/>
      </w:tblGrid>
      <w:tr w:rsidR="00A34E93" w:rsidTr="00BC18CD">
        <w:trPr>
          <w:trHeight w:hRule="exact" w:val="519"/>
        </w:trPr>
        <w:tc>
          <w:tcPr>
            <w:tcW w:w="1071" w:type="dxa"/>
            <w:tcBorders>
              <w:top w:val="single" w:sz="2" w:space="0" w:color="auto"/>
              <w:left w:val="single" w:sz="2" w:space="0" w:color="auto"/>
              <w:bottom w:val="single" w:sz="2" w:space="0" w:color="auto"/>
              <w:right w:val="single" w:sz="2" w:space="0" w:color="auto"/>
            </w:tcBorders>
          </w:tcPr>
          <w:p w:rsidR="00A34E93" w:rsidRDefault="00A34E93" w:rsidP="00A34E93">
            <w:pPr>
              <w:ind w:left="226"/>
              <w:rPr>
                <w:b/>
                <w:bCs/>
                <w:sz w:val="22"/>
                <w:szCs w:val="22"/>
                <w:lang w:val="en-US"/>
              </w:rPr>
            </w:pPr>
            <w:r>
              <w:rPr>
                <w:b/>
                <w:bCs/>
                <w:sz w:val="22"/>
                <w:szCs w:val="22"/>
                <w:lang w:val="en-US"/>
              </w:rPr>
              <w:t>N° de</w:t>
            </w:r>
          </w:p>
          <w:p w:rsidR="00A34E93" w:rsidRDefault="00A34E93" w:rsidP="00A34E93">
            <w:pPr>
              <w:ind w:left="149"/>
              <w:rPr>
                <w:b/>
                <w:bCs/>
                <w:sz w:val="22"/>
                <w:szCs w:val="22"/>
                <w:lang w:val="en-US"/>
              </w:rPr>
            </w:pPr>
            <w:proofErr w:type="spellStart"/>
            <w:r>
              <w:rPr>
                <w:b/>
                <w:bCs/>
                <w:sz w:val="22"/>
                <w:szCs w:val="22"/>
                <w:lang w:val="en-US"/>
              </w:rPr>
              <w:t>compte</w:t>
            </w:r>
            <w:proofErr w:type="spellEnd"/>
          </w:p>
        </w:tc>
        <w:tc>
          <w:tcPr>
            <w:tcW w:w="5102" w:type="dxa"/>
            <w:tcBorders>
              <w:top w:val="single" w:sz="2" w:space="0" w:color="auto"/>
              <w:left w:val="single" w:sz="2" w:space="0" w:color="auto"/>
              <w:bottom w:val="single" w:sz="2" w:space="0" w:color="auto"/>
              <w:right w:val="single" w:sz="2" w:space="0" w:color="auto"/>
            </w:tcBorders>
          </w:tcPr>
          <w:p w:rsidR="00A34E93" w:rsidRDefault="00A34E93" w:rsidP="00A34E93">
            <w:pPr>
              <w:spacing w:before="108" w:after="108"/>
              <w:ind w:left="1809"/>
              <w:rPr>
                <w:b/>
                <w:bCs/>
                <w:sz w:val="22"/>
                <w:szCs w:val="22"/>
                <w:lang w:val="en-US"/>
              </w:rPr>
            </w:pPr>
            <w:r>
              <w:rPr>
                <w:b/>
                <w:bCs/>
                <w:sz w:val="22"/>
                <w:szCs w:val="22"/>
                <w:lang w:val="en-US"/>
              </w:rPr>
              <w:t xml:space="preserve">15 </w:t>
            </w:r>
            <w:proofErr w:type="spellStart"/>
            <w:r>
              <w:rPr>
                <w:b/>
                <w:bCs/>
                <w:sz w:val="22"/>
                <w:szCs w:val="22"/>
                <w:lang w:val="en-US"/>
              </w:rPr>
              <w:t>février</w:t>
            </w:r>
            <w:proofErr w:type="spellEnd"/>
            <w:r>
              <w:rPr>
                <w:b/>
                <w:bCs/>
                <w:sz w:val="22"/>
                <w:szCs w:val="22"/>
                <w:lang w:val="en-US"/>
              </w:rPr>
              <w:t xml:space="preserve"> 2011</w:t>
            </w:r>
          </w:p>
        </w:tc>
        <w:tc>
          <w:tcPr>
            <w:tcW w:w="2002" w:type="dxa"/>
            <w:tcBorders>
              <w:top w:val="single" w:sz="2" w:space="0" w:color="auto"/>
              <w:left w:val="single" w:sz="2" w:space="0" w:color="auto"/>
              <w:bottom w:val="single" w:sz="2" w:space="0" w:color="auto"/>
              <w:right w:val="single" w:sz="2" w:space="0" w:color="auto"/>
            </w:tcBorders>
          </w:tcPr>
          <w:p w:rsidR="00A34E93" w:rsidRDefault="00A34E93" w:rsidP="00A34E93">
            <w:pPr>
              <w:spacing w:before="108" w:after="108"/>
              <w:ind w:left="691"/>
              <w:rPr>
                <w:b/>
                <w:bCs/>
                <w:sz w:val="22"/>
                <w:szCs w:val="22"/>
                <w:lang w:val="en-US"/>
              </w:rPr>
            </w:pPr>
            <w:proofErr w:type="spellStart"/>
            <w:r>
              <w:rPr>
                <w:b/>
                <w:bCs/>
                <w:sz w:val="22"/>
                <w:szCs w:val="22"/>
                <w:lang w:val="en-US"/>
              </w:rPr>
              <w:t>Débit</w:t>
            </w:r>
            <w:proofErr w:type="spellEnd"/>
          </w:p>
        </w:tc>
        <w:tc>
          <w:tcPr>
            <w:tcW w:w="2395" w:type="dxa"/>
            <w:tcBorders>
              <w:top w:val="single" w:sz="2" w:space="0" w:color="auto"/>
              <w:left w:val="single" w:sz="2" w:space="0" w:color="auto"/>
              <w:bottom w:val="single" w:sz="2" w:space="0" w:color="auto"/>
              <w:right w:val="single" w:sz="2" w:space="0" w:color="auto"/>
            </w:tcBorders>
          </w:tcPr>
          <w:p w:rsidR="00A34E93" w:rsidRDefault="00A34E93" w:rsidP="00A34E93">
            <w:pPr>
              <w:spacing w:before="108" w:after="108"/>
              <w:ind w:left="839"/>
              <w:rPr>
                <w:b/>
                <w:bCs/>
                <w:sz w:val="22"/>
                <w:szCs w:val="22"/>
                <w:lang w:val="en-US"/>
              </w:rPr>
            </w:pPr>
            <w:proofErr w:type="spellStart"/>
            <w:r>
              <w:rPr>
                <w:b/>
                <w:bCs/>
                <w:sz w:val="22"/>
                <w:szCs w:val="22"/>
                <w:lang w:val="en-US"/>
              </w:rPr>
              <w:t>Crédit</w:t>
            </w:r>
            <w:proofErr w:type="spellEnd"/>
          </w:p>
        </w:tc>
      </w:tr>
      <w:tr w:rsidR="00A34E93" w:rsidTr="00BC18CD">
        <w:trPr>
          <w:trHeight w:hRule="exact" w:val="254"/>
        </w:trPr>
        <w:tc>
          <w:tcPr>
            <w:tcW w:w="1071" w:type="dxa"/>
            <w:tcBorders>
              <w:top w:val="single" w:sz="2" w:space="0" w:color="auto"/>
              <w:left w:val="single" w:sz="2" w:space="0" w:color="auto"/>
              <w:bottom w:val="nil"/>
              <w:right w:val="single" w:sz="2" w:space="0" w:color="auto"/>
            </w:tcBorders>
          </w:tcPr>
          <w:p w:rsidR="00A34E93" w:rsidRDefault="00A34E93" w:rsidP="00A34E93">
            <w:pPr>
              <w:rPr>
                <w:sz w:val="22"/>
                <w:szCs w:val="22"/>
                <w:lang w:val="en-US"/>
              </w:rPr>
            </w:pPr>
            <w:r>
              <w:rPr>
                <w:sz w:val="22"/>
                <w:szCs w:val="22"/>
                <w:lang w:val="en-US"/>
              </w:rPr>
              <w:t>4571</w:t>
            </w:r>
          </w:p>
        </w:tc>
        <w:tc>
          <w:tcPr>
            <w:tcW w:w="5102" w:type="dxa"/>
            <w:tcBorders>
              <w:top w:val="single" w:sz="2" w:space="0" w:color="auto"/>
              <w:left w:val="single" w:sz="2" w:space="0" w:color="auto"/>
              <w:bottom w:val="nil"/>
              <w:right w:val="single" w:sz="2" w:space="0" w:color="auto"/>
            </w:tcBorders>
          </w:tcPr>
          <w:p w:rsidR="00A34E93" w:rsidRPr="00CF1FB0" w:rsidRDefault="00A34E93" w:rsidP="00A34E93">
            <w:pPr>
              <w:rPr>
                <w:sz w:val="22"/>
                <w:szCs w:val="22"/>
              </w:rPr>
            </w:pPr>
            <w:r w:rsidRPr="00CF1FB0">
              <w:rPr>
                <w:sz w:val="22"/>
                <w:szCs w:val="22"/>
              </w:rPr>
              <w:t>Actions de préférence, dividendes à payer</w:t>
            </w:r>
          </w:p>
        </w:tc>
        <w:tc>
          <w:tcPr>
            <w:tcW w:w="2002" w:type="dxa"/>
            <w:tcBorders>
              <w:top w:val="single" w:sz="2" w:space="0" w:color="auto"/>
              <w:left w:val="single" w:sz="2" w:space="0" w:color="auto"/>
              <w:bottom w:val="nil"/>
              <w:right w:val="single" w:sz="2" w:space="0" w:color="auto"/>
            </w:tcBorders>
          </w:tcPr>
          <w:p w:rsidR="00A34E93" w:rsidRDefault="00A34E93" w:rsidP="00A34E93">
            <w:pPr>
              <w:jc w:val="right"/>
              <w:rPr>
                <w:sz w:val="22"/>
                <w:szCs w:val="22"/>
                <w:lang w:val="en-US"/>
              </w:rPr>
            </w:pPr>
            <w:r>
              <w:rPr>
                <w:sz w:val="22"/>
                <w:szCs w:val="22"/>
                <w:lang w:val="en-US"/>
              </w:rPr>
              <w:t>12 000,00</w:t>
            </w:r>
          </w:p>
        </w:tc>
        <w:tc>
          <w:tcPr>
            <w:tcW w:w="2395" w:type="dxa"/>
            <w:tcBorders>
              <w:top w:val="single" w:sz="2" w:space="0" w:color="auto"/>
              <w:left w:val="single" w:sz="2" w:space="0" w:color="auto"/>
              <w:bottom w:val="nil"/>
              <w:right w:val="single" w:sz="2" w:space="0" w:color="auto"/>
            </w:tcBorders>
          </w:tcPr>
          <w:p w:rsidR="00A34E93" w:rsidRDefault="00A34E93" w:rsidP="00A34E93">
            <w:pPr>
              <w:rPr>
                <w:sz w:val="22"/>
                <w:szCs w:val="22"/>
                <w:lang w:val="en-US"/>
              </w:rPr>
            </w:pPr>
          </w:p>
        </w:tc>
      </w:tr>
      <w:tr w:rsidR="00A34E93" w:rsidTr="00BC18CD">
        <w:trPr>
          <w:trHeight w:hRule="exact" w:val="255"/>
        </w:trPr>
        <w:tc>
          <w:tcPr>
            <w:tcW w:w="1071" w:type="dxa"/>
            <w:tcBorders>
              <w:top w:val="nil"/>
              <w:left w:val="single" w:sz="2" w:space="0" w:color="auto"/>
              <w:bottom w:val="nil"/>
              <w:right w:val="single" w:sz="2" w:space="0" w:color="auto"/>
            </w:tcBorders>
          </w:tcPr>
          <w:p w:rsidR="00A34E93" w:rsidRDefault="00A34E93" w:rsidP="00A34E93">
            <w:pPr>
              <w:rPr>
                <w:sz w:val="22"/>
                <w:szCs w:val="22"/>
                <w:lang w:val="en-US"/>
              </w:rPr>
            </w:pPr>
            <w:r>
              <w:rPr>
                <w:sz w:val="22"/>
                <w:szCs w:val="22"/>
                <w:lang w:val="en-US"/>
              </w:rPr>
              <w:t>4572</w:t>
            </w:r>
          </w:p>
        </w:tc>
        <w:tc>
          <w:tcPr>
            <w:tcW w:w="5102" w:type="dxa"/>
            <w:tcBorders>
              <w:top w:val="nil"/>
              <w:left w:val="single" w:sz="2" w:space="0" w:color="auto"/>
              <w:bottom w:val="nil"/>
              <w:right w:val="single" w:sz="2" w:space="0" w:color="auto"/>
            </w:tcBorders>
          </w:tcPr>
          <w:p w:rsidR="00A34E93" w:rsidRPr="00CF1FB0" w:rsidRDefault="00A34E93" w:rsidP="00A34E93">
            <w:pPr>
              <w:rPr>
                <w:sz w:val="22"/>
                <w:szCs w:val="22"/>
              </w:rPr>
            </w:pPr>
            <w:r w:rsidRPr="00CF1FB0">
              <w:rPr>
                <w:sz w:val="22"/>
                <w:szCs w:val="22"/>
              </w:rPr>
              <w:t>Actions ordinaires anciennes, dividendes à payer</w:t>
            </w:r>
          </w:p>
        </w:tc>
        <w:tc>
          <w:tcPr>
            <w:tcW w:w="2002" w:type="dxa"/>
            <w:tcBorders>
              <w:top w:val="nil"/>
              <w:left w:val="single" w:sz="2" w:space="0" w:color="auto"/>
              <w:bottom w:val="nil"/>
              <w:right w:val="single" w:sz="2" w:space="0" w:color="auto"/>
            </w:tcBorders>
          </w:tcPr>
          <w:p w:rsidR="00A34E93" w:rsidRDefault="00A34E93" w:rsidP="00A34E93">
            <w:pPr>
              <w:jc w:val="right"/>
              <w:rPr>
                <w:sz w:val="22"/>
                <w:szCs w:val="22"/>
                <w:lang w:val="en-US"/>
              </w:rPr>
            </w:pPr>
            <w:r>
              <w:rPr>
                <w:sz w:val="22"/>
                <w:szCs w:val="22"/>
                <w:lang w:val="en-US"/>
              </w:rPr>
              <w:t>5 000,00</w:t>
            </w:r>
          </w:p>
        </w:tc>
        <w:tc>
          <w:tcPr>
            <w:tcW w:w="2395" w:type="dxa"/>
            <w:tcBorders>
              <w:top w:val="nil"/>
              <w:left w:val="single" w:sz="2" w:space="0" w:color="auto"/>
              <w:bottom w:val="nil"/>
              <w:right w:val="single" w:sz="2" w:space="0" w:color="auto"/>
            </w:tcBorders>
          </w:tcPr>
          <w:p w:rsidR="00A34E93" w:rsidRDefault="00A34E93" w:rsidP="00A34E93">
            <w:pPr>
              <w:rPr>
                <w:sz w:val="22"/>
                <w:szCs w:val="22"/>
                <w:lang w:val="en-US"/>
              </w:rPr>
            </w:pPr>
          </w:p>
        </w:tc>
      </w:tr>
      <w:tr w:rsidR="00A34E93" w:rsidTr="00BC18CD">
        <w:trPr>
          <w:trHeight w:hRule="exact" w:val="249"/>
        </w:trPr>
        <w:tc>
          <w:tcPr>
            <w:tcW w:w="1071" w:type="dxa"/>
            <w:tcBorders>
              <w:top w:val="nil"/>
              <w:left w:val="single" w:sz="2" w:space="0" w:color="auto"/>
              <w:bottom w:val="nil"/>
              <w:right w:val="single" w:sz="2" w:space="0" w:color="auto"/>
            </w:tcBorders>
          </w:tcPr>
          <w:p w:rsidR="00A34E93" w:rsidRDefault="00A34E93" w:rsidP="00A34E93">
            <w:pPr>
              <w:rPr>
                <w:sz w:val="22"/>
                <w:szCs w:val="22"/>
                <w:lang w:val="en-US"/>
              </w:rPr>
            </w:pPr>
            <w:r>
              <w:rPr>
                <w:sz w:val="22"/>
                <w:szCs w:val="22"/>
                <w:lang w:val="en-US"/>
              </w:rPr>
              <w:t>4573</w:t>
            </w:r>
          </w:p>
        </w:tc>
        <w:tc>
          <w:tcPr>
            <w:tcW w:w="5102" w:type="dxa"/>
            <w:tcBorders>
              <w:top w:val="nil"/>
              <w:left w:val="single" w:sz="2" w:space="0" w:color="auto"/>
              <w:bottom w:val="nil"/>
              <w:right w:val="single" w:sz="2" w:space="0" w:color="auto"/>
            </w:tcBorders>
          </w:tcPr>
          <w:p w:rsidR="00A34E93" w:rsidRPr="00CF1FB0" w:rsidRDefault="00A34E93" w:rsidP="00A34E93">
            <w:pPr>
              <w:rPr>
                <w:sz w:val="22"/>
                <w:szCs w:val="22"/>
              </w:rPr>
            </w:pPr>
            <w:r w:rsidRPr="00CF1FB0">
              <w:rPr>
                <w:sz w:val="22"/>
                <w:szCs w:val="22"/>
              </w:rPr>
              <w:t>Actions ordinaires nouvelles, dividendes à payer</w:t>
            </w:r>
          </w:p>
        </w:tc>
        <w:tc>
          <w:tcPr>
            <w:tcW w:w="2002" w:type="dxa"/>
            <w:tcBorders>
              <w:top w:val="nil"/>
              <w:left w:val="single" w:sz="2" w:space="0" w:color="auto"/>
              <w:bottom w:val="nil"/>
              <w:right w:val="single" w:sz="2" w:space="0" w:color="auto"/>
            </w:tcBorders>
          </w:tcPr>
          <w:p w:rsidR="00A34E93" w:rsidRDefault="00A34E93" w:rsidP="00A34E93">
            <w:pPr>
              <w:jc w:val="right"/>
              <w:rPr>
                <w:sz w:val="22"/>
                <w:szCs w:val="22"/>
                <w:lang w:val="en-US"/>
              </w:rPr>
            </w:pPr>
            <w:r>
              <w:rPr>
                <w:sz w:val="22"/>
                <w:szCs w:val="22"/>
                <w:lang w:val="en-US"/>
              </w:rPr>
              <w:t>2 000,00</w:t>
            </w:r>
          </w:p>
        </w:tc>
        <w:tc>
          <w:tcPr>
            <w:tcW w:w="2395" w:type="dxa"/>
            <w:tcBorders>
              <w:top w:val="nil"/>
              <w:left w:val="single" w:sz="2" w:space="0" w:color="auto"/>
              <w:bottom w:val="nil"/>
              <w:right w:val="single" w:sz="2" w:space="0" w:color="auto"/>
            </w:tcBorders>
          </w:tcPr>
          <w:p w:rsidR="00A34E93" w:rsidRDefault="00A34E93" w:rsidP="00A34E93">
            <w:pPr>
              <w:rPr>
                <w:sz w:val="22"/>
                <w:szCs w:val="22"/>
                <w:lang w:val="en-US"/>
              </w:rPr>
            </w:pPr>
          </w:p>
        </w:tc>
      </w:tr>
      <w:tr w:rsidR="00A34E93" w:rsidTr="00BC18CD">
        <w:trPr>
          <w:trHeight w:hRule="exact" w:val="523"/>
        </w:trPr>
        <w:tc>
          <w:tcPr>
            <w:tcW w:w="1071" w:type="dxa"/>
            <w:tcBorders>
              <w:top w:val="nil"/>
              <w:left w:val="single" w:sz="2" w:space="0" w:color="auto"/>
              <w:bottom w:val="single" w:sz="2" w:space="0" w:color="auto"/>
              <w:right w:val="single" w:sz="2" w:space="0" w:color="auto"/>
            </w:tcBorders>
          </w:tcPr>
          <w:p w:rsidR="00A34E93" w:rsidRDefault="00A34E93" w:rsidP="00A34E93">
            <w:pPr>
              <w:spacing w:after="252"/>
              <w:jc w:val="right"/>
              <w:rPr>
                <w:sz w:val="22"/>
                <w:szCs w:val="22"/>
                <w:lang w:val="en-US"/>
              </w:rPr>
            </w:pPr>
            <w:r>
              <w:rPr>
                <w:sz w:val="22"/>
                <w:szCs w:val="22"/>
                <w:lang w:val="en-US"/>
              </w:rPr>
              <w:t>512</w:t>
            </w:r>
          </w:p>
        </w:tc>
        <w:tc>
          <w:tcPr>
            <w:tcW w:w="5102" w:type="dxa"/>
            <w:tcBorders>
              <w:top w:val="nil"/>
              <w:left w:val="single" w:sz="2" w:space="0" w:color="auto"/>
              <w:bottom w:val="single" w:sz="2" w:space="0" w:color="auto"/>
              <w:right w:val="single" w:sz="2" w:space="0" w:color="auto"/>
            </w:tcBorders>
          </w:tcPr>
          <w:p w:rsidR="00A34E93" w:rsidRDefault="00A34E93" w:rsidP="00A34E93">
            <w:pPr>
              <w:jc w:val="right"/>
              <w:rPr>
                <w:sz w:val="22"/>
                <w:szCs w:val="22"/>
                <w:lang w:val="en-US"/>
              </w:rPr>
            </w:pPr>
            <w:proofErr w:type="spellStart"/>
            <w:r>
              <w:rPr>
                <w:sz w:val="22"/>
                <w:szCs w:val="22"/>
                <w:lang w:val="en-US"/>
              </w:rPr>
              <w:t>Banque</w:t>
            </w:r>
            <w:proofErr w:type="spellEnd"/>
          </w:p>
          <w:p w:rsidR="00A34E93" w:rsidRDefault="00A34E93" w:rsidP="00A34E93">
            <w:pPr>
              <w:rPr>
                <w:b/>
                <w:bCs/>
                <w:sz w:val="22"/>
                <w:szCs w:val="22"/>
                <w:lang w:val="en-US"/>
              </w:rPr>
            </w:pPr>
            <w:proofErr w:type="spellStart"/>
            <w:r>
              <w:rPr>
                <w:b/>
                <w:bCs/>
                <w:sz w:val="22"/>
                <w:szCs w:val="22"/>
                <w:lang w:val="en-US"/>
              </w:rPr>
              <w:t>Paiement</w:t>
            </w:r>
            <w:proofErr w:type="spellEnd"/>
            <w:r>
              <w:rPr>
                <w:b/>
                <w:bCs/>
                <w:sz w:val="22"/>
                <w:szCs w:val="22"/>
                <w:lang w:val="en-US"/>
              </w:rPr>
              <w:t xml:space="preserve"> de </w:t>
            </w:r>
            <w:proofErr w:type="spellStart"/>
            <w:r>
              <w:rPr>
                <w:b/>
                <w:bCs/>
                <w:sz w:val="22"/>
                <w:szCs w:val="22"/>
                <w:lang w:val="en-US"/>
              </w:rPr>
              <w:t>l’acompte</w:t>
            </w:r>
            <w:proofErr w:type="spellEnd"/>
          </w:p>
        </w:tc>
        <w:tc>
          <w:tcPr>
            <w:tcW w:w="2002" w:type="dxa"/>
            <w:tcBorders>
              <w:top w:val="nil"/>
              <w:left w:val="single" w:sz="2" w:space="0" w:color="auto"/>
              <w:bottom w:val="single" w:sz="2" w:space="0" w:color="auto"/>
              <w:right w:val="single" w:sz="2" w:space="0" w:color="auto"/>
            </w:tcBorders>
          </w:tcPr>
          <w:p w:rsidR="00A34E93" w:rsidRDefault="00A34E93" w:rsidP="00A34E93">
            <w:pPr>
              <w:rPr>
                <w:sz w:val="22"/>
                <w:szCs w:val="22"/>
                <w:lang w:val="en-US"/>
              </w:rPr>
            </w:pPr>
          </w:p>
        </w:tc>
        <w:tc>
          <w:tcPr>
            <w:tcW w:w="2395" w:type="dxa"/>
            <w:tcBorders>
              <w:top w:val="nil"/>
              <w:left w:val="single" w:sz="2" w:space="0" w:color="auto"/>
              <w:bottom w:val="single" w:sz="2" w:space="0" w:color="auto"/>
              <w:right w:val="single" w:sz="2" w:space="0" w:color="auto"/>
            </w:tcBorders>
          </w:tcPr>
          <w:p w:rsidR="00A34E93" w:rsidRDefault="00A34E93" w:rsidP="00A34E93">
            <w:pPr>
              <w:spacing w:after="252"/>
              <w:ind w:left="1425"/>
              <w:rPr>
                <w:sz w:val="22"/>
                <w:szCs w:val="22"/>
                <w:lang w:val="en-US"/>
              </w:rPr>
            </w:pPr>
            <w:r>
              <w:rPr>
                <w:sz w:val="22"/>
                <w:szCs w:val="22"/>
                <w:lang w:val="en-US"/>
              </w:rPr>
              <w:t>19 000,00</w:t>
            </w:r>
          </w:p>
        </w:tc>
      </w:tr>
    </w:tbl>
    <w:p w:rsidR="007041CA" w:rsidRPr="00CF1FB0" w:rsidRDefault="007041CA" w:rsidP="00EB7542">
      <w:pPr>
        <w:numPr>
          <w:ilvl w:val="0"/>
          <w:numId w:val="4"/>
        </w:numPr>
        <w:spacing w:before="252"/>
        <w:jc w:val="both"/>
        <w:rPr>
          <w:b/>
          <w:bCs/>
          <w:sz w:val="22"/>
          <w:szCs w:val="22"/>
        </w:rPr>
      </w:pPr>
      <w:r w:rsidRPr="00CF1FB0">
        <w:rPr>
          <w:b/>
          <w:bCs/>
          <w:sz w:val="22"/>
          <w:szCs w:val="22"/>
        </w:rPr>
        <w:lastRenderedPageBreak/>
        <w:t>Établir le projet de répartition du bénéfice de 2010 qui sera soumis à l’assemblée générale ordinaire des actionnaires et déterminer le montant des dividendes par catégorie d’action.</w:t>
      </w:r>
    </w:p>
    <w:p w:rsidR="007041CA" w:rsidRPr="00CF1FB0" w:rsidRDefault="007041CA">
      <w:pPr>
        <w:rPr>
          <w:sz w:val="22"/>
          <w:szCs w:val="22"/>
        </w:rPr>
      </w:pPr>
    </w:p>
    <w:p w:rsidR="007041CA" w:rsidRPr="00CF1FB0" w:rsidRDefault="007041CA">
      <w:pPr>
        <w:spacing w:after="252"/>
        <w:ind w:left="216"/>
        <w:rPr>
          <w:sz w:val="22"/>
          <w:szCs w:val="22"/>
        </w:rPr>
      </w:pPr>
      <w:r w:rsidRPr="00CF1FB0">
        <w:rPr>
          <w:sz w:val="22"/>
          <w:szCs w:val="22"/>
          <w:u w:val="single"/>
        </w:rPr>
        <w:t>Tableau de répartition du bénéfice de 2010 :</w:t>
      </w:r>
    </w:p>
    <w:tbl>
      <w:tblPr>
        <w:tblW w:w="0" w:type="auto"/>
        <w:jc w:val="center"/>
        <w:tblLayout w:type="fixed"/>
        <w:tblCellMar>
          <w:left w:w="0" w:type="dxa"/>
          <w:right w:w="0" w:type="dxa"/>
        </w:tblCellMar>
        <w:tblLook w:val="0000" w:firstRow="0" w:lastRow="0" w:firstColumn="0" w:lastColumn="0" w:noHBand="0" w:noVBand="0"/>
      </w:tblPr>
      <w:tblGrid>
        <w:gridCol w:w="3677"/>
        <w:gridCol w:w="4906"/>
        <w:gridCol w:w="1987"/>
      </w:tblGrid>
      <w:tr w:rsidR="007041CA">
        <w:trPr>
          <w:trHeight w:hRule="exact" w:val="269"/>
          <w:jc w:val="center"/>
        </w:trPr>
        <w:tc>
          <w:tcPr>
            <w:tcW w:w="3677" w:type="dxa"/>
            <w:tcBorders>
              <w:top w:val="single" w:sz="2" w:space="0" w:color="auto"/>
              <w:left w:val="single" w:sz="2" w:space="0" w:color="auto"/>
              <w:bottom w:val="single" w:sz="2" w:space="0" w:color="auto"/>
              <w:right w:val="single" w:sz="2" w:space="0" w:color="auto"/>
            </w:tcBorders>
          </w:tcPr>
          <w:p w:rsidR="007041CA" w:rsidRDefault="007041CA">
            <w:pPr>
              <w:ind w:left="1354"/>
              <w:rPr>
                <w:b/>
                <w:bCs/>
                <w:sz w:val="22"/>
                <w:szCs w:val="22"/>
                <w:lang w:val="en-US"/>
              </w:rPr>
            </w:pPr>
            <w:proofErr w:type="spellStart"/>
            <w:r>
              <w:rPr>
                <w:b/>
                <w:bCs/>
                <w:sz w:val="22"/>
                <w:szCs w:val="22"/>
                <w:lang w:val="en-US"/>
              </w:rPr>
              <w:t>Éléments</w:t>
            </w:r>
            <w:proofErr w:type="spellEnd"/>
          </w:p>
        </w:tc>
        <w:tc>
          <w:tcPr>
            <w:tcW w:w="4906" w:type="dxa"/>
            <w:tcBorders>
              <w:top w:val="single" w:sz="2" w:space="0" w:color="auto"/>
              <w:left w:val="single" w:sz="2" w:space="0" w:color="auto"/>
              <w:bottom w:val="single" w:sz="2" w:space="0" w:color="auto"/>
              <w:right w:val="single" w:sz="2" w:space="0" w:color="auto"/>
            </w:tcBorders>
          </w:tcPr>
          <w:p w:rsidR="007041CA" w:rsidRDefault="007041CA">
            <w:pPr>
              <w:ind w:left="1589"/>
              <w:rPr>
                <w:b/>
                <w:bCs/>
                <w:sz w:val="22"/>
                <w:szCs w:val="22"/>
                <w:lang w:val="en-US"/>
              </w:rPr>
            </w:pPr>
            <w:proofErr w:type="spellStart"/>
            <w:r>
              <w:rPr>
                <w:b/>
                <w:bCs/>
                <w:sz w:val="22"/>
                <w:szCs w:val="22"/>
                <w:lang w:val="en-US"/>
              </w:rPr>
              <w:t>Détail</w:t>
            </w:r>
            <w:proofErr w:type="spellEnd"/>
            <w:r>
              <w:rPr>
                <w:b/>
                <w:bCs/>
                <w:sz w:val="22"/>
                <w:szCs w:val="22"/>
                <w:lang w:val="en-US"/>
              </w:rPr>
              <w:t xml:space="preserve"> des </w:t>
            </w:r>
            <w:proofErr w:type="spellStart"/>
            <w:r>
              <w:rPr>
                <w:b/>
                <w:bCs/>
                <w:sz w:val="22"/>
                <w:szCs w:val="22"/>
                <w:lang w:val="en-US"/>
              </w:rPr>
              <w:t>calculs</w:t>
            </w:r>
            <w:proofErr w:type="spellEnd"/>
          </w:p>
        </w:tc>
        <w:tc>
          <w:tcPr>
            <w:tcW w:w="1987" w:type="dxa"/>
            <w:tcBorders>
              <w:top w:val="single" w:sz="2" w:space="0" w:color="auto"/>
              <w:left w:val="single" w:sz="2" w:space="0" w:color="auto"/>
              <w:bottom w:val="single" w:sz="2" w:space="0" w:color="auto"/>
              <w:right w:val="single" w:sz="2" w:space="0" w:color="auto"/>
            </w:tcBorders>
          </w:tcPr>
          <w:p w:rsidR="007041CA" w:rsidRDefault="007041CA">
            <w:pPr>
              <w:ind w:right="437"/>
              <w:jc w:val="right"/>
              <w:rPr>
                <w:b/>
                <w:bCs/>
                <w:sz w:val="22"/>
                <w:szCs w:val="22"/>
                <w:lang w:val="en-US"/>
              </w:rPr>
            </w:pPr>
            <w:proofErr w:type="spellStart"/>
            <w:r>
              <w:rPr>
                <w:b/>
                <w:bCs/>
                <w:sz w:val="22"/>
                <w:szCs w:val="22"/>
                <w:lang w:val="en-US"/>
              </w:rPr>
              <w:t>Montants</w:t>
            </w:r>
            <w:proofErr w:type="spellEnd"/>
          </w:p>
        </w:tc>
      </w:tr>
      <w:tr w:rsidR="007041CA">
        <w:trPr>
          <w:trHeight w:hRule="exact" w:val="264"/>
          <w:jc w:val="center"/>
        </w:trPr>
        <w:tc>
          <w:tcPr>
            <w:tcW w:w="3677"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proofErr w:type="spellStart"/>
            <w:r>
              <w:rPr>
                <w:sz w:val="22"/>
                <w:szCs w:val="22"/>
                <w:lang w:val="en-US"/>
              </w:rPr>
              <w:t>Résultat</w:t>
            </w:r>
            <w:proofErr w:type="spellEnd"/>
            <w:r>
              <w:rPr>
                <w:sz w:val="22"/>
                <w:szCs w:val="22"/>
                <w:lang w:val="en-US"/>
              </w:rPr>
              <w:t xml:space="preserve"> net de </w:t>
            </w:r>
            <w:proofErr w:type="spellStart"/>
            <w:r>
              <w:rPr>
                <w:sz w:val="22"/>
                <w:szCs w:val="22"/>
                <w:lang w:val="en-US"/>
              </w:rPr>
              <w:t>l’exercice</w:t>
            </w:r>
            <w:proofErr w:type="spellEnd"/>
          </w:p>
        </w:tc>
        <w:tc>
          <w:tcPr>
            <w:tcW w:w="4906"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p>
        </w:tc>
        <w:tc>
          <w:tcPr>
            <w:tcW w:w="1987" w:type="dxa"/>
            <w:tcBorders>
              <w:top w:val="single" w:sz="2" w:space="0" w:color="auto"/>
              <w:left w:val="single" w:sz="2" w:space="0" w:color="auto"/>
              <w:bottom w:val="single" w:sz="2" w:space="0" w:color="auto"/>
              <w:right w:val="single" w:sz="2" w:space="0" w:color="auto"/>
            </w:tcBorders>
          </w:tcPr>
          <w:p w:rsidR="007041CA" w:rsidRDefault="007041CA">
            <w:pPr>
              <w:ind w:right="437"/>
              <w:jc w:val="right"/>
              <w:rPr>
                <w:sz w:val="22"/>
                <w:szCs w:val="22"/>
                <w:lang w:val="en-US"/>
              </w:rPr>
            </w:pPr>
            <w:r>
              <w:rPr>
                <w:sz w:val="22"/>
                <w:szCs w:val="22"/>
                <w:lang w:val="en-US"/>
              </w:rPr>
              <w:t>120 000,00</w:t>
            </w:r>
          </w:p>
        </w:tc>
      </w:tr>
      <w:tr w:rsidR="007041CA">
        <w:trPr>
          <w:trHeight w:hRule="exact" w:val="768"/>
          <w:jc w:val="center"/>
        </w:trPr>
        <w:tc>
          <w:tcPr>
            <w:tcW w:w="3677" w:type="dxa"/>
            <w:tcBorders>
              <w:top w:val="single" w:sz="2" w:space="0" w:color="auto"/>
              <w:left w:val="single" w:sz="2" w:space="0" w:color="auto"/>
              <w:bottom w:val="single" w:sz="2" w:space="0" w:color="auto"/>
              <w:right w:val="single" w:sz="2" w:space="0" w:color="auto"/>
            </w:tcBorders>
          </w:tcPr>
          <w:p w:rsidR="007041CA" w:rsidRPr="00CF1FB0" w:rsidRDefault="007041CA">
            <w:pPr>
              <w:spacing w:after="504"/>
              <w:rPr>
                <w:sz w:val="22"/>
                <w:szCs w:val="22"/>
              </w:rPr>
            </w:pPr>
            <w:r w:rsidRPr="00CF1FB0">
              <w:rPr>
                <w:sz w:val="22"/>
                <w:szCs w:val="22"/>
              </w:rPr>
              <w:t>Dotation à la réserve légale</w:t>
            </w:r>
          </w:p>
        </w:tc>
        <w:tc>
          <w:tcPr>
            <w:tcW w:w="4906" w:type="dxa"/>
            <w:tcBorders>
              <w:top w:val="single" w:sz="2" w:space="0" w:color="auto"/>
              <w:left w:val="single" w:sz="2" w:space="0" w:color="auto"/>
              <w:bottom w:val="single" w:sz="2" w:space="0" w:color="auto"/>
              <w:right w:val="single" w:sz="2" w:space="0" w:color="auto"/>
            </w:tcBorders>
          </w:tcPr>
          <w:p w:rsidR="007041CA" w:rsidRPr="00CF1FB0" w:rsidRDefault="007041CA">
            <w:pPr>
              <w:rPr>
                <w:sz w:val="22"/>
                <w:szCs w:val="22"/>
              </w:rPr>
            </w:pPr>
            <w:r w:rsidRPr="00CF1FB0">
              <w:rPr>
                <w:sz w:val="22"/>
                <w:szCs w:val="22"/>
              </w:rPr>
              <w:t>120 000 x 5 % = 6 000, mais plafond dépassé, donc la</w:t>
            </w:r>
          </w:p>
          <w:p w:rsidR="007041CA" w:rsidRDefault="007041CA">
            <w:pPr>
              <w:rPr>
                <w:sz w:val="22"/>
                <w:szCs w:val="22"/>
                <w:lang w:val="en-US"/>
              </w:rPr>
            </w:pPr>
            <w:r>
              <w:rPr>
                <w:sz w:val="22"/>
                <w:szCs w:val="22"/>
                <w:lang w:val="en-US"/>
              </w:rPr>
              <w:t xml:space="preserve">dotation </w:t>
            </w:r>
            <w:proofErr w:type="spellStart"/>
            <w:r>
              <w:rPr>
                <w:sz w:val="22"/>
                <w:szCs w:val="22"/>
                <w:lang w:val="en-US"/>
              </w:rPr>
              <w:t>est</w:t>
            </w:r>
            <w:proofErr w:type="spellEnd"/>
            <w:r>
              <w:rPr>
                <w:sz w:val="22"/>
                <w:szCs w:val="22"/>
                <w:lang w:val="en-US"/>
              </w:rPr>
              <w:t xml:space="preserve"> </w:t>
            </w:r>
            <w:proofErr w:type="spellStart"/>
            <w:r>
              <w:rPr>
                <w:sz w:val="22"/>
                <w:szCs w:val="22"/>
                <w:lang w:val="en-US"/>
              </w:rPr>
              <w:t>limitée</w:t>
            </w:r>
            <w:proofErr w:type="spellEnd"/>
            <w:r>
              <w:rPr>
                <w:sz w:val="22"/>
                <w:szCs w:val="22"/>
                <w:lang w:val="en-US"/>
              </w:rPr>
              <w:t xml:space="preserve"> à :</w:t>
            </w:r>
          </w:p>
          <w:p w:rsidR="007041CA" w:rsidRDefault="007041CA">
            <w:pPr>
              <w:rPr>
                <w:sz w:val="22"/>
                <w:szCs w:val="22"/>
                <w:lang w:val="en-US"/>
              </w:rPr>
            </w:pPr>
            <w:r>
              <w:rPr>
                <w:sz w:val="22"/>
                <w:szCs w:val="22"/>
                <w:lang w:val="en-US"/>
              </w:rPr>
              <w:t>(600 000 /10) – 55 000 = 5 000</w:t>
            </w:r>
          </w:p>
        </w:tc>
        <w:tc>
          <w:tcPr>
            <w:tcW w:w="1987" w:type="dxa"/>
            <w:tcBorders>
              <w:top w:val="single" w:sz="2" w:space="0" w:color="auto"/>
              <w:left w:val="single" w:sz="2" w:space="0" w:color="auto"/>
              <w:bottom w:val="single" w:sz="2" w:space="0" w:color="auto"/>
              <w:right w:val="single" w:sz="2" w:space="0" w:color="auto"/>
            </w:tcBorders>
          </w:tcPr>
          <w:p w:rsidR="007041CA" w:rsidRDefault="007041CA">
            <w:pPr>
              <w:spacing w:before="504"/>
              <w:ind w:right="437"/>
              <w:jc w:val="right"/>
              <w:rPr>
                <w:sz w:val="22"/>
                <w:szCs w:val="22"/>
                <w:lang w:val="en-US"/>
              </w:rPr>
            </w:pPr>
            <w:r>
              <w:rPr>
                <w:sz w:val="22"/>
                <w:szCs w:val="22"/>
                <w:lang w:val="en-US"/>
              </w:rPr>
              <w:t>- 5 000,00</w:t>
            </w:r>
          </w:p>
        </w:tc>
      </w:tr>
      <w:tr w:rsidR="007041CA">
        <w:trPr>
          <w:trHeight w:hRule="exact" w:val="264"/>
          <w:jc w:val="center"/>
        </w:trPr>
        <w:tc>
          <w:tcPr>
            <w:tcW w:w="3677" w:type="dxa"/>
            <w:tcBorders>
              <w:top w:val="single" w:sz="2" w:space="0" w:color="auto"/>
              <w:left w:val="single" w:sz="2" w:space="0" w:color="auto"/>
              <w:bottom w:val="single" w:sz="2" w:space="0" w:color="auto"/>
              <w:right w:val="single" w:sz="2" w:space="0" w:color="auto"/>
            </w:tcBorders>
          </w:tcPr>
          <w:p w:rsidR="007041CA" w:rsidRPr="00CF1FB0" w:rsidRDefault="007041CA">
            <w:pPr>
              <w:rPr>
                <w:sz w:val="22"/>
                <w:szCs w:val="22"/>
              </w:rPr>
            </w:pPr>
            <w:r w:rsidRPr="00CF1FB0">
              <w:rPr>
                <w:sz w:val="22"/>
                <w:szCs w:val="22"/>
              </w:rPr>
              <w:t>Report à nouveau (solde créditeur)</w:t>
            </w:r>
          </w:p>
        </w:tc>
        <w:tc>
          <w:tcPr>
            <w:tcW w:w="4906" w:type="dxa"/>
            <w:tcBorders>
              <w:top w:val="single" w:sz="2" w:space="0" w:color="auto"/>
              <w:left w:val="single" w:sz="2" w:space="0" w:color="auto"/>
              <w:bottom w:val="single" w:sz="2" w:space="0" w:color="auto"/>
              <w:right w:val="single" w:sz="2" w:space="0" w:color="auto"/>
            </w:tcBorders>
          </w:tcPr>
          <w:p w:rsidR="007041CA" w:rsidRPr="00CF1FB0" w:rsidRDefault="007041CA">
            <w:pPr>
              <w:rPr>
                <w:sz w:val="22"/>
                <w:szCs w:val="22"/>
              </w:rPr>
            </w:pPr>
          </w:p>
        </w:tc>
        <w:tc>
          <w:tcPr>
            <w:tcW w:w="1987" w:type="dxa"/>
            <w:tcBorders>
              <w:top w:val="single" w:sz="2" w:space="0" w:color="auto"/>
              <w:left w:val="single" w:sz="2" w:space="0" w:color="auto"/>
              <w:bottom w:val="single" w:sz="2" w:space="0" w:color="auto"/>
              <w:right w:val="single" w:sz="2" w:space="0" w:color="auto"/>
            </w:tcBorders>
          </w:tcPr>
          <w:p w:rsidR="007041CA" w:rsidRDefault="007041CA">
            <w:pPr>
              <w:ind w:right="437"/>
              <w:jc w:val="right"/>
              <w:rPr>
                <w:sz w:val="22"/>
                <w:szCs w:val="22"/>
                <w:lang w:val="en-US"/>
              </w:rPr>
            </w:pPr>
            <w:r>
              <w:rPr>
                <w:sz w:val="22"/>
                <w:szCs w:val="22"/>
                <w:lang w:val="en-US"/>
              </w:rPr>
              <w:t>+ 2 000,00</w:t>
            </w:r>
          </w:p>
        </w:tc>
      </w:tr>
      <w:tr w:rsidR="007041CA">
        <w:trPr>
          <w:trHeight w:hRule="exact" w:val="259"/>
          <w:jc w:val="center"/>
        </w:trPr>
        <w:tc>
          <w:tcPr>
            <w:tcW w:w="3677" w:type="dxa"/>
            <w:tcBorders>
              <w:top w:val="single" w:sz="2" w:space="0" w:color="auto"/>
              <w:left w:val="single" w:sz="2" w:space="0" w:color="auto"/>
              <w:bottom w:val="single" w:sz="2" w:space="0" w:color="auto"/>
              <w:right w:val="single" w:sz="2" w:space="0" w:color="auto"/>
            </w:tcBorders>
          </w:tcPr>
          <w:p w:rsidR="007041CA" w:rsidRDefault="007041CA">
            <w:pPr>
              <w:rPr>
                <w:b/>
                <w:bCs/>
                <w:sz w:val="22"/>
                <w:szCs w:val="22"/>
                <w:lang w:val="en-US"/>
              </w:rPr>
            </w:pPr>
            <w:proofErr w:type="spellStart"/>
            <w:r>
              <w:rPr>
                <w:b/>
                <w:bCs/>
                <w:sz w:val="22"/>
                <w:szCs w:val="22"/>
                <w:lang w:val="en-US"/>
              </w:rPr>
              <w:t>Bénéfice</w:t>
            </w:r>
            <w:proofErr w:type="spellEnd"/>
            <w:r>
              <w:rPr>
                <w:b/>
                <w:bCs/>
                <w:sz w:val="22"/>
                <w:szCs w:val="22"/>
                <w:lang w:val="en-US"/>
              </w:rPr>
              <w:t xml:space="preserve"> </w:t>
            </w:r>
            <w:proofErr w:type="spellStart"/>
            <w:r>
              <w:rPr>
                <w:b/>
                <w:bCs/>
                <w:sz w:val="22"/>
                <w:szCs w:val="22"/>
                <w:lang w:val="en-US"/>
              </w:rPr>
              <w:t>distribuable</w:t>
            </w:r>
            <w:proofErr w:type="spellEnd"/>
          </w:p>
        </w:tc>
        <w:tc>
          <w:tcPr>
            <w:tcW w:w="4906"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p>
        </w:tc>
        <w:tc>
          <w:tcPr>
            <w:tcW w:w="1987" w:type="dxa"/>
            <w:tcBorders>
              <w:top w:val="single" w:sz="2" w:space="0" w:color="auto"/>
              <w:left w:val="single" w:sz="2" w:space="0" w:color="auto"/>
              <w:bottom w:val="single" w:sz="2" w:space="0" w:color="auto"/>
              <w:right w:val="single" w:sz="2" w:space="0" w:color="auto"/>
            </w:tcBorders>
          </w:tcPr>
          <w:p w:rsidR="007041CA" w:rsidRDefault="007041CA">
            <w:pPr>
              <w:ind w:right="437"/>
              <w:jc w:val="right"/>
              <w:rPr>
                <w:sz w:val="22"/>
                <w:szCs w:val="22"/>
                <w:lang w:val="en-US"/>
              </w:rPr>
            </w:pPr>
            <w:r>
              <w:rPr>
                <w:sz w:val="22"/>
                <w:szCs w:val="22"/>
                <w:lang w:val="en-US"/>
              </w:rPr>
              <w:t>117 000,00</w:t>
            </w:r>
          </w:p>
        </w:tc>
      </w:tr>
      <w:tr w:rsidR="007041CA">
        <w:trPr>
          <w:cantSplit/>
          <w:trHeight w:hRule="exact" w:val="235"/>
          <w:jc w:val="center"/>
        </w:trPr>
        <w:tc>
          <w:tcPr>
            <w:tcW w:w="3677" w:type="dxa"/>
            <w:tcBorders>
              <w:top w:val="single" w:sz="2" w:space="0" w:color="auto"/>
              <w:left w:val="single" w:sz="2" w:space="0" w:color="auto"/>
              <w:bottom w:val="single" w:sz="2" w:space="0" w:color="auto"/>
              <w:right w:val="single" w:sz="2" w:space="0" w:color="auto"/>
            </w:tcBorders>
          </w:tcPr>
          <w:p w:rsidR="007041CA" w:rsidRPr="00EB7542" w:rsidRDefault="007041CA">
            <w:pPr>
              <w:rPr>
                <w:sz w:val="22"/>
                <w:szCs w:val="22"/>
                <w:u w:val="single"/>
                <w:lang w:val="en-US"/>
              </w:rPr>
            </w:pPr>
            <w:proofErr w:type="spellStart"/>
            <w:r w:rsidRPr="00EB7542">
              <w:rPr>
                <w:sz w:val="22"/>
                <w:szCs w:val="22"/>
                <w:u w:val="single"/>
                <w:lang w:val="en-US"/>
              </w:rPr>
              <w:t>Intérêts</w:t>
            </w:r>
            <w:proofErr w:type="spellEnd"/>
            <w:r w:rsidRPr="00EB7542">
              <w:rPr>
                <w:sz w:val="22"/>
                <w:szCs w:val="22"/>
                <w:u w:val="single"/>
                <w:lang w:val="en-US"/>
              </w:rPr>
              <w:t xml:space="preserve"> </w:t>
            </w:r>
            <w:proofErr w:type="spellStart"/>
            <w:r w:rsidRPr="00EB7542">
              <w:rPr>
                <w:sz w:val="22"/>
                <w:szCs w:val="22"/>
                <w:u w:val="single"/>
                <w:lang w:val="en-US"/>
              </w:rPr>
              <w:t>statutaires</w:t>
            </w:r>
            <w:proofErr w:type="spellEnd"/>
            <w:r w:rsidRPr="00EB7542">
              <w:rPr>
                <w:sz w:val="22"/>
                <w:szCs w:val="22"/>
                <w:u w:val="single"/>
                <w:lang w:val="en-US"/>
              </w:rPr>
              <w:t xml:space="preserve"> :</w:t>
            </w:r>
          </w:p>
        </w:tc>
        <w:tc>
          <w:tcPr>
            <w:tcW w:w="4906" w:type="dxa"/>
            <w:vMerge w:val="restart"/>
            <w:tcBorders>
              <w:top w:val="single" w:sz="2" w:space="0" w:color="auto"/>
              <w:left w:val="single" w:sz="2" w:space="0" w:color="auto"/>
              <w:bottom w:val="nil"/>
              <w:right w:val="single" w:sz="2" w:space="0" w:color="auto"/>
            </w:tcBorders>
          </w:tcPr>
          <w:p w:rsidR="007041CA" w:rsidRDefault="007041CA">
            <w:pPr>
              <w:spacing w:before="252"/>
              <w:rPr>
                <w:sz w:val="22"/>
                <w:szCs w:val="22"/>
                <w:lang w:val="en-US"/>
              </w:rPr>
            </w:pPr>
            <w:r>
              <w:rPr>
                <w:sz w:val="22"/>
                <w:szCs w:val="22"/>
                <w:lang w:val="en-US"/>
              </w:rPr>
              <w:t>6 000 x 40 € x 10 % = 24 000</w:t>
            </w:r>
          </w:p>
          <w:p w:rsidR="007041CA" w:rsidRDefault="007041CA">
            <w:pPr>
              <w:rPr>
                <w:sz w:val="22"/>
                <w:szCs w:val="22"/>
                <w:lang w:val="en-US"/>
              </w:rPr>
            </w:pPr>
            <w:r>
              <w:rPr>
                <w:sz w:val="22"/>
                <w:szCs w:val="22"/>
                <w:lang w:val="en-US"/>
              </w:rPr>
              <w:t>5 000 x 40 € x 5 % = 10 000</w:t>
            </w:r>
          </w:p>
          <w:p w:rsidR="007041CA" w:rsidRDefault="007041CA">
            <w:pPr>
              <w:spacing w:after="252"/>
              <w:rPr>
                <w:sz w:val="22"/>
                <w:szCs w:val="22"/>
                <w:lang w:val="en-US"/>
              </w:rPr>
            </w:pPr>
            <w:r>
              <w:rPr>
                <w:sz w:val="22"/>
                <w:szCs w:val="22"/>
                <w:lang w:val="en-US"/>
              </w:rPr>
              <w:t>4 000 x 40 € x 1/4 x 5 % x 6/12 = 1000</w:t>
            </w:r>
          </w:p>
        </w:tc>
        <w:tc>
          <w:tcPr>
            <w:tcW w:w="1987" w:type="dxa"/>
            <w:vMerge w:val="restart"/>
            <w:tcBorders>
              <w:top w:val="single" w:sz="2" w:space="0" w:color="auto"/>
              <w:left w:val="single" w:sz="2" w:space="0" w:color="auto"/>
              <w:bottom w:val="nil"/>
              <w:right w:val="single" w:sz="2" w:space="0" w:color="auto"/>
            </w:tcBorders>
          </w:tcPr>
          <w:p w:rsidR="007041CA" w:rsidRDefault="007041CA">
            <w:pPr>
              <w:spacing w:before="1008"/>
              <w:ind w:right="437"/>
              <w:jc w:val="right"/>
              <w:rPr>
                <w:sz w:val="22"/>
                <w:szCs w:val="22"/>
                <w:lang w:val="en-US"/>
              </w:rPr>
            </w:pPr>
            <w:r>
              <w:rPr>
                <w:sz w:val="22"/>
                <w:szCs w:val="22"/>
                <w:lang w:val="en-US"/>
              </w:rPr>
              <w:t>- 35 000,00</w:t>
            </w:r>
          </w:p>
        </w:tc>
      </w:tr>
      <w:tr w:rsidR="007041CA">
        <w:trPr>
          <w:cantSplit/>
          <w:trHeight w:hRule="exact" w:val="1042"/>
          <w:jc w:val="center"/>
        </w:trPr>
        <w:tc>
          <w:tcPr>
            <w:tcW w:w="3677" w:type="dxa"/>
            <w:tcBorders>
              <w:top w:val="single" w:sz="2" w:space="0" w:color="auto"/>
              <w:left w:val="single" w:sz="2" w:space="0" w:color="auto"/>
              <w:bottom w:val="single" w:sz="2" w:space="0" w:color="auto"/>
              <w:right w:val="single" w:sz="2" w:space="0" w:color="auto"/>
            </w:tcBorders>
          </w:tcPr>
          <w:p w:rsidR="007041CA" w:rsidRPr="00CF1FB0" w:rsidRDefault="007041CA">
            <w:pPr>
              <w:rPr>
                <w:sz w:val="22"/>
                <w:szCs w:val="22"/>
              </w:rPr>
            </w:pPr>
            <w:r w:rsidRPr="00CF1FB0">
              <w:rPr>
                <w:sz w:val="22"/>
                <w:szCs w:val="22"/>
              </w:rPr>
              <w:t>Actions de préférence</w:t>
            </w:r>
          </w:p>
          <w:p w:rsidR="007041CA" w:rsidRPr="00CF1FB0" w:rsidRDefault="007041CA">
            <w:pPr>
              <w:rPr>
                <w:sz w:val="22"/>
                <w:szCs w:val="22"/>
              </w:rPr>
            </w:pPr>
            <w:r w:rsidRPr="00CF1FB0">
              <w:rPr>
                <w:sz w:val="22"/>
                <w:szCs w:val="22"/>
              </w:rPr>
              <w:t>Actions ordinaires anciennes</w:t>
            </w:r>
          </w:p>
          <w:p w:rsidR="007041CA" w:rsidRDefault="007041CA">
            <w:pPr>
              <w:rPr>
                <w:sz w:val="22"/>
                <w:szCs w:val="22"/>
                <w:lang w:val="en-US"/>
              </w:rPr>
            </w:pPr>
            <w:r>
              <w:rPr>
                <w:sz w:val="22"/>
                <w:szCs w:val="22"/>
                <w:lang w:val="en-US"/>
              </w:rPr>
              <w:t xml:space="preserve">Actions </w:t>
            </w:r>
            <w:proofErr w:type="spellStart"/>
            <w:r>
              <w:rPr>
                <w:sz w:val="22"/>
                <w:szCs w:val="22"/>
                <w:lang w:val="en-US"/>
              </w:rPr>
              <w:t>ordinaires</w:t>
            </w:r>
            <w:proofErr w:type="spellEnd"/>
            <w:r>
              <w:rPr>
                <w:sz w:val="22"/>
                <w:szCs w:val="22"/>
                <w:lang w:val="en-US"/>
              </w:rPr>
              <w:t xml:space="preserve"> </w:t>
            </w:r>
            <w:proofErr w:type="spellStart"/>
            <w:r>
              <w:rPr>
                <w:sz w:val="22"/>
                <w:szCs w:val="22"/>
                <w:lang w:val="en-US"/>
              </w:rPr>
              <w:t>nouvelles</w:t>
            </w:r>
            <w:proofErr w:type="spellEnd"/>
          </w:p>
          <w:p w:rsidR="007041CA" w:rsidRDefault="007041CA">
            <w:pPr>
              <w:jc w:val="right"/>
              <w:rPr>
                <w:b/>
                <w:bCs/>
                <w:sz w:val="22"/>
                <w:szCs w:val="22"/>
                <w:lang w:val="en-US"/>
              </w:rPr>
            </w:pPr>
            <w:r>
              <w:rPr>
                <w:b/>
                <w:bCs/>
                <w:sz w:val="22"/>
                <w:szCs w:val="22"/>
                <w:lang w:val="en-US"/>
              </w:rPr>
              <w:t>Total</w:t>
            </w:r>
          </w:p>
        </w:tc>
        <w:tc>
          <w:tcPr>
            <w:tcW w:w="4906" w:type="dxa"/>
            <w:vMerge/>
            <w:tcBorders>
              <w:top w:val="nil"/>
              <w:left w:val="single" w:sz="2" w:space="0" w:color="auto"/>
              <w:bottom w:val="single" w:sz="2" w:space="0" w:color="auto"/>
              <w:right w:val="single" w:sz="2" w:space="0" w:color="auto"/>
            </w:tcBorders>
          </w:tcPr>
          <w:p w:rsidR="007041CA" w:rsidRDefault="007041CA">
            <w:pPr>
              <w:jc w:val="right"/>
              <w:rPr>
                <w:b/>
                <w:bCs/>
                <w:sz w:val="22"/>
                <w:szCs w:val="22"/>
                <w:lang w:val="en-US"/>
              </w:rPr>
            </w:pPr>
          </w:p>
        </w:tc>
        <w:tc>
          <w:tcPr>
            <w:tcW w:w="1987" w:type="dxa"/>
            <w:vMerge/>
            <w:tcBorders>
              <w:top w:val="nil"/>
              <w:left w:val="single" w:sz="2" w:space="0" w:color="auto"/>
              <w:bottom w:val="single" w:sz="2" w:space="0" w:color="auto"/>
              <w:right w:val="single" w:sz="2" w:space="0" w:color="auto"/>
            </w:tcBorders>
          </w:tcPr>
          <w:p w:rsidR="007041CA" w:rsidRDefault="007041CA">
            <w:pPr>
              <w:jc w:val="right"/>
              <w:rPr>
                <w:b/>
                <w:bCs/>
                <w:sz w:val="22"/>
                <w:szCs w:val="22"/>
                <w:lang w:val="en-US"/>
              </w:rPr>
            </w:pPr>
          </w:p>
        </w:tc>
      </w:tr>
      <w:tr w:rsidR="007041CA">
        <w:trPr>
          <w:trHeight w:hRule="exact" w:val="264"/>
          <w:jc w:val="center"/>
        </w:trPr>
        <w:tc>
          <w:tcPr>
            <w:tcW w:w="3677"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proofErr w:type="spellStart"/>
            <w:r>
              <w:rPr>
                <w:sz w:val="22"/>
                <w:szCs w:val="22"/>
                <w:lang w:val="en-US"/>
              </w:rPr>
              <w:t>Réserve</w:t>
            </w:r>
            <w:proofErr w:type="spellEnd"/>
            <w:r>
              <w:rPr>
                <w:sz w:val="22"/>
                <w:szCs w:val="22"/>
                <w:lang w:val="en-US"/>
              </w:rPr>
              <w:t xml:space="preserve"> facultative</w:t>
            </w:r>
          </w:p>
        </w:tc>
        <w:tc>
          <w:tcPr>
            <w:tcW w:w="4906"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p>
        </w:tc>
        <w:tc>
          <w:tcPr>
            <w:tcW w:w="1987" w:type="dxa"/>
            <w:tcBorders>
              <w:top w:val="single" w:sz="2" w:space="0" w:color="auto"/>
              <w:left w:val="single" w:sz="2" w:space="0" w:color="auto"/>
              <w:bottom w:val="single" w:sz="2" w:space="0" w:color="auto"/>
              <w:right w:val="single" w:sz="2" w:space="0" w:color="auto"/>
            </w:tcBorders>
          </w:tcPr>
          <w:p w:rsidR="007041CA" w:rsidRDefault="007041CA">
            <w:pPr>
              <w:ind w:right="437"/>
              <w:jc w:val="right"/>
              <w:rPr>
                <w:sz w:val="22"/>
                <w:szCs w:val="22"/>
                <w:lang w:val="en-US"/>
              </w:rPr>
            </w:pPr>
            <w:r>
              <w:rPr>
                <w:sz w:val="22"/>
                <w:szCs w:val="22"/>
                <w:lang w:val="en-US"/>
              </w:rPr>
              <w:t>- 46 000,00</w:t>
            </w:r>
          </w:p>
        </w:tc>
      </w:tr>
      <w:tr w:rsidR="007041CA">
        <w:trPr>
          <w:trHeight w:hRule="exact" w:val="264"/>
          <w:jc w:val="center"/>
        </w:trPr>
        <w:tc>
          <w:tcPr>
            <w:tcW w:w="3677"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proofErr w:type="spellStart"/>
            <w:r>
              <w:rPr>
                <w:sz w:val="22"/>
                <w:szCs w:val="22"/>
                <w:lang w:val="en-US"/>
              </w:rPr>
              <w:t>Solde</w:t>
            </w:r>
            <w:proofErr w:type="spellEnd"/>
          </w:p>
        </w:tc>
        <w:tc>
          <w:tcPr>
            <w:tcW w:w="4906"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p>
        </w:tc>
        <w:tc>
          <w:tcPr>
            <w:tcW w:w="1987" w:type="dxa"/>
            <w:tcBorders>
              <w:top w:val="single" w:sz="2" w:space="0" w:color="auto"/>
              <w:left w:val="single" w:sz="2" w:space="0" w:color="auto"/>
              <w:bottom w:val="single" w:sz="2" w:space="0" w:color="auto"/>
              <w:right w:val="single" w:sz="2" w:space="0" w:color="auto"/>
            </w:tcBorders>
          </w:tcPr>
          <w:p w:rsidR="007041CA" w:rsidRDefault="007041CA">
            <w:pPr>
              <w:ind w:right="437"/>
              <w:jc w:val="right"/>
              <w:rPr>
                <w:sz w:val="22"/>
                <w:szCs w:val="22"/>
                <w:lang w:val="en-US"/>
              </w:rPr>
            </w:pPr>
            <w:r>
              <w:rPr>
                <w:sz w:val="22"/>
                <w:szCs w:val="22"/>
                <w:lang w:val="en-US"/>
              </w:rPr>
              <w:t>36 000,00</w:t>
            </w:r>
          </w:p>
        </w:tc>
      </w:tr>
      <w:tr w:rsidR="007041CA">
        <w:trPr>
          <w:trHeight w:hRule="exact" w:val="514"/>
          <w:jc w:val="center"/>
        </w:trPr>
        <w:tc>
          <w:tcPr>
            <w:tcW w:w="3677" w:type="dxa"/>
            <w:tcBorders>
              <w:top w:val="single" w:sz="2" w:space="0" w:color="auto"/>
              <w:left w:val="single" w:sz="2" w:space="0" w:color="auto"/>
              <w:bottom w:val="single" w:sz="2" w:space="0" w:color="auto"/>
              <w:right w:val="single" w:sz="2" w:space="0" w:color="auto"/>
            </w:tcBorders>
          </w:tcPr>
          <w:p w:rsidR="007041CA" w:rsidRDefault="007041CA">
            <w:pPr>
              <w:spacing w:after="252"/>
              <w:rPr>
                <w:sz w:val="22"/>
                <w:szCs w:val="22"/>
                <w:lang w:val="en-US"/>
              </w:rPr>
            </w:pPr>
            <w:proofErr w:type="spellStart"/>
            <w:r>
              <w:rPr>
                <w:sz w:val="22"/>
                <w:szCs w:val="22"/>
                <w:lang w:val="en-US"/>
              </w:rPr>
              <w:t>Superdividende</w:t>
            </w:r>
            <w:proofErr w:type="spellEnd"/>
          </w:p>
        </w:tc>
        <w:tc>
          <w:tcPr>
            <w:tcW w:w="4906" w:type="dxa"/>
            <w:tcBorders>
              <w:top w:val="single" w:sz="2" w:space="0" w:color="auto"/>
              <w:left w:val="single" w:sz="2" w:space="0" w:color="auto"/>
              <w:bottom w:val="single" w:sz="2" w:space="0" w:color="auto"/>
              <w:right w:val="single" w:sz="2" w:space="0" w:color="auto"/>
            </w:tcBorders>
          </w:tcPr>
          <w:p w:rsidR="007041CA" w:rsidRPr="00CF1FB0" w:rsidRDefault="007041CA">
            <w:pPr>
              <w:rPr>
                <w:sz w:val="22"/>
                <w:szCs w:val="22"/>
              </w:rPr>
            </w:pPr>
            <w:r w:rsidRPr="00CF1FB0">
              <w:rPr>
                <w:sz w:val="22"/>
                <w:szCs w:val="22"/>
              </w:rPr>
              <w:t>Superdividende théorique : 36 000 / 15 000 = 2,4 €</w:t>
            </w:r>
          </w:p>
          <w:p w:rsidR="007041CA" w:rsidRPr="00CF1FB0" w:rsidRDefault="007041CA">
            <w:pPr>
              <w:rPr>
                <w:sz w:val="22"/>
                <w:szCs w:val="22"/>
              </w:rPr>
            </w:pPr>
            <w:r w:rsidRPr="00CF1FB0">
              <w:rPr>
                <w:sz w:val="22"/>
                <w:szCs w:val="22"/>
              </w:rPr>
              <w:t>arrondis à 2 €, donc 15 000 x 2 €</w:t>
            </w:r>
          </w:p>
        </w:tc>
        <w:tc>
          <w:tcPr>
            <w:tcW w:w="1987" w:type="dxa"/>
            <w:tcBorders>
              <w:top w:val="single" w:sz="2" w:space="0" w:color="auto"/>
              <w:left w:val="single" w:sz="2" w:space="0" w:color="auto"/>
              <w:bottom w:val="single" w:sz="2" w:space="0" w:color="auto"/>
              <w:right w:val="single" w:sz="2" w:space="0" w:color="auto"/>
            </w:tcBorders>
          </w:tcPr>
          <w:p w:rsidR="007041CA" w:rsidRDefault="007041CA">
            <w:pPr>
              <w:spacing w:before="252"/>
              <w:ind w:right="437"/>
              <w:jc w:val="right"/>
              <w:rPr>
                <w:sz w:val="22"/>
                <w:szCs w:val="22"/>
                <w:lang w:val="en-US"/>
              </w:rPr>
            </w:pPr>
            <w:r>
              <w:rPr>
                <w:sz w:val="22"/>
                <w:szCs w:val="22"/>
                <w:lang w:val="en-US"/>
              </w:rPr>
              <w:t>- 30 000,00</w:t>
            </w:r>
          </w:p>
        </w:tc>
      </w:tr>
      <w:tr w:rsidR="007041CA">
        <w:trPr>
          <w:trHeight w:hRule="exact" w:val="268"/>
          <w:jc w:val="center"/>
        </w:trPr>
        <w:tc>
          <w:tcPr>
            <w:tcW w:w="3677" w:type="dxa"/>
            <w:tcBorders>
              <w:top w:val="single" w:sz="2" w:space="0" w:color="auto"/>
              <w:left w:val="single" w:sz="2" w:space="0" w:color="auto"/>
              <w:bottom w:val="single" w:sz="2" w:space="0" w:color="auto"/>
              <w:right w:val="single" w:sz="2" w:space="0" w:color="auto"/>
            </w:tcBorders>
          </w:tcPr>
          <w:p w:rsidR="007041CA" w:rsidRDefault="007041CA">
            <w:pPr>
              <w:rPr>
                <w:b/>
                <w:bCs/>
                <w:sz w:val="22"/>
                <w:szCs w:val="22"/>
                <w:lang w:val="en-US"/>
              </w:rPr>
            </w:pPr>
            <w:r>
              <w:rPr>
                <w:b/>
                <w:bCs/>
                <w:sz w:val="22"/>
                <w:szCs w:val="22"/>
                <w:lang w:val="en-US"/>
              </w:rPr>
              <w:t>Report à nouveau</w:t>
            </w:r>
          </w:p>
        </w:tc>
        <w:tc>
          <w:tcPr>
            <w:tcW w:w="4906"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p>
        </w:tc>
        <w:tc>
          <w:tcPr>
            <w:tcW w:w="1987" w:type="dxa"/>
            <w:tcBorders>
              <w:top w:val="single" w:sz="2" w:space="0" w:color="auto"/>
              <w:left w:val="single" w:sz="2" w:space="0" w:color="auto"/>
              <w:bottom w:val="single" w:sz="2" w:space="0" w:color="auto"/>
              <w:right w:val="single" w:sz="2" w:space="0" w:color="auto"/>
            </w:tcBorders>
          </w:tcPr>
          <w:p w:rsidR="007041CA" w:rsidRDefault="007041CA">
            <w:pPr>
              <w:ind w:right="437"/>
              <w:jc w:val="right"/>
              <w:rPr>
                <w:b/>
                <w:bCs/>
                <w:sz w:val="22"/>
                <w:szCs w:val="22"/>
                <w:lang w:val="en-US"/>
              </w:rPr>
            </w:pPr>
            <w:r>
              <w:rPr>
                <w:b/>
                <w:bCs/>
                <w:sz w:val="22"/>
                <w:szCs w:val="22"/>
                <w:lang w:val="en-US"/>
              </w:rPr>
              <w:t>6 000,00</w:t>
            </w:r>
          </w:p>
        </w:tc>
      </w:tr>
    </w:tbl>
    <w:p w:rsidR="007041CA" w:rsidRPr="00CF1FB0" w:rsidRDefault="007041CA">
      <w:pPr>
        <w:spacing w:before="216" w:after="252"/>
        <w:ind w:left="216"/>
        <w:rPr>
          <w:sz w:val="22"/>
          <w:szCs w:val="22"/>
        </w:rPr>
      </w:pPr>
      <w:r w:rsidRPr="00CF1FB0">
        <w:rPr>
          <w:sz w:val="22"/>
          <w:szCs w:val="22"/>
          <w:u w:val="single"/>
        </w:rPr>
        <w:t>Montant des dividendes par catégorie d’action :</w:t>
      </w:r>
    </w:p>
    <w:tbl>
      <w:tblPr>
        <w:tblW w:w="0" w:type="auto"/>
        <w:jc w:val="center"/>
        <w:tblLayout w:type="fixed"/>
        <w:tblCellMar>
          <w:left w:w="0" w:type="dxa"/>
          <w:right w:w="0" w:type="dxa"/>
        </w:tblCellMar>
        <w:tblLook w:val="0000" w:firstRow="0" w:lastRow="0" w:firstColumn="0" w:lastColumn="0" w:noHBand="0" w:noVBand="0"/>
      </w:tblPr>
      <w:tblGrid>
        <w:gridCol w:w="3135"/>
        <w:gridCol w:w="974"/>
        <w:gridCol w:w="1210"/>
        <w:gridCol w:w="230"/>
        <w:gridCol w:w="2491"/>
        <w:gridCol w:w="543"/>
        <w:gridCol w:w="844"/>
        <w:gridCol w:w="1143"/>
      </w:tblGrid>
      <w:tr w:rsidR="007041CA">
        <w:trPr>
          <w:trHeight w:hRule="exact" w:val="269"/>
          <w:jc w:val="center"/>
        </w:trPr>
        <w:tc>
          <w:tcPr>
            <w:tcW w:w="3135" w:type="dxa"/>
            <w:tcBorders>
              <w:top w:val="single" w:sz="2" w:space="0" w:color="auto"/>
              <w:left w:val="single" w:sz="2" w:space="0" w:color="auto"/>
              <w:bottom w:val="single" w:sz="2" w:space="0" w:color="auto"/>
              <w:right w:val="single" w:sz="2" w:space="0" w:color="auto"/>
            </w:tcBorders>
          </w:tcPr>
          <w:p w:rsidR="007041CA" w:rsidRDefault="007041CA">
            <w:pPr>
              <w:ind w:left="566"/>
              <w:rPr>
                <w:b/>
                <w:bCs/>
                <w:sz w:val="22"/>
                <w:szCs w:val="22"/>
                <w:lang w:val="en-US"/>
              </w:rPr>
            </w:pPr>
            <w:proofErr w:type="spellStart"/>
            <w:r>
              <w:rPr>
                <w:b/>
                <w:bCs/>
                <w:sz w:val="22"/>
                <w:szCs w:val="22"/>
                <w:lang w:val="en-US"/>
              </w:rPr>
              <w:t>Catégories</w:t>
            </w:r>
            <w:proofErr w:type="spellEnd"/>
            <w:r>
              <w:rPr>
                <w:b/>
                <w:bCs/>
                <w:sz w:val="22"/>
                <w:szCs w:val="22"/>
                <w:lang w:val="en-US"/>
              </w:rPr>
              <w:t xml:space="preserve"> </w:t>
            </w:r>
            <w:proofErr w:type="spellStart"/>
            <w:r>
              <w:rPr>
                <w:b/>
                <w:bCs/>
                <w:sz w:val="22"/>
                <w:szCs w:val="22"/>
                <w:lang w:val="en-US"/>
              </w:rPr>
              <w:t>d’actions</w:t>
            </w:r>
            <w:proofErr w:type="spellEnd"/>
          </w:p>
        </w:tc>
        <w:tc>
          <w:tcPr>
            <w:tcW w:w="2184" w:type="dxa"/>
            <w:gridSpan w:val="2"/>
            <w:tcBorders>
              <w:top w:val="single" w:sz="2" w:space="0" w:color="auto"/>
              <w:left w:val="single" w:sz="2" w:space="0" w:color="auto"/>
              <w:bottom w:val="single" w:sz="2" w:space="0" w:color="auto"/>
              <w:right w:val="single" w:sz="2" w:space="0" w:color="auto"/>
            </w:tcBorders>
          </w:tcPr>
          <w:p w:rsidR="007041CA" w:rsidRDefault="007041CA">
            <w:pPr>
              <w:ind w:left="235"/>
              <w:rPr>
                <w:b/>
                <w:bCs/>
                <w:sz w:val="22"/>
                <w:szCs w:val="22"/>
                <w:lang w:val="en-US"/>
              </w:rPr>
            </w:pPr>
            <w:proofErr w:type="spellStart"/>
            <w:r>
              <w:rPr>
                <w:b/>
                <w:bCs/>
                <w:sz w:val="22"/>
                <w:szCs w:val="22"/>
                <w:lang w:val="en-US"/>
              </w:rPr>
              <w:t>Intérêt</w:t>
            </w:r>
            <w:proofErr w:type="spellEnd"/>
            <w:r>
              <w:rPr>
                <w:b/>
                <w:bCs/>
                <w:sz w:val="22"/>
                <w:szCs w:val="22"/>
                <w:lang w:val="en-US"/>
              </w:rPr>
              <w:t xml:space="preserve"> </w:t>
            </w:r>
            <w:proofErr w:type="spellStart"/>
            <w:r>
              <w:rPr>
                <w:b/>
                <w:bCs/>
                <w:sz w:val="22"/>
                <w:szCs w:val="22"/>
                <w:lang w:val="en-US"/>
              </w:rPr>
              <w:t>statutaire</w:t>
            </w:r>
            <w:proofErr w:type="spellEnd"/>
          </w:p>
        </w:tc>
        <w:tc>
          <w:tcPr>
            <w:tcW w:w="230" w:type="dxa"/>
            <w:tcBorders>
              <w:top w:val="single" w:sz="2" w:space="0" w:color="auto"/>
              <w:left w:val="single" w:sz="2" w:space="0" w:color="auto"/>
              <w:bottom w:val="single" w:sz="2" w:space="0" w:color="auto"/>
              <w:right w:val="nil"/>
            </w:tcBorders>
          </w:tcPr>
          <w:p w:rsidR="007041CA" w:rsidRDefault="007041CA">
            <w:pPr>
              <w:rPr>
                <w:sz w:val="22"/>
                <w:szCs w:val="22"/>
                <w:lang w:val="en-US"/>
              </w:rPr>
            </w:pPr>
          </w:p>
        </w:tc>
        <w:tc>
          <w:tcPr>
            <w:tcW w:w="2491" w:type="dxa"/>
            <w:tcBorders>
              <w:top w:val="single" w:sz="2" w:space="0" w:color="auto"/>
              <w:left w:val="nil"/>
              <w:bottom w:val="single" w:sz="2" w:space="0" w:color="auto"/>
              <w:right w:val="nil"/>
            </w:tcBorders>
          </w:tcPr>
          <w:p w:rsidR="007041CA" w:rsidRDefault="007041CA">
            <w:pPr>
              <w:ind w:left="619"/>
              <w:rPr>
                <w:b/>
                <w:bCs/>
                <w:sz w:val="22"/>
                <w:szCs w:val="22"/>
                <w:lang w:val="en-US"/>
              </w:rPr>
            </w:pPr>
            <w:proofErr w:type="spellStart"/>
            <w:r>
              <w:rPr>
                <w:b/>
                <w:bCs/>
                <w:sz w:val="22"/>
                <w:szCs w:val="22"/>
                <w:lang w:val="en-US"/>
              </w:rPr>
              <w:t>Superdividende</w:t>
            </w:r>
            <w:proofErr w:type="spellEnd"/>
          </w:p>
        </w:tc>
        <w:tc>
          <w:tcPr>
            <w:tcW w:w="543" w:type="dxa"/>
            <w:tcBorders>
              <w:top w:val="single" w:sz="2" w:space="0" w:color="auto"/>
              <w:left w:val="nil"/>
              <w:bottom w:val="single" w:sz="2" w:space="0" w:color="auto"/>
              <w:right w:val="single" w:sz="2" w:space="0" w:color="auto"/>
            </w:tcBorders>
          </w:tcPr>
          <w:p w:rsidR="007041CA" w:rsidRDefault="007041CA">
            <w:pPr>
              <w:rPr>
                <w:sz w:val="22"/>
                <w:szCs w:val="22"/>
                <w:lang w:val="en-US"/>
              </w:rPr>
            </w:pPr>
          </w:p>
        </w:tc>
        <w:tc>
          <w:tcPr>
            <w:tcW w:w="1987" w:type="dxa"/>
            <w:gridSpan w:val="2"/>
            <w:tcBorders>
              <w:top w:val="single" w:sz="2" w:space="0" w:color="auto"/>
              <w:left w:val="single" w:sz="2" w:space="0" w:color="auto"/>
              <w:bottom w:val="single" w:sz="2" w:space="0" w:color="auto"/>
              <w:right w:val="single" w:sz="2" w:space="0" w:color="auto"/>
            </w:tcBorders>
          </w:tcPr>
          <w:p w:rsidR="007041CA" w:rsidRDefault="007041CA">
            <w:pPr>
              <w:ind w:left="422"/>
              <w:rPr>
                <w:b/>
                <w:bCs/>
                <w:sz w:val="22"/>
                <w:szCs w:val="22"/>
                <w:lang w:val="en-US"/>
              </w:rPr>
            </w:pPr>
            <w:proofErr w:type="spellStart"/>
            <w:r>
              <w:rPr>
                <w:b/>
                <w:bCs/>
                <w:sz w:val="22"/>
                <w:szCs w:val="22"/>
                <w:lang w:val="en-US"/>
              </w:rPr>
              <w:t>Dividendes</w:t>
            </w:r>
            <w:proofErr w:type="spellEnd"/>
          </w:p>
        </w:tc>
      </w:tr>
      <w:tr w:rsidR="007041CA">
        <w:trPr>
          <w:trHeight w:hRule="exact" w:val="264"/>
          <w:jc w:val="center"/>
        </w:trPr>
        <w:tc>
          <w:tcPr>
            <w:tcW w:w="3135"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r>
              <w:rPr>
                <w:sz w:val="22"/>
                <w:szCs w:val="22"/>
                <w:lang w:val="en-US"/>
              </w:rPr>
              <w:t xml:space="preserve">Actions de </w:t>
            </w:r>
            <w:proofErr w:type="spellStart"/>
            <w:r>
              <w:rPr>
                <w:sz w:val="22"/>
                <w:szCs w:val="22"/>
                <w:lang w:val="en-US"/>
              </w:rPr>
              <w:t>préférence</w:t>
            </w:r>
            <w:proofErr w:type="spellEnd"/>
          </w:p>
        </w:tc>
        <w:tc>
          <w:tcPr>
            <w:tcW w:w="974" w:type="dxa"/>
            <w:tcBorders>
              <w:top w:val="single" w:sz="2" w:space="0" w:color="auto"/>
              <w:left w:val="single" w:sz="2" w:space="0" w:color="auto"/>
              <w:bottom w:val="single" w:sz="2" w:space="0" w:color="auto"/>
              <w:right w:val="nil"/>
            </w:tcBorders>
          </w:tcPr>
          <w:p w:rsidR="007041CA" w:rsidRDefault="007041CA">
            <w:pPr>
              <w:jc w:val="right"/>
              <w:rPr>
                <w:sz w:val="22"/>
                <w:szCs w:val="22"/>
                <w:lang w:val="en-US"/>
              </w:rPr>
            </w:pPr>
            <w:r>
              <w:rPr>
                <w:sz w:val="22"/>
                <w:szCs w:val="22"/>
                <w:lang w:val="en-US"/>
              </w:rPr>
              <w:t>24</w:t>
            </w:r>
          </w:p>
        </w:tc>
        <w:tc>
          <w:tcPr>
            <w:tcW w:w="1210" w:type="dxa"/>
            <w:tcBorders>
              <w:top w:val="single" w:sz="2" w:space="0" w:color="auto"/>
              <w:left w:val="nil"/>
              <w:bottom w:val="single" w:sz="2" w:space="0" w:color="auto"/>
              <w:right w:val="single" w:sz="2" w:space="0" w:color="auto"/>
            </w:tcBorders>
          </w:tcPr>
          <w:p w:rsidR="007041CA" w:rsidRDefault="00EB7542">
            <w:pPr>
              <w:rPr>
                <w:sz w:val="22"/>
                <w:szCs w:val="22"/>
                <w:lang w:val="en-US"/>
              </w:rPr>
            </w:pPr>
            <w:r>
              <w:rPr>
                <w:sz w:val="22"/>
                <w:szCs w:val="22"/>
                <w:lang w:val="en-US"/>
              </w:rPr>
              <w:t xml:space="preserve"> </w:t>
            </w:r>
            <w:r w:rsidR="007041CA">
              <w:rPr>
                <w:sz w:val="22"/>
                <w:szCs w:val="22"/>
                <w:lang w:val="en-US"/>
              </w:rPr>
              <w:t>000 €</w:t>
            </w:r>
          </w:p>
        </w:tc>
        <w:tc>
          <w:tcPr>
            <w:tcW w:w="230" w:type="dxa"/>
            <w:tcBorders>
              <w:top w:val="single" w:sz="2" w:space="0" w:color="auto"/>
              <w:left w:val="single" w:sz="2" w:space="0" w:color="auto"/>
              <w:bottom w:val="single" w:sz="2" w:space="0" w:color="auto"/>
              <w:right w:val="nil"/>
            </w:tcBorders>
          </w:tcPr>
          <w:p w:rsidR="007041CA" w:rsidRDefault="007041CA">
            <w:pPr>
              <w:jc w:val="center"/>
              <w:rPr>
                <w:sz w:val="22"/>
                <w:szCs w:val="22"/>
                <w:lang w:val="en-US"/>
              </w:rPr>
            </w:pPr>
            <w:r>
              <w:rPr>
                <w:sz w:val="22"/>
                <w:szCs w:val="22"/>
                <w:lang w:val="en-US"/>
              </w:rPr>
              <w:t>6</w:t>
            </w:r>
          </w:p>
        </w:tc>
        <w:tc>
          <w:tcPr>
            <w:tcW w:w="2491" w:type="dxa"/>
            <w:tcBorders>
              <w:top w:val="single" w:sz="2" w:space="0" w:color="auto"/>
              <w:left w:val="nil"/>
              <w:bottom w:val="single" w:sz="2" w:space="0" w:color="auto"/>
              <w:right w:val="nil"/>
            </w:tcBorders>
          </w:tcPr>
          <w:p w:rsidR="007041CA" w:rsidRDefault="007041CA">
            <w:pPr>
              <w:rPr>
                <w:sz w:val="22"/>
                <w:szCs w:val="22"/>
                <w:lang w:val="en-US"/>
              </w:rPr>
            </w:pPr>
            <w:r>
              <w:rPr>
                <w:sz w:val="22"/>
                <w:szCs w:val="22"/>
                <w:lang w:val="en-US"/>
              </w:rPr>
              <w:t>000 x 2 € = 12 000 €</w:t>
            </w:r>
          </w:p>
        </w:tc>
        <w:tc>
          <w:tcPr>
            <w:tcW w:w="543" w:type="dxa"/>
            <w:tcBorders>
              <w:top w:val="single" w:sz="2" w:space="0" w:color="auto"/>
              <w:left w:val="nil"/>
              <w:bottom w:val="single" w:sz="2" w:space="0" w:color="auto"/>
              <w:right w:val="single" w:sz="2" w:space="0" w:color="auto"/>
            </w:tcBorders>
          </w:tcPr>
          <w:p w:rsidR="007041CA" w:rsidRDefault="007041CA">
            <w:pPr>
              <w:rPr>
                <w:sz w:val="22"/>
                <w:szCs w:val="22"/>
                <w:lang w:val="en-US"/>
              </w:rPr>
            </w:pPr>
          </w:p>
        </w:tc>
        <w:tc>
          <w:tcPr>
            <w:tcW w:w="844" w:type="dxa"/>
            <w:tcBorders>
              <w:top w:val="single" w:sz="2" w:space="0" w:color="auto"/>
              <w:left w:val="single" w:sz="2" w:space="0" w:color="auto"/>
              <w:bottom w:val="single" w:sz="2" w:space="0" w:color="auto"/>
              <w:right w:val="nil"/>
            </w:tcBorders>
          </w:tcPr>
          <w:p w:rsidR="007041CA" w:rsidRDefault="007041CA">
            <w:pPr>
              <w:jc w:val="right"/>
              <w:rPr>
                <w:sz w:val="22"/>
                <w:szCs w:val="22"/>
                <w:lang w:val="en-US"/>
              </w:rPr>
            </w:pPr>
            <w:r>
              <w:rPr>
                <w:sz w:val="22"/>
                <w:szCs w:val="22"/>
                <w:lang w:val="en-US"/>
              </w:rPr>
              <w:t>36</w:t>
            </w:r>
          </w:p>
        </w:tc>
        <w:tc>
          <w:tcPr>
            <w:tcW w:w="1143" w:type="dxa"/>
            <w:tcBorders>
              <w:top w:val="single" w:sz="2" w:space="0" w:color="auto"/>
              <w:left w:val="nil"/>
              <w:bottom w:val="single" w:sz="2" w:space="0" w:color="auto"/>
              <w:right w:val="single" w:sz="2" w:space="0" w:color="auto"/>
            </w:tcBorders>
          </w:tcPr>
          <w:p w:rsidR="007041CA" w:rsidRDefault="007041CA">
            <w:pPr>
              <w:ind w:right="567"/>
              <w:jc w:val="right"/>
              <w:rPr>
                <w:sz w:val="22"/>
                <w:szCs w:val="22"/>
                <w:lang w:val="en-US"/>
              </w:rPr>
            </w:pPr>
            <w:r>
              <w:rPr>
                <w:sz w:val="22"/>
                <w:szCs w:val="22"/>
                <w:lang w:val="en-US"/>
              </w:rPr>
              <w:t>000 €</w:t>
            </w:r>
          </w:p>
        </w:tc>
      </w:tr>
      <w:tr w:rsidR="007041CA">
        <w:trPr>
          <w:trHeight w:hRule="exact" w:val="264"/>
          <w:jc w:val="center"/>
        </w:trPr>
        <w:tc>
          <w:tcPr>
            <w:tcW w:w="3135"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r>
              <w:rPr>
                <w:sz w:val="22"/>
                <w:szCs w:val="22"/>
                <w:lang w:val="en-US"/>
              </w:rPr>
              <w:t xml:space="preserve">Actions </w:t>
            </w:r>
            <w:proofErr w:type="spellStart"/>
            <w:r>
              <w:rPr>
                <w:sz w:val="22"/>
                <w:szCs w:val="22"/>
                <w:lang w:val="en-US"/>
              </w:rPr>
              <w:t>ordinaires</w:t>
            </w:r>
            <w:proofErr w:type="spellEnd"/>
            <w:r>
              <w:rPr>
                <w:sz w:val="22"/>
                <w:szCs w:val="22"/>
                <w:lang w:val="en-US"/>
              </w:rPr>
              <w:t xml:space="preserve"> </w:t>
            </w:r>
            <w:proofErr w:type="spellStart"/>
            <w:r>
              <w:rPr>
                <w:sz w:val="22"/>
                <w:szCs w:val="22"/>
                <w:lang w:val="en-US"/>
              </w:rPr>
              <w:t>anciennes</w:t>
            </w:r>
            <w:proofErr w:type="spellEnd"/>
          </w:p>
        </w:tc>
        <w:tc>
          <w:tcPr>
            <w:tcW w:w="974" w:type="dxa"/>
            <w:tcBorders>
              <w:top w:val="single" w:sz="2" w:space="0" w:color="auto"/>
              <w:left w:val="single" w:sz="2" w:space="0" w:color="auto"/>
              <w:bottom w:val="single" w:sz="2" w:space="0" w:color="auto"/>
              <w:right w:val="nil"/>
            </w:tcBorders>
          </w:tcPr>
          <w:p w:rsidR="007041CA" w:rsidRDefault="007041CA">
            <w:pPr>
              <w:jc w:val="right"/>
              <w:rPr>
                <w:sz w:val="22"/>
                <w:szCs w:val="22"/>
                <w:lang w:val="en-US"/>
              </w:rPr>
            </w:pPr>
            <w:r>
              <w:rPr>
                <w:sz w:val="22"/>
                <w:szCs w:val="22"/>
                <w:lang w:val="en-US"/>
              </w:rPr>
              <w:t>10</w:t>
            </w:r>
          </w:p>
        </w:tc>
        <w:tc>
          <w:tcPr>
            <w:tcW w:w="1210" w:type="dxa"/>
            <w:tcBorders>
              <w:top w:val="single" w:sz="2" w:space="0" w:color="auto"/>
              <w:left w:val="nil"/>
              <w:bottom w:val="single" w:sz="2" w:space="0" w:color="auto"/>
              <w:right w:val="single" w:sz="2" w:space="0" w:color="auto"/>
            </w:tcBorders>
          </w:tcPr>
          <w:p w:rsidR="007041CA" w:rsidRDefault="00EB7542">
            <w:pPr>
              <w:rPr>
                <w:sz w:val="22"/>
                <w:szCs w:val="22"/>
                <w:lang w:val="en-US"/>
              </w:rPr>
            </w:pPr>
            <w:r>
              <w:rPr>
                <w:sz w:val="22"/>
                <w:szCs w:val="22"/>
                <w:lang w:val="en-US"/>
              </w:rPr>
              <w:t xml:space="preserve"> </w:t>
            </w:r>
            <w:r w:rsidR="007041CA">
              <w:rPr>
                <w:sz w:val="22"/>
                <w:szCs w:val="22"/>
                <w:lang w:val="en-US"/>
              </w:rPr>
              <w:t>000 €</w:t>
            </w:r>
          </w:p>
        </w:tc>
        <w:tc>
          <w:tcPr>
            <w:tcW w:w="230" w:type="dxa"/>
            <w:tcBorders>
              <w:top w:val="single" w:sz="2" w:space="0" w:color="auto"/>
              <w:left w:val="single" w:sz="2" w:space="0" w:color="auto"/>
              <w:bottom w:val="single" w:sz="2" w:space="0" w:color="auto"/>
              <w:right w:val="nil"/>
            </w:tcBorders>
          </w:tcPr>
          <w:p w:rsidR="007041CA" w:rsidRDefault="007041CA">
            <w:pPr>
              <w:jc w:val="center"/>
              <w:rPr>
                <w:sz w:val="22"/>
                <w:szCs w:val="22"/>
                <w:lang w:val="en-US"/>
              </w:rPr>
            </w:pPr>
            <w:r>
              <w:rPr>
                <w:sz w:val="22"/>
                <w:szCs w:val="22"/>
                <w:lang w:val="en-US"/>
              </w:rPr>
              <w:t>5</w:t>
            </w:r>
          </w:p>
        </w:tc>
        <w:tc>
          <w:tcPr>
            <w:tcW w:w="2491" w:type="dxa"/>
            <w:tcBorders>
              <w:top w:val="single" w:sz="2" w:space="0" w:color="auto"/>
              <w:left w:val="nil"/>
              <w:bottom w:val="single" w:sz="2" w:space="0" w:color="auto"/>
              <w:right w:val="nil"/>
            </w:tcBorders>
          </w:tcPr>
          <w:p w:rsidR="007041CA" w:rsidRDefault="007041CA">
            <w:pPr>
              <w:rPr>
                <w:sz w:val="22"/>
                <w:szCs w:val="22"/>
                <w:lang w:val="en-US"/>
              </w:rPr>
            </w:pPr>
            <w:r>
              <w:rPr>
                <w:sz w:val="22"/>
                <w:szCs w:val="22"/>
                <w:lang w:val="en-US"/>
              </w:rPr>
              <w:t>000 x 2 € = 10 000 €</w:t>
            </w:r>
          </w:p>
        </w:tc>
        <w:tc>
          <w:tcPr>
            <w:tcW w:w="543" w:type="dxa"/>
            <w:tcBorders>
              <w:top w:val="single" w:sz="2" w:space="0" w:color="auto"/>
              <w:left w:val="nil"/>
              <w:bottom w:val="single" w:sz="2" w:space="0" w:color="auto"/>
              <w:right w:val="single" w:sz="2" w:space="0" w:color="auto"/>
            </w:tcBorders>
          </w:tcPr>
          <w:p w:rsidR="007041CA" w:rsidRDefault="007041CA">
            <w:pPr>
              <w:rPr>
                <w:sz w:val="22"/>
                <w:szCs w:val="22"/>
                <w:lang w:val="en-US"/>
              </w:rPr>
            </w:pPr>
          </w:p>
        </w:tc>
        <w:tc>
          <w:tcPr>
            <w:tcW w:w="844" w:type="dxa"/>
            <w:tcBorders>
              <w:top w:val="single" w:sz="2" w:space="0" w:color="auto"/>
              <w:left w:val="single" w:sz="2" w:space="0" w:color="auto"/>
              <w:bottom w:val="single" w:sz="2" w:space="0" w:color="auto"/>
              <w:right w:val="nil"/>
            </w:tcBorders>
          </w:tcPr>
          <w:p w:rsidR="007041CA" w:rsidRDefault="007041CA">
            <w:pPr>
              <w:jc w:val="right"/>
              <w:rPr>
                <w:sz w:val="22"/>
                <w:szCs w:val="22"/>
                <w:lang w:val="en-US"/>
              </w:rPr>
            </w:pPr>
            <w:r>
              <w:rPr>
                <w:sz w:val="22"/>
                <w:szCs w:val="22"/>
                <w:lang w:val="en-US"/>
              </w:rPr>
              <w:t>20</w:t>
            </w:r>
          </w:p>
        </w:tc>
        <w:tc>
          <w:tcPr>
            <w:tcW w:w="1143" w:type="dxa"/>
            <w:tcBorders>
              <w:top w:val="single" w:sz="2" w:space="0" w:color="auto"/>
              <w:left w:val="nil"/>
              <w:bottom w:val="single" w:sz="2" w:space="0" w:color="auto"/>
              <w:right w:val="single" w:sz="2" w:space="0" w:color="auto"/>
            </w:tcBorders>
          </w:tcPr>
          <w:p w:rsidR="007041CA" w:rsidRDefault="007041CA">
            <w:pPr>
              <w:ind w:right="567"/>
              <w:jc w:val="right"/>
              <w:rPr>
                <w:sz w:val="22"/>
                <w:szCs w:val="22"/>
                <w:lang w:val="en-US"/>
              </w:rPr>
            </w:pPr>
            <w:r>
              <w:rPr>
                <w:sz w:val="22"/>
                <w:szCs w:val="22"/>
                <w:lang w:val="en-US"/>
              </w:rPr>
              <w:t>000 €</w:t>
            </w:r>
          </w:p>
        </w:tc>
      </w:tr>
      <w:tr w:rsidR="007041CA">
        <w:trPr>
          <w:trHeight w:hRule="exact" w:val="259"/>
          <w:jc w:val="center"/>
        </w:trPr>
        <w:tc>
          <w:tcPr>
            <w:tcW w:w="3135"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r>
              <w:rPr>
                <w:sz w:val="22"/>
                <w:szCs w:val="22"/>
                <w:lang w:val="en-US"/>
              </w:rPr>
              <w:t xml:space="preserve">Actions </w:t>
            </w:r>
            <w:proofErr w:type="spellStart"/>
            <w:r>
              <w:rPr>
                <w:sz w:val="22"/>
                <w:szCs w:val="22"/>
                <w:lang w:val="en-US"/>
              </w:rPr>
              <w:t>ordinaires</w:t>
            </w:r>
            <w:proofErr w:type="spellEnd"/>
            <w:r>
              <w:rPr>
                <w:sz w:val="22"/>
                <w:szCs w:val="22"/>
                <w:lang w:val="en-US"/>
              </w:rPr>
              <w:t xml:space="preserve"> </w:t>
            </w:r>
            <w:proofErr w:type="spellStart"/>
            <w:r>
              <w:rPr>
                <w:sz w:val="22"/>
                <w:szCs w:val="22"/>
                <w:lang w:val="en-US"/>
              </w:rPr>
              <w:t>nouvelles</w:t>
            </w:r>
            <w:proofErr w:type="spellEnd"/>
          </w:p>
        </w:tc>
        <w:tc>
          <w:tcPr>
            <w:tcW w:w="974" w:type="dxa"/>
            <w:tcBorders>
              <w:top w:val="single" w:sz="2" w:space="0" w:color="auto"/>
              <w:left w:val="single" w:sz="2" w:space="0" w:color="auto"/>
              <w:bottom w:val="single" w:sz="2" w:space="0" w:color="auto"/>
              <w:right w:val="nil"/>
            </w:tcBorders>
          </w:tcPr>
          <w:p w:rsidR="007041CA" w:rsidRDefault="007041CA">
            <w:pPr>
              <w:jc w:val="right"/>
              <w:rPr>
                <w:sz w:val="22"/>
                <w:szCs w:val="22"/>
                <w:lang w:val="en-US"/>
              </w:rPr>
            </w:pPr>
            <w:r>
              <w:rPr>
                <w:sz w:val="22"/>
                <w:szCs w:val="22"/>
                <w:lang w:val="en-US"/>
              </w:rPr>
              <w:t>1</w:t>
            </w:r>
          </w:p>
        </w:tc>
        <w:tc>
          <w:tcPr>
            <w:tcW w:w="1210" w:type="dxa"/>
            <w:tcBorders>
              <w:top w:val="single" w:sz="2" w:space="0" w:color="auto"/>
              <w:left w:val="nil"/>
              <w:bottom w:val="single" w:sz="2" w:space="0" w:color="auto"/>
              <w:right w:val="single" w:sz="2" w:space="0" w:color="auto"/>
            </w:tcBorders>
          </w:tcPr>
          <w:p w:rsidR="007041CA" w:rsidRDefault="00EB7542">
            <w:pPr>
              <w:rPr>
                <w:sz w:val="22"/>
                <w:szCs w:val="22"/>
                <w:lang w:val="en-US"/>
              </w:rPr>
            </w:pPr>
            <w:r>
              <w:rPr>
                <w:sz w:val="22"/>
                <w:szCs w:val="22"/>
                <w:lang w:val="en-US"/>
              </w:rPr>
              <w:t xml:space="preserve"> </w:t>
            </w:r>
            <w:r w:rsidR="007041CA">
              <w:rPr>
                <w:sz w:val="22"/>
                <w:szCs w:val="22"/>
                <w:lang w:val="en-US"/>
              </w:rPr>
              <w:t>000 €</w:t>
            </w:r>
          </w:p>
        </w:tc>
        <w:tc>
          <w:tcPr>
            <w:tcW w:w="230" w:type="dxa"/>
            <w:tcBorders>
              <w:top w:val="single" w:sz="2" w:space="0" w:color="auto"/>
              <w:left w:val="single" w:sz="2" w:space="0" w:color="auto"/>
              <w:bottom w:val="single" w:sz="2" w:space="0" w:color="auto"/>
              <w:right w:val="nil"/>
            </w:tcBorders>
          </w:tcPr>
          <w:p w:rsidR="007041CA" w:rsidRDefault="007041CA">
            <w:pPr>
              <w:jc w:val="center"/>
              <w:rPr>
                <w:sz w:val="22"/>
                <w:szCs w:val="22"/>
                <w:lang w:val="en-US"/>
              </w:rPr>
            </w:pPr>
            <w:r>
              <w:rPr>
                <w:sz w:val="22"/>
                <w:szCs w:val="22"/>
                <w:lang w:val="en-US"/>
              </w:rPr>
              <w:t>4</w:t>
            </w:r>
          </w:p>
        </w:tc>
        <w:tc>
          <w:tcPr>
            <w:tcW w:w="2491" w:type="dxa"/>
            <w:tcBorders>
              <w:top w:val="single" w:sz="2" w:space="0" w:color="auto"/>
              <w:left w:val="nil"/>
              <w:bottom w:val="single" w:sz="2" w:space="0" w:color="auto"/>
              <w:right w:val="nil"/>
            </w:tcBorders>
          </w:tcPr>
          <w:p w:rsidR="007041CA" w:rsidRDefault="007041CA">
            <w:pPr>
              <w:rPr>
                <w:sz w:val="22"/>
                <w:szCs w:val="22"/>
                <w:lang w:val="en-US"/>
              </w:rPr>
            </w:pPr>
            <w:r>
              <w:rPr>
                <w:sz w:val="22"/>
                <w:szCs w:val="22"/>
                <w:lang w:val="en-US"/>
              </w:rPr>
              <w:t>000 x 2 € = 8 000 €</w:t>
            </w:r>
          </w:p>
        </w:tc>
        <w:tc>
          <w:tcPr>
            <w:tcW w:w="543" w:type="dxa"/>
            <w:tcBorders>
              <w:top w:val="single" w:sz="2" w:space="0" w:color="auto"/>
              <w:left w:val="nil"/>
              <w:bottom w:val="single" w:sz="2" w:space="0" w:color="auto"/>
              <w:right w:val="single" w:sz="2" w:space="0" w:color="auto"/>
            </w:tcBorders>
          </w:tcPr>
          <w:p w:rsidR="007041CA" w:rsidRDefault="007041CA">
            <w:pPr>
              <w:rPr>
                <w:sz w:val="22"/>
                <w:szCs w:val="22"/>
                <w:lang w:val="en-US"/>
              </w:rPr>
            </w:pPr>
          </w:p>
        </w:tc>
        <w:tc>
          <w:tcPr>
            <w:tcW w:w="844" w:type="dxa"/>
            <w:tcBorders>
              <w:top w:val="single" w:sz="2" w:space="0" w:color="auto"/>
              <w:left w:val="single" w:sz="2" w:space="0" w:color="auto"/>
              <w:bottom w:val="single" w:sz="2" w:space="0" w:color="auto"/>
              <w:right w:val="nil"/>
            </w:tcBorders>
          </w:tcPr>
          <w:p w:rsidR="007041CA" w:rsidRDefault="007041CA">
            <w:pPr>
              <w:jc w:val="right"/>
              <w:rPr>
                <w:sz w:val="22"/>
                <w:szCs w:val="22"/>
                <w:lang w:val="en-US"/>
              </w:rPr>
            </w:pPr>
            <w:r>
              <w:rPr>
                <w:sz w:val="22"/>
                <w:szCs w:val="22"/>
                <w:lang w:val="en-US"/>
              </w:rPr>
              <w:t>9</w:t>
            </w:r>
          </w:p>
        </w:tc>
        <w:tc>
          <w:tcPr>
            <w:tcW w:w="1143" w:type="dxa"/>
            <w:tcBorders>
              <w:top w:val="single" w:sz="2" w:space="0" w:color="auto"/>
              <w:left w:val="nil"/>
              <w:bottom w:val="single" w:sz="2" w:space="0" w:color="auto"/>
              <w:right w:val="single" w:sz="2" w:space="0" w:color="auto"/>
            </w:tcBorders>
          </w:tcPr>
          <w:p w:rsidR="007041CA" w:rsidRDefault="007041CA">
            <w:pPr>
              <w:ind w:right="567"/>
              <w:jc w:val="right"/>
              <w:rPr>
                <w:sz w:val="22"/>
                <w:szCs w:val="22"/>
                <w:lang w:val="en-US"/>
              </w:rPr>
            </w:pPr>
            <w:r>
              <w:rPr>
                <w:sz w:val="22"/>
                <w:szCs w:val="22"/>
                <w:lang w:val="en-US"/>
              </w:rPr>
              <w:t>000 €</w:t>
            </w:r>
          </w:p>
        </w:tc>
      </w:tr>
      <w:tr w:rsidR="007041CA">
        <w:trPr>
          <w:trHeight w:hRule="exact" w:val="269"/>
          <w:jc w:val="center"/>
        </w:trPr>
        <w:tc>
          <w:tcPr>
            <w:tcW w:w="4109" w:type="dxa"/>
            <w:gridSpan w:val="2"/>
            <w:tcBorders>
              <w:top w:val="single" w:sz="2" w:space="0" w:color="auto"/>
              <w:left w:val="single" w:sz="2" w:space="0" w:color="auto"/>
              <w:bottom w:val="single" w:sz="2" w:space="0" w:color="auto"/>
              <w:right w:val="nil"/>
            </w:tcBorders>
          </w:tcPr>
          <w:p w:rsidR="007041CA" w:rsidRDefault="007041CA">
            <w:pPr>
              <w:rPr>
                <w:sz w:val="22"/>
                <w:szCs w:val="22"/>
                <w:lang w:val="en-US"/>
              </w:rPr>
            </w:pPr>
          </w:p>
        </w:tc>
        <w:tc>
          <w:tcPr>
            <w:tcW w:w="1440" w:type="dxa"/>
            <w:gridSpan w:val="2"/>
            <w:tcBorders>
              <w:top w:val="single" w:sz="2" w:space="0" w:color="auto"/>
              <w:left w:val="nil"/>
              <w:bottom w:val="single" w:sz="2" w:space="0" w:color="auto"/>
              <w:right w:val="nil"/>
            </w:tcBorders>
          </w:tcPr>
          <w:p w:rsidR="007041CA" w:rsidRDefault="007041CA">
            <w:pPr>
              <w:rPr>
                <w:sz w:val="22"/>
                <w:szCs w:val="22"/>
                <w:lang w:val="en-US"/>
              </w:rPr>
            </w:pPr>
          </w:p>
        </w:tc>
        <w:tc>
          <w:tcPr>
            <w:tcW w:w="2491" w:type="dxa"/>
            <w:tcBorders>
              <w:top w:val="single" w:sz="2" w:space="0" w:color="auto"/>
              <w:left w:val="nil"/>
              <w:bottom w:val="single" w:sz="2" w:space="0" w:color="auto"/>
              <w:right w:val="nil"/>
            </w:tcBorders>
          </w:tcPr>
          <w:p w:rsidR="007041CA" w:rsidRDefault="007041CA">
            <w:pPr>
              <w:rPr>
                <w:sz w:val="22"/>
                <w:szCs w:val="22"/>
                <w:lang w:val="en-US"/>
              </w:rPr>
            </w:pPr>
          </w:p>
        </w:tc>
        <w:tc>
          <w:tcPr>
            <w:tcW w:w="543" w:type="dxa"/>
            <w:tcBorders>
              <w:top w:val="single" w:sz="2" w:space="0" w:color="auto"/>
              <w:left w:val="nil"/>
              <w:bottom w:val="single" w:sz="2" w:space="0" w:color="auto"/>
              <w:right w:val="single" w:sz="2" w:space="0" w:color="auto"/>
            </w:tcBorders>
          </w:tcPr>
          <w:p w:rsidR="007041CA" w:rsidRDefault="007041CA">
            <w:pPr>
              <w:jc w:val="center"/>
              <w:rPr>
                <w:sz w:val="22"/>
                <w:szCs w:val="22"/>
                <w:lang w:val="en-US"/>
              </w:rPr>
            </w:pPr>
            <w:r>
              <w:rPr>
                <w:sz w:val="22"/>
                <w:szCs w:val="22"/>
                <w:lang w:val="en-US"/>
              </w:rPr>
              <w:t>Total</w:t>
            </w:r>
          </w:p>
        </w:tc>
        <w:tc>
          <w:tcPr>
            <w:tcW w:w="844" w:type="dxa"/>
            <w:tcBorders>
              <w:top w:val="single" w:sz="2" w:space="0" w:color="auto"/>
              <w:left w:val="single" w:sz="2" w:space="0" w:color="auto"/>
              <w:bottom w:val="single" w:sz="2" w:space="0" w:color="auto"/>
              <w:right w:val="nil"/>
            </w:tcBorders>
          </w:tcPr>
          <w:p w:rsidR="007041CA" w:rsidRDefault="007041CA">
            <w:pPr>
              <w:jc w:val="right"/>
              <w:rPr>
                <w:b/>
                <w:bCs/>
                <w:sz w:val="22"/>
                <w:szCs w:val="22"/>
                <w:lang w:val="en-US"/>
              </w:rPr>
            </w:pPr>
            <w:r>
              <w:rPr>
                <w:b/>
                <w:bCs/>
                <w:sz w:val="22"/>
                <w:szCs w:val="22"/>
                <w:lang w:val="en-US"/>
              </w:rPr>
              <w:t>65</w:t>
            </w:r>
          </w:p>
        </w:tc>
        <w:tc>
          <w:tcPr>
            <w:tcW w:w="1143" w:type="dxa"/>
            <w:tcBorders>
              <w:top w:val="single" w:sz="2" w:space="0" w:color="auto"/>
              <w:left w:val="nil"/>
              <w:bottom w:val="single" w:sz="2" w:space="0" w:color="auto"/>
              <w:right w:val="single" w:sz="2" w:space="0" w:color="auto"/>
            </w:tcBorders>
          </w:tcPr>
          <w:p w:rsidR="007041CA" w:rsidRDefault="007041CA">
            <w:pPr>
              <w:ind w:right="567"/>
              <w:jc w:val="right"/>
              <w:rPr>
                <w:b/>
                <w:bCs/>
                <w:sz w:val="22"/>
                <w:szCs w:val="22"/>
                <w:lang w:val="en-US"/>
              </w:rPr>
            </w:pPr>
            <w:r>
              <w:rPr>
                <w:b/>
                <w:bCs/>
                <w:sz w:val="22"/>
                <w:szCs w:val="22"/>
                <w:lang w:val="en-US"/>
              </w:rPr>
              <w:t>000 €</w:t>
            </w:r>
          </w:p>
        </w:tc>
      </w:tr>
    </w:tbl>
    <w:p w:rsidR="00C4519F" w:rsidRPr="00CF1FB0" w:rsidRDefault="007041CA" w:rsidP="00C4519F">
      <w:pPr>
        <w:numPr>
          <w:ilvl w:val="0"/>
          <w:numId w:val="4"/>
        </w:numPr>
        <w:spacing w:before="100" w:beforeAutospacing="1" w:after="100" w:afterAutospacing="1"/>
        <w:ind w:left="505" w:right="646" w:hanging="505"/>
        <w:rPr>
          <w:b/>
          <w:bCs/>
          <w:sz w:val="22"/>
          <w:szCs w:val="22"/>
        </w:rPr>
      </w:pPr>
      <w:r w:rsidRPr="00CF1FB0">
        <w:rPr>
          <w:b/>
          <w:bCs/>
          <w:sz w:val="22"/>
          <w:szCs w:val="22"/>
        </w:rPr>
        <w:t>Enregistrer dans le journal de la société l’écriture correspondant au projet de répartition décidé par l’assemblée générale des actionnaires, ainsi que le paiement des dividendes.</w:t>
      </w:r>
    </w:p>
    <w:tbl>
      <w:tblPr>
        <w:tblW w:w="0" w:type="auto"/>
        <w:jc w:val="center"/>
        <w:tblLayout w:type="fixed"/>
        <w:tblCellMar>
          <w:left w:w="0" w:type="dxa"/>
          <w:right w:w="0" w:type="dxa"/>
        </w:tblCellMar>
        <w:tblLook w:val="0000" w:firstRow="0" w:lastRow="0" w:firstColumn="0" w:lastColumn="0" w:noHBand="0" w:noVBand="0"/>
      </w:tblPr>
      <w:tblGrid>
        <w:gridCol w:w="1071"/>
        <w:gridCol w:w="5102"/>
        <w:gridCol w:w="2194"/>
        <w:gridCol w:w="2203"/>
      </w:tblGrid>
      <w:tr w:rsidR="007041CA">
        <w:trPr>
          <w:trHeight w:hRule="exact" w:val="519"/>
          <w:jc w:val="center"/>
        </w:trPr>
        <w:tc>
          <w:tcPr>
            <w:tcW w:w="1071" w:type="dxa"/>
            <w:tcBorders>
              <w:top w:val="single" w:sz="2" w:space="0" w:color="auto"/>
              <w:left w:val="single" w:sz="2" w:space="0" w:color="auto"/>
              <w:bottom w:val="single" w:sz="2" w:space="0" w:color="auto"/>
              <w:right w:val="single" w:sz="2" w:space="0" w:color="auto"/>
            </w:tcBorders>
          </w:tcPr>
          <w:p w:rsidR="007041CA" w:rsidRDefault="007041CA">
            <w:pPr>
              <w:ind w:left="226"/>
              <w:rPr>
                <w:b/>
                <w:bCs/>
                <w:sz w:val="22"/>
                <w:szCs w:val="22"/>
                <w:lang w:val="en-US"/>
              </w:rPr>
            </w:pPr>
            <w:r>
              <w:rPr>
                <w:b/>
                <w:bCs/>
                <w:sz w:val="22"/>
                <w:szCs w:val="22"/>
                <w:lang w:val="en-US"/>
              </w:rPr>
              <w:t>N° de</w:t>
            </w:r>
          </w:p>
          <w:p w:rsidR="007041CA" w:rsidRDefault="007041CA">
            <w:pPr>
              <w:ind w:left="149"/>
              <w:rPr>
                <w:b/>
                <w:bCs/>
                <w:sz w:val="22"/>
                <w:szCs w:val="22"/>
                <w:lang w:val="en-US"/>
              </w:rPr>
            </w:pPr>
            <w:proofErr w:type="spellStart"/>
            <w:r>
              <w:rPr>
                <w:b/>
                <w:bCs/>
                <w:sz w:val="22"/>
                <w:szCs w:val="22"/>
                <w:lang w:val="en-US"/>
              </w:rPr>
              <w:t>compte</w:t>
            </w:r>
            <w:proofErr w:type="spellEnd"/>
          </w:p>
        </w:tc>
        <w:tc>
          <w:tcPr>
            <w:tcW w:w="5102"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1948"/>
              <w:rPr>
                <w:b/>
                <w:bCs/>
                <w:sz w:val="22"/>
                <w:szCs w:val="22"/>
                <w:lang w:val="en-US"/>
              </w:rPr>
            </w:pPr>
            <w:r>
              <w:rPr>
                <w:b/>
                <w:bCs/>
                <w:sz w:val="22"/>
                <w:szCs w:val="22"/>
                <w:lang w:val="en-US"/>
              </w:rPr>
              <w:t xml:space="preserve">18 </w:t>
            </w:r>
            <w:proofErr w:type="spellStart"/>
            <w:r>
              <w:rPr>
                <w:b/>
                <w:bCs/>
                <w:sz w:val="22"/>
                <w:szCs w:val="22"/>
                <w:lang w:val="en-US"/>
              </w:rPr>
              <w:t>mai</w:t>
            </w:r>
            <w:proofErr w:type="spellEnd"/>
            <w:r>
              <w:rPr>
                <w:b/>
                <w:bCs/>
                <w:sz w:val="22"/>
                <w:szCs w:val="22"/>
                <w:lang w:val="en-US"/>
              </w:rPr>
              <w:t xml:space="preserve"> 2011</w:t>
            </w:r>
          </w:p>
        </w:tc>
        <w:tc>
          <w:tcPr>
            <w:tcW w:w="2194"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787"/>
              <w:rPr>
                <w:b/>
                <w:bCs/>
                <w:sz w:val="22"/>
                <w:szCs w:val="22"/>
                <w:lang w:val="en-US"/>
              </w:rPr>
            </w:pPr>
            <w:proofErr w:type="spellStart"/>
            <w:r>
              <w:rPr>
                <w:b/>
                <w:bCs/>
                <w:sz w:val="22"/>
                <w:szCs w:val="22"/>
                <w:lang w:val="en-US"/>
              </w:rPr>
              <w:t>Débit</w:t>
            </w:r>
            <w:proofErr w:type="spellEnd"/>
          </w:p>
        </w:tc>
        <w:tc>
          <w:tcPr>
            <w:tcW w:w="2203"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748"/>
              <w:rPr>
                <w:b/>
                <w:bCs/>
                <w:sz w:val="22"/>
                <w:szCs w:val="22"/>
                <w:lang w:val="en-US"/>
              </w:rPr>
            </w:pPr>
            <w:proofErr w:type="spellStart"/>
            <w:r>
              <w:rPr>
                <w:b/>
                <w:bCs/>
                <w:sz w:val="22"/>
                <w:szCs w:val="22"/>
                <w:lang w:val="en-US"/>
              </w:rPr>
              <w:t>Crédit</w:t>
            </w:r>
            <w:proofErr w:type="spellEnd"/>
          </w:p>
        </w:tc>
      </w:tr>
      <w:tr w:rsidR="007041CA">
        <w:trPr>
          <w:trHeight w:hRule="exact" w:val="254"/>
          <w:jc w:val="center"/>
        </w:trPr>
        <w:tc>
          <w:tcPr>
            <w:tcW w:w="1071" w:type="dxa"/>
            <w:tcBorders>
              <w:top w:val="single" w:sz="2" w:space="0" w:color="auto"/>
              <w:left w:val="single" w:sz="2" w:space="0" w:color="auto"/>
              <w:bottom w:val="nil"/>
              <w:right w:val="single" w:sz="2" w:space="0" w:color="auto"/>
            </w:tcBorders>
          </w:tcPr>
          <w:p w:rsidR="007041CA" w:rsidRDefault="007041CA">
            <w:pPr>
              <w:ind w:left="62"/>
              <w:rPr>
                <w:sz w:val="22"/>
                <w:szCs w:val="22"/>
                <w:lang w:val="en-US"/>
              </w:rPr>
            </w:pPr>
            <w:r>
              <w:rPr>
                <w:sz w:val="22"/>
                <w:szCs w:val="22"/>
                <w:lang w:val="en-US"/>
              </w:rPr>
              <w:t>120</w:t>
            </w:r>
          </w:p>
        </w:tc>
        <w:tc>
          <w:tcPr>
            <w:tcW w:w="5102" w:type="dxa"/>
            <w:tcBorders>
              <w:top w:val="single" w:sz="2" w:space="0" w:color="auto"/>
              <w:left w:val="single" w:sz="2" w:space="0" w:color="auto"/>
              <w:bottom w:val="nil"/>
              <w:right w:val="single" w:sz="2" w:space="0" w:color="auto"/>
            </w:tcBorders>
          </w:tcPr>
          <w:p w:rsidR="007041CA" w:rsidRDefault="007041CA">
            <w:pPr>
              <w:rPr>
                <w:sz w:val="22"/>
                <w:szCs w:val="22"/>
                <w:lang w:val="en-US"/>
              </w:rPr>
            </w:pPr>
            <w:proofErr w:type="spellStart"/>
            <w:r>
              <w:rPr>
                <w:sz w:val="22"/>
                <w:szCs w:val="22"/>
                <w:lang w:val="en-US"/>
              </w:rPr>
              <w:t>Résultat</w:t>
            </w:r>
            <w:proofErr w:type="spellEnd"/>
            <w:r>
              <w:rPr>
                <w:sz w:val="22"/>
                <w:szCs w:val="22"/>
                <w:lang w:val="en-US"/>
              </w:rPr>
              <w:t xml:space="preserve"> de </w:t>
            </w:r>
            <w:proofErr w:type="spellStart"/>
            <w:r>
              <w:rPr>
                <w:sz w:val="22"/>
                <w:szCs w:val="22"/>
                <w:lang w:val="en-US"/>
              </w:rPr>
              <w:t>l’exercice</w:t>
            </w:r>
            <w:proofErr w:type="spellEnd"/>
          </w:p>
        </w:tc>
        <w:tc>
          <w:tcPr>
            <w:tcW w:w="2194" w:type="dxa"/>
            <w:tcBorders>
              <w:top w:val="single" w:sz="2" w:space="0" w:color="auto"/>
              <w:left w:val="single" w:sz="2" w:space="0" w:color="auto"/>
              <w:bottom w:val="nil"/>
              <w:right w:val="single" w:sz="2" w:space="0" w:color="auto"/>
            </w:tcBorders>
          </w:tcPr>
          <w:p w:rsidR="007041CA" w:rsidRDefault="007041CA">
            <w:pPr>
              <w:ind w:right="557"/>
              <w:jc w:val="right"/>
              <w:rPr>
                <w:sz w:val="22"/>
                <w:szCs w:val="22"/>
                <w:lang w:val="en-US"/>
              </w:rPr>
            </w:pPr>
            <w:r>
              <w:rPr>
                <w:sz w:val="22"/>
                <w:szCs w:val="22"/>
                <w:lang w:val="en-US"/>
              </w:rPr>
              <w:t>120 000,00</w:t>
            </w:r>
          </w:p>
        </w:tc>
        <w:tc>
          <w:tcPr>
            <w:tcW w:w="2203" w:type="dxa"/>
            <w:tcBorders>
              <w:top w:val="single" w:sz="2" w:space="0" w:color="auto"/>
              <w:left w:val="single" w:sz="2" w:space="0" w:color="auto"/>
              <w:bottom w:val="nil"/>
              <w:right w:val="single" w:sz="2" w:space="0" w:color="auto"/>
            </w:tcBorders>
          </w:tcPr>
          <w:p w:rsidR="007041CA" w:rsidRDefault="007041CA">
            <w:pPr>
              <w:rPr>
                <w:sz w:val="22"/>
                <w:szCs w:val="22"/>
                <w:lang w:val="en-US"/>
              </w:rPr>
            </w:pPr>
          </w:p>
        </w:tc>
      </w:tr>
      <w:tr w:rsidR="007041CA">
        <w:trPr>
          <w:trHeight w:hRule="exact" w:val="303"/>
          <w:jc w:val="center"/>
        </w:trPr>
        <w:tc>
          <w:tcPr>
            <w:tcW w:w="1071" w:type="dxa"/>
            <w:tcBorders>
              <w:top w:val="nil"/>
              <w:left w:val="single" w:sz="2" w:space="0" w:color="auto"/>
              <w:bottom w:val="nil"/>
              <w:right w:val="single" w:sz="2" w:space="0" w:color="auto"/>
            </w:tcBorders>
          </w:tcPr>
          <w:p w:rsidR="007041CA" w:rsidRDefault="007041CA">
            <w:pPr>
              <w:ind w:left="62"/>
              <w:rPr>
                <w:sz w:val="22"/>
                <w:szCs w:val="22"/>
                <w:lang w:val="en-US"/>
              </w:rPr>
            </w:pPr>
            <w:r>
              <w:rPr>
                <w:sz w:val="22"/>
                <w:szCs w:val="22"/>
                <w:lang w:val="en-US"/>
              </w:rPr>
              <w:t>110</w:t>
            </w:r>
          </w:p>
        </w:tc>
        <w:tc>
          <w:tcPr>
            <w:tcW w:w="5102" w:type="dxa"/>
            <w:tcBorders>
              <w:top w:val="nil"/>
              <w:left w:val="single" w:sz="2" w:space="0" w:color="auto"/>
              <w:bottom w:val="nil"/>
              <w:right w:val="single" w:sz="2" w:space="0" w:color="auto"/>
            </w:tcBorders>
          </w:tcPr>
          <w:p w:rsidR="007041CA" w:rsidRPr="00CF1FB0" w:rsidRDefault="007041CA">
            <w:pPr>
              <w:rPr>
                <w:sz w:val="22"/>
                <w:szCs w:val="22"/>
              </w:rPr>
            </w:pPr>
            <w:r w:rsidRPr="00CF1FB0">
              <w:rPr>
                <w:sz w:val="22"/>
                <w:szCs w:val="22"/>
              </w:rPr>
              <w:t>Report à nouveau (solde créditeur)</w:t>
            </w:r>
          </w:p>
        </w:tc>
        <w:tc>
          <w:tcPr>
            <w:tcW w:w="2194" w:type="dxa"/>
            <w:tcBorders>
              <w:top w:val="nil"/>
              <w:left w:val="single" w:sz="2" w:space="0" w:color="auto"/>
              <w:bottom w:val="nil"/>
              <w:right w:val="single" w:sz="2" w:space="0" w:color="auto"/>
            </w:tcBorders>
          </w:tcPr>
          <w:p w:rsidR="007041CA" w:rsidRDefault="007041CA">
            <w:pPr>
              <w:ind w:right="557"/>
              <w:jc w:val="right"/>
              <w:rPr>
                <w:sz w:val="22"/>
                <w:szCs w:val="22"/>
                <w:lang w:val="en-US"/>
              </w:rPr>
            </w:pPr>
            <w:r>
              <w:rPr>
                <w:sz w:val="22"/>
                <w:szCs w:val="22"/>
                <w:lang w:val="en-US"/>
              </w:rPr>
              <w:t>2 000,00</w:t>
            </w:r>
          </w:p>
        </w:tc>
        <w:tc>
          <w:tcPr>
            <w:tcW w:w="2203" w:type="dxa"/>
            <w:tcBorders>
              <w:top w:val="nil"/>
              <w:left w:val="single" w:sz="2" w:space="0" w:color="auto"/>
              <w:bottom w:val="nil"/>
              <w:right w:val="single" w:sz="2" w:space="0" w:color="auto"/>
            </w:tcBorders>
          </w:tcPr>
          <w:p w:rsidR="007041CA" w:rsidRDefault="007041CA">
            <w:pPr>
              <w:rPr>
                <w:sz w:val="22"/>
                <w:szCs w:val="22"/>
                <w:lang w:val="en-US"/>
              </w:rPr>
            </w:pPr>
          </w:p>
        </w:tc>
      </w:tr>
      <w:tr w:rsidR="007041CA">
        <w:trPr>
          <w:trHeight w:hRule="exact" w:val="206"/>
          <w:jc w:val="center"/>
        </w:trPr>
        <w:tc>
          <w:tcPr>
            <w:tcW w:w="107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1061</w:t>
            </w:r>
          </w:p>
        </w:tc>
        <w:tc>
          <w:tcPr>
            <w:tcW w:w="5102" w:type="dxa"/>
            <w:tcBorders>
              <w:top w:val="nil"/>
              <w:left w:val="single" w:sz="2" w:space="0" w:color="auto"/>
              <w:bottom w:val="nil"/>
              <w:right w:val="single" w:sz="2" w:space="0" w:color="auto"/>
            </w:tcBorders>
          </w:tcPr>
          <w:p w:rsidR="007041CA" w:rsidRDefault="007041CA">
            <w:pPr>
              <w:jc w:val="right"/>
              <w:rPr>
                <w:sz w:val="22"/>
                <w:szCs w:val="22"/>
                <w:lang w:val="en-US"/>
              </w:rPr>
            </w:pPr>
            <w:proofErr w:type="spellStart"/>
            <w:r>
              <w:rPr>
                <w:sz w:val="22"/>
                <w:szCs w:val="22"/>
                <w:lang w:val="en-US"/>
              </w:rPr>
              <w:t>Réserve</w:t>
            </w:r>
            <w:proofErr w:type="spellEnd"/>
            <w:r>
              <w:rPr>
                <w:sz w:val="22"/>
                <w:szCs w:val="22"/>
                <w:lang w:val="en-US"/>
              </w:rPr>
              <w:t xml:space="preserve"> </w:t>
            </w:r>
            <w:proofErr w:type="spellStart"/>
            <w:r>
              <w:rPr>
                <w:sz w:val="22"/>
                <w:szCs w:val="22"/>
                <w:lang w:val="en-US"/>
              </w:rPr>
              <w:t>légale</w:t>
            </w:r>
            <w:proofErr w:type="spellEnd"/>
          </w:p>
        </w:tc>
        <w:tc>
          <w:tcPr>
            <w:tcW w:w="2194" w:type="dxa"/>
            <w:tcBorders>
              <w:top w:val="nil"/>
              <w:left w:val="single" w:sz="2" w:space="0" w:color="auto"/>
              <w:bottom w:val="nil"/>
              <w:right w:val="single" w:sz="2" w:space="0" w:color="auto"/>
            </w:tcBorders>
          </w:tcPr>
          <w:p w:rsidR="007041CA" w:rsidRDefault="007041CA">
            <w:pPr>
              <w:rPr>
                <w:sz w:val="22"/>
                <w:szCs w:val="22"/>
                <w:lang w:val="en-US"/>
              </w:rPr>
            </w:pPr>
          </w:p>
        </w:tc>
        <w:tc>
          <w:tcPr>
            <w:tcW w:w="2203" w:type="dxa"/>
            <w:tcBorders>
              <w:top w:val="nil"/>
              <w:left w:val="single" w:sz="2" w:space="0" w:color="auto"/>
              <w:bottom w:val="nil"/>
              <w:right w:val="single" w:sz="2" w:space="0" w:color="auto"/>
            </w:tcBorders>
          </w:tcPr>
          <w:p w:rsidR="007041CA" w:rsidRDefault="007041CA">
            <w:pPr>
              <w:ind w:right="620"/>
              <w:jc w:val="right"/>
              <w:rPr>
                <w:sz w:val="22"/>
                <w:szCs w:val="22"/>
                <w:lang w:val="en-US"/>
              </w:rPr>
            </w:pPr>
            <w:r>
              <w:rPr>
                <w:sz w:val="22"/>
                <w:szCs w:val="22"/>
                <w:lang w:val="en-US"/>
              </w:rPr>
              <w:t>5 000,00</w:t>
            </w:r>
          </w:p>
        </w:tc>
      </w:tr>
      <w:tr w:rsidR="007041CA">
        <w:trPr>
          <w:trHeight w:hRule="exact" w:val="250"/>
          <w:jc w:val="center"/>
        </w:trPr>
        <w:tc>
          <w:tcPr>
            <w:tcW w:w="107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1068</w:t>
            </w:r>
          </w:p>
        </w:tc>
        <w:tc>
          <w:tcPr>
            <w:tcW w:w="5102" w:type="dxa"/>
            <w:tcBorders>
              <w:top w:val="nil"/>
              <w:left w:val="single" w:sz="2" w:space="0" w:color="auto"/>
              <w:bottom w:val="nil"/>
              <w:right w:val="single" w:sz="2" w:space="0" w:color="auto"/>
            </w:tcBorders>
          </w:tcPr>
          <w:p w:rsidR="007041CA" w:rsidRDefault="007041CA">
            <w:pPr>
              <w:jc w:val="right"/>
              <w:rPr>
                <w:sz w:val="22"/>
                <w:szCs w:val="22"/>
                <w:lang w:val="en-US"/>
              </w:rPr>
            </w:pPr>
            <w:proofErr w:type="spellStart"/>
            <w:r>
              <w:rPr>
                <w:sz w:val="22"/>
                <w:szCs w:val="22"/>
                <w:lang w:val="en-US"/>
              </w:rPr>
              <w:t>Autres</w:t>
            </w:r>
            <w:proofErr w:type="spellEnd"/>
            <w:r>
              <w:rPr>
                <w:sz w:val="22"/>
                <w:szCs w:val="22"/>
                <w:lang w:val="en-US"/>
              </w:rPr>
              <w:t xml:space="preserve"> </w:t>
            </w:r>
            <w:proofErr w:type="spellStart"/>
            <w:r>
              <w:rPr>
                <w:sz w:val="22"/>
                <w:szCs w:val="22"/>
                <w:lang w:val="en-US"/>
              </w:rPr>
              <w:t>réserves</w:t>
            </w:r>
            <w:proofErr w:type="spellEnd"/>
          </w:p>
        </w:tc>
        <w:tc>
          <w:tcPr>
            <w:tcW w:w="2194" w:type="dxa"/>
            <w:tcBorders>
              <w:top w:val="nil"/>
              <w:left w:val="single" w:sz="2" w:space="0" w:color="auto"/>
              <w:bottom w:val="nil"/>
              <w:right w:val="single" w:sz="2" w:space="0" w:color="auto"/>
            </w:tcBorders>
          </w:tcPr>
          <w:p w:rsidR="007041CA" w:rsidRDefault="007041CA">
            <w:pPr>
              <w:rPr>
                <w:sz w:val="22"/>
                <w:szCs w:val="22"/>
                <w:lang w:val="en-US"/>
              </w:rPr>
            </w:pPr>
          </w:p>
        </w:tc>
        <w:tc>
          <w:tcPr>
            <w:tcW w:w="2203" w:type="dxa"/>
            <w:tcBorders>
              <w:top w:val="nil"/>
              <w:left w:val="single" w:sz="2" w:space="0" w:color="auto"/>
              <w:bottom w:val="nil"/>
              <w:right w:val="single" w:sz="2" w:space="0" w:color="auto"/>
            </w:tcBorders>
          </w:tcPr>
          <w:p w:rsidR="007041CA" w:rsidRDefault="007041CA">
            <w:pPr>
              <w:ind w:right="620"/>
              <w:jc w:val="right"/>
              <w:rPr>
                <w:sz w:val="22"/>
                <w:szCs w:val="22"/>
                <w:lang w:val="en-US"/>
              </w:rPr>
            </w:pPr>
            <w:r>
              <w:rPr>
                <w:sz w:val="22"/>
                <w:szCs w:val="22"/>
                <w:lang w:val="en-US"/>
              </w:rPr>
              <w:t>46 000,00</w:t>
            </w:r>
          </w:p>
        </w:tc>
      </w:tr>
      <w:tr w:rsidR="007041CA">
        <w:trPr>
          <w:trHeight w:hRule="exact" w:val="249"/>
          <w:jc w:val="center"/>
        </w:trPr>
        <w:tc>
          <w:tcPr>
            <w:tcW w:w="107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110</w:t>
            </w:r>
          </w:p>
        </w:tc>
        <w:tc>
          <w:tcPr>
            <w:tcW w:w="5102"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Report à nouveau</w:t>
            </w:r>
          </w:p>
        </w:tc>
        <w:tc>
          <w:tcPr>
            <w:tcW w:w="2194" w:type="dxa"/>
            <w:tcBorders>
              <w:top w:val="nil"/>
              <w:left w:val="single" w:sz="2" w:space="0" w:color="auto"/>
              <w:bottom w:val="nil"/>
              <w:right w:val="single" w:sz="2" w:space="0" w:color="auto"/>
            </w:tcBorders>
          </w:tcPr>
          <w:p w:rsidR="007041CA" w:rsidRDefault="007041CA">
            <w:pPr>
              <w:rPr>
                <w:sz w:val="22"/>
                <w:szCs w:val="22"/>
                <w:lang w:val="en-US"/>
              </w:rPr>
            </w:pPr>
          </w:p>
        </w:tc>
        <w:tc>
          <w:tcPr>
            <w:tcW w:w="2203" w:type="dxa"/>
            <w:tcBorders>
              <w:top w:val="nil"/>
              <w:left w:val="single" w:sz="2" w:space="0" w:color="auto"/>
              <w:bottom w:val="nil"/>
              <w:right w:val="single" w:sz="2" w:space="0" w:color="auto"/>
            </w:tcBorders>
          </w:tcPr>
          <w:p w:rsidR="007041CA" w:rsidRDefault="007041CA">
            <w:pPr>
              <w:ind w:right="620"/>
              <w:jc w:val="right"/>
              <w:rPr>
                <w:sz w:val="22"/>
                <w:szCs w:val="22"/>
                <w:lang w:val="en-US"/>
              </w:rPr>
            </w:pPr>
            <w:r>
              <w:rPr>
                <w:sz w:val="22"/>
                <w:szCs w:val="22"/>
                <w:lang w:val="en-US"/>
              </w:rPr>
              <w:t>6 000,00</w:t>
            </w:r>
          </w:p>
        </w:tc>
      </w:tr>
      <w:tr w:rsidR="007041CA">
        <w:trPr>
          <w:trHeight w:hRule="exact" w:val="259"/>
          <w:jc w:val="center"/>
        </w:trPr>
        <w:tc>
          <w:tcPr>
            <w:tcW w:w="107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1209</w:t>
            </w:r>
          </w:p>
        </w:tc>
        <w:tc>
          <w:tcPr>
            <w:tcW w:w="5102" w:type="dxa"/>
            <w:tcBorders>
              <w:top w:val="nil"/>
              <w:left w:val="single" w:sz="2" w:space="0" w:color="auto"/>
              <w:bottom w:val="nil"/>
              <w:right w:val="single" w:sz="2" w:space="0" w:color="auto"/>
            </w:tcBorders>
          </w:tcPr>
          <w:p w:rsidR="007041CA" w:rsidRPr="00CF1FB0" w:rsidRDefault="007041CA">
            <w:pPr>
              <w:jc w:val="right"/>
              <w:rPr>
                <w:sz w:val="22"/>
                <w:szCs w:val="22"/>
              </w:rPr>
            </w:pPr>
            <w:r w:rsidRPr="00CF1FB0">
              <w:rPr>
                <w:sz w:val="22"/>
                <w:szCs w:val="22"/>
              </w:rPr>
              <w:t>Résultat de l’exercice-Acomptes sur dividendes</w:t>
            </w:r>
          </w:p>
        </w:tc>
        <w:tc>
          <w:tcPr>
            <w:tcW w:w="2194" w:type="dxa"/>
            <w:tcBorders>
              <w:top w:val="nil"/>
              <w:left w:val="single" w:sz="2" w:space="0" w:color="auto"/>
              <w:bottom w:val="nil"/>
              <w:right w:val="single" w:sz="2" w:space="0" w:color="auto"/>
            </w:tcBorders>
          </w:tcPr>
          <w:p w:rsidR="007041CA" w:rsidRPr="00CF1FB0" w:rsidRDefault="007041CA">
            <w:pPr>
              <w:rPr>
                <w:sz w:val="22"/>
                <w:szCs w:val="22"/>
              </w:rPr>
            </w:pPr>
          </w:p>
        </w:tc>
        <w:tc>
          <w:tcPr>
            <w:tcW w:w="2203" w:type="dxa"/>
            <w:tcBorders>
              <w:top w:val="nil"/>
              <w:left w:val="single" w:sz="2" w:space="0" w:color="auto"/>
              <w:bottom w:val="nil"/>
              <w:right w:val="single" w:sz="2" w:space="0" w:color="auto"/>
            </w:tcBorders>
          </w:tcPr>
          <w:p w:rsidR="007041CA" w:rsidRDefault="007041CA">
            <w:pPr>
              <w:ind w:right="620"/>
              <w:jc w:val="right"/>
              <w:rPr>
                <w:sz w:val="22"/>
                <w:szCs w:val="22"/>
                <w:lang w:val="en-US"/>
              </w:rPr>
            </w:pPr>
            <w:r>
              <w:rPr>
                <w:sz w:val="22"/>
                <w:szCs w:val="22"/>
                <w:lang w:val="en-US"/>
              </w:rPr>
              <w:t>19 000,00</w:t>
            </w:r>
          </w:p>
        </w:tc>
      </w:tr>
      <w:tr w:rsidR="007041CA">
        <w:trPr>
          <w:trHeight w:hRule="exact" w:val="250"/>
          <w:jc w:val="center"/>
        </w:trPr>
        <w:tc>
          <w:tcPr>
            <w:tcW w:w="107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4571</w:t>
            </w:r>
          </w:p>
        </w:tc>
        <w:tc>
          <w:tcPr>
            <w:tcW w:w="5102" w:type="dxa"/>
            <w:tcBorders>
              <w:top w:val="nil"/>
              <w:left w:val="single" w:sz="2" w:space="0" w:color="auto"/>
              <w:bottom w:val="nil"/>
              <w:right w:val="single" w:sz="2" w:space="0" w:color="auto"/>
            </w:tcBorders>
          </w:tcPr>
          <w:p w:rsidR="007041CA" w:rsidRPr="00CF1FB0" w:rsidRDefault="007041CA">
            <w:pPr>
              <w:jc w:val="right"/>
              <w:rPr>
                <w:sz w:val="22"/>
                <w:szCs w:val="22"/>
              </w:rPr>
            </w:pPr>
            <w:r w:rsidRPr="00CF1FB0">
              <w:rPr>
                <w:sz w:val="22"/>
                <w:szCs w:val="22"/>
              </w:rPr>
              <w:t>Actions de préférence, dividendes à payer</w:t>
            </w:r>
          </w:p>
        </w:tc>
        <w:tc>
          <w:tcPr>
            <w:tcW w:w="2194" w:type="dxa"/>
            <w:tcBorders>
              <w:top w:val="nil"/>
              <w:left w:val="single" w:sz="2" w:space="0" w:color="auto"/>
              <w:bottom w:val="nil"/>
              <w:right w:val="single" w:sz="2" w:space="0" w:color="auto"/>
            </w:tcBorders>
          </w:tcPr>
          <w:p w:rsidR="007041CA" w:rsidRPr="00CF1FB0" w:rsidRDefault="007041CA">
            <w:pPr>
              <w:rPr>
                <w:sz w:val="22"/>
                <w:szCs w:val="22"/>
              </w:rPr>
            </w:pPr>
          </w:p>
        </w:tc>
        <w:tc>
          <w:tcPr>
            <w:tcW w:w="2203" w:type="dxa"/>
            <w:tcBorders>
              <w:top w:val="nil"/>
              <w:left w:val="single" w:sz="2" w:space="0" w:color="auto"/>
              <w:bottom w:val="nil"/>
              <w:right w:val="single" w:sz="2" w:space="0" w:color="auto"/>
            </w:tcBorders>
          </w:tcPr>
          <w:p w:rsidR="007041CA" w:rsidRDefault="007041CA">
            <w:pPr>
              <w:ind w:right="620"/>
              <w:jc w:val="right"/>
              <w:rPr>
                <w:sz w:val="22"/>
                <w:szCs w:val="22"/>
                <w:lang w:val="en-US"/>
              </w:rPr>
            </w:pPr>
            <w:r>
              <w:rPr>
                <w:sz w:val="22"/>
                <w:szCs w:val="22"/>
                <w:lang w:val="en-US"/>
              </w:rPr>
              <w:t>24 000,00</w:t>
            </w:r>
          </w:p>
        </w:tc>
      </w:tr>
      <w:tr w:rsidR="007041CA">
        <w:trPr>
          <w:trHeight w:hRule="exact" w:val="254"/>
          <w:jc w:val="center"/>
        </w:trPr>
        <w:tc>
          <w:tcPr>
            <w:tcW w:w="1071" w:type="dxa"/>
            <w:tcBorders>
              <w:top w:val="nil"/>
              <w:left w:val="single" w:sz="2" w:space="0" w:color="auto"/>
              <w:bottom w:val="nil"/>
              <w:right w:val="single" w:sz="2" w:space="0" w:color="auto"/>
            </w:tcBorders>
          </w:tcPr>
          <w:p w:rsidR="007041CA" w:rsidRDefault="007041CA">
            <w:pPr>
              <w:rPr>
                <w:sz w:val="22"/>
                <w:szCs w:val="22"/>
                <w:lang w:val="en-US"/>
              </w:rPr>
            </w:pPr>
          </w:p>
        </w:tc>
        <w:tc>
          <w:tcPr>
            <w:tcW w:w="5102"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(36 000 – 12 000)</w:t>
            </w:r>
          </w:p>
        </w:tc>
        <w:tc>
          <w:tcPr>
            <w:tcW w:w="2194" w:type="dxa"/>
            <w:tcBorders>
              <w:top w:val="nil"/>
              <w:left w:val="single" w:sz="2" w:space="0" w:color="auto"/>
              <w:bottom w:val="nil"/>
              <w:right w:val="single" w:sz="2" w:space="0" w:color="auto"/>
            </w:tcBorders>
          </w:tcPr>
          <w:p w:rsidR="007041CA" w:rsidRDefault="007041CA">
            <w:pPr>
              <w:rPr>
                <w:sz w:val="22"/>
                <w:szCs w:val="22"/>
                <w:lang w:val="en-US"/>
              </w:rPr>
            </w:pPr>
          </w:p>
        </w:tc>
        <w:tc>
          <w:tcPr>
            <w:tcW w:w="2203" w:type="dxa"/>
            <w:tcBorders>
              <w:top w:val="nil"/>
              <w:left w:val="single" w:sz="2" w:space="0" w:color="auto"/>
              <w:bottom w:val="nil"/>
              <w:right w:val="single" w:sz="2" w:space="0" w:color="auto"/>
            </w:tcBorders>
          </w:tcPr>
          <w:p w:rsidR="007041CA" w:rsidRDefault="007041CA">
            <w:pPr>
              <w:rPr>
                <w:sz w:val="22"/>
                <w:szCs w:val="22"/>
                <w:lang w:val="en-US"/>
              </w:rPr>
            </w:pPr>
          </w:p>
        </w:tc>
      </w:tr>
      <w:tr w:rsidR="007041CA">
        <w:trPr>
          <w:trHeight w:hRule="exact" w:val="255"/>
          <w:jc w:val="center"/>
        </w:trPr>
        <w:tc>
          <w:tcPr>
            <w:tcW w:w="107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4572</w:t>
            </w:r>
          </w:p>
        </w:tc>
        <w:tc>
          <w:tcPr>
            <w:tcW w:w="5102" w:type="dxa"/>
            <w:tcBorders>
              <w:top w:val="nil"/>
              <w:left w:val="single" w:sz="2" w:space="0" w:color="auto"/>
              <w:bottom w:val="nil"/>
              <w:right w:val="single" w:sz="2" w:space="0" w:color="auto"/>
            </w:tcBorders>
          </w:tcPr>
          <w:p w:rsidR="007041CA" w:rsidRPr="00CF1FB0" w:rsidRDefault="007041CA">
            <w:pPr>
              <w:jc w:val="right"/>
              <w:rPr>
                <w:sz w:val="22"/>
                <w:szCs w:val="22"/>
              </w:rPr>
            </w:pPr>
            <w:r w:rsidRPr="00CF1FB0">
              <w:rPr>
                <w:sz w:val="22"/>
                <w:szCs w:val="22"/>
              </w:rPr>
              <w:t>Actions ordinaires anciennes, dividendes à payer</w:t>
            </w:r>
          </w:p>
        </w:tc>
        <w:tc>
          <w:tcPr>
            <w:tcW w:w="2194" w:type="dxa"/>
            <w:tcBorders>
              <w:top w:val="nil"/>
              <w:left w:val="single" w:sz="2" w:space="0" w:color="auto"/>
              <w:bottom w:val="nil"/>
              <w:right w:val="single" w:sz="2" w:space="0" w:color="auto"/>
            </w:tcBorders>
          </w:tcPr>
          <w:p w:rsidR="007041CA" w:rsidRPr="00CF1FB0" w:rsidRDefault="007041CA">
            <w:pPr>
              <w:rPr>
                <w:sz w:val="22"/>
                <w:szCs w:val="22"/>
              </w:rPr>
            </w:pPr>
          </w:p>
        </w:tc>
        <w:tc>
          <w:tcPr>
            <w:tcW w:w="2203" w:type="dxa"/>
            <w:tcBorders>
              <w:top w:val="nil"/>
              <w:left w:val="single" w:sz="2" w:space="0" w:color="auto"/>
              <w:bottom w:val="nil"/>
              <w:right w:val="single" w:sz="2" w:space="0" w:color="auto"/>
            </w:tcBorders>
          </w:tcPr>
          <w:p w:rsidR="007041CA" w:rsidRDefault="007041CA">
            <w:pPr>
              <w:ind w:right="620"/>
              <w:jc w:val="right"/>
              <w:rPr>
                <w:sz w:val="22"/>
                <w:szCs w:val="22"/>
                <w:lang w:val="en-US"/>
              </w:rPr>
            </w:pPr>
            <w:r>
              <w:rPr>
                <w:sz w:val="22"/>
                <w:szCs w:val="22"/>
                <w:lang w:val="en-US"/>
              </w:rPr>
              <w:t>15 000,00</w:t>
            </w:r>
          </w:p>
        </w:tc>
      </w:tr>
      <w:tr w:rsidR="007041CA">
        <w:trPr>
          <w:trHeight w:hRule="exact" w:val="254"/>
          <w:jc w:val="center"/>
        </w:trPr>
        <w:tc>
          <w:tcPr>
            <w:tcW w:w="1071" w:type="dxa"/>
            <w:tcBorders>
              <w:top w:val="nil"/>
              <w:left w:val="single" w:sz="2" w:space="0" w:color="auto"/>
              <w:bottom w:val="nil"/>
              <w:right w:val="single" w:sz="2" w:space="0" w:color="auto"/>
            </w:tcBorders>
          </w:tcPr>
          <w:p w:rsidR="007041CA" w:rsidRDefault="007041CA">
            <w:pPr>
              <w:rPr>
                <w:sz w:val="22"/>
                <w:szCs w:val="22"/>
                <w:lang w:val="en-US"/>
              </w:rPr>
            </w:pPr>
          </w:p>
        </w:tc>
        <w:tc>
          <w:tcPr>
            <w:tcW w:w="5102"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(20 000 – 5 000)</w:t>
            </w:r>
          </w:p>
        </w:tc>
        <w:tc>
          <w:tcPr>
            <w:tcW w:w="2194" w:type="dxa"/>
            <w:tcBorders>
              <w:top w:val="nil"/>
              <w:left w:val="single" w:sz="2" w:space="0" w:color="auto"/>
              <w:bottom w:val="nil"/>
              <w:right w:val="single" w:sz="2" w:space="0" w:color="auto"/>
            </w:tcBorders>
          </w:tcPr>
          <w:p w:rsidR="007041CA" w:rsidRDefault="007041CA">
            <w:pPr>
              <w:rPr>
                <w:sz w:val="22"/>
                <w:szCs w:val="22"/>
                <w:lang w:val="en-US"/>
              </w:rPr>
            </w:pPr>
          </w:p>
        </w:tc>
        <w:tc>
          <w:tcPr>
            <w:tcW w:w="2203" w:type="dxa"/>
            <w:tcBorders>
              <w:top w:val="nil"/>
              <w:left w:val="single" w:sz="2" w:space="0" w:color="auto"/>
              <w:bottom w:val="nil"/>
              <w:right w:val="single" w:sz="2" w:space="0" w:color="auto"/>
            </w:tcBorders>
          </w:tcPr>
          <w:p w:rsidR="007041CA" w:rsidRDefault="007041CA">
            <w:pPr>
              <w:rPr>
                <w:sz w:val="22"/>
                <w:szCs w:val="22"/>
                <w:lang w:val="en-US"/>
              </w:rPr>
            </w:pPr>
          </w:p>
        </w:tc>
      </w:tr>
      <w:tr w:rsidR="007041CA">
        <w:trPr>
          <w:trHeight w:hRule="exact" w:val="250"/>
          <w:jc w:val="center"/>
        </w:trPr>
        <w:tc>
          <w:tcPr>
            <w:tcW w:w="107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4573</w:t>
            </w:r>
          </w:p>
        </w:tc>
        <w:tc>
          <w:tcPr>
            <w:tcW w:w="5102" w:type="dxa"/>
            <w:tcBorders>
              <w:top w:val="nil"/>
              <w:left w:val="single" w:sz="2" w:space="0" w:color="auto"/>
              <w:bottom w:val="nil"/>
              <w:right w:val="single" w:sz="2" w:space="0" w:color="auto"/>
            </w:tcBorders>
          </w:tcPr>
          <w:p w:rsidR="007041CA" w:rsidRPr="00CF1FB0" w:rsidRDefault="007041CA">
            <w:pPr>
              <w:jc w:val="right"/>
              <w:rPr>
                <w:sz w:val="22"/>
                <w:szCs w:val="22"/>
              </w:rPr>
            </w:pPr>
            <w:r w:rsidRPr="00CF1FB0">
              <w:rPr>
                <w:sz w:val="22"/>
                <w:szCs w:val="22"/>
              </w:rPr>
              <w:t>Actions ordinaires nouvelles, dividendes à payer</w:t>
            </w:r>
          </w:p>
        </w:tc>
        <w:tc>
          <w:tcPr>
            <w:tcW w:w="2194" w:type="dxa"/>
            <w:tcBorders>
              <w:top w:val="nil"/>
              <w:left w:val="single" w:sz="2" w:space="0" w:color="auto"/>
              <w:bottom w:val="nil"/>
              <w:right w:val="single" w:sz="2" w:space="0" w:color="auto"/>
            </w:tcBorders>
          </w:tcPr>
          <w:p w:rsidR="007041CA" w:rsidRPr="00CF1FB0" w:rsidRDefault="007041CA">
            <w:pPr>
              <w:rPr>
                <w:sz w:val="22"/>
                <w:szCs w:val="22"/>
              </w:rPr>
            </w:pPr>
          </w:p>
        </w:tc>
        <w:tc>
          <w:tcPr>
            <w:tcW w:w="2203" w:type="dxa"/>
            <w:tcBorders>
              <w:top w:val="nil"/>
              <w:left w:val="single" w:sz="2" w:space="0" w:color="auto"/>
              <w:bottom w:val="nil"/>
              <w:right w:val="single" w:sz="2" w:space="0" w:color="auto"/>
            </w:tcBorders>
          </w:tcPr>
          <w:p w:rsidR="007041CA" w:rsidRDefault="007041CA">
            <w:pPr>
              <w:ind w:right="620"/>
              <w:jc w:val="right"/>
              <w:rPr>
                <w:sz w:val="22"/>
                <w:szCs w:val="22"/>
                <w:lang w:val="en-US"/>
              </w:rPr>
            </w:pPr>
            <w:r>
              <w:rPr>
                <w:sz w:val="22"/>
                <w:szCs w:val="22"/>
                <w:lang w:val="en-US"/>
              </w:rPr>
              <w:t>7 000,00</w:t>
            </w:r>
          </w:p>
        </w:tc>
      </w:tr>
      <w:tr w:rsidR="007041CA">
        <w:trPr>
          <w:trHeight w:hRule="exact" w:val="523"/>
          <w:jc w:val="center"/>
        </w:trPr>
        <w:tc>
          <w:tcPr>
            <w:tcW w:w="1071" w:type="dxa"/>
            <w:tcBorders>
              <w:top w:val="nil"/>
              <w:left w:val="single" w:sz="2" w:space="0" w:color="auto"/>
              <w:bottom w:val="single" w:sz="2" w:space="0" w:color="auto"/>
              <w:right w:val="single" w:sz="2" w:space="0" w:color="auto"/>
            </w:tcBorders>
          </w:tcPr>
          <w:p w:rsidR="007041CA" w:rsidRDefault="007041CA">
            <w:pPr>
              <w:rPr>
                <w:sz w:val="22"/>
                <w:szCs w:val="22"/>
                <w:lang w:val="en-US"/>
              </w:rPr>
            </w:pPr>
          </w:p>
        </w:tc>
        <w:tc>
          <w:tcPr>
            <w:tcW w:w="5102" w:type="dxa"/>
            <w:tcBorders>
              <w:top w:val="nil"/>
              <w:left w:val="single" w:sz="2" w:space="0" w:color="auto"/>
              <w:bottom w:val="single" w:sz="2" w:space="0" w:color="auto"/>
              <w:right w:val="single" w:sz="2" w:space="0" w:color="auto"/>
            </w:tcBorders>
          </w:tcPr>
          <w:p w:rsidR="007041CA" w:rsidRDefault="007041CA">
            <w:pPr>
              <w:jc w:val="right"/>
              <w:rPr>
                <w:sz w:val="22"/>
                <w:szCs w:val="22"/>
                <w:lang w:val="en-US"/>
              </w:rPr>
            </w:pPr>
            <w:r>
              <w:rPr>
                <w:sz w:val="22"/>
                <w:szCs w:val="22"/>
                <w:lang w:val="en-US"/>
              </w:rPr>
              <w:t>(9 000 – 2 000)</w:t>
            </w:r>
          </w:p>
          <w:p w:rsidR="007041CA" w:rsidRDefault="007041CA">
            <w:pPr>
              <w:rPr>
                <w:b/>
                <w:bCs/>
                <w:sz w:val="22"/>
                <w:szCs w:val="22"/>
                <w:lang w:val="en-US"/>
              </w:rPr>
            </w:pPr>
            <w:proofErr w:type="spellStart"/>
            <w:r>
              <w:rPr>
                <w:b/>
                <w:bCs/>
                <w:sz w:val="22"/>
                <w:szCs w:val="22"/>
                <w:lang w:val="en-US"/>
              </w:rPr>
              <w:t>Selon</w:t>
            </w:r>
            <w:proofErr w:type="spellEnd"/>
            <w:r>
              <w:rPr>
                <w:b/>
                <w:bCs/>
                <w:sz w:val="22"/>
                <w:szCs w:val="22"/>
                <w:lang w:val="en-US"/>
              </w:rPr>
              <w:t xml:space="preserve"> </w:t>
            </w:r>
            <w:proofErr w:type="spellStart"/>
            <w:r>
              <w:rPr>
                <w:b/>
                <w:bCs/>
                <w:sz w:val="22"/>
                <w:szCs w:val="22"/>
                <w:lang w:val="en-US"/>
              </w:rPr>
              <w:t>décision</w:t>
            </w:r>
            <w:proofErr w:type="spellEnd"/>
            <w:r>
              <w:rPr>
                <w:b/>
                <w:bCs/>
                <w:sz w:val="22"/>
                <w:szCs w:val="22"/>
                <w:lang w:val="en-US"/>
              </w:rPr>
              <w:t xml:space="preserve"> de </w:t>
            </w:r>
            <w:proofErr w:type="spellStart"/>
            <w:r>
              <w:rPr>
                <w:b/>
                <w:bCs/>
                <w:sz w:val="22"/>
                <w:szCs w:val="22"/>
                <w:lang w:val="en-US"/>
              </w:rPr>
              <w:t>l’AGO</w:t>
            </w:r>
            <w:proofErr w:type="spellEnd"/>
          </w:p>
        </w:tc>
        <w:tc>
          <w:tcPr>
            <w:tcW w:w="2194" w:type="dxa"/>
            <w:tcBorders>
              <w:top w:val="nil"/>
              <w:left w:val="single" w:sz="2" w:space="0" w:color="auto"/>
              <w:bottom w:val="single" w:sz="2" w:space="0" w:color="auto"/>
              <w:right w:val="single" w:sz="2" w:space="0" w:color="auto"/>
            </w:tcBorders>
          </w:tcPr>
          <w:p w:rsidR="007041CA" w:rsidRDefault="007041CA">
            <w:pPr>
              <w:rPr>
                <w:sz w:val="22"/>
                <w:szCs w:val="22"/>
                <w:lang w:val="en-US"/>
              </w:rPr>
            </w:pPr>
          </w:p>
        </w:tc>
        <w:tc>
          <w:tcPr>
            <w:tcW w:w="2203" w:type="dxa"/>
            <w:tcBorders>
              <w:top w:val="nil"/>
              <w:left w:val="single" w:sz="2" w:space="0" w:color="auto"/>
              <w:bottom w:val="single" w:sz="2" w:space="0" w:color="auto"/>
              <w:right w:val="single" w:sz="2" w:space="0" w:color="auto"/>
            </w:tcBorders>
          </w:tcPr>
          <w:p w:rsidR="007041CA" w:rsidRDefault="007041CA">
            <w:pPr>
              <w:rPr>
                <w:sz w:val="22"/>
                <w:szCs w:val="22"/>
                <w:lang w:val="en-US"/>
              </w:rPr>
            </w:pPr>
          </w:p>
        </w:tc>
      </w:tr>
    </w:tbl>
    <w:p w:rsidR="007041CA" w:rsidRDefault="007041CA" w:rsidP="00813F7A"/>
    <w:tbl>
      <w:tblPr>
        <w:tblW w:w="0" w:type="auto"/>
        <w:jc w:val="center"/>
        <w:tblLayout w:type="fixed"/>
        <w:tblCellMar>
          <w:left w:w="0" w:type="dxa"/>
          <w:right w:w="0" w:type="dxa"/>
        </w:tblCellMar>
        <w:tblLook w:val="0000" w:firstRow="0" w:lastRow="0" w:firstColumn="0" w:lastColumn="0" w:noHBand="0" w:noVBand="0"/>
      </w:tblPr>
      <w:tblGrid>
        <w:gridCol w:w="1071"/>
        <w:gridCol w:w="5107"/>
        <w:gridCol w:w="2189"/>
        <w:gridCol w:w="2203"/>
      </w:tblGrid>
      <w:tr w:rsidR="007041CA">
        <w:trPr>
          <w:trHeight w:hRule="exact" w:val="524"/>
          <w:jc w:val="center"/>
        </w:trPr>
        <w:tc>
          <w:tcPr>
            <w:tcW w:w="1071" w:type="dxa"/>
            <w:tcBorders>
              <w:top w:val="single" w:sz="2" w:space="0" w:color="auto"/>
              <w:left w:val="single" w:sz="2" w:space="0" w:color="auto"/>
              <w:bottom w:val="single" w:sz="2" w:space="0" w:color="auto"/>
              <w:right w:val="single" w:sz="2" w:space="0" w:color="auto"/>
            </w:tcBorders>
          </w:tcPr>
          <w:p w:rsidR="007041CA" w:rsidRDefault="007041CA">
            <w:pPr>
              <w:ind w:left="209"/>
              <w:rPr>
                <w:b/>
                <w:bCs/>
                <w:sz w:val="22"/>
                <w:szCs w:val="22"/>
                <w:lang w:val="en-US"/>
              </w:rPr>
            </w:pPr>
            <w:r>
              <w:rPr>
                <w:b/>
                <w:bCs/>
                <w:sz w:val="22"/>
                <w:szCs w:val="22"/>
                <w:lang w:val="en-US"/>
              </w:rPr>
              <w:t>N° de</w:t>
            </w:r>
          </w:p>
          <w:p w:rsidR="007041CA" w:rsidRDefault="007041CA">
            <w:pPr>
              <w:ind w:left="132"/>
              <w:rPr>
                <w:b/>
                <w:bCs/>
                <w:sz w:val="22"/>
                <w:szCs w:val="22"/>
                <w:lang w:val="en-US"/>
              </w:rPr>
            </w:pPr>
            <w:proofErr w:type="spellStart"/>
            <w:r>
              <w:rPr>
                <w:b/>
                <w:bCs/>
                <w:sz w:val="22"/>
                <w:szCs w:val="22"/>
                <w:lang w:val="en-US"/>
              </w:rPr>
              <w:t>compte</w:t>
            </w:r>
            <w:proofErr w:type="spellEnd"/>
          </w:p>
        </w:tc>
        <w:tc>
          <w:tcPr>
            <w:tcW w:w="5107" w:type="dxa"/>
            <w:tcBorders>
              <w:top w:val="single" w:sz="2" w:space="0" w:color="auto"/>
              <w:left w:val="single" w:sz="2" w:space="0" w:color="auto"/>
              <w:bottom w:val="single" w:sz="2" w:space="0" w:color="auto"/>
              <w:right w:val="single" w:sz="2" w:space="0" w:color="auto"/>
            </w:tcBorders>
          </w:tcPr>
          <w:p w:rsidR="007041CA" w:rsidRDefault="007041CA">
            <w:pPr>
              <w:spacing w:before="144" w:after="108"/>
              <w:ind w:left="1826"/>
              <w:rPr>
                <w:b/>
                <w:bCs/>
                <w:sz w:val="22"/>
                <w:szCs w:val="22"/>
                <w:lang w:val="en-US"/>
              </w:rPr>
            </w:pPr>
            <w:r>
              <w:rPr>
                <w:b/>
                <w:bCs/>
                <w:sz w:val="22"/>
                <w:szCs w:val="22"/>
                <w:lang w:val="en-US"/>
              </w:rPr>
              <w:t xml:space="preserve">01 </w:t>
            </w:r>
            <w:proofErr w:type="spellStart"/>
            <w:r>
              <w:rPr>
                <w:b/>
                <w:bCs/>
                <w:sz w:val="22"/>
                <w:szCs w:val="22"/>
                <w:lang w:val="en-US"/>
              </w:rPr>
              <w:t>juillet</w:t>
            </w:r>
            <w:proofErr w:type="spellEnd"/>
            <w:r>
              <w:rPr>
                <w:b/>
                <w:bCs/>
                <w:sz w:val="22"/>
                <w:szCs w:val="22"/>
                <w:lang w:val="en-US"/>
              </w:rPr>
              <w:t xml:space="preserve"> 2011</w:t>
            </w:r>
          </w:p>
        </w:tc>
        <w:tc>
          <w:tcPr>
            <w:tcW w:w="2189" w:type="dxa"/>
            <w:tcBorders>
              <w:top w:val="single" w:sz="2" w:space="0" w:color="auto"/>
              <w:left w:val="single" w:sz="2" w:space="0" w:color="auto"/>
              <w:bottom w:val="single" w:sz="2" w:space="0" w:color="auto"/>
              <w:right w:val="single" w:sz="2" w:space="0" w:color="auto"/>
            </w:tcBorders>
          </w:tcPr>
          <w:p w:rsidR="007041CA" w:rsidRDefault="007041CA">
            <w:pPr>
              <w:spacing w:before="144" w:after="108"/>
              <w:ind w:left="765"/>
              <w:rPr>
                <w:b/>
                <w:bCs/>
                <w:sz w:val="22"/>
                <w:szCs w:val="22"/>
                <w:lang w:val="en-US"/>
              </w:rPr>
            </w:pPr>
            <w:proofErr w:type="spellStart"/>
            <w:r>
              <w:rPr>
                <w:b/>
                <w:bCs/>
                <w:sz w:val="22"/>
                <w:szCs w:val="22"/>
                <w:lang w:val="en-US"/>
              </w:rPr>
              <w:t>Débit</w:t>
            </w:r>
            <w:proofErr w:type="spellEnd"/>
          </w:p>
        </w:tc>
        <w:tc>
          <w:tcPr>
            <w:tcW w:w="2203" w:type="dxa"/>
            <w:tcBorders>
              <w:top w:val="single" w:sz="2" w:space="0" w:color="auto"/>
              <w:left w:val="single" w:sz="2" w:space="0" w:color="auto"/>
              <w:bottom w:val="single" w:sz="2" w:space="0" w:color="auto"/>
              <w:right w:val="single" w:sz="2" w:space="0" w:color="auto"/>
            </w:tcBorders>
          </w:tcPr>
          <w:p w:rsidR="007041CA" w:rsidRDefault="007041CA">
            <w:pPr>
              <w:spacing w:before="144" w:after="108"/>
              <w:jc w:val="center"/>
              <w:rPr>
                <w:b/>
                <w:bCs/>
                <w:sz w:val="22"/>
                <w:szCs w:val="22"/>
                <w:lang w:val="en-US"/>
              </w:rPr>
            </w:pPr>
            <w:proofErr w:type="spellStart"/>
            <w:r>
              <w:rPr>
                <w:b/>
                <w:bCs/>
                <w:sz w:val="22"/>
                <w:szCs w:val="22"/>
                <w:lang w:val="en-US"/>
              </w:rPr>
              <w:t>Crédit</w:t>
            </w:r>
            <w:proofErr w:type="spellEnd"/>
          </w:p>
        </w:tc>
      </w:tr>
      <w:tr w:rsidR="007041CA">
        <w:trPr>
          <w:trHeight w:hRule="exact" w:val="259"/>
          <w:jc w:val="center"/>
        </w:trPr>
        <w:tc>
          <w:tcPr>
            <w:tcW w:w="1071" w:type="dxa"/>
            <w:tcBorders>
              <w:top w:val="single" w:sz="2" w:space="0" w:color="auto"/>
              <w:left w:val="single" w:sz="2" w:space="0" w:color="auto"/>
              <w:bottom w:val="nil"/>
              <w:right w:val="single" w:sz="2" w:space="0" w:color="auto"/>
            </w:tcBorders>
          </w:tcPr>
          <w:p w:rsidR="007041CA" w:rsidRDefault="007041CA">
            <w:pPr>
              <w:rPr>
                <w:sz w:val="22"/>
                <w:szCs w:val="22"/>
                <w:lang w:val="en-US"/>
              </w:rPr>
            </w:pPr>
            <w:r>
              <w:rPr>
                <w:sz w:val="22"/>
                <w:szCs w:val="22"/>
                <w:lang w:val="en-US"/>
              </w:rPr>
              <w:t>4571</w:t>
            </w:r>
          </w:p>
        </w:tc>
        <w:tc>
          <w:tcPr>
            <w:tcW w:w="5107" w:type="dxa"/>
            <w:tcBorders>
              <w:top w:val="single" w:sz="2" w:space="0" w:color="auto"/>
              <w:left w:val="single" w:sz="2" w:space="0" w:color="auto"/>
              <w:bottom w:val="nil"/>
              <w:right w:val="single" w:sz="2" w:space="0" w:color="auto"/>
            </w:tcBorders>
          </w:tcPr>
          <w:p w:rsidR="007041CA" w:rsidRPr="00CF1FB0" w:rsidRDefault="007041CA">
            <w:pPr>
              <w:rPr>
                <w:sz w:val="22"/>
                <w:szCs w:val="22"/>
              </w:rPr>
            </w:pPr>
            <w:r w:rsidRPr="00CF1FB0">
              <w:rPr>
                <w:sz w:val="22"/>
                <w:szCs w:val="22"/>
              </w:rPr>
              <w:t>Actions de préférence, dividendes à payer</w:t>
            </w:r>
          </w:p>
        </w:tc>
        <w:tc>
          <w:tcPr>
            <w:tcW w:w="2189" w:type="dxa"/>
            <w:tcBorders>
              <w:top w:val="single" w:sz="2" w:space="0" w:color="auto"/>
              <w:left w:val="single" w:sz="2" w:space="0" w:color="auto"/>
              <w:bottom w:val="nil"/>
              <w:right w:val="single" w:sz="2" w:space="0" w:color="auto"/>
            </w:tcBorders>
          </w:tcPr>
          <w:p w:rsidR="007041CA" w:rsidRDefault="007041CA">
            <w:pPr>
              <w:ind w:right="602"/>
              <w:jc w:val="right"/>
              <w:rPr>
                <w:sz w:val="22"/>
                <w:szCs w:val="22"/>
                <w:lang w:val="en-US"/>
              </w:rPr>
            </w:pPr>
            <w:r>
              <w:rPr>
                <w:sz w:val="22"/>
                <w:szCs w:val="22"/>
                <w:lang w:val="en-US"/>
              </w:rPr>
              <w:t>24 000,00</w:t>
            </w:r>
          </w:p>
        </w:tc>
        <w:tc>
          <w:tcPr>
            <w:tcW w:w="2203" w:type="dxa"/>
            <w:tcBorders>
              <w:top w:val="single" w:sz="2" w:space="0" w:color="auto"/>
              <w:left w:val="single" w:sz="2" w:space="0" w:color="auto"/>
              <w:bottom w:val="nil"/>
              <w:right w:val="single" w:sz="2" w:space="0" w:color="auto"/>
            </w:tcBorders>
          </w:tcPr>
          <w:p w:rsidR="007041CA" w:rsidRDefault="007041CA">
            <w:pPr>
              <w:rPr>
                <w:sz w:val="22"/>
                <w:szCs w:val="22"/>
                <w:lang w:val="en-US"/>
              </w:rPr>
            </w:pPr>
          </w:p>
        </w:tc>
      </w:tr>
      <w:tr w:rsidR="007041CA">
        <w:trPr>
          <w:trHeight w:hRule="exact" w:val="249"/>
          <w:jc w:val="center"/>
        </w:trPr>
        <w:tc>
          <w:tcPr>
            <w:tcW w:w="1071" w:type="dxa"/>
            <w:tcBorders>
              <w:top w:val="nil"/>
              <w:left w:val="single" w:sz="2" w:space="0" w:color="auto"/>
              <w:bottom w:val="nil"/>
              <w:right w:val="single" w:sz="2" w:space="0" w:color="auto"/>
            </w:tcBorders>
          </w:tcPr>
          <w:p w:rsidR="007041CA" w:rsidRDefault="007041CA">
            <w:pPr>
              <w:rPr>
                <w:sz w:val="22"/>
                <w:szCs w:val="22"/>
                <w:lang w:val="en-US"/>
              </w:rPr>
            </w:pPr>
            <w:r>
              <w:rPr>
                <w:sz w:val="22"/>
                <w:szCs w:val="22"/>
                <w:lang w:val="en-US"/>
              </w:rPr>
              <w:t>4572</w:t>
            </w:r>
          </w:p>
        </w:tc>
        <w:tc>
          <w:tcPr>
            <w:tcW w:w="5107" w:type="dxa"/>
            <w:tcBorders>
              <w:top w:val="nil"/>
              <w:left w:val="single" w:sz="2" w:space="0" w:color="auto"/>
              <w:bottom w:val="nil"/>
              <w:right w:val="single" w:sz="2" w:space="0" w:color="auto"/>
            </w:tcBorders>
          </w:tcPr>
          <w:p w:rsidR="007041CA" w:rsidRPr="00CF1FB0" w:rsidRDefault="007041CA">
            <w:pPr>
              <w:rPr>
                <w:sz w:val="22"/>
                <w:szCs w:val="22"/>
              </w:rPr>
            </w:pPr>
            <w:r w:rsidRPr="00CF1FB0">
              <w:rPr>
                <w:sz w:val="22"/>
                <w:szCs w:val="22"/>
              </w:rPr>
              <w:t>Actions ordinaires anciennes, dividendes à payer</w:t>
            </w:r>
          </w:p>
        </w:tc>
        <w:tc>
          <w:tcPr>
            <w:tcW w:w="2189" w:type="dxa"/>
            <w:tcBorders>
              <w:top w:val="nil"/>
              <w:left w:val="single" w:sz="2" w:space="0" w:color="auto"/>
              <w:bottom w:val="nil"/>
              <w:right w:val="single" w:sz="2" w:space="0" w:color="auto"/>
            </w:tcBorders>
          </w:tcPr>
          <w:p w:rsidR="007041CA" w:rsidRDefault="007041CA">
            <w:pPr>
              <w:ind w:right="602"/>
              <w:jc w:val="right"/>
              <w:rPr>
                <w:sz w:val="22"/>
                <w:szCs w:val="22"/>
                <w:lang w:val="en-US"/>
              </w:rPr>
            </w:pPr>
            <w:r>
              <w:rPr>
                <w:sz w:val="22"/>
                <w:szCs w:val="22"/>
                <w:lang w:val="en-US"/>
              </w:rPr>
              <w:t>15 000,00</w:t>
            </w:r>
          </w:p>
        </w:tc>
        <w:tc>
          <w:tcPr>
            <w:tcW w:w="2203" w:type="dxa"/>
            <w:tcBorders>
              <w:top w:val="nil"/>
              <w:left w:val="single" w:sz="2" w:space="0" w:color="auto"/>
              <w:bottom w:val="nil"/>
              <w:right w:val="single" w:sz="2" w:space="0" w:color="auto"/>
            </w:tcBorders>
          </w:tcPr>
          <w:p w:rsidR="007041CA" w:rsidRDefault="007041CA">
            <w:pPr>
              <w:rPr>
                <w:sz w:val="22"/>
                <w:szCs w:val="22"/>
                <w:lang w:val="en-US"/>
              </w:rPr>
            </w:pPr>
          </w:p>
        </w:tc>
      </w:tr>
      <w:tr w:rsidR="007041CA">
        <w:trPr>
          <w:trHeight w:hRule="exact" w:val="250"/>
          <w:jc w:val="center"/>
        </w:trPr>
        <w:tc>
          <w:tcPr>
            <w:tcW w:w="1071" w:type="dxa"/>
            <w:tcBorders>
              <w:top w:val="nil"/>
              <w:left w:val="single" w:sz="2" w:space="0" w:color="auto"/>
              <w:bottom w:val="nil"/>
              <w:right w:val="single" w:sz="2" w:space="0" w:color="auto"/>
            </w:tcBorders>
          </w:tcPr>
          <w:p w:rsidR="007041CA" w:rsidRDefault="007041CA">
            <w:pPr>
              <w:rPr>
                <w:sz w:val="22"/>
                <w:szCs w:val="22"/>
                <w:lang w:val="en-US"/>
              </w:rPr>
            </w:pPr>
            <w:r>
              <w:rPr>
                <w:sz w:val="22"/>
                <w:szCs w:val="22"/>
                <w:lang w:val="en-US"/>
              </w:rPr>
              <w:t>4573</w:t>
            </w:r>
          </w:p>
        </w:tc>
        <w:tc>
          <w:tcPr>
            <w:tcW w:w="5107" w:type="dxa"/>
            <w:tcBorders>
              <w:top w:val="nil"/>
              <w:left w:val="single" w:sz="2" w:space="0" w:color="auto"/>
              <w:bottom w:val="nil"/>
              <w:right w:val="single" w:sz="2" w:space="0" w:color="auto"/>
            </w:tcBorders>
          </w:tcPr>
          <w:p w:rsidR="007041CA" w:rsidRPr="00CF1FB0" w:rsidRDefault="007041CA">
            <w:pPr>
              <w:rPr>
                <w:sz w:val="22"/>
                <w:szCs w:val="22"/>
              </w:rPr>
            </w:pPr>
            <w:r w:rsidRPr="00CF1FB0">
              <w:rPr>
                <w:sz w:val="22"/>
                <w:szCs w:val="22"/>
              </w:rPr>
              <w:t>Actions ordinaires nouvelles, dividendes à payer</w:t>
            </w:r>
          </w:p>
        </w:tc>
        <w:tc>
          <w:tcPr>
            <w:tcW w:w="2189" w:type="dxa"/>
            <w:tcBorders>
              <w:top w:val="nil"/>
              <w:left w:val="single" w:sz="2" w:space="0" w:color="auto"/>
              <w:bottom w:val="nil"/>
              <w:right w:val="single" w:sz="2" w:space="0" w:color="auto"/>
            </w:tcBorders>
          </w:tcPr>
          <w:p w:rsidR="007041CA" w:rsidRDefault="007041CA">
            <w:pPr>
              <w:ind w:right="602"/>
              <w:jc w:val="right"/>
              <w:rPr>
                <w:sz w:val="22"/>
                <w:szCs w:val="22"/>
                <w:lang w:val="en-US"/>
              </w:rPr>
            </w:pPr>
            <w:r>
              <w:rPr>
                <w:sz w:val="22"/>
                <w:szCs w:val="22"/>
                <w:lang w:val="en-US"/>
              </w:rPr>
              <w:t>7 000,00</w:t>
            </w:r>
          </w:p>
        </w:tc>
        <w:tc>
          <w:tcPr>
            <w:tcW w:w="2203" w:type="dxa"/>
            <w:tcBorders>
              <w:top w:val="nil"/>
              <w:left w:val="single" w:sz="2" w:space="0" w:color="auto"/>
              <w:bottom w:val="nil"/>
              <w:right w:val="single" w:sz="2" w:space="0" w:color="auto"/>
            </w:tcBorders>
          </w:tcPr>
          <w:p w:rsidR="007041CA" w:rsidRDefault="007041CA">
            <w:pPr>
              <w:rPr>
                <w:sz w:val="22"/>
                <w:szCs w:val="22"/>
                <w:lang w:val="en-US"/>
              </w:rPr>
            </w:pPr>
          </w:p>
        </w:tc>
      </w:tr>
      <w:tr w:rsidR="007041CA">
        <w:trPr>
          <w:trHeight w:hRule="exact" w:val="523"/>
          <w:jc w:val="center"/>
        </w:trPr>
        <w:tc>
          <w:tcPr>
            <w:tcW w:w="1071" w:type="dxa"/>
            <w:tcBorders>
              <w:top w:val="nil"/>
              <w:left w:val="single" w:sz="2" w:space="0" w:color="auto"/>
              <w:bottom w:val="single" w:sz="2" w:space="0" w:color="auto"/>
              <w:right w:val="single" w:sz="2" w:space="0" w:color="auto"/>
            </w:tcBorders>
          </w:tcPr>
          <w:p w:rsidR="007041CA" w:rsidRDefault="007041CA">
            <w:pPr>
              <w:spacing w:after="252"/>
              <w:jc w:val="right"/>
              <w:rPr>
                <w:sz w:val="22"/>
                <w:szCs w:val="22"/>
                <w:lang w:val="en-US"/>
              </w:rPr>
            </w:pPr>
            <w:r>
              <w:rPr>
                <w:sz w:val="22"/>
                <w:szCs w:val="22"/>
                <w:lang w:val="en-US"/>
              </w:rPr>
              <w:t>512</w:t>
            </w:r>
          </w:p>
        </w:tc>
        <w:tc>
          <w:tcPr>
            <w:tcW w:w="5107" w:type="dxa"/>
            <w:tcBorders>
              <w:top w:val="nil"/>
              <w:left w:val="single" w:sz="2" w:space="0" w:color="auto"/>
              <w:bottom w:val="single" w:sz="2" w:space="0" w:color="auto"/>
              <w:right w:val="single" w:sz="2" w:space="0" w:color="auto"/>
            </w:tcBorders>
          </w:tcPr>
          <w:p w:rsidR="007041CA" w:rsidRPr="00CF1FB0" w:rsidRDefault="007041CA">
            <w:pPr>
              <w:jc w:val="right"/>
              <w:rPr>
                <w:sz w:val="22"/>
                <w:szCs w:val="22"/>
              </w:rPr>
            </w:pPr>
            <w:r w:rsidRPr="00CF1FB0">
              <w:rPr>
                <w:sz w:val="22"/>
                <w:szCs w:val="22"/>
              </w:rPr>
              <w:t>Banque</w:t>
            </w:r>
          </w:p>
          <w:p w:rsidR="007041CA" w:rsidRPr="00CF1FB0" w:rsidRDefault="007041CA">
            <w:pPr>
              <w:rPr>
                <w:b/>
                <w:bCs/>
                <w:sz w:val="22"/>
                <w:szCs w:val="22"/>
              </w:rPr>
            </w:pPr>
            <w:r w:rsidRPr="00CF1FB0">
              <w:rPr>
                <w:b/>
                <w:bCs/>
                <w:sz w:val="22"/>
                <w:szCs w:val="22"/>
              </w:rPr>
              <w:t>Paiement du solde des dividendes</w:t>
            </w:r>
          </w:p>
        </w:tc>
        <w:tc>
          <w:tcPr>
            <w:tcW w:w="2189" w:type="dxa"/>
            <w:tcBorders>
              <w:top w:val="nil"/>
              <w:left w:val="single" w:sz="2" w:space="0" w:color="auto"/>
              <w:bottom w:val="single" w:sz="2" w:space="0" w:color="auto"/>
              <w:right w:val="single" w:sz="2" w:space="0" w:color="auto"/>
            </w:tcBorders>
          </w:tcPr>
          <w:p w:rsidR="007041CA" w:rsidRPr="00CF1FB0" w:rsidRDefault="007041CA">
            <w:pPr>
              <w:rPr>
                <w:sz w:val="22"/>
                <w:szCs w:val="22"/>
              </w:rPr>
            </w:pPr>
          </w:p>
        </w:tc>
        <w:tc>
          <w:tcPr>
            <w:tcW w:w="2203" w:type="dxa"/>
            <w:tcBorders>
              <w:top w:val="nil"/>
              <w:left w:val="single" w:sz="2" w:space="0" w:color="auto"/>
              <w:bottom w:val="single" w:sz="2" w:space="0" w:color="auto"/>
              <w:right w:val="single" w:sz="2" w:space="0" w:color="auto"/>
            </w:tcBorders>
          </w:tcPr>
          <w:p w:rsidR="007041CA" w:rsidRDefault="007041CA">
            <w:pPr>
              <w:spacing w:after="252"/>
              <w:jc w:val="center"/>
              <w:rPr>
                <w:sz w:val="22"/>
                <w:szCs w:val="22"/>
                <w:lang w:val="en-US"/>
              </w:rPr>
            </w:pPr>
            <w:r>
              <w:rPr>
                <w:sz w:val="22"/>
                <w:szCs w:val="22"/>
                <w:lang w:val="en-US"/>
              </w:rPr>
              <w:t>46 000,00</w:t>
            </w:r>
          </w:p>
        </w:tc>
      </w:tr>
    </w:tbl>
    <w:p w:rsidR="007041CA" w:rsidRPr="00CF1FB0" w:rsidRDefault="007041CA">
      <w:pPr>
        <w:pBdr>
          <w:top w:val="double" w:sz="2" w:space="12" w:color="000000"/>
          <w:bottom w:val="single" w:sz="4" w:space="16" w:color="000000"/>
        </w:pBdr>
        <w:shd w:val="solid" w:color="C0C0C0" w:fill="auto"/>
        <w:spacing w:before="514" w:after="226"/>
        <w:jc w:val="center"/>
        <w:rPr>
          <w:b/>
          <w:bCs/>
          <w:color w:val="000000"/>
          <w:sz w:val="28"/>
          <w:szCs w:val="28"/>
        </w:rPr>
      </w:pPr>
      <w:r w:rsidRPr="00CF1FB0">
        <w:rPr>
          <w:b/>
          <w:bCs/>
          <w:color w:val="000000"/>
          <w:sz w:val="28"/>
          <w:szCs w:val="28"/>
        </w:rPr>
        <w:lastRenderedPageBreak/>
        <w:t>DOSSIER 2 – CRÉDIT BAIL MOBILIER ET PRINCIPES COMPTABLES</w:t>
      </w:r>
    </w:p>
    <w:p w:rsidR="00D256D4" w:rsidRDefault="007041CA" w:rsidP="00D256D4">
      <w:pPr>
        <w:numPr>
          <w:ilvl w:val="0"/>
          <w:numId w:val="27"/>
        </w:numPr>
        <w:spacing w:before="100" w:beforeAutospacing="1" w:after="100" w:afterAutospacing="1"/>
        <w:ind w:right="3816"/>
        <w:rPr>
          <w:b/>
          <w:bCs/>
          <w:sz w:val="22"/>
          <w:szCs w:val="22"/>
        </w:rPr>
      </w:pPr>
      <w:r w:rsidRPr="00CF1FB0">
        <w:rPr>
          <w:b/>
          <w:bCs/>
          <w:sz w:val="22"/>
          <w:szCs w:val="22"/>
        </w:rPr>
        <w:t xml:space="preserve">Définir la notion de charge énoncée par le Plan comptable général. </w:t>
      </w:r>
    </w:p>
    <w:p w:rsidR="007041CA" w:rsidRPr="00CF1FB0" w:rsidRDefault="007041CA" w:rsidP="00F141CF">
      <w:pPr>
        <w:spacing w:before="100" w:beforeAutospacing="1" w:after="100" w:afterAutospacing="1"/>
        <w:ind w:right="3816"/>
        <w:rPr>
          <w:sz w:val="22"/>
          <w:szCs w:val="22"/>
        </w:rPr>
      </w:pPr>
      <w:r w:rsidRPr="00CF1FB0">
        <w:rPr>
          <w:sz w:val="22"/>
          <w:szCs w:val="22"/>
        </w:rPr>
        <w:t>Deux définitions sont envisageables.</w:t>
      </w:r>
    </w:p>
    <w:p w:rsidR="007041CA" w:rsidRPr="00874C02" w:rsidRDefault="007041CA" w:rsidP="004C4EAA">
      <w:pPr>
        <w:numPr>
          <w:ilvl w:val="0"/>
          <w:numId w:val="32"/>
        </w:numPr>
        <w:spacing w:before="100" w:beforeAutospacing="1" w:after="100" w:afterAutospacing="1"/>
        <w:jc w:val="both"/>
        <w:rPr>
          <w:sz w:val="22"/>
          <w:szCs w:val="22"/>
          <w:u w:val="single"/>
        </w:rPr>
      </w:pPr>
      <w:r w:rsidRPr="00874C02">
        <w:rPr>
          <w:sz w:val="22"/>
          <w:szCs w:val="22"/>
          <w:u w:val="single"/>
        </w:rPr>
        <w:t>1</w:t>
      </w:r>
      <w:r w:rsidRPr="00874C02">
        <w:rPr>
          <w:sz w:val="22"/>
          <w:szCs w:val="22"/>
          <w:u w:val="single"/>
          <w:vertAlign w:val="superscript"/>
        </w:rPr>
        <w:t xml:space="preserve">ère </w:t>
      </w:r>
      <w:r w:rsidRPr="00874C02">
        <w:rPr>
          <w:sz w:val="22"/>
          <w:szCs w:val="22"/>
          <w:u w:val="single"/>
        </w:rPr>
        <w:t>définition : PCG Art 221-1. – (Règlement n°2005-09 du CRC) –</w:t>
      </w:r>
    </w:p>
    <w:p w:rsidR="007041CA" w:rsidRPr="00CF1FB0" w:rsidRDefault="007041CA" w:rsidP="004C4EAA">
      <w:pPr>
        <w:spacing w:before="100" w:beforeAutospacing="1" w:after="100" w:afterAutospacing="1"/>
        <w:jc w:val="both"/>
        <w:rPr>
          <w:sz w:val="22"/>
          <w:szCs w:val="22"/>
        </w:rPr>
      </w:pPr>
      <w:r w:rsidRPr="00CF1FB0">
        <w:rPr>
          <w:sz w:val="22"/>
          <w:szCs w:val="22"/>
        </w:rPr>
        <w:t>Les charges comprennent :</w:t>
      </w:r>
    </w:p>
    <w:p w:rsidR="007041CA" w:rsidRDefault="007041CA" w:rsidP="004C4EAA">
      <w:pPr>
        <w:numPr>
          <w:ilvl w:val="0"/>
          <w:numId w:val="28"/>
        </w:numPr>
        <w:jc w:val="both"/>
        <w:rPr>
          <w:b/>
          <w:bCs/>
          <w:sz w:val="22"/>
          <w:szCs w:val="22"/>
        </w:rPr>
      </w:pPr>
      <w:r w:rsidRPr="00CF1FB0">
        <w:rPr>
          <w:sz w:val="22"/>
          <w:szCs w:val="22"/>
        </w:rPr>
        <w:t xml:space="preserve">les </w:t>
      </w:r>
      <w:r w:rsidRPr="00CF1FB0">
        <w:rPr>
          <w:b/>
          <w:bCs/>
          <w:sz w:val="22"/>
          <w:szCs w:val="22"/>
        </w:rPr>
        <w:t>sommes ou valeurs versées ou à verser :</w:t>
      </w:r>
    </w:p>
    <w:p w:rsidR="00AB66CF" w:rsidRPr="00CF1FB0" w:rsidRDefault="00AB66CF" w:rsidP="004C4EAA">
      <w:pPr>
        <w:numPr>
          <w:ilvl w:val="0"/>
          <w:numId w:val="5"/>
        </w:numPr>
        <w:ind w:right="72"/>
        <w:jc w:val="both"/>
        <w:rPr>
          <w:sz w:val="22"/>
          <w:szCs w:val="22"/>
        </w:rPr>
      </w:pPr>
      <w:r w:rsidRPr="00CF1FB0">
        <w:rPr>
          <w:b/>
          <w:bCs/>
          <w:sz w:val="22"/>
          <w:szCs w:val="22"/>
        </w:rPr>
        <w:t xml:space="preserve">en contrepartie </w:t>
      </w:r>
      <w:r w:rsidRPr="00CF1FB0">
        <w:rPr>
          <w:sz w:val="22"/>
          <w:szCs w:val="22"/>
        </w:rPr>
        <w:t>de marchandises, approvisionnements, travaux et services consommés par l'entité ainsi que des avantages qui lui ont été consentis,</w:t>
      </w:r>
    </w:p>
    <w:p w:rsidR="00AB66CF" w:rsidRPr="00CF1FB0" w:rsidRDefault="00AB66CF" w:rsidP="004C4EAA">
      <w:pPr>
        <w:numPr>
          <w:ilvl w:val="0"/>
          <w:numId w:val="6"/>
        </w:numPr>
        <w:jc w:val="both"/>
        <w:rPr>
          <w:b/>
          <w:bCs/>
          <w:sz w:val="22"/>
          <w:szCs w:val="22"/>
        </w:rPr>
      </w:pPr>
      <w:r w:rsidRPr="00CF1FB0">
        <w:rPr>
          <w:b/>
          <w:bCs/>
          <w:sz w:val="22"/>
          <w:szCs w:val="22"/>
        </w:rPr>
        <w:t>en exécution d'une obligation légale,</w:t>
      </w:r>
    </w:p>
    <w:p w:rsidR="00AB66CF" w:rsidRDefault="00AB66CF" w:rsidP="004C4EAA">
      <w:pPr>
        <w:numPr>
          <w:ilvl w:val="0"/>
          <w:numId w:val="7"/>
        </w:numPr>
        <w:jc w:val="both"/>
        <w:rPr>
          <w:b/>
          <w:bCs/>
          <w:sz w:val="22"/>
          <w:szCs w:val="22"/>
          <w:lang w:val="en-US"/>
        </w:rPr>
      </w:pPr>
      <w:proofErr w:type="spellStart"/>
      <w:r>
        <w:rPr>
          <w:b/>
          <w:bCs/>
          <w:sz w:val="22"/>
          <w:szCs w:val="22"/>
          <w:lang w:val="en-US"/>
        </w:rPr>
        <w:t>exceptionnellement</w:t>
      </w:r>
      <w:proofErr w:type="spellEnd"/>
      <w:r>
        <w:rPr>
          <w:b/>
          <w:bCs/>
          <w:sz w:val="22"/>
          <w:szCs w:val="22"/>
          <w:lang w:val="en-US"/>
        </w:rPr>
        <w:t xml:space="preserve">, sans </w:t>
      </w:r>
      <w:proofErr w:type="spellStart"/>
      <w:r>
        <w:rPr>
          <w:b/>
          <w:bCs/>
          <w:sz w:val="22"/>
          <w:szCs w:val="22"/>
          <w:lang w:val="en-US"/>
        </w:rPr>
        <w:t>contrepartie</w:t>
      </w:r>
      <w:proofErr w:type="spellEnd"/>
      <w:r>
        <w:rPr>
          <w:b/>
          <w:bCs/>
          <w:sz w:val="22"/>
          <w:szCs w:val="22"/>
          <w:lang w:val="en-US"/>
        </w:rPr>
        <w:t xml:space="preserve"> ;</w:t>
      </w:r>
    </w:p>
    <w:p w:rsidR="007041CA" w:rsidRDefault="007041CA" w:rsidP="004C4EAA">
      <w:pPr>
        <w:numPr>
          <w:ilvl w:val="0"/>
          <w:numId w:val="28"/>
        </w:numPr>
        <w:jc w:val="both"/>
        <w:rPr>
          <w:b/>
          <w:bCs/>
          <w:sz w:val="22"/>
          <w:szCs w:val="22"/>
        </w:rPr>
      </w:pPr>
      <w:r w:rsidRPr="00CF1FB0">
        <w:rPr>
          <w:sz w:val="22"/>
          <w:szCs w:val="22"/>
        </w:rPr>
        <w:t xml:space="preserve">les </w:t>
      </w:r>
      <w:r w:rsidRPr="00CF1FB0">
        <w:rPr>
          <w:b/>
          <w:bCs/>
          <w:sz w:val="22"/>
          <w:szCs w:val="22"/>
        </w:rPr>
        <w:t>dotations aux amortissements, dépréciations et provisions ;</w:t>
      </w:r>
    </w:p>
    <w:p w:rsidR="007041CA" w:rsidRPr="00AB66CF" w:rsidRDefault="007041CA" w:rsidP="004C4EAA">
      <w:pPr>
        <w:numPr>
          <w:ilvl w:val="0"/>
          <w:numId w:val="28"/>
        </w:numPr>
        <w:jc w:val="both"/>
        <w:rPr>
          <w:b/>
          <w:bCs/>
          <w:sz w:val="22"/>
          <w:szCs w:val="22"/>
        </w:rPr>
      </w:pPr>
      <w:r w:rsidRPr="00CF1FB0">
        <w:rPr>
          <w:sz w:val="22"/>
          <w:szCs w:val="22"/>
        </w:rPr>
        <w:t xml:space="preserve">la </w:t>
      </w:r>
      <w:r w:rsidRPr="00CF1FB0">
        <w:rPr>
          <w:b/>
          <w:bCs/>
          <w:sz w:val="22"/>
          <w:szCs w:val="22"/>
        </w:rPr>
        <w:t xml:space="preserve">valeur d’entrée diminuée des amortissements des éléments d'actif cédés, détruits ou disparus, </w:t>
      </w:r>
      <w:r w:rsidRPr="00CF1FB0">
        <w:rPr>
          <w:sz w:val="22"/>
          <w:szCs w:val="22"/>
        </w:rPr>
        <w:t>sous réserve des dispositions particulières fixées à l’article 332-6 pour les titres immobilisés de l’activité de portefeuille et à l’article 332-9 pour les titres de placement</w:t>
      </w:r>
    </w:p>
    <w:p w:rsidR="007041CA" w:rsidRPr="00CF1FB0" w:rsidRDefault="007041CA" w:rsidP="004C4EAA">
      <w:pPr>
        <w:jc w:val="both"/>
        <w:rPr>
          <w:sz w:val="22"/>
          <w:szCs w:val="22"/>
        </w:rPr>
      </w:pPr>
    </w:p>
    <w:p w:rsidR="007041CA" w:rsidRPr="00CF1FB0" w:rsidRDefault="007041CA" w:rsidP="004C4EAA">
      <w:pPr>
        <w:ind w:right="72"/>
        <w:jc w:val="both"/>
        <w:rPr>
          <w:sz w:val="22"/>
          <w:szCs w:val="22"/>
        </w:rPr>
      </w:pPr>
      <w:r w:rsidRPr="00CF1FB0">
        <w:rPr>
          <w:sz w:val="22"/>
          <w:szCs w:val="22"/>
        </w:rPr>
        <w:t xml:space="preserve">La redevance de </w:t>
      </w:r>
      <w:proofErr w:type="spellStart"/>
      <w:r w:rsidRPr="00CF1FB0">
        <w:rPr>
          <w:sz w:val="22"/>
          <w:szCs w:val="22"/>
        </w:rPr>
        <w:t>crédit bail</w:t>
      </w:r>
      <w:proofErr w:type="spellEnd"/>
      <w:r w:rsidRPr="00CF1FB0">
        <w:rPr>
          <w:sz w:val="22"/>
          <w:szCs w:val="22"/>
        </w:rPr>
        <w:t xml:space="preserve"> est une </w:t>
      </w:r>
      <w:r w:rsidRPr="00CF1FB0">
        <w:rPr>
          <w:b/>
          <w:bCs/>
          <w:sz w:val="22"/>
          <w:szCs w:val="22"/>
        </w:rPr>
        <w:t xml:space="preserve">charge </w:t>
      </w:r>
      <w:r w:rsidRPr="00CF1FB0">
        <w:rPr>
          <w:sz w:val="22"/>
          <w:szCs w:val="22"/>
        </w:rPr>
        <w:t xml:space="preserve">car c’est une </w:t>
      </w:r>
      <w:r w:rsidRPr="00CF1FB0">
        <w:rPr>
          <w:b/>
          <w:bCs/>
          <w:sz w:val="22"/>
          <w:szCs w:val="22"/>
        </w:rPr>
        <w:t xml:space="preserve">somme versée en contrepartie d’un service </w:t>
      </w:r>
      <w:r w:rsidRPr="00CF1FB0">
        <w:rPr>
          <w:sz w:val="22"/>
          <w:szCs w:val="22"/>
        </w:rPr>
        <w:t>(mise à disposition d’un bien) consommé par l’entité.</w:t>
      </w:r>
    </w:p>
    <w:p w:rsidR="007041CA" w:rsidRPr="00CF1FB0" w:rsidRDefault="007041CA" w:rsidP="004C4EAA">
      <w:pPr>
        <w:jc w:val="both"/>
        <w:rPr>
          <w:sz w:val="22"/>
          <w:szCs w:val="22"/>
        </w:rPr>
      </w:pPr>
    </w:p>
    <w:p w:rsidR="007041CA" w:rsidRPr="00874C02" w:rsidRDefault="007041CA" w:rsidP="004C4EAA">
      <w:pPr>
        <w:numPr>
          <w:ilvl w:val="0"/>
          <w:numId w:val="32"/>
        </w:numPr>
        <w:spacing w:before="100" w:beforeAutospacing="1" w:after="100" w:afterAutospacing="1"/>
        <w:jc w:val="both"/>
        <w:rPr>
          <w:sz w:val="22"/>
          <w:szCs w:val="22"/>
          <w:u w:val="single"/>
        </w:rPr>
      </w:pPr>
      <w:r w:rsidRPr="00874C02">
        <w:rPr>
          <w:sz w:val="22"/>
          <w:szCs w:val="22"/>
          <w:u w:val="single"/>
        </w:rPr>
        <w:t>2</w:t>
      </w:r>
      <w:r w:rsidR="000438A4" w:rsidRPr="004C4EAA">
        <w:rPr>
          <w:sz w:val="22"/>
          <w:szCs w:val="22"/>
          <w:u w:val="single"/>
        </w:rPr>
        <w:t xml:space="preserve">ème </w:t>
      </w:r>
      <w:r w:rsidRPr="00874C02">
        <w:rPr>
          <w:sz w:val="22"/>
          <w:szCs w:val="22"/>
          <w:u w:val="single"/>
        </w:rPr>
        <w:t>définition : PCG art. 211-1</w:t>
      </w:r>
    </w:p>
    <w:p w:rsidR="007041CA" w:rsidRPr="00CF1FB0" w:rsidRDefault="007041CA" w:rsidP="004C4EAA">
      <w:pPr>
        <w:ind w:right="72"/>
        <w:jc w:val="both"/>
        <w:rPr>
          <w:sz w:val="22"/>
          <w:szCs w:val="22"/>
        </w:rPr>
      </w:pPr>
      <w:r w:rsidRPr="00CF1FB0">
        <w:rPr>
          <w:sz w:val="22"/>
          <w:szCs w:val="22"/>
        </w:rPr>
        <w:t xml:space="preserve">Les charges correspondent aux </w:t>
      </w:r>
      <w:r w:rsidRPr="00CF1FB0">
        <w:rPr>
          <w:b/>
          <w:bCs/>
          <w:sz w:val="22"/>
          <w:szCs w:val="22"/>
        </w:rPr>
        <w:t xml:space="preserve">éléments qui ne répondent pas à la définition et aux critères de comptabilisation d’un actif </w:t>
      </w:r>
      <w:r w:rsidRPr="00CF1FB0">
        <w:rPr>
          <w:sz w:val="22"/>
          <w:szCs w:val="22"/>
        </w:rPr>
        <w:t xml:space="preserve">ainsi qu’à ceux qui répondent à ce critère mais qui </w:t>
      </w:r>
      <w:r w:rsidRPr="00CF1FB0">
        <w:rPr>
          <w:b/>
          <w:bCs/>
          <w:sz w:val="22"/>
          <w:szCs w:val="22"/>
        </w:rPr>
        <w:t xml:space="preserve">ne sont pas destinés à être utilisés </w:t>
      </w:r>
      <w:proofErr w:type="spellStart"/>
      <w:r w:rsidRPr="00CF1FB0">
        <w:rPr>
          <w:b/>
          <w:bCs/>
          <w:sz w:val="22"/>
          <w:szCs w:val="22"/>
        </w:rPr>
        <w:t>au delà</w:t>
      </w:r>
      <w:proofErr w:type="spellEnd"/>
      <w:r w:rsidRPr="00CF1FB0">
        <w:rPr>
          <w:b/>
          <w:bCs/>
          <w:sz w:val="22"/>
          <w:szCs w:val="22"/>
        </w:rPr>
        <w:t xml:space="preserve"> de l’exercice en cours, </w:t>
      </w:r>
      <w:r w:rsidRPr="00CF1FB0">
        <w:rPr>
          <w:sz w:val="22"/>
          <w:szCs w:val="22"/>
        </w:rPr>
        <w:t>à savoir une durée supérieure à 12 mois.</w:t>
      </w:r>
    </w:p>
    <w:p w:rsidR="007041CA" w:rsidRPr="00CF1FB0" w:rsidRDefault="007041CA" w:rsidP="004C4EAA">
      <w:pPr>
        <w:jc w:val="both"/>
        <w:rPr>
          <w:sz w:val="22"/>
          <w:szCs w:val="22"/>
        </w:rPr>
      </w:pPr>
    </w:p>
    <w:p w:rsidR="007041CA" w:rsidRPr="00CF1FB0" w:rsidRDefault="007041CA" w:rsidP="004C4EAA">
      <w:pPr>
        <w:jc w:val="both"/>
        <w:rPr>
          <w:b/>
          <w:bCs/>
          <w:sz w:val="22"/>
          <w:szCs w:val="22"/>
        </w:rPr>
      </w:pPr>
      <w:r w:rsidRPr="00CF1FB0">
        <w:rPr>
          <w:sz w:val="22"/>
          <w:szCs w:val="22"/>
        </w:rPr>
        <w:t xml:space="preserve">La redevance de </w:t>
      </w:r>
      <w:proofErr w:type="spellStart"/>
      <w:r w:rsidRPr="00CF1FB0">
        <w:rPr>
          <w:sz w:val="22"/>
          <w:szCs w:val="22"/>
        </w:rPr>
        <w:t>crédit bail</w:t>
      </w:r>
      <w:proofErr w:type="spellEnd"/>
      <w:r w:rsidRPr="00CF1FB0">
        <w:rPr>
          <w:sz w:val="22"/>
          <w:szCs w:val="22"/>
        </w:rPr>
        <w:t xml:space="preserve"> est une </w:t>
      </w:r>
      <w:r w:rsidRPr="00CF1FB0">
        <w:rPr>
          <w:b/>
          <w:bCs/>
          <w:sz w:val="22"/>
          <w:szCs w:val="22"/>
        </w:rPr>
        <w:t xml:space="preserve">charge </w:t>
      </w:r>
      <w:r w:rsidRPr="00CF1FB0">
        <w:rPr>
          <w:sz w:val="22"/>
          <w:szCs w:val="22"/>
        </w:rPr>
        <w:t xml:space="preserve">car elle </w:t>
      </w:r>
      <w:r w:rsidRPr="00CF1FB0">
        <w:rPr>
          <w:b/>
          <w:bCs/>
          <w:sz w:val="22"/>
          <w:szCs w:val="22"/>
        </w:rPr>
        <w:t>n’a pas de valeur économique positive.</w:t>
      </w:r>
    </w:p>
    <w:p w:rsidR="007041CA" w:rsidRPr="00CF1FB0" w:rsidRDefault="007041CA" w:rsidP="004C4EAA">
      <w:pPr>
        <w:jc w:val="both"/>
        <w:rPr>
          <w:sz w:val="22"/>
          <w:szCs w:val="22"/>
        </w:rPr>
      </w:pPr>
    </w:p>
    <w:p w:rsidR="007041CA" w:rsidRPr="00CF1FB0" w:rsidRDefault="007041CA" w:rsidP="004C4EAA">
      <w:pPr>
        <w:spacing w:line="252" w:lineRule="exact"/>
        <w:ind w:left="504" w:right="72" w:hanging="504"/>
        <w:jc w:val="both"/>
        <w:rPr>
          <w:b/>
          <w:bCs/>
          <w:sz w:val="22"/>
          <w:szCs w:val="22"/>
        </w:rPr>
      </w:pPr>
      <w:r w:rsidRPr="00CF1FB0">
        <w:rPr>
          <w:b/>
          <w:bCs/>
          <w:sz w:val="22"/>
          <w:szCs w:val="22"/>
        </w:rPr>
        <w:t xml:space="preserve">2. Quel principe comptable en normes IFRS (International Financial </w:t>
      </w:r>
      <w:proofErr w:type="spellStart"/>
      <w:r w:rsidRPr="00CF1FB0">
        <w:rPr>
          <w:b/>
          <w:bCs/>
          <w:sz w:val="22"/>
          <w:szCs w:val="22"/>
        </w:rPr>
        <w:t>Reporting</w:t>
      </w:r>
      <w:proofErr w:type="spellEnd"/>
      <w:r w:rsidRPr="00CF1FB0">
        <w:rPr>
          <w:b/>
          <w:bCs/>
          <w:sz w:val="22"/>
          <w:szCs w:val="22"/>
        </w:rPr>
        <w:t xml:space="preserve"> Standards) permettrait d’inscrire les biens pris en crédit-bail au bilan ? Expliciter ce principe.</w:t>
      </w:r>
    </w:p>
    <w:p w:rsidR="00BE3B98" w:rsidRDefault="007041CA" w:rsidP="004C4EAA">
      <w:pPr>
        <w:spacing w:before="100" w:beforeAutospacing="1" w:after="100" w:afterAutospacing="1"/>
        <w:ind w:right="74"/>
        <w:jc w:val="both"/>
        <w:rPr>
          <w:sz w:val="22"/>
          <w:szCs w:val="22"/>
        </w:rPr>
      </w:pPr>
      <w:r w:rsidRPr="00CF1FB0">
        <w:rPr>
          <w:sz w:val="22"/>
          <w:szCs w:val="22"/>
        </w:rPr>
        <w:t>Il s’agit de la prééminence de la réalité économique sur la forme juridique ou l’a</w:t>
      </w:r>
      <w:r w:rsidR="004C4EAA">
        <w:rPr>
          <w:sz w:val="22"/>
          <w:szCs w:val="22"/>
        </w:rPr>
        <w:t xml:space="preserve">pparence (« substance over </w:t>
      </w:r>
      <w:proofErr w:type="spellStart"/>
      <w:r w:rsidR="004C4EAA">
        <w:rPr>
          <w:sz w:val="22"/>
          <w:szCs w:val="22"/>
        </w:rPr>
        <w:t>form</w:t>
      </w:r>
      <w:proofErr w:type="spellEnd"/>
      <w:r w:rsidR="004C4EAA">
        <w:rPr>
          <w:sz w:val="22"/>
          <w:szCs w:val="22"/>
        </w:rPr>
        <w:t> </w:t>
      </w:r>
      <w:r w:rsidRPr="00CF1FB0">
        <w:rPr>
          <w:sz w:val="22"/>
          <w:szCs w:val="22"/>
        </w:rPr>
        <w:t xml:space="preserve">»). Un bien pris en crédit-bail fournit des avantages économiques au même titre qu’un actif dont on a la propriété. À ce titre, il est inscrit à </w:t>
      </w:r>
      <w:r w:rsidR="005171CB">
        <w:rPr>
          <w:sz w:val="22"/>
          <w:szCs w:val="22"/>
        </w:rPr>
        <w:t>l’actif du bilan en normes IFRS</w:t>
      </w:r>
      <w:r w:rsidR="00040B97">
        <w:rPr>
          <w:sz w:val="22"/>
          <w:szCs w:val="22"/>
        </w:rPr>
        <w:t>.</w:t>
      </w:r>
    </w:p>
    <w:p w:rsidR="007041CA" w:rsidRPr="00CF1FB0" w:rsidRDefault="007041CA" w:rsidP="006955CF">
      <w:pPr>
        <w:numPr>
          <w:ilvl w:val="0"/>
          <w:numId w:val="8"/>
        </w:numPr>
        <w:spacing w:after="252"/>
        <w:ind w:right="72"/>
        <w:rPr>
          <w:b/>
          <w:bCs/>
          <w:sz w:val="22"/>
          <w:szCs w:val="22"/>
        </w:rPr>
      </w:pPr>
      <w:r w:rsidRPr="00CF1FB0">
        <w:rPr>
          <w:b/>
          <w:bCs/>
          <w:sz w:val="22"/>
          <w:szCs w:val="22"/>
        </w:rPr>
        <w:t xml:space="preserve">Procéder aux enregistrements des opérations du mois de décembre 2011 dans le journal de la société Black </w:t>
      </w:r>
      <w:proofErr w:type="spellStart"/>
      <w:r w:rsidRPr="00CF1FB0">
        <w:rPr>
          <w:b/>
          <w:bCs/>
          <w:sz w:val="22"/>
          <w:szCs w:val="22"/>
        </w:rPr>
        <w:t>Eight</w:t>
      </w:r>
      <w:proofErr w:type="spellEnd"/>
      <w:r w:rsidRPr="00CF1FB0">
        <w:rPr>
          <w:b/>
          <w:bCs/>
          <w:sz w:val="22"/>
          <w:szCs w:val="22"/>
        </w:rPr>
        <w:t>.</w:t>
      </w:r>
    </w:p>
    <w:tbl>
      <w:tblPr>
        <w:tblW w:w="0" w:type="auto"/>
        <w:jc w:val="center"/>
        <w:tblLayout w:type="fixed"/>
        <w:tblCellMar>
          <w:left w:w="0" w:type="dxa"/>
          <w:right w:w="0" w:type="dxa"/>
        </w:tblCellMar>
        <w:tblLook w:val="0000" w:firstRow="0" w:lastRow="0" w:firstColumn="0" w:lastColumn="0" w:noHBand="0" w:noVBand="0"/>
      </w:tblPr>
      <w:tblGrid>
        <w:gridCol w:w="1071"/>
        <w:gridCol w:w="5107"/>
        <w:gridCol w:w="2189"/>
        <w:gridCol w:w="2203"/>
      </w:tblGrid>
      <w:tr w:rsidR="007041CA">
        <w:trPr>
          <w:trHeight w:hRule="exact" w:val="513"/>
          <w:jc w:val="center"/>
        </w:trPr>
        <w:tc>
          <w:tcPr>
            <w:tcW w:w="1071" w:type="dxa"/>
            <w:tcBorders>
              <w:top w:val="single" w:sz="2" w:space="0" w:color="auto"/>
              <w:left w:val="single" w:sz="2" w:space="0" w:color="auto"/>
              <w:bottom w:val="single" w:sz="2" w:space="0" w:color="auto"/>
              <w:right w:val="single" w:sz="2" w:space="0" w:color="auto"/>
            </w:tcBorders>
          </w:tcPr>
          <w:p w:rsidR="007041CA" w:rsidRDefault="007041CA">
            <w:pPr>
              <w:ind w:left="209"/>
              <w:rPr>
                <w:b/>
                <w:bCs/>
                <w:sz w:val="22"/>
                <w:szCs w:val="22"/>
                <w:lang w:val="en-US"/>
              </w:rPr>
            </w:pPr>
            <w:r>
              <w:rPr>
                <w:b/>
                <w:bCs/>
                <w:sz w:val="22"/>
                <w:szCs w:val="22"/>
                <w:lang w:val="en-US"/>
              </w:rPr>
              <w:t>N° de</w:t>
            </w:r>
          </w:p>
          <w:p w:rsidR="007041CA" w:rsidRDefault="007041CA">
            <w:pPr>
              <w:ind w:left="132"/>
              <w:rPr>
                <w:b/>
                <w:bCs/>
                <w:sz w:val="22"/>
                <w:szCs w:val="22"/>
                <w:lang w:val="en-US"/>
              </w:rPr>
            </w:pPr>
            <w:proofErr w:type="spellStart"/>
            <w:r>
              <w:rPr>
                <w:b/>
                <w:bCs/>
                <w:sz w:val="22"/>
                <w:szCs w:val="22"/>
                <w:lang w:val="en-US"/>
              </w:rPr>
              <w:t>compte</w:t>
            </w:r>
            <w:proofErr w:type="spellEnd"/>
          </w:p>
        </w:tc>
        <w:tc>
          <w:tcPr>
            <w:tcW w:w="5107"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1984"/>
              <w:rPr>
                <w:b/>
                <w:bCs/>
                <w:sz w:val="22"/>
                <w:szCs w:val="22"/>
                <w:lang w:val="en-US"/>
              </w:rPr>
            </w:pPr>
            <w:r>
              <w:rPr>
                <w:b/>
                <w:bCs/>
                <w:sz w:val="22"/>
                <w:szCs w:val="22"/>
                <w:lang w:val="en-US"/>
              </w:rPr>
              <w:t>01/12/2011</w:t>
            </w:r>
          </w:p>
        </w:tc>
        <w:tc>
          <w:tcPr>
            <w:tcW w:w="2189"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765"/>
              <w:rPr>
                <w:b/>
                <w:bCs/>
                <w:sz w:val="22"/>
                <w:szCs w:val="22"/>
                <w:lang w:val="en-US"/>
              </w:rPr>
            </w:pPr>
            <w:proofErr w:type="spellStart"/>
            <w:r>
              <w:rPr>
                <w:b/>
                <w:bCs/>
                <w:sz w:val="22"/>
                <w:szCs w:val="22"/>
                <w:lang w:val="en-US"/>
              </w:rPr>
              <w:t>Débit</w:t>
            </w:r>
            <w:proofErr w:type="spellEnd"/>
          </w:p>
        </w:tc>
        <w:tc>
          <w:tcPr>
            <w:tcW w:w="2203"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731"/>
              <w:rPr>
                <w:b/>
                <w:bCs/>
                <w:sz w:val="22"/>
                <w:szCs w:val="22"/>
                <w:lang w:val="en-US"/>
              </w:rPr>
            </w:pPr>
            <w:proofErr w:type="spellStart"/>
            <w:r>
              <w:rPr>
                <w:b/>
                <w:bCs/>
                <w:sz w:val="22"/>
                <w:szCs w:val="22"/>
                <w:lang w:val="en-US"/>
              </w:rPr>
              <w:t>Crédit</w:t>
            </w:r>
            <w:proofErr w:type="spellEnd"/>
          </w:p>
        </w:tc>
      </w:tr>
      <w:tr w:rsidR="007041CA">
        <w:trPr>
          <w:trHeight w:hRule="exact" w:val="1277"/>
          <w:jc w:val="center"/>
        </w:trPr>
        <w:tc>
          <w:tcPr>
            <w:tcW w:w="1071"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r>
              <w:rPr>
                <w:sz w:val="22"/>
                <w:szCs w:val="22"/>
                <w:lang w:val="en-US"/>
              </w:rPr>
              <w:t>6122</w:t>
            </w:r>
          </w:p>
          <w:p w:rsidR="007041CA" w:rsidRDefault="007041CA">
            <w:pPr>
              <w:rPr>
                <w:sz w:val="22"/>
                <w:szCs w:val="22"/>
                <w:lang w:val="en-US"/>
              </w:rPr>
            </w:pPr>
            <w:r>
              <w:rPr>
                <w:sz w:val="22"/>
                <w:szCs w:val="22"/>
                <w:lang w:val="en-US"/>
              </w:rPr>
              <w:t>44566</w:t>
            </w:r>
          </w:p>
          <w:p w:rsidR="007041CA" w:rsidRDefault="007041CA">
            <w:pPr>
              <w:spacing w:after="504"/>
              <w:jc w:val="right"/>
              <w:rPr>
                <w:sz w:val="22"/>
                <w:szCs w:val="22"/>
                <w:lang w:val="en-US"/>
              </w:rPr>
            </w:pPr>
            <w:r>
              <w:rPr>
                <w:sz w:val="22"/>
                <w:szCs w:val="22"/>
                <w:lang w:val="en-US"/>
              </w:rPr>
              <w:t>512</w:t>
            </w:r>
          </w:p>
        </w:tc>
        <w:tc>
          <w:tcPr>
            <w:tcW w:w="5107" w:type="dxa"/>
            <w:tcBorders>
              <w:top w:val="single" w:sz="2" w:space="0" w:color="auto"/>
              <w:left w:val="single" w:sz="2" w:space="0" w:color="auto"/>
              <w:bottom w:val="single" w:sz="2" w:space="0" w:color="auto"/>
              <w:right w:val="single" w:sz="2" w:space="0" w:color="auto"/>
            </w:tcBorders>
          </w:tcPr>
          <w:p w:rsidR="007041CA" w:rsidRPr="00CF1FB0" w:rsidRDefault="007041CA">
            <w:pPr>
              <w:rPr>
                <w:sz w:val="22"/>
                <w:szCs w:val="22"/>
              </w:rPr>
            </w:pPr>
            <w:r w:rsidRPr="00CF1FB0">
              <w:rPr>
                <w:sz w:val="22"/>
                <w:szCs w:val="22"/>
              </w:rPr>
              <w:t xml:space="preserve">Redevance de </w:t>
            </w:r>
            <w:proofErr w:type="spellStart"/>
            <w:r w:rsidRPr="00CF1FB0">
              <w:rPr>
                <w:sz w:val="22"/>
                <w:szCs w:val="22"/>
              </w:rPr>
              <w:t>crédit bail</w:t>
            </w:r>
            <w:proofErr w:type="spellEnd"/>
            <w:r w:rsidRPr="00CF1FB0">
              <w:rPr>
                <w:sz w:val="22"/>
                <w:szCs w:val="22"/>
              </w:rPr>
              <w:t xml:space="preserve"> mobilier</w:t>
            </w:r>
          </w:p>
          <w:p w:rsidR="007041CA" w:rsidRPr="00CF1FB0" w:rsidRDefault="007041CA">
            <w:pPr>
              <w:rPr>
                <w:sz w:val="22"/>
                <w:szCs w:val="22"/>
              </w:rPr>
            </w:pPr>
            <w:r w:rsidRPr="00CF1FB0">
              <w:rPr>
                <w:sz w:val="22"/>
                <w:szCs w:val="22"/>
              </w:rPr>
              <w:t>TVA déductible sur B &amp; S</w:t>
            </w:r>
          </w:p>
          <w:p w:rsidR="007041CA" w:rsidRPr="00CF1FB0" w:rsidRDefault="007041CA">
            <w:pPr>
              <w:jc w:val="right"/>
              <w:rPr>
                <w:sz w:val="22"/>
                <w:szCs w:val="22"/>
              </w:rPr>
            </w:pPr>
            <w:r w:rsidRPr="00CF1FB0">
              <w:rPr>
                <w:sz w:val="22"/>
                <w:szCs w:val="22"/>
              </w:rPr>
              <w:t>Banque</w:t>
            </w:r>
          </w:p>
          <w:p w:rsidR="007041CA" w:rsidRPr="00CF1FB0" w:rsidRDefault="007041CA">
            <w:pPr>
              <w:rPr>
                <w:b/>
                <w:bCs/>
                <w:sz w:val="22"/>
                <w:szCs w:val="22"/>
              </w:rPr>
            </w:pPr>
            <w:r w:rsidRPr="00CF1FB0">
              <w:rPr>
                <w:b/>
                <w:bCs/>
                <w:sz w:val="22"/>
                <w:szCs w:val="22"/>
              </w:rPr>
              <w:t xml:space="preserve">Contrat </w:t>
            </w:r>
            <w:proofErr w:type="spellStart"/>
            <w:r w:rsidRPr="00CF1FB0">
              <w:rPr>
                <w:b/>
                <w:bCs/>
                <w:sz w:val="22"/>
                <w:szCs w:val="22"/>
              </w:rPr>
              <w:t>crédit bail</w:t>
            </w:r>
            <w:proofErr w:type="spellEnd"/>
            <w:r w:rsidRPr="00CF1FB0">
              <w:rPr>
                <w:b/>
                <w:bCs/>
                <w:sz w:val="22"/>
                <w:szCs w:val="22"/>
              </w:rPr>
              <w:t xml:space="preserve"> véhicule utilitaire</w:t>
            </w:r>
          </w:p>
          <w:p w:rsidR="007041CA" w:rsidRDefault="007041CA">
            <w:pPr>
              <w:rPr>
                <w:sz w:val="22"/>
                <w:szCs w:val="22"/>
                <w:lang w:val="en-US"/>
              </w:rPr>
            </w:pPr>
            <w:r>
              <w:rPr>
                <w:sz w:val="22"/>
                <w:szCs w:val="22"/>
                <w:lang w:val="en-US"/>
              </w:rPr>
              <w:t>2 700,00 * 20 % = 540,00</w:t>
            </w:r>
          </w:p>
        </w:tc>
        <w:tc>
          <w:tcPr>
            <w:tcW w:w="2189" w:type="dxa"/>
            <w:tcBorders>
              <w:top w:val="single" w:sz="2" w:space="0" w:color="auto"/>
              <w:left w:val="single" w:sz="2" w:space="0" w:color="auto"/>
              <w:bottom w:val="single" w:sz="2" w:space="0" w:color="auto"/>
              <w:right w:val="single" w:sz="2" w:space="0" w:color="auto"/>
            </w:tcBorders>
          </w:tcPr>
          <w:p w:rsidR="007041CA" w:rsidRDefault="007041CA">
            <w:pPr>
              <w:jc w:val="right"/>
              <w:rPr>
                <w:sz w:val="22"/>
                <w:szCs w:val="22"/>
                <w:lang w:val="en-US"/>
              </w:rPr>
            </w:pPr>
            <w:r>
              <w:rPr>
                <w:sz w:val="22"/>
                <w:szCs w:val="22"/>
                <w:lang w:val="en-US"/>
              </w:rPr>
              <w:t>2 700,00</w:t>
            </w:r>
          </w:p>
          <w:p w:rsidR="007041CA" w:rsidRDefault="007041CA">
            <w:pPr>
              <w:spacing w:after="756"/>
              <w:jc w:val="right"/>
              <w:rPr>
                <w:sz w:val="22"/>
                <w:szCs w:val="22"/>
                <w:lang w:val="en-US"/>
              </w:rPr>
            </w:pPr>
            <w:r>
              <w:rPr>
                <w:sz w:val="22"/>
                <w:szCs w:val="22"/>
                <w:lang w:val="en-US"/>
              </w:rPr>
              <w:t>540,00</w:t>
            </w:r>
          </w:p>
        </w:tc>
        <w:tc>
          <w:tcPr>
            <w:tcW w:w="2203" w:type="dxa"/>
            <w:tcBorders>
              <w:top w:val="single" w:sz="2" w:space="0" w:color="auto"/>
              <w:left w:val="single" w:sz="2" w:space="0" w:color="auto"/>
              <w:bottom w:val="single" w:sz="2" w:space="0" w:color="auto"/>
              <w:right w:val="single" w:sz="2" w:space="0" w:color="auto"/>
            </w:tcBorders>
          </w:tcPr>
          <w:p w:rsidR="007041CA" w:rsidRDefault="007041CA">
            <w:pPr>
              <w:spacing w:before="504" w:after="504"/>
              <w:jc w:val="right"/>
              <w:rPr>
                <w:sz w:val="22"/>
                <w:szCs w:val="22"/>
                <w:lang w:val="en-US"/>
              </w:rPr>
            </w:pPr>
            <w:r>
              <w:rPr>
                <w:sz w:val="22"/>
                <w:szCs w:val="22"/>
                <w:lang w:val="en-US"/>
              </w:rPr>
              <w:t>3 240,00</w:t>
            </w:r>
          </w:p>
        </w:tc>
      </w:tr>
      <w:tr w:rsidR="007041CA">
        <w:trPr>
          <w:trHeight w:hRule="exact" w:val="1032"/>
          <w:jc w:val="center"/>
        </w:trPr>
        <w:tc>
          <w:tcPr>
            <w:tcW w:w="1071"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r>
              <w:rPr>
                <w:sz w:val="22"/>
                <w:szCs w:val="22"/>
                <w:lang w:val="en-US"/>
              </w:rPr>
              <w:t>6122</w:t>
            </w:r>
          </w:p>
          <w:p w:rsidR="007041CA" w:rsidRDefault="007041CA">
            <w:pPr>
              <w:spacing w:after="504"/>
              <w:jc w:val="right"/>
              <w:rPr>
                <w:sz w:val="22"/>
                <w:szCs w:val="22"/>
                <w:lang w:val="en-US"/>
              </w:rPr>
            </w:pPr>
            <w:r>
              <w:rPr>
                <w:sz w:val="22"/>
                <w:szCs w:val="22"/>
                <w:lang w:val="en-US"/>
              </w:rPr>
              <w:t>512</w:t>
            </w:r>
          </w:p>
        </w:tc>
        <w:tc>
          <w:tcPr>
            <w:tcW w:w="5107" w:type="dxa"/>
            <w:tcBorders>
              <w:top w:val="single" w:sz="2" w:space="0" w:color="auto"/>
              <w:left w:val="single" w:sz="2" w:space="0" w:color="auto"/>
              <w:bottom w:val="single" w:sz="2" w:space="0" w:color="auto"/>
              <w:right w:val="single" w:sz="2" w:space="0" w:color="auto"/>
            </w:tcBorders>
          </w:tcPr>
          <w:p w:rsidR="007041CA" w:rsidRPr="00CF1FB0" w:rsidRDefault="007041CA">
            <w:pPr>
              <w:rPr>
                <w:sz w:val="22"/>
                <w:szCs w:val="22"/>
              </w:rPr>
            </w:pPr>
            <w:r w:rsidRPr="00CF1FB0">
              <w:rPr>
                <w:sz w:val="22"/>
                <w:szCs w:val="22"/>
              </w:rPr>
              <w:t xml:space="preserve">Redevance de </w:t>
            </w:r>
            <w:proofErr w:type="spellStart"/>
            <w:r w:rsidRPr="00CF1FB0">
              <w:rPr>
                <w:sz w:val="22"/>
                <w:szCs w:val="22"/>
              </w:rPr>
              <w:t>crédit bail</w:t>
            </w:r>
            <w:proofErr w:type="spellEnd"/>
            <w:r w:rsidRPr="00CF1FB0">
              <w:rPr>
                <w:sz w:val="22"/>
                <w:szCs w:val="22"/>
              </w:rPr>
              <w:t xml:space="preserve"> mobilier</w:t>
            </w:r>
          </w:p>
          <w:p w:rsidR="007041CA" w:rsidRPr="00CF1FB0" w:rsidRDefault="007041CA">
            <w:pPr>
              <w:jc w:val="right"/>
              <w:rPr>
                <w:sz w:val="22"/>
                <w:szCs w:val="22"/>
              </w:rPr>
            </w:pPr>
            <w:r w:rsidRPr="00CF1FB0">
              <w:rPr>
                <w:sz w:val="22"/>
                <w:szCs w:val="22"/>
              </w:rPr>
              <w:t>Banque</w:t>
            </w:r>
          </w:p>
          <w:p w:rsidR="007041CA" w:rsidRPr="00CF1FB0" w:rsidRDefault="007041CA">
            <w:pPr>
              <w:rPr>
                <w:b/>
                <w:bCs/>
                <w:sz w:val="22"/>
                <w:szCs w:val="22"/>
              </w:rPr>
            </w:pPr>
            <w:r w:rsidRPr="00CF1FB0">
              <w:rPr>
                <w:b/>
                <w:bCs/>
                <w:sz w:val="22"/>
                <w:szCs w:val="22"/>
              </w:rPr>
              <w:t xml:space="preserve">Contrat </w:t>
            </w:r>
            <w:proofErr w:type="spellStart"/>
            <w:r w:rsidRPr="00CF1FB0">
              <w:rPr>
                <w:b/>
                <w:bCs/>
                <w:sz w:val="22"/>
                <w:szCs w:val="22"/>
              </w:rPr>
              <w:t>crédit bail</w:t>
            </w:r>
            <w:proofErr w:type="spellEnd"/>
            <w:r w:rsidRPr="00CF1FB0">
              <w:rPr>
                <w:b/>
                <w:bCs/>
                <w:sz w:val="22"/>
                <w:szCs w:val="22"/>
              </w:rPr>
              <w:t xml:space="preserve"> véhicule de tourisme</w:t>
            </w:r>
          </w:p>
          <w:p w:rsidR="007041CA" w:rsidRDefault="007041CA">
            <w:pPr>
              <w:rPr>
                <w:sz w:val="22"/>
                <w:szCs w:val="22"/>
                <w:lang w:val="en-US"/>
              </w:rPr>
            </w:pPr>
            <w:r>
              <w:rPr>
                <w:sz w:val="22"/>
                <w:szCs w:val="22"/>
                <w:lang w:val="en-US"/>
              </w:rPr>
              <w:t>500,00 + (500,00 * 20%) = 600,00</w:t>
            </w:r>
          </w:p>
        </w:tc>
        <w:tc>
          <w:tcPr>
            <w:tcW w:w="2189" w:type="dxa"/>
            <w:tcBorders>
              <w:top w:val="single" w:sz="2" w:space="0" w:color="auto"/>
              <w:left w:val="single" w:sz="2" w:space="0" w:color="auto"/>
              <w:bottom w:val="single" w:sz="2" w:space="0" w:color="auto"/>
              <w:right w:val="single" w:sz="2" w:space="0" w:color="auto"/>
            </w:tcBorders>
          </w:tcPr>
          <w:p w:rsidR="007041CA" w:rsidRDefault="007041CA">
            <w:pPr>
              <w:spacing w:after="756"/>
              <w:jc w:val="right"/>
              <w:rPr>
                <w:sz w:val="22"/>
                <w:szCs w:val="22"/>
                <w:lang w:val="en-US"/>
              </w:rPr>
            </w:pPr>
            <w:r>
              <w:rPr>
                <w:sz w:val="22"/>
                <w:szCs w:val="22"/>
                <w:lang w:val="en-US"/>
              </w:rPr>
              <w:t>600,00</w:t>
            </w:r>
          </w:p>
        </w:tc>
        <w:tc>
          <w:tcPr>
            <w:tcW w:w="2203" w:type="dxa"/>
            <w:tcBorders>
              <w:top w:val="single" w:sz="2" w:space="0" w:color="auto"/>
              <w:left w:val="single" w:sz="2" w:space="0" w:color="auto"/>
              <w:bottom w:val="single" w:sz="2" w:space="0" w:color="auto"/>
              <w:right w:val="single" w:sz="2" w:space="0" w:color="auto"/>
            </w:tcBorders>
          </w:tcPr>
          <w:p w:rsidR="007041CA" w:rsidRDefault="007041CA">
            <w:pPr>
              <w:spacing w:before="252" w:after="504"/>
              <w:jc w:val="right"/>
              <w:rPr>
                <w:sz w:val="22"/>
                <w:szCs w:val="22"/>
                <w:lang w:val="en-US"/>
              </w:rPr>
            </w:pPr>
            <w:r>
              <w:rPr>
                <w:sz w:val="22"/>
                <w:szCs w:val="22"/>
                <w:lang w:val="en-US"/>
              </w:rPr>
              <w:t>600,00</w:t>
            </w:r>
          </w:p>
        </w:tc>
      </w:tr>
      <w:tr w:rsidR="007041CA">
        <w:trPr>
          <w:trHeight w:hRule="exact" w:val="514"/>
          <w:jc w:val="center"/>
        </w:trPr>
        <w:tc>
          <w:tcPr>
            <w:tcW w:w="1071" w:type="dxa"/>
            <w:tcBorders>
              <w:top w:val="single" w:sz="2" w:space="0" w:color="auto"/>
              <w:left w:val="single" w:sz="2" w:space="0" w:color="auto"/>
              <w:bottom w:val="single" w:sz="2" w:space="0" w:color="auto"/>
              <w:right w:val="single" w:sz="2" w:space="0" w:color="auto"/>
            </w:tcBorders>
          </w:tcPr>
          <w:p w:rsidR="007041CA" w:rsidRDefault="007041CA">
            <w:pPr>
              <w:ind w:left="209"/>
              <w:rPr>
                <w:b/>
                <w:bCs/>
                <w:sz w:val="22"/>
                <w:szCs w:val="22"/>
                <w:lang w:val="en-US"/>
              </w:rPr>
            </w:pPr>
            <w:r>
              <w:rPr>
                <w:b/>
                <w:bCs/>
                <w:sz w:val="22"/>
                <w:szCs w:val="22"/>
                <w:lang w:val="en-US"/>
              </w:rPr>
              <w:lastRenderedPageBreak/>
              <w:t>N° de</w:t>
            </w:r>
          </w:p>
          <w:p w:rsidR="007041CA" w:rsidRDefault="007041CA">
            <w:pPr>
              <w:ind w:left="132"/>
              <w:rPr>
                <w:b/>
                <w:bCs/>
                <w:sz w:val="22"/>
                <w:szCs w:val="22"/>
                <w:lang w:val="en-US"/>
              </w:rPr>
            </w:pPr>
            <w:proofErr w:type="spellStart"/>
            <w:r>
              <w:rPr>
                <w:b/>
                <w:bCs/>
                <w:sz w:val="22"/>
                <w:szCs w:val="22"/>
                <w:lang w:val="en-US"/>
              </w:rPr>
              <w:t>compte</w:t>
            </w:r>
            <w:proofErr w:type="spellEnd"/>
          </w:p>
        </w:tc>
        <w:tc>
          <w:tcPr>
            <w:tcW w:w="5107"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1979"/>
              <w:rPr>
                <w:b/>
                <w:bCs/>
                <w:sz w:val="22"/>
                <w:szCs w:val="22"/>
                <w:lang w:val="en-US"/>
              </w:rPr>
            </w:pPr>
            <w:r>
              <w:rPr>
                <w:b/>
                <w:bCs/>
                <w:sz w:val="22"/>
                <w:szCs w:val="22"/>
                <w:lang w:val="en-US"/>
              </w:rPr>
              <w:t>31/12/2011</w:t>
            </w:r>
          </w:p>
        </w:tc>
        <w:tc>
          <w:tcPr>
            <w:tcW w:w="2189"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765"/>
              <w:rPr>
                <w:b/>
                <w:bCs/>
                <w:sz w:val="22"/>
                <w:szCs w:val="22"/>
                <w:lang w:val="en-US"/>
              </w:rPr>
            </w:pPr>
            <w:proofErr w:type="spellStart"/>
            <w:r>
              <w:rPr>
                <w:b/>
                <w:bCs/>
                <w:sz w:val="22"/>
                <w:szCs w:val="22"/>
                <w:lang w:val="en-US"/>
              </w:rPr>
              <w:t>Débit</w:t>
            </w:r>
            <w:proofErr w:type="spellEnd"/>
          </w:p>
        </w:tc>
        <w:tc>
          <w:tcPr>
            <w:tcW w:w="2203"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731"/>
              <w:rPr>
                <w:b/>
                <w:bCs/>
                <w:sz w:val="22"/>
                <w:szCs w:val="22"/>
                <w:lang w:val="en-US"/>
              </w:rPr>
            </w:pPr>
            <w:proofErr w:type="spellStart"/>
            <w:r>
              <w:rPr>
                <w:b/>
                <w:bCs/>
                <w:sz w:val="22"/>
                <w:szCs w:val="22"/>
                <w:lang w:val="en-US"/>
              </w:rPr>
              <w:t>Crédit</w:t>
            </w:r>
            <w:proofErr w:type="spellEnd"/>
          </w:p>
        </w:tc>
      </w:tr>
      <w:tr w:rsidR="007041CA">
        <w:trPr>
          <w:trHeight w:hRule="exact" w:val="1276"/>
          <w:jc w:val="center"/>
        </w:trPr>
        <w:tc>
          <w:tcPr>
            <w:tcW w:w="1071"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r>
              <w:rPr>
                <w:sz w:val="22"/>
                <w:szCs w:val="22"/>
                <w:lang w:val="en-US"/>
              </w:rPr>
              <w:t>486</w:t>
            </w:r>
          </w:p>
          <w:p w:rsidR="007041CA" w:rsidRDefault="007041CA">
            <w:pPr>
              <w:spacing w:after="756"/>
              <w:jc w:val="right"/>
              <w:rPr>
                <w:sz w:val="22"/>
                <w:szCs w:val="22"/>
                <w:lang w:val="en-US"/>
              </w:rPr>
            </w:pPr>
            <w:r>
              <w:rPr>
                <w:sz w:val="22"/>
                <w:szCs w:val="22"/>
                <w:lang w:val="en-US"/>
              </w:rPr>
              <w:t>6122</w:t>
            </w:r>
          </w:p>
        </w:tc>
        <w:tc>
          <w:tcPr>
            <w:tcW w:w="5107" w:type="dxa"/>
            <w:tcBorders>
              <w:top w:val="single" w:sz="2" w:space="0" w:color="auto"/>
              <w:left w:val="single" w:sz="2" w:space="0" w:color="auto"/>
              <w:bottom w:val="single" w:sz="2" w:space="0" w:color="auto"/>
              <w:right w:val="single" w:sz="2" w:space="0" w:color="auto"/>
            </w:tcBorders>
          </w:tcPr>
          <w:p w:rsidR="007041CA" w:rsidRPr="00CF1FB0" w:rsidRDefault="007041CA">
            <w:pPr>
              <w:rPr>
                <w:sz w:val="22"/>
                <w:szCs w:val="22"/>
              </w:rPr>
            </w:pPr>
            <w:r w:rsidRPr="00CF1FB0">
              <w:rPr>
                <w:sz w:val="22"/>
                <w:szCs w:val="22"/>
              </w:rPr>
              <w:t>Charges constatées d’avance</w:t>
            </w:r>
          </w:p>
          <w:p w:rsidR="007041CA" w:rsidRPr="00CF1FB0" w:rsidRDefault="007041CA">
            <w:pPr>
              <w:jc w:val="right"/>
              <w:rPr>
                <w:sz w:val="22"/>
                <w:szCs w:val="22"/>
              </w:rPr>
            </w:pPr>
            <w:r w:rsidRPr="00CF1FB0">
              <w:rPr>
                <w:sz w:val="22"/>
                <w:szCs w:val="22"/>
              </w:rPr>
              <w:t xml:space="preserve">Redevance de </w:t>
            </w:r>
            <w:proofErr w:type="spellStart"/>
            <w:r w:rsidRPr="00CF1FB0">
              <w:rPr>
                <w:sz w:val="22"/>
                <w:szCs w:val="22"/>
              </w:rPr>
              <w:t>crédit bail</w:t>
            </w:r>
            <w:proofErr w:type="spellEnd"/>
            <w:r w:rsidRPr="00CF1FB0">
              <w:rPr>
                <w:sz w:val="22"/>
                <w:szCs w:val="22"/>
              </w:rPr>
              <w:t xml:space="preserve"> mobilier</w:t>
            </w:r>
          </w:p>
          <w:p w:rsidR="007041CA" w:rsidRPr="00CF1FB0" w:rsidRDefault="007041CA">
            <w:pPr>
              <w:tabs>
                <w:tab w:val="left" w:pos="1638"/>
                <w:tab w:val="left" w:pos="2079"/>
                <w:tab w:val="left" w:pos="2952"/>
                <w:tab w:val="left" w:pos="3699"/>
                <w:tab w:val="left" w:pos="4248"/>
              </w:tabs>
              <w:rPr>
                <w:b/>
                <w:bCs/>
                <w:sz w:val="22"/>
                <w:szCs w:val="22"/>
              </w:rPr>
            </w:pPr>
            <w:r w:rsidRPr="00CF1FB0">
              <w:rPr>
                <w:b/>
                <w:bCs/>
                <w:sz w:val="22"/>
                <w:szCs w:val="22"/>
              </w:rPr>
              <w:t>Régularisation</w:t>
            </w:r>
            <w:r w:rsidRPr="00CF1FB0">
              <w:rPr>
                <w:b/>
                <w:bCs/>
                <w:sz w:val="22"/>
                <w:szCs w:val="22"/>
              </w:rPr>
              <w:tab/>
              <w:t>du</w:t>
            </w:r>
            <w:r w:rsidRPr="00CF1FB0">
              <w:rPr>
                <w:b/>
                <w:bCs/>
                <w:sz w:val="22"/>
                <w:szCs w:val="22"/>
              </w:rPr>
              <w:tab/>
              <w:t>contrat</w:t>
            </w:r>
            <w:r w:rsidRPr="00CF1FB0">
              <w:rPr>
                <w:b/>
                <w:bCs/>
                <w:sz w:val="22"/>
                <w:szCs w:val="22"/>
              </w:rPr>
              <w:tab/>
            </w:r>
            <w:proofErr w:type="spellStart"/>
            <w:r w:rsidRPr="00CF1FB0">
              <w:rPr>
                <w:b/>
                <w:bCs/>
                <w:sz w:val="22"/>
                <w:szCs w:val="22"/>
              </w:rPr>
              <w:t>crédit</w:t>
            </w:r>
            <w:r w:rsidRPr="00CF1FB0">
              <w:rPr>
                <w:b/>
                <w:bCs/>
                <w:sz w:val="22"/>
                <w:szCs w:val="22"/>
              </w:rPr>
              <w:tab/>
              <w:t>bail</w:t>
            </w:r>
            <w:proofErr w:type="spellEnd"/>
            <w:r w:rsidRPr="00CF1FB0">
              <w:rPr>
                <w:b/>
                <w:bCs/>
                <w:sz w:val="22"/>
                <w:szCs w:val="22"/>
              </w:rPr>
              <w:tab/>
              <w:t>véhicule</w:t>
            </w:r>
          </w:p>
          <w:p w:rsidR="007041CA" w:rsidRDefault="007041CA">
            <w:pPr>
              <w:rPr>
                <w:b/>
                <w:bCs/>
                <w:sz w:val="22"/>
                <w:szCs w:val="22"/>
                <w:lang w:val="en-US"/>
              </w:rPr>
            </w:pPr>
            <w:proofErr w:type="spellStart"/>
            <w:r>
              <w:rPr>
                <w:b/>
                <w:bCs/>
                <w:sz w:val="22"/>
                <w:szCs w:val="22"/>
                <w:lang w:val="en-US"/>
              </w:rPr>
              <w:t>utilitaire</w:t>
            </w:r>
            <w:proofErr w:type="spellEnd"/>
          </w:p>
          <w:p w:rsidR="007041CA" w:rsidRDefault="007041CA">
            <w:pPr>
              <w:rPr>
                <w:sz w:val="22"/>
                <w:szCs w:val="22"/>
                <w:lang w:val="en-US"/>
              </w:rPr>
            </w:pPr>
            <w:r>
              <w:rPr>
                <w:sz w:val="22"/>
                <w:szCs w:val="22"/>
                <w:lang w:val="en-US"/>
              </w:rPr>
              <w:t>2 700,00 / 3 * 2 = 1 800,00</w:t>
            </w:r>
          </w:p>
        </w:tc>
        <w:tc>
          <w:tcPr>
            <w:tcW w:w="2189" w:type="dxa"/>
            <w:tcBorders>
              <w:top w:val="single" w:sz="2" w:space="0" w:color="auto"/>
              <w:left w:val="single" w:sz="2" w:space="0" w:color="auto"/>
              <w:bottom w:val="single" w:sz="2" w:space="0" w:color="auto"/>
              <w:right w:val="single" w:sz="2" w:space="0" w:color="auto"/>
            </w:tcBorders>
          </w:tcPr>
          <w:p w:rsidR="007041CA" w:rsidRDefault="007041CA">
            <w:pPr>
              <w:spacing w:after="1008"/>
              <w:jc w:val="right"/>
              <w:rPr>
                <w:sz w:val="22"/>
                <w:szCs w:val="22"/>
                <w:lang w:val="en-US"/>
              </w:rPr>
            </w:pPr>
            <w:r>
              <w:rPr>
                <w:sz w:val="22"/>
                <w:szCs w:val="22"/>
                <w:lang w:val="en-US"/>
              </w:rPr>
              <w:t>1 800,00</w:t>
            </w:r>
          </w:p>
        </w:tc>
        <w:tc>
          <w:tcPr>
            <w:tcW w:w="2203" w:type="dxa"/>
            <w:tcBorders>
              <w:top w:val="single" w:sz="2" w:space="0" w:color="auto"/>
              <w:left w:val="single" w:sz="2" w:space="0" w:color="auto"/>
              <w:bottom w:val="single" w:sz="2" w:space="0" w:color="auto"/>
              <w:right w:val="single" w:sz="2" w:space="0" w:color="auto"/>
            </w:tcBorders>
          </w:tcPr>
          <w:p w:rsidR="007041CA" w:rsidRDefault="007041CA">
            <w:pPr>
              <w:spacing w:before="252" w:after="756"/>
              <w:jc w:val="right"/>
              <w:rPr>
                <w:sz w:val="22"/>
                <w:szCs w:val="22"/>
                <w:lang w:val="en-US"/>
              </w:rPr>
            </w:pPr>
            <w:r>
              <w:rPr>
                <w:sz w:val="22"/>
                <w:szCs w:val="22"/>
                <w:lang w:val="en-US"/>
              </w:rPr>
              <w:t>1 800,00</w:t>
            </w:r>
          </w:p>
        </w:tc>
      </w:tr>
      <w:tr w:rsidR="007041CA">
        <w:trPr>
          <w:trHeight w:hRule="exact" w:val="1032"/>
          <w:jc w:val="center"/>
        </w:trPr>
        <w:tc>
          <w:tcPr>
            <w:tcW w:w="1071"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r>
              <w:rPr>
                <w:sz w:val="22"/>
                <w:szCs w:val="22"/>
                <w:lang w:val="en-US"/>
              </w:rPr>
              <w:t>6122</w:t>
            </w:r>
          </w:p>
          <w:p w:rsidR="007041CA" w:rsidRDefault="007041CA">
            <w:pPr>
              <w:jc w:val="right"/>
              <w:rPr>
                <w:sz w:val="22"/>
                <w:szCs w:val="22"/>
                <w:lang w:val="en-US"/>
              </w:rPr>
            </w:pPr>
            <w:r>
              <w:rPr>
                <w:sz w:val="22"/>
                <w:szCs w:val="22"/>
                <w:lang w:val="en-US"/>
              </w:rPr>
              <w:t xml:space="preserve">4686 </w:t>
            </w:r>
            <w:proofErr w:type="spellStart"/>
            <w:r>
              <w:rPr>
                <w:sz w:val="22"/>
                <w:szCs w:val="22"/>
                <w:lang w:val="en-US"/>
              </w:rPr>
              <w:t>ou</w:t>
            </w:r>
            <w:proofErr w:type="spellEnd"/>
          </w:p>
          <w:p w:rsidR="007041CA" w:rsidRDefault="007041CA">
            <w:pPr>
              <w:spacing w:after="252"/>
              <w:jc w:val="right"/>
              <w:rPr>
                <w:sz w:val="22"/>
                <w:szCs w:val="22"/>
                <w:lang w:val="en-US"/>
              </w:rPr>
            </w:pPr>
            <w:r>
              <w:rPr>
                <w:sz w:val="22"/>
                <w:szCs w:val="22"/>
                <w:lang w:val="en-US"/>
              </w:rPr>
              <w:t>408</w:t>
            </w:r>
          </w:p>
        </w:tc>
        <w:tc>
          <w:tcPr>
            <w:tcW w:w="5107" w:type="dxa"/>
            <w:tcBorders>
              <w:top w:val="single" w:sz="2" w:space="0" w:color="auto"/>
              <w:left w:val="single" w:sz="2" w:space="0" w:color="auto"/>
              <w:bottom w:val="single" w:sz="2" w:space="0" w:color="auto"/>
              <w:right w:val="single" w:sz="2" w:space="0" w:color="auto"/>
            </w:tcBorders>
          </w:tcPr>
          <w:p w:rsidR="007041CA" w:rsidRPr="00CF1FB0" w:rsidRDefault="007041CA">
            <w:pPr>
              <w:rPr>
                <w:sz w:val="22"/>
                <w:szCs w:val="22"/>
              </w:rPr>
            </w:pPr>
            <w:r w:rsidRPr="00CF1FB0">
              <w:rPr>
                <w:sz w:val="22"/>
                <w:szCs w:val="22"/>
              </w:rPr>
              <w:t xml:space="preserve">Redevance de </w:t>
            </w:r>
            <w:proofErr w:type="spellStart"/>
            <w:r w:rsidRPr="00CF1FB0">
              <w:rPr>
                <w:sz w:val="22"/>
                <w:szCs w:val="22"/>
              </w:rPr>
              <w:t>crédit bail</w:t>
            </w:r>
            <w:proofErr w:type="spellEnd"/>
            <w:r w:rsidRPr="00CF1FB0">
              <w:rPr>
                <w:sz w:val="22"/>
                <w:szCs w:val="22"/>
              </w:rPr>
              <w:t xml:space="preserve"> mobilier</w:t>
            </w:r>
          </w:p>
          <w:p w:rsidR="007041CA" w:rsidRPr="00CF1FB0" w:rsidRDefault="007041CA">
            <w:pPr>
              <w:jc w:val="right"/>
              <w:rPr>
                <w:sz w:val="22"/>
                <w:szCs w:val="22"/>
              </w:rPr>
            </w:pPr>
            <w:r w:rsidRPr="00CF1FB0">
              <w:rPr>
                <w:sz w:val="22"/>
                <w:szCs w:val="22"/>
              </w:rPr>
              <w:t>Charges à payer</w:t>
            </w:r>
          </w:p>
          <w:p w:rsidR="007041CA" w:rsidRPr="00CF1FB0" w:rsidRDefault="007041CA">
            <w:pPr>
              <w:rPr>
                <w:b/>
                <w:bCs/>
                <w:sz w:val="22"/>
                <w:szCs w:val="22"/>
              </w:rPr>
            </w:pPr>
            <w:r w:rsidRPr="00CF1FB0">
              <w:rPr>
                <w:b/>
                <w:bCs/>
                <w:sz w:val="22"/>
                <w:szCs w:val="22"/>
              </w:rPr>
              <w:t xml:space="preserve">Contrat </w:t>
            </w:r>
            <w:proofErr w:type="spellStart"/>
            <w:r w:rsidRPr="00CF1FB0">
              <w:rPr>
                <w:b/>
                <w:bCs/>
                <w:sz w:val="22"/>
                <w:szCs w:val="22"/>
              </w:rPr>
              <w:t>crédit bail</w:t>
            </w:r>
            <w:proofErr w:type="spellEnd"/>
            <w:r w:rsidRPr="00CF1FB0">
              <w:rPr>
                <w:b/>
                <w:bCs/>
                <w:sz w:val="22"/>
                <w:szCs w:val="22"/>
              </w:rPr>
              <w:t xml:space="preserve"> véhicule de tourisme</w:t>
            </w:r>
          </w:p>
          <w:p w:rsidR="007041CA" w:rsidRDefault="007041CA">
            <w:pPr>
              <w:rPr>
                <w:sz w:val="22"/>
                <w:szCs w:val="22"/>
                <w:lang w:val="en-US"/>
              </w:rPr>
            </w:pPr>
            <w:r>
              <w:rPr>
                <w:sz w:val="22"/>
                <w:szCs w:val="22"/>
                <w:lang w:val="en-US"/>
              </w:rPr>
              <w:t>500,00 + (500,00 * 20%) = 600,00</w:t>
            </w:r>
          </w:p>
        </w:tc>
        <w:tc>
          <w:tcPr>
            <w:tcW w:w="2189" w:type="dxa"/>
            <w:tcBorders>
              <w:top w:val="single" w:sz="2" w:space="0" w:color="auto"/>
              <w:left w:val="single" w:sz="2" w:space="0" w:color="auto"/>
              <w:bottom w:val="single" w:sz="2" w:space="0" w:color="auto"/>
              <w:right w:val="single" w:sz="2" w:space="0" w:color="auto"/>
            </w:tcBorders>
          </w:tcPr>
          <w:p w:rsidR="007041CA" w:rsidRDefault="007041CA">
            <w:pPr>
              <w:spacing w:after="756"/>
              <w:jc w:val="right"/>
              <w:rPr>
                <w:sz w:val="22"/>
                <w:szCs w:val="22"/>
                <w:lang w:val="en-US"/>
              </w:rPr>
            </w:pPr>
            <w:r>
              <w:rPr>
                <w:sz w:val="22"/>
                <w:szCs w:val="22"/>
                <w:lang w:val="en-US"/>
              </w:rPr>
              <w:t>600,00</w:t>
            </w:r>
          </w:p>
        </w:tc>
        <w:tc>
          <w:tcPr>
            <w:tcW w:w="2203" w:type="dxa"/>
            <w:tcBorders>
              <w:top w:val="single" w:sz="2" w:space="0" w:color="auto"/>
              <w:left w:val="single" w:sz="2" w:space="0" w:color="auto"/>
              <w:bottom w:val="single" w:sz="2" w:space="0" w:color="auto"/>
              <w:right w:val="single" w:sz="2" w:space="0" w:color="auto"/>
            </w:tcBorders>
          </w:tcPr>
          <w:p w:rsidR="007041CA" w:rsidRDefault="007041CA">
            <w:pPr>
              <w:spacing w:before="252" w:after="504"/>
              <w:jc w:val="right"/>
              <w:rPr>
                <w:sz w:val="22"/>
                <w:szCs w:val="22"/>
                <w:lang w:val="en-US"/>
              </w:rPr>
            </w:pPr>
            <w:r>
              <w:rPr>
                <w:sz w:val="22"/>
                <w:szCs w:val="22"/>
                <w:lang w:val="en-US"/>
              </w:rPr>
              <w:t>600,00</w:t>
            </w:r>
          </w:p>
        </w:tc>
      </w:tr>
    </w:tbl>
    <w:p w:rsidR="007041CA" w:rsidRPr="00CF1FB0" w:rsidRDefault="007041CA">
      <w:pPr>
        <w:numPr>
          <w:ilvl w:val="0"/>
          <w:numId w:val="8"/>
        </w:numPr>
        <w:spacing w:before="252"/>
        <w:ind w:right="72"/>
        <w:jc w:val="both"/>
        <w:rPr>
          <w:b/>
          <w:bCs/>
          <w:sz w:val="22"/>
          <w:szCs w:val="22"/>
        </w:rPr>
      </w:pPr>
      <w:r w:rsidRPr="00CF1FB0">
        <w:rPr>
          <w:b/>
          <w:bCs/>
          <w:sz w:val="22"/>
          <w:szCs w:val="22"/>
        </w:rPr>
        <w:t xml:space="preserve">Après avoir précisé les conditions de la présentation d’une annexe simplifiée, présenter les renseignements </w:t>
      </w:r>
      <w:r w:rsidRPr="00CF1FB0">
        <w:rPr>
          <w:b/>
          <w:bCs/>
          <w:spacing w:val="-2"/>
          <w:sz w:val="22"/>
          <w:szCs w:val="22"/>
        </w:rPr>
        <w:t xml:space="preserve">concernant les contrats de crédit-bail qui devront figurer dans l’annexe développée au 31/12/2012 </w:t>
      </w:r>
      <w:r w:rsidRPr="00CF1FB0">
        <w:rPr>
          <w:b/>
          <w:bCs/>
          <w:i/>
          <w:iCs/>
          <w:spacing w:val="12"/>
          <w:sz w:val="20"/>
          <w:szCs w:val="20"/>
        </w:rPr>
        <w:t xml:space="preserve">(Annexe </w:t>
      </w:r>
      <w:r w:rsidR="00F761D8">
        <w:rPr>
          <w:b/>
          <w:bCs/>
          <w:i/>
          <w:iCs/>
          <w:spacing w:val="14"/>
          <w:sz w:val="20"/>
          <w:szCs w:val="20"/>
        </w:rPr>
        <w:t>A</w:t>
      </w:r>
      <w:r w:rsidRPr="00CF1FB0">
        <w:rPr>
          <w:b/>
          <w:bCs/>
          <w:i/>
          <w:iCs/>
          <w:spacing w:val="14"/>
          <w:sz w:val="20"/>
          <w:szCs w:val="20"/>
        </w:rPr>
        <w:t xml:space="preserve"> </w:t>
      </w:r>
      <w:r w:rsidRPr="00CF1FB0">
        <w:rPr>
          <w:b/>
          <w:bCs/>
          <w:sz w:val="22"/>
          <w:szCs w:val="22"/>
        </w:rPr>
        <w:t>à rendre avec la copie).</w:t>
      </w:r>
    </w:p>
    <w:p w:rsidR="007041CA" w:rsidRPr="00CF1FB0" w:rsidRDefault="007041CA" w:rsidP="0008522A">
      <w:pPr>
        <w:ind w:right="72"/>
        <w:jc w:val="both"/>
        <w:rPr>
          <w:sz w:val="22"/>
          <w:szCs w:val="22"/>
        </w:rPr>
      </w:pPr>
      <w:r w:rsidRPr="00CF1FB0">
        <w:rPr>
          <w:sz w:val="22"/>
          <w:szCs w:val="22"/>
        </w:rPr>
        <w:t>Selon le Code de commerce (L123-16), une présentation simplifiée de l’annexe est possible lorsque les sociétés ne dépassent pas à la clôture de l’exercice deux des trois seuils suivants :</w:t>
      </w:r>
    </w:p>
    <w:p w:rsidR="007041CA" w:rsidRDefault="007041CA" w:rsidP="0008522A">
      <w:pPr>
        <w:numPr>
          <w:ilvl w:val="0"/>
          <w:numId w:val="7"/>
        </w:numPr>
        <w:tabs>
          <w:tab w:val="clear" w:pos="2592"/>
          <w:tab w:val="num" w:pos="1800"/>
        </w:tabs>
        <w:ind w:left="1800"/>
        <w:rPr>
          <w:sz w:val="22"/>
          <w:szCs w:val="22"/>
          <w:lang w:val="en-US"/>
        </w:rPr>
      </w:pPr>
      <w:r>
        <w:rPr>
          <w:sz w:val="22"/>
          <w:szCs w:val="22"/>
          <w:lang w:val="en-US"/>
        </w:rPr>
        <w:t xml:space="preserve">Total du </w:t>
      </w:r>
      <w:proofErr w:type="spellStart"/>
      <w:r>
        <w:rPr>
          <w:sz w:val="22"/>
          <w:szCs w:val="22"/>
          <w:lang w:val="en-US"/>
        </w:rPr>
        <w:t>bilan</w:t>
      </w:r>
      <w:proofErr w:type="spellEnd"/>
      <w:r w:rsidR="0008522A">
        <w:rPr>
          <w:sz w:val="22"/>
          <w:szCs w:val="22"/>
          <w:lang w:val="en-US"/>
        </w:rPr>
        <w:t xml:space="preserve"> ≤</w:t>
      </w:r>
      <w:r>
        <w:rPr>
          <w:sz w:val="22"/>
          <w:szCs w:val="22"/>
          <w:lang w:val="en-US"/>
        </w:rPr>
        <w:t xml:space="preserve"> 3 650 000 € ;</w:t>
      </w:r>
    </w:p>
    <w:p w:rsidR="007041CA" w:rsidRDefault="007041CA" w:rsidP="0008522A">
      <w:pPr>
        <w:numPr>
          <w:ilvl w:val="0"/>
          <w:numId w:val="7"/>
        </w:numPr>
        <w:tabs>
          <w:tab w:val="clear" w:pos="2592"/>
          <w:tab w:val="num" w:pos="1800"/>
        </w:tabs>
        <w:ind w:left="1800"/>
        <w:rPr>
          <w:sz w:val="22"/>
          <w:szCs w:val="22"/>
          <w:lang w:val="en-US"/>
        </w:rPr>
      </w:pPr>
      <w:proofErr w:type="spellStart"/>
      <w:r>
        <w:rPr>
          <w:sz w:val="22"/>
          <w:szCs w:val="22"/>
          <w:lang w:val="en-US"/>
        </w:rPr>
        <w:t>Chiffre</w:t>
      </w:r>
      <w:proofErr w:type="spellEnd"/>
      <w:r>
        <w:rPr>
          <w:sz w:val="22"/>
          <w:szCs w:val="22"/>
          <w:lang w:val="en-US"/>
        </w:rPr>
        <w:t xml:space="preserve"> </w:t>
      </w:r>
      <w:proofErr w:type="spellStart"/>
      <w:r>
        <w:rPr>
          <w:sz w:val="22"/>
          <w:szCs w:val="22"/>
          <w:lang w:val="en-US"/>
        </w:rPr>
        <w:t>d’affaires</w:t>
      </w:r>
      <w:proofErr w:type="spellEnd"/>
      <w:r>
        <w:rPr>
          <w:sz w:val="22"/>
          <w:szCs w:val="22"/>
          <w:lang w:val="en-US"/>
        </w:rPr>
        <w:t xml:space="preserve"> </w:t>
      </w:r>
      <w:r w:rsidR="0008522A">
        <w:rPr>
          <w:sz w:val="22"/>
          <w:szCs w:val="22"/>
          <w:lang w:val="en-US"/>
        </w:rPr>
        <w:t xml:space="preserve">≤ </w:t>
      </w:r>
      <w:r>
        <w:rPr>
          <w:sz w:val="22"/>
          <w:szCs w:val="22"/>
          <w:lang w:val="en-US"/>
        </w:rPr>
        <w:t>7 300 000 € ;</w:t>
      </w:r>
    </w:p>
    <w:p w:rsidR="007041CA" w:rsidRDefault="007041CA" w:rsidP="0008522A">
      <w:pPr>
        <w:numPr>
          <w:ilvl w:val="0"/>
          <w:numId w:val="7"/>
        </w:numPr>
        <w:tabs>
          <w:tab w:val="clear" w:pos="2592"/>
          <w:tab w:val="num" w:pos="1800"/>
        </w:tabs>
        <w:spacing w:after="252"/>
        <w:ind w:left="1800"/>
        <w:rPr>
          <w:sz w:val="22"/>
          <w:szCs w:val="22"/>
          <w:lang w:val="en-US"/>
        </w:rPr>
      </w:pPr>
      <w:proofErr w:type="spellStart"/>
      <w:r>
        <w:rPr>
          <w:sz w:val="22"/>
          <w:szCs w:val="22"/>
          <w:lang w:val="en-US"/>
        </w:rPr>
        <w:t>Salariés</w:t>
      </w:r>
      <w:proofErr w:type="spellEnd"/>
      <w:r>
        <w:rPr>
          <w:sz w:val="22"/>
          <w:szCs w:val="22"/>
          <w:lang w:val="en-US"/>
        </w:rPr>
        <w:t xml:space="preserve"> permanents </w:t>
      </w:r>
      <w:r w:rsidR="0008522A">
        <w:rPr>
          <w:sz w:val="22"/>
          <w:szCs w:val="22"/>
          <w:lang w:val="en-US"/>
        </w:rPr>
        <w:t xml:space="preserve">≤ </w:t>
      </w:r>
      <w:r>
        <w:rPr>
          <w:sz w:val="22"/>
          <w:szCs w:val="22"/>
          <w:lang w:val="en-US"/>
        </w:rPr>
        <w:t>50.</w:t>
      </w:r>
    </w:p>
    <w:tbl>
      <w:tblPr>
        <w:tblW w:w="0" w:type="auto"/>
        <w:jc w:val="center"/>
        <w:tblLayout w:type="fixed"/>
        <w:tblCellMar>
          <w:left w:w="0" w:type="dxa"/>
          <w:right w:w="0" w:type="dxa"/>
        </w:tblCellMar>
        <w:tblLook w:val="0000" w:firstRow="0" w:lastRow="0" w:firstColumn="0" w:lastColumn="0" w:noHBand="0" w:noVBand="0"/>
      </w:tblPr>
      <w:tblGrid>
        <w:gridCol w:w="1109"/>
        <w:gridCol w:w="854"/>
        <w:gridCol w:w="1133"/>
        <w:gridCol w:w="1133"/>
        <w:gridCol w:w="1133"/>
        <w:gridCol w:w="1132"/>
        <w:gridCol w:w="1133"/>
        <w:gridCol w:w="1133"/>
        <w:gridCol w:w="912"/>
        <w:gridCol w:w="1022"/>
      </w:tblGrid>
      <w:tr w:rsidR="007041CA">
        <w:trPr>
          <w:cantSplit/>
          <w:trHeight w:hRule="exact" w:val="476"/>
          <w:jc w:val="center"/>
        </w:trPr>
        <w:tc>
          <w:tcPr>
            <w:tcW w:w="1109" w:type="dxa"/>
            <w:vMerge w:val="restart"/>
            <w:tcBorders>
              <w:top w:val="single" w:sz="2" w:space="0" w:color="auto"/>
              <w:left w:val="single" w:sz="2" w:space="0" w:color="auto"/>
              <w:bottom w:val="nil"/>
              <w:right w:val="single" w:sz="2" w:space="0" w:color="auto"/>
            </w:tcBorders>
            <w:shd w:val="solid" w:color="BFBFBF" w:fill="auto"/>
          </w:tcPr>
          <w:p w:rsidR="007041CA" w:rsidRDefault="007041CA">
            <w:pPr>
              <w:spacing w:before="360"/>
              <w:jc w:val="center"/>
              <w:rPr>
                <w:b/>
                <w:bCs/>
                <w:color w:val="000000"/>
                <w:spacing w:val="2"/>
                <w:sz w:val="20"/>
                <w:szCs w:val="20"/>
                <w:lang w:val="en-US"/>
              </w:rPr>
            </w:pPr>
            <w:r>
              <w:rPr>
                <w:b/>
                <w:bCs/>
                <w:color w:val="000000"/>
                <w:spacing w:val="2"/>
                <w:sz w:val="20"/>
                <w:szCs w:val="20"/>
                <w:lang w:val="en-US"/>
              </w:rPr>
              <w:t>Poste du</w:t>
            </w:r>
          </w:p>
          <w:p w:rsidR="007041CA" w:rsidRDefault="007041CA">
            <w:pPr>
              <w:spacing w:after="324"/>
              <w:jc w:val="center"/>
              <w:rPr>
                <w:b/>
                <w:bCs/>
                <w:color w:val="000000"/>
                <w:spacing w:val="2"/>
                <w:sz w:val="20"/>
                <w:szCs w:val="20"/>
                <w:lang w:val="en-US"/>
              </w:rPr>
            </w:pPr>
            <w:proofErr w:type="spellStart"/>
            <w:r>
              <w:rPr>
                <w:b/>
                <w:bCs/>
                <w:color w:val="000000"/>
                <w:spacing w:val="2"/>
                <w:sz w:val="20"/>
                <w:szCs w:val="20"/>
                <w:lang w:val="en-US"/>
              </w:rPr>
              <w:t>bilan</w:t>
            </w:r>
            <w:proofErr w:type="spellEnd"/>
          </w:p>
        </w:tc>
        <w:tc>
          <w:tcPr>
            <w:tcW w:w="854" w:type="dxa"/>
            <w:vMerge w:val="restart"/>
            <w:tcBorders>
              <w:top w:val="single" w:sz="2" w:space="0" w:color="auto"/>
              <w:left w:val="single" w:sz="2" w:space="0" w:color="auto"/>
              <w:bottom w:val="nil"/>
              <w:right w:val="single" w:sz="2" w:space="0" w:color="auto"/>
            </w:tcBorders>
            <w:shd w:val="solid" w:color="BFBFBF" w:fill="auto"/>
          </w:tcPr>
          <w:p w:rsidR="007041CA" w:rsidRDefault="007041CA">
            <w:pPr>
              <w:spacing w:before="468" w:after="468"/>
              <w:jc w:val="center"/>
              <w:rPr>
                <w:b/>
                <w:bCs/>
                <w:color w:val="000000"/>
                <w:spacing w:val="2"/>
                <w:sz w:val="20"/>
                <w:szCs w:val="20"/>
                <w:lang w:val="en-US"/>
              </w:rPr>
            </w:pPr>
            <w:r>
              <w:rPr>
                <w:b/>
                <w:bCs/>
                <w:color w:val="000000"/>
                <w:spacing w:val="2"/>
                <w:sz w:val="20"/>
                <w:szCs w:val="20"/>
                <w:lang w:val="en-US"/>
              </w:rPr>
              <w:t>V 0</w:t>
            </w:r>
          </w:p>
        </w:tc>
        <w:tc>
          <w:tcPr>
            <w:tcW w:w="2266" w:type="dxa"/>
            <w:gridSpan w:val="2"/>
            <w:tcBorders>
              <w:top w:val="single" w:sz="2" w:space="0" w:color="auto"/>
              <w:left w:val="single" w:sz="2" w:space="0" w:color="auto"/>
              <w:bottom w:val="single" w:sz="2" w:space="0" w:color="auto"/>
              <w:right w:val="single" w:sz="2" w:space="0" w:color="auto"/>
            </w:tcBorders>
            <w:shd w:val="solid" w:color="BFBFBF" w:fill="auto"/>
          </w:tcPr>
          <w:p w:rsidR="007041CA" w:rsidRDefault="007041CA">
            <w:pPr>
              <w:spacing w:before="108" w:after="108"/>
              <w:jc w:val="center"/>
              <w:rPr>
                <w:b/>
                <w:bCs/>
                <w:color w:val="000000"/>
                <w:spacing w:val="2"/>
                <w:sz w:val="20"/>
                <w:szCs w:val="20"/>
                <w:lang w:val="en-US"/>
              </w:rPr>
            </w:pPr>
            <w:proofErr w:type="spellStart"/>
            <w:r>
              <w:rPr>
                <w:b/>
                <w:bCs/>
                <w:color w:val="000000"/>
                <w:spacing w:val="2"/>
                <w:sz w:val="20"/>
                <w:szCs w:val="20"/>
                <w:lang w:val="en-US"/>
              </w:rPr>
              <w:t>Redevances</w:t>
            </w:r>
            <w:proofErr w:type="spellEnd"/>
            <w:r>
              <w:rPr>
                <w:b/>
                <w:bCs/>
                <w:color w:val="000000"/>
                <w:spacing w:val="2"/>
                <w:sz w:val="20"/>
                <w:szCs w:val="20"/>
                <w:lang w:val="en-US"/>
              </w:rPr>
              <w:t xml:space="preserve"> </w:t>
            </w:r>
            <w:proofErr w:type="spellStart"/>
            <w:r>
              <w:rPr>
                <w:b/>
                <w:bCs/>
                <w:color w:val="000000"/>
                <w:spacing w:val="2"/>
                <w:sz w:val="20"/>
                <w:szCs w:val="20"/>
                <w:lang w:val="en-US"/>
              </w:rPr>
              <w:t>payées</w:t>
            </w:r>
            <w:proofErr w:type="spellEnd"/>
          </w:p>
        </w:tc>
        <w:tc>
          <w:tcPr>
            <w:tcW w:w="2265" w:type="dxa"/>
            <w:gridSpan w:val="2"/>
            <w:tcBorders>
              <w:top w:val="single" w:sz="2" w:space="0" w:color="auto"/>
              <w:left w:val="single" w:sz="2" w:space="0" w:color="auto"/>
              <w:bottom w:val="single" w:sz="2" w:space="0" w:color="auto"/>
              <w:right w:val="single" w:sz="2" w:space="0" w:color="auto"/>
            </w:tcBorders>
            <w:shd w:val="solid" w:color="BFBFBF" w:fill="auto"/>
          </w:tcPr>
          <w:p w:rsidR="007041CA" w:rsidRDefault="007041CA">
            <w:pPr>
              <w:jc w:val="center"/>
              <w:rPr>
                <w:b/>
                <w:bCs/>
                <w:color w:val="000000"/>
                <w:spacing w:val="2"/>
                <w:sz w:val="20"/>
                <w:szCs w:val="20"/>
                <w:lang w:val="en-US"/>
              </w:rPr>
            </w:pPr>
            <w:proofErr w:type="spellStart"/>
            <w:r>
              <w:rPr>
                <w:b/>
                <w:bCs/>
                <w:color w:val="000000"/>
                <w:spacing w:val="2"/>
                <w:sz w:val="20"/>
                <w:szCs w:val="20"/>
                <w:lang w:val="en-US"/>
              </w:rPr>
              <w:t>Amortissements</w:t>
            </w:r>
            <w:proofErr w:type="spellEnd"/>
          </w:p>
          <w:p w:rsidR="007041CA" w:rsidRDefault="007041CA">
            <w:pPr>
              <w:jc w:val="center"/>
              <w:rPr>
                <w:b/>
                <w:bCs/>
                <w:color w:val="000000"/>
                <w:spacing w:val="2"/>
                <w:sz w:val="20"/>
                <w:szCs w:val="20"/>
                <w:lang w:val="en-US"/>
              </w:rPr>
            </w:pPr>
            <w:proofErr w:type="spellStart"/>
            <w:r>
              <w:rPr>
                <w:b/>
                <w:bCs/>
                <w:color w:val="000000"/>
                <w:spacing w:val="2"/>
                <w:sz w:val="20"/>
                <w:szCs w:val="20"/>
                <w:lang w:val="en-US"/>
              </w:rPr>
              <w:t>théoriques</w:t>
            </w:r>
            <w:proofErr w:type="spellEnd"/>
          </w:p>
        </w:tc>
        <w:tc>
          <w:tcPr>
            <w:tcW w:w="3178" w:type="dxa"/>
            <w:gridSpan w:val="3"/>
            <w:tcBorders>
              <w:top w:val="single" w:sz="2" w:space="0" w:color="auto"/>
              <w:left w:val="single" w:sz="2" w:space="0" w:color="auto"/>
              <w:bottom w:val="single" w:sz="2" w:space="0" w:color="auto"/>
              <w:right w:val="single" w:sz="2" w:space="0" w:color="auto"/>
            </w:tcBorders>
            <w:shd w:val="solid" w:color="BFBFBF" w:fill="auto"/>
          </w:tcPr>
          <w:p w:rsidR="007041CA" w:rsidRDefault="007041CA">
            <w:pPr>
              <w:spacing w:before="108" w:after="108"/>
              <w:jc w:val="center"/>
              <w:rPr>
                <w:b/>
                <w:bCs/>
                <w:color w:val="000000"/>
                <w:spacing w:val="2"/>
                <w:sz w:val="20"/>
                <w:szCs w:val="20"/>
                <w:lang w:val="en-US"/>
              </w:rPr>
            </w:pPr>
            <w:proofErr w:type="spellStart"/>
            <w:r>
              <w:rPr>
                <w:b/>
                <w:bCs/>
                <w:color w:val="000000"/>
                <w:spacing w:val="2"/>
                <w:sz w:val="20"/>
                <w:szCs w:val="20"/>
                <w:lang w:val="en-US"/>
              </w:rPr>
              <w:t>Redevances</w:t>
            </w:r>
            <w:proofErr w:type="spellEnd"/>
            <w:r>
              <w:rPr>
                <w:b/>
                <w:bCs/>
                <w:color w:val="000000"/>
                <w:spacing w:val="2"/>
                <w:sz w:val="20"/>
                <w:szCs w:val="20"/>
                <w:lang w:val="en-US"/>
              </w:rPr>
              <w:t xml:space="preserve"> </w:t>
            </w:r>
            <w:proofErr w:type="spellStart"/>
            <w:r>
              <w:rPr>
                <w:b/>
                <w:bCs/>
                <w:color w:val="000000"/>
                <w:spacing w:val="2"/>
                <w:sz w:val="20"/>
                <w:szCs w:val="20"/>
                <w:lang w:val="en-US"/>
              </w:rPr>
              <w:t>restant</w:t>
            </w:r>
            <w:proofErr w:type="spellEnd"/>
            <w:r>
              <w:rPr>
                <w:b/>
                <w:bCs/>
                <w:color w:val="000000"/>
                <w:spacing w:val="2"/>
                <w:sz w:val="20"/>
                <w:szCs w:val="20"/>
                <w:lang w:val="en-US"/>
              </w:rPr>
              <w:t xml:space="preserve"> à payer</w:t>
            </w:r>
          </w:p>
        </w:tc>
        <w:tc>
          <w:tcPr>
            <w:tcW w:w="1022" w:type="dxa"/>
            <w:vMerge w:val="restart"/>
            <w:tcBorders>
              <w:top w:val="single" w:sz="2" w:space="0" w:color="auto"/>
              <w:left w:val="single" w:sz="2" w:space="0" w:color="auto"/>
              <w:bottom w:val="nil"/>
              <w:right w:val="single" w:sz="2" w:space="0" w:color="auto"/>
            </w:tcBorders>
            <w:shd w:val="solid" w:color="BFBFBF" w:fill="auto"/>
          </w:tcPr>
          <w:p w:rsidR="007041CA" w:rsidRDefault="007041CA">
            <w:pPr>
              <w:spacing w:before="216"/>
              <w:jc w:val="center"/>
              <w:rPr>
                <w:b/>
                <w:bCs/>
                <w:color w:val="000000"/>
                <w:spacing w:val="2"/>
                <w:sz w:val="20"/>
                <w:szCs w:val="20"/>
                <w:lang w:val="en-US"/>
              </w:rPr>
            </w:pPr>
            <w:r>
              <w:rPr>
                <w:b/>
                <w:bCs/>
                <w:color w:val="000000"/>
                <w:spacing w:val="2"/>
                <w:sz w:val="20"/>
                <w:szCs w:val="20"/>
                <w:lang w:val="en-US"/>
              </w:rPr>
              <w:t>Prix</w:t>
            </w:r>
          </w:p>
          <w:p w:rsidR="007041CA" w:rsidRDefault="007041CA">
            <w:pPr>
              <w:jc w:val="center"/>
              <w:rPr>
                <w:b/>
                <w:bCs/>
                <w:color w:val="000000"/>
                <w:spacing w:val="2"/>
                <w:sz w:val="20"/>
                <w:szCs w:val="20"/>
                <w:lang w:val="en-US"/>
              </w:rPr>
            </w:pPr>
            <w:proofErr w:type="spellStart"/>
            <w:r>
              <w:rPr>
                <w:b/>
                <w:bCs/>
                <w:color w:val="000000"/>
                <w:spacing w:val="2"/>
                <w:sz w:val="20"/>
                <w:szCs w:val="20"/>
                <w:lang w:val="en-US"/>
              </w:rPr>
              <w:t>d’achat</w:t>
            </w:r>
            <w:proofErr w:type="spellEnd"/>
          </w:p>
          <w:p w:rsidR="007041CA" w:rsidRDefault="007041CA">
            <w:pPr>
              <w:spacing w:after="216"/>
              <w:jc w:val="center"/>
              <w:rPr>
                <w:b/>
                <w:bCs/>
                <w:color w:val="000000"/>
                <w:spacing w:val="2"/>
                <w:sz w:val="20"/>
                <w:szCs w:val="20"/>
                <w:lang w:val="en-US"/>
              </w:rPr>
            </w:pPr>
            <w:proofErr w:type="spellStart"/>
            <w:r>
              <w:rPr>
                <w:b/>
                <w:bCs/>
                <w:color w:val="000000"/>
                <w:spacing w:val="2"/>
                <w:sz w:val="20"/>
                <w:szCs w:val="20"/>
                <w:lang w:val="en-US"/>
              </w:rPr>
              <w:t>résiduel</w:t>
            </w:r>
            <w:proofErr w:type="spellEnd"/>
          </w:p>
        </w:tc>
      </w:tr>
      <w:tr w:rsidR="007041CA">
        <w:trPr>
          <w:cantSplit/>
          <w:trHeight w:hRule="exact" w:val="700"/>
          <w:jc w:val="center"/>
        </w:trPr>
        <w:tc>
          <w:tcPr>
            <w:tcW w:w="1109" w:type="dxa"/>
            <w:vMerge/>
            <w:tcBorders>
              <w:top w:val="nil"/>
              <w:left w:val="single" w:sz="2" w:space="0" w:color="auto"/>
              <w:bottom w:val="single" w:sz="2" w:space="0" w:color="auto"/>
              <w:right w:val="single" w:sz="2" w:space="0" w:color="auto"/>
            </w:tcBorders>
            <w:shd w:val="solid" w:color="BFBFBF" w:fill="auto"/>
          </w:tcPr>
          <w:p w:rsidR="007041CA" w:rsidRDefault="007041CA"/>
        </w:tc>
        <w:tc>
          <w:tcPr>
            <w:tcW w:w="854" w:type="dxa"/>
            <w:vMerge/>
            <w:tcBorders>
              <w:top w:val="nil"/>
              <w:left w:val="single" w:sz="2" w:space="0" w:color="auto"/>
              <w:bottom w:val="single" w:sz="2" w:space="0" w:color="auto"/>
              <w:right w:val="single" w:sz="2" w:space="0" w:color="auto"/>
            </w:tcBorders>
            <w:shd w:val="solid" w:color="BFBFBF" w:fill="auto"/>
          </w:tcPr>
          <w:p w:rsidR="007041CA" w:rsidRDefault="007041CA"/>
        </w:tc>
        <w:tc>
          <w:tcPr>
            <w:tcW w:w="1133" w:type="dxa"/>
            <w:tcBorders>
              <w:top w:val="single" w:sz="2" w:space="0" w:color="auto"/>
              <w:left w:val="single" w:sz="2" w:space="0" w:color="auto"/>
              <w:bottom w:val="single" w:sz="2" w:space="0" w:color="auto"/>
              <w:right w:val="single" w:sz="2" w:space="0" w:color="auto"/>
            </w:tcBorders>
            <w:shd w:val="solid" w:color="BFBFBF" w:fill="auto"/>
          </w:tcPr>
          <w:p w:rsidR="007041CA" w:rsidRDefault="007041CA">
            <w:pPr>
              <w:spacing w:before="216" w:after="216"/>
              <w:jc w:val="center"/>
              <w:rPr>
                <w:b/>
                <w:bCs/>
                <w:color w:val="000000"/>
                <w:spacing w:val="2"/>
                <w:sz w:val="20"/>
                <w:szCs w:val="20"/>
                <w:lang w:val="en-US"/>
              </w:rPr>
            </w:pPr>
            <w:proofErr w:type="spellStart"/>
            <w:r>
              <w:rPr>
                <w:b/>
                <w:bCs/>
                <w:color w:val="000000"/>
                <w:spacing w:val="2"/>
                <w:sz w:val="20"/>
                <w:szCs w:val="20"/>
                <w:lang w:val="en-US"/>
              </w:rPr>
              <w:t>Cumulées</w:t>
            </w:r>
            <w:proofErr w:type="spellEnd"/>
          </w:p>
        </w:tc>
        <w:tc>
          <w:tcPr>
            <w:tcW w:w="1133" w:type="dxa"/>
            <w:tcBorders>
              <w:top w:val="single" w:sz="2" w:space="0" w:color="auto"/>
              <w:left w:val="single" w:sz="2" w:space="0" w:color="auto"/>
              <w:bottom w:val="single" w:sz="2" w:space="0" w:color="auto"/>
              <w:right w:val="single" w:sz="2" w:space="0" w:color="auto"/>
            </w:tcBorders>
            <w:shd w:val="solid" w:color="BFBFBF" w:fill="auto"/>
          </w:tcPr>
          <w:p w:rsidR="007041CA" w:rsidRDefault="007041CA">
            <w:pPr>
              <w:spacing w:before="108"/>
              <w:jc w:val="center"/>
              <w:rPr>
                <w:b/>
                <w:bCs/>
                <w:color w:val="000000"/>
                <w:spacing w:val="2"/>
                <w:sz w:val="20"/>
                <w:szCs w:val="20"/>
                <w:lang w:val="en-US"/>
              </w:rPr>
            </w:pPr>
            <w:r>
              <w:rPr>
                <w:b/>
                <w:bCs/>
                <w:color w:val="000000"/>
                <w:spacing w:val="2"/>
                <w:sz w:val="20"/>
                <w:szCs w:val="20"/>
                <w:lang w:val="en-US"/>
              </w:rPr>
              <w:t>De</w:t>
            </w:r>
          </w:p>
          <w:p w:rsidR="007041CA" w:rsidRDefault="007041CA">
            <w:pPr>
              <w:spacing w:after="108"/>
              <w:jc w:val="center"/>
              <w:rPr>
                <w:b/>
                <w:bCs/>
                <w:color w:val="000000"/>
                <w:spacing w:val="2"/>
                <w:sz w:val="20"/>
                <w:szCs w:val="20"/>
                <w:lang w:val="en-US"/>
              </w:rPr>
            </w:pPr>
            <w:proofErr w:type="spellStart"/>
            <w:r>
              <w:rPr>
                <w:b/>
                <w:bCs/>
                <w:color w:val="000000"/>
                <w:spacing w:val="2"/>
                <w:sz w:val="20"/>
                <w:szCs w:val="20"/>
                <w:lang w:val="en-US"/>
              </w:rPr>
              <w:t>l’exercice</w:t>
            </w:r>
            <w:proofErr w:type="spellEnd"/>
          </w:p>
        </w:tc>
        <w:tc>
          <w:tcPr>
            <w:tcW w:w="1133" w:type="dxa"/>
            <w:tcBorders>
              <w:top w:val="single" w:sz="2" w:space="0" w:color="auto"/>
              <w:left w:val="single" w:sz="2" w:space="0" w:color="auto"/>
              <w:bottom w:val="single" w:sz="2" w:space="0" w:color="auto"/>
              <w:right w:val="single" w:sz="2" w:space="0" w:color="auto"/>
            </w:tcBorders>
            <w:shd w:val="solid" w:color="BFBFBF" w:fill="auto"/>
          </w:tcPr>
          <w:p w:rsidR="007041CA" w:rsidRDefault="007041CA">
            <w:pPr>
              <w:spacing w:before="216" w:after="216"/>
              <w:jc w:val="center"/>
              <w:rPr>
                <w:b/>
                <w:bCs/>
                <w:color w:val="000000"/>
                <w:spacing w:val="2"/>
                <w:sz w:val="20"/>
                <w:szCs w:val="20"/>
                <w:lang w:val="en-US"/>
              </w:rPr>
            </w:pPr>
            <w:proofErr w:type="spellStart"/>
            <w:r>
              <w:rPr>
                <w:b/>
                <w:bCs/>
                <w:color w:val="000000"/>
                <w:spacing w:val="2"/>
                <w:sz w:val="20"/>
                <w:szCs w:val="20"/>
                <w:lang w:val="en-US"/>
              </w:rPr>
              <w:t>Cumulés</w:t>
            </w:r>
            <w:proofErr w:type="spellEnd"/>
          </w:p>
        </w:tc>
        <w:tc>
          <w:tcPr>
            <w:tcW w:w="1132" w:type="dxa"/>
            <w:tcBorders>
              <w:top w:val="single" w:sz="2" w:space="0" w:color="auto"/>
              <w:left w:val="single" w:sz="2" w:space="0" w:color="auto"/>
              <w:bottom w:val="single" w:sz="2" w:space="0" w:color="auto"/>
              <w:right w:val="single" w:sz="2" w:space="0" w:color="auto"/>
            </w:tcBorders>
            <w:shd w:val="solid" w:color="BFBFBF" w:fill="auto"/>
          </w:tcPr>
          <w:p w:rsidR="007041CA" w:rsidRDefault="007041CA">
            <w:pPr>
              <w:spacing w:before="108"/>
              <w:jc w:val="center"/>
              <w:rPr>
                <w:b/>
                <w:bCs/>
                <w:color w:val="000000"/>
                <w:spacing w:val="2"/>
                <w:sz w:val="20"/>
                <w:szCs w:val="20"/>
                <w:lang w:val="en-US"/>
              </w:rPr>
            </w:pPr>
            <w:r>
              <w:rPr>
                <w:b/>
                <w:bCs/>
                <w:color w:val="000000"/>
                <w:spacing w:val="2"/>
                <w:sz w:val="20"/>
                <w:szCs w:val="20"/>
                <w:lang w:val="en-US"/>
              </w:rPr>
              <w:t>De</w:t>
            </w:r>
          </w:p>
          <w:p w:rsidR="007041CA" w:rsidRDefault="007041CA">
            <w:pPr>
              <w:spacing w:after="108"/>
              <w:jc w:val="center"/>
              <w:rPr>
                <w:b/>
                <w:bCs/>
                <w:color w:val="000000"/>
                <w:spacing w:val="2"/>
                <w:sz w:val="20"/>
                <w:szCs w:val="20"/>
                <w:lang w:val="en-US"/>
              </w:rPr>
            </w:pPr>
            <w:proofErr w:type="spellStart"/>
            <w:r>
              <w:rPr>
                <w:b/>
                <w:bCs/>
                <w:color w:val="000000"/>
                <w:spacing w:val="2"/>
                <w:sz w:val="20"/>
                <w:szCs w:val="20"/>
                <w:lang w:val="en-US"/>
              </w:rPr>
              <w:t>l’exercice</w:t>
            </w:r>
            <w:proofErr w:type="spellEnd"/>
          </w:p>
        </w:tc>
        <w:tc>
          <w:tcPr>
            <w:tcW w:w="1133" w:type="dxa"/>
            <w:tcBorders>
              <w:top w:val="single" w:sz="2" w:space="0" w:color="auto"/>
              <w:left w:val="single" w:sz="2" w:space="0" w:color="auto"/>
              <w:bottom w:val="single" w:sz="2" w:space="0" w:color="auto"/>
              <w:right w:val="single" w:sz="2" w:space="0" w:color="auto"/>
            </w:tcBorders>
            <w:shd w:val="solid" w:color="BFBFBF" w:fill="auto"/>
          </w:tcPr>
          <w:p w:rsidR="007041CA" w:rsidRDefault="007041CA">
            <w:pPr>
              <w:spacing w:before="216" w:after="216"/>
              <w:jc w:val="center"/>
              <w:rPr>
                <w:b/>
                <w:bCs/>
                <w:color w:val="000000"/>
                <w:spacing w:val="2"/>
                <w:sz w:val="20"/>
                <w:szCs w:val="20"/>
                <w:lang w:val="en-US"/>
              </w:rPr>
            </w:pPr>
            <w:r>
              <w:rPr>
                <w:b/>
                <w:bCs/>
                <w:color w:val="000000"/>
                <w:spacing w:val="2"/>
                <w:sz w:val="20"/>
                <w:szCs w:val="20"/>
                <w:lang w:val="en-US"/>
              </w:rPr>
              <w:t>A – d’1 an</w:t>
            </w:r>
          </w:p>
        </w:tc>
        <w:tc>
          <w:tcPr>
            <w:tcW w:w="1133" w:type="dxa"/>
            <w:tcBorders>
              <w:top w:val="single" w:sz="2" w:space="0" w:color="auto"/>
              <w:left w:val="single" w:sz="2" w:space="0" w:color="auto"/>
              <w:bottom w:val="single" w:sz="2" w:space="0" w:color="auto"/>
              <w:right w:val="single" w:sz="2" w:space="0" w:color="auto"/>
            </w:tcBorders>
            <w:shd w:val="solid" w:color="BFBFBF" w:fill="auto"/>
          </w:tcPr>
          <w:p w:rsidR="007041CA" w:rsidRPr="004553BE" w:rsidRDefault="007041CA">
            <w:pPr>
              <w:jc w:val="center"/>
              <w:rPr>
                <w:b/>
                <w:bCs/>
                <w:color w:val="000000"/>
                <w:spacing w:val="2"/>
                <w:sz w:val="20"/>
                <w:szCs w:val="20"/>
              </w:rPr>
            </w:pPr>
            <w:r w:rsidRPr="004553BE">
              <w:rPr>
                <w:b/>
                <w:bCs/>
                <w:color w:val="000000"/>
                <w:spacing w:val="2"/>
                <w:sz w:val="20"/>
                <w:szCs w:val="20"/>
              </w:rPr>
              <w:t>A + d’1 an</w:t>
            </w:r>
          </w:p>
          <w:p w:rsidR="007041CA" w:rsidRPr="004553BE" w:rsidRDefault="007041CA">
            <w:pPr>
              <w:jc w:val="center"/>
              <w:rPr>
                <w:b/>
                <w:bCs/>
                <w:color w:val="000000"/>
                <w:spacing w:val="2"/>
                <w:sz w:val="20"/>
                <w:szCs w:val="20"/>
              </w:rPr>
            </w:pPr>
            <w:r w:rsidRPr="004553BE">
              <w:rPr>
                <w:b/>
                <w:bCs/>
                <w:color w:val="000000"/>
                <w:spacing w:val="2"/>
                <w:sz w:val="20"/>
                <w:szCs w:val="20"/>
              </w:rPr>
              <w:t>et à – de 5</w:t>
            </w:r>
          </w:p>
          <w:p w:rsidR="007041CA" w:rsidRDefault="007041CA">
            <w:pPr>
              <w:jc w:val="center"/>
              <w:rPr>
                <w:b/>
                <w:bCs/>
                <w:color w:val="000000"/>
                <w:spacing w:val="2"/>
                <w:sz w:val="20"/>
                <w:szCs w:val="20"/>
                <w:lang w:val="en-US"/>
              </w:rPr>
            </w:pPr>
            <w:proofErr w:type="spellStart"/>
            <w:r>
              <w:rPr>
                <w:b/>
                <w:bCs/>
                <w:color w:val="000000"/>
                <w:spacing w:val="2"/>
                <w:sz w:val="20"/>
                <w:szCs w:val="20"/>
                <w:lang w:val="en-US"/>
              </w:rPr>
              <w:t>ans</w:t>
            </w:r>
            <w:proofErr w:type="spellEnd"/>
          </w:p>
        </w:tc>
        <w:tc>
          <w:tcPr>
            <w:tcW w:w="912" w:type="dxa"/>
            <w:tcBorders>
              <w:top w:val="single" w:sz="2" w:space="0" w:color="auto"/>
              <w:left w:val="single" w:sz="2" w:space="0" w:color="auto"/>
              <w:bottom w:val="single" w:sz="2" w:space="0" w:color="auto"/>
              <w:right w:val="single" w:sz="2" w:space="0" w:color="auto"/>
            </w:tcBorders>
            <w:shd w:val="solid" w:color="BFBFBF" w:fill="auto"/>
          </w:tcPr>
          <w:p w:rsidR="007041CA" w:rsidRDefault="007041CA">
            <w:pPr>
              <w:spacing w:before="108"/>
              <w:jc w:val="center"/>
              <w:rPr>
                <w:b/>
                <w:bCs/>
                <w:color w:val="000000"/>
                <w:spacing w:val="2"/>
                <w:sz w:val="20"/>
                <w:szCs w:val="20"/>
                <w:lang w:val="en-US"/>
              </w:rPr>
            </w:pPr>
            <w:r>
              <w:rPr>
                <w:b/>
                <w:bCs/>
                <w:color w:val="000000"/>
                <w:spacing w:val="2"/>
                <w:sz w:val="20"/>
                <w:szCs w:val="20"/>
                <w:lang w:val="en-US"/>
              </w:rPr>
              <w:t>A + de</w:t>
            </w:r>
          </w:p>
          <w:p w:rsidR="007041CA" w:rsidRDefault="007041CA">
            <w:pPr>
              <w:spacing w:after="108"/>
              <w:jc w:val="center"/>
              <w:rPr>
                <w:b/>
                <w:bCs/>
                <w:color w:val="000000"/>
                <w:spacing w:val="2"/>
                <w:sz w:val="20"/>
                <w:szCs w:val="20"/>
                <w:lang w:val="en-US"/>
              </w:rPr>
            </w:pPr>
            <w:r>
              <w:rPr>
                <w:b/>
                <w:bCs/>
                <w:color w:val="000000"/>
                <w:spacing w:val="2"/>
                <w:sz w:val="20"/>
                <w:szCs w:val="20"/>
                <w:lang w:val="en-US"/>
              </w:rPr>
              <w:t xml:space="preserve">5 </w:t>
            </w:r>
            <w:proofErr w:type="spellStart"/>
            <w:r>
              <w:rPr>
                <w:b/>
                <w:bCs/>
                <w:color w:val="000000"/>
                <w:spacing w:val="2"/>
                <w:sz w:val="20"/>
                <w:szCs w:val="20"/>
                <w:lang w:val="en-US"/>
              </w:rPr>
              <w:t>ans</w:t>
            </w:r>
            <w:proofErr w:type="spellEnd"/>
          </w:p>
        </w:tc>
        <w:tc>
          <w:tcPr>
            <w:tcW w:w="1022" w:type="dxa"/>
            <w:vMerge/>
            <w:tcBorders>
              <w:top w:val="nil"/>
              <w:left w:val="single" w:sz="2" w:space="0" w:color="auto"/>
              <w:bottom w:val="single" w:sz="2" w:space="0" w:color="auto"/>
              <w:right w:val="single" w:sz="2" w:space="0" w:color="auto"/>
            </w:tcBorders>
            <w:shd w:val="solid" w:color="BFBFBF" w:fill="auto"/>
          </w:tcPr>
          <w:p w:rsidR="007041CA" w:rsidRDefault="007041CA">
            <w:pPr>
              <w:spacing w:after="108"/>
              <w:jc w:val="center"/>
              <w:rPr>
                <w:b/>
                <w:bCs/>
                <w:color w:val="000000"/>
                <w:spacing w:val="2"/>
                <w:sz w:val="20"/>
                <w:szCs w:val="20"/>
                <w:lang w:val="en-US"/>
              </w:rPr>
            </w:pPr>
          </w:p>
        </w:tc>
      </w:tr>
      <w:tr w:rsidR="007041CA">
        <w:trPr>
          <w:trHeight w:hRule="exact" w:val="471"/>
          <w:jc w:val="center"/>
        </w:trPr>
        <w:tc>
          <w:tcPr>
            <w:tcW w:w="1109" w:type="dxa"/>
            <w:tcBorders>
              <w:top w:val="single" w:sz="2" w:space="0" w:color="auto"/>
              <w:left w:val="single" w:sz="2" w:space="0" w:color="auto"/>
              <w:bottom w:val="single" w:sz="2" w:space="0" w:color="auto"/>
              <w:right w:val="single" w:sz="2" w:space="0" w:color="auto"/>
            </w:tcBorders>
          </w:tcPr>
          <w:p w:rsidR="007041CA" w:rsidRDefault="007041CA">
            <w:pPr>
              <w:jc w:val="center"/>
              <w:rPr>
                <w:spacing w:val="2"/>
                <w:sz w:val="20"/>
                <w:szCs w:val="20"/>
                <w:lang w:val="en-US"/>
              </w:rPr>
            </w:pPr>
            <w:proofErr w:type="spellStart"/>
            <w:r>
              <w:rPr>
                <w:spacing w:val="2"/>
                <w:sz w:val="20"/>
                <w:szCs w:val="20"/>
                <w:lang w:val="en-US"/>
              </w:rPr>
              <w:t>Véhicule</w:t>
            </w:r>
            <w:proofErr w:type="spellEnd"/>
          </w:p>
          <w:p w:rsidR="007041CA" w:rsidRDefault="007041CA">
            <w:pPr>
              <w:jc w:val="center"/>
              <w:rPr>
                <w:spacing w:val="2"/>
                <w:sz w:val="20"/>
                <w:szCs w:val="20"/>
                <w:lang w:val="en-US"/>
              </w:rPr>
            </w:pPr>
            <w:proofErr w:type="spellStart"/>
            <w:r>
              <w:rPr>
                <w:spacing w:val="2"/>
                <w:sz w:val="20"/>
                <w:szCs w:val="20"/>
                <w:lang w:val="en-US"/>
              </w:rPr>
              <w:t>utilitaire</w:t>
            </w:r>
            <w:proofErr w:type="spellEnd"/>
          </w:p>
        </w:tc>
        <w:tc>
          <w:tcPr>
            <w:tcW w:w="854"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33 600</w:t>
            </w:r>
          </w:p>
        </w:tc>
        <w:tc>
          <w:tcPr>
            <w:tcW w:w="1133"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10 800</w:t>
            </w:r>
          </w:p>
        </w:tc>
        <w:tc>
          <w:tcPr>
            <w:tcW w:w="1133"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10 800</w:t>
            </w:r>
          </w:p>
        </w:tc>
        <w:tc>
          <w:tcPr>
            <w:tcW w:w="1133"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7 000</w:t>
            </w:r>
          </w:p>
        </w:tc>
        <w:tc>
          <w:tcPr>
            <w:tcW w:w="1132"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8 400</w:t>
            </w:r>
          </w:p>
        </w:tc>
        <w:tc>
          <w:tcPr>
            <w:tcW w:w="1133"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10 800</w:t>
            </w:r>
          </w:p>
        </w:tc>
        <w:tc>
          <w:tcPr>
            <w:tcW w:w="1133"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w:t>
            </w:r>
          </w:p>
        </w:tc>
        <w:tc>
          <w:tcPr>
            <w:tcW w:w="912"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w:t>
            </w:r>
          </w:p>
        </w:tc>
        <w:tc>
          <w:tcPr>
            <w:tcW w:w="1022"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9 000</w:t>
            </w:r>
          </w:p>
        </w:tc>
      </w:tr>
      <w:tr w:rsidR="007041CA">
        <w:trPr>
          <w:trHeight w:hRule="exact" w:val="475"/>
          <w:jc w:val="center"/>
        </w:trPr>
        <w:tc>
          <w:tcPr>
            <w:tcW w:w="1109" w:type="dxa"/>
            <w:tcBorders>
              <w:top w:val="single" w:sz="2" w:space="0" w:color="auto"/>
              <w:left w:val="single" w:sz="2" w:space="0" w:color="auto"/>
              <w:bottom w:val="single" w:sz="2" w:space="0" w:color="auto"/>
              <w:right w:val="single" w:sz="2" w:space="0" w:color="auto"/>
            </w:tcBorders>
          </w:tcPr>
          <w:p w:rsidR="007041CA" w:rsidRDefault="007041CA">
            <w:pPr>
              <w:jc w:val="center"/>
              <w:rPr>
                <w:spacing w:val="2"/>
                <w:sz w:val="20"/>
                <w:szCs w:val="20"/>
                <w:lang w:val="en-US"/>
              </w:rPr>
            </w:pPr>
            <w:proofErr w:type="spellStart"/>
            <w:r>
              <w:rPr>
                <w:spacing w:val="2"/>
                <w:sz w:val="20"/>
                <w:szCs w:val="20"/>
                <w:lang w:val="en-US"/>
              </w:rPr>
              <w:t>Véhicule</w:t>
            </w:r>
            <w:proofErr w:type="spellEnd"/>
          </w:p>
          <w:p w:rsidR="007041CA" w:rsidRDefault="007041CA">
            <w:pPr>
              <w:jc w:val="center"/>
              <w:rPr>
                <w:spacing w:val="2"/>
                <w:sz w:val="20"/>
                <w:szCs w:val="20"/>
                <w:lang w:val="en-US"/>
              </w:rPr>
            </w:pPr>
            <w:proofErr w:type="spellStart"/>
            <w:r>
              <w:rPr>
                <w:spacing w:val="2"/>
                <w:sz w:val="20"/>
                <w:szCs w:val="20"/>
                <w:lang w:val="en-US"/>
              </w:rPr>
              <w:t>tourisme</w:t>
            </w:r>
            <w:proofErr w:type="spellEnd"/>
          </w:p>
        </w:tc>
        <w:tc>
          <w:tcPr>
            <w:tcW w:w="854"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24 300</w:t>
            </w:r>
          </w:p>
        </w:tc>
        <w:tc>
          <w:tcPr>
            <w:tcW w:w="1133"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6 000</w:t>
            </w:r>
          </w:p>
        </w:tc>
        <w:tc>
          <w:tcPr>
            <w:tcW w:w="1133"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7 200</w:t>
            </w:r>
          </w:p>
        </w:tc>
        <w:tc>
          <w:tcPr>
            <w:tcW w:w="1133"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4 050</w:t>
            </w:r>
          </w:p>
        </w:tc>
        <w:tc>
          <w:tcPr>
            <w:tcW w:w="1132"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4 860</w:t>
            </w:r>
          </w:p>
        </w:tc>
        <w:tc>
          <w:tcPr>
            <w:tcW w:w="1133"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7 200</w:t>
            </w:r>
          </w:p>
        </w:tc>
        <w:tc>
          <w:tcPr>
            <w:tcW w:w="1133"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8 400</w:t>
            </w:r>
          </w:p>
        </w:tc>
        <w:tc>
          <w:tcPr>
            <w:tcW w:w="912"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w:t>
            </w:r>
          </w:p>
        </w:tc>
        <w:tc>
          <w:tcPr>
            <w:tcW w:w="1022"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spacing w:val="2"/>
                <w:sz w:val="20"/>
                <w:szCs w:val="20"/>
                <w:lang w:val="en-US"/>
              </w:rPr>
            </w:pPr>
            <w:r>
              <w:rPr>
                <w:spacing w:val="2"/>
                <w:sz w:val="20"/>
                <w:szCs w:val="20"/>
                <w:lang w:val="en-US"/>
              </w:rPr>
              <w:t>3 600</w:t>
            </w:r>
          </w:p>
        </w:tc>
      </w:tr>
    </w:tbl>
    <w:p w:rsidR="00CB7DC4" w:rsidRDefault="00CB7DC4" w:rsidP="00CB7DC4">
      <w:pPr>
        <w:spacing w:before="100" w:beforeAutospacing="1" w:after="100" w:afterAutospacing="1"/>
        <w:ind w:right="794"/>
      </w:pPr>
    </w:p>
    <w:tbl>
      <w:tblPr>
        <w:tblStyle w:val="Grilledutableau"/>
        <w:tblW w:w="0" w:type="auto"/>
        <w:jc w:val="center"/>
        <w:tblLook w:val="01E0" w:firstRow="1" w:lastRow="1" w:firstColumn="1" w:lastColumn="1" w:noHBand="0" w:noVBand="0"/>
      </w:tblPr>
      <w:tblGrid>
        <w:gridCol w:w="3506"/>
        <w:gridCol w:w="4440"/>
      </w:tblGrid>
      <w:tr w:rsidR="00CB7DC4" w:rsidRPr="004A1E4F" w:rsidTr="00492CC8">
        <w:trPr>
          <w:jc w:val="center"/>
        </w:trPr>
        <w:tc>
          <w:tcPr>
            <w:tcW w:w="0" w:type="auto"/>
          </w:tcPr>
          <w:p w:rsidR="00CB7DC4" w:rsidRPr="004A1E4F" w:rsidRDefault="00CB7DC4" w:rsidP="00492CC8">
            <w:pPr>
              <w:ind w:right="794"/>
              <w:jc w:val="center"/>
              <w:rPr>
                <w:b/>
                <w:bCs/>
                <w:sz w:val="20"/>
                <w:szCs w:val="20"/>
              </w:rPr>
            </w:pPr>
            <w:r w:rsidRPr="004A1E4F">
              <w:rPr>
                <w:b/>
                <w:bCs/>
                <w:sz w:val="20"/>
                <w:szCs w:val="20"/>
              </w:rPr>
              <w:t>Véhicule utilitaire</w:t>
            </w:r>
          </w:p>
        </w:tc>
        <w:tc>
          <w:tcPr>
            <w:tcW w:w="0" w:type="auto"/>
          </w:tcPr>
          <w:p w:rsidR="00CB7DC4" w:rsidRPr="004A1E4F" w:rsidRDefault="00CB7DC4" w:rsidP="00492CC8">
            <w:pPr>
              <w:ind w:right="794"/>
              <w:jc w:val="center"/>
              <w:rPr>
                <w:b/>
                <w:bCs/>
                <w:sz w:val="20"/>
                <w:szCs w:val="20"/>
              </w:rPr>
            </w:pPr>
            <w:r w:rsidRPr="004A1E4F">
              <w:rPr>
                <w:b/>
                <w:bCs/>
                <w:sz w:val="20"/>
                <w:szCs w:val="20"/>
              </w:rPr>
              <w:t>Véhicule de tourisme</w:t>
            </w:r>
          </w:p>
        </w:tc>
      </w:tr>
      <w:tr w:rsidR="00CB7DC4" w:rsidRPr="004A1E4F" w:rsidTr="00492CC8">
        <w:trPr>
          <w:jc w:val="center"/>
        </w:trPr>
        <w:tc>
          <w:tcPr>
            <w:tcW w:w="0" w:type="auto"/>
          </w:tcPr>
          <w:p w:rsidR="00CB7DC4" w:rsidRPr="004A1E4F" w:rsidRDefault="00CB7DC4" w:rsidP="00CB7DC4">
            <w:pPr>
              <w:ind w:right="794"/>
              <w:rPr>
                <w:sz w:val="20"/>
                <w:szCs w:val="20"/>
              </w:rPr>
            </w:pPr>
            <w:r w:rsidRPr="004A1E4F">
              <w:rPr>
                <w:sz w:val="20"/>
                <w:szCs w:val="20"/>
              </w:rPr>
              <w:t>2 700 x 4 = 10 800 €</w:t>
            </w:r>
          </w:p>
        </w:tc>
        <w:tc>
          <w:tcPr>
            <w:tcW w:w="0" w:type="auto"/>
          </w:tcPr>
          <w:p w:rsidR="00CB7DC4" w:rsidRPr="004A1E4F" w:rsidRDefault="00A239A5" w:rsidP="00CB7DC4">
            <w:pPr>
              <w:ind w:right="794"/>
              <w:rPr>
                <w:sz w:val="20"/>
                <w:szCs w:val="20"/>
              </w:rPr>
            </w:pPr>
            <w:r w:rsidRPr="004A1E4F">
              <w:rPr>
                <w:sz w:val="20"/>
                <w:szCs w:val="20"/>
              </w:rPr>
              <w:t>(500 x 1,2) x 12 = 7 200 €</w:t>
            </w:r>
          </w:p>
        </w:tc>
      </w:tr>
      <w:tr w:rsidR="00CB7DC4" w:rsidRPr="004A1E4F" w:rsidTr="00492CC8">
        <w:trPr>
          <w:jc w:val="center"/>
        </w:trPr>
        <w:tc>
          <w:tcPr>
            <w:tcW w:w="0" w:type="auto"/>
          </w:tcPr>
          <w:p w:rsidR="00CB7DC4" w:rsidRPr="004A1E4F" w:rsidRDefault="00CB7DC4" w:rsidP="00CB7DC4">
            <w:pPr>
              <w:ind w:right="794"/>
              <w:rPr>
                <w:sz w:val="20"/>
                <w:szCs w:val="20"/>
              </w:rPr>
            </w:pPr>
            <w:r w:rsidRPr="004A1E4F">
              <w:rPr>
                <w:sz w:val="20"/>
                <w:szCs w:val="20"/>
              </w:rPr>
              <w:t>33 600 / 4 = 8 400 €</w:t>
            </w:r>
          </w:p>
        </w:tc>
        <w:tc>
          <w:tcPr>
            <w:tcW w:w="0" w:type="auto"/>
          </w:tcPr>
          <w:p w:rsidR="00CB7DC4" w:rsidRPr="004A1E4F" w:rsidRDefault="00A239A5" w:rsidP="00CB7DC4">
            <w:pPr>
              <w:ind w:right="794"/>
              <w:rPr>
                <w:sz w:val="20"/>
                <w:szCs w:val="20"/>
              </w:rPr>
            </w:pPr>
            <w:r w:rsidRPr="004A1E4F">
              <w:rPr>
                <w:sz w:val="20"/>
                <w:szCs w:val="20"/>
              </w:rPr>
              <w:t>(500 x 1,2) x 10 = 6 000 €</w:t>
            </w:r>
          </w:p>
        </w:tc>
      </w:tr>
      <w:tr w:rsidR="00CB7DC4" w:rsidRPr="004A1E4F" w:rsidTr="00492CC8">
        <w:trPr>
          <w:jc w:val="center"/>
        </w:trPr>
        <w:tc>
          <w:tcPr>
            <w:tcW w:w="0" w:type="auto"/>
          </w:tcPr>
          <w:p w:rsidR="00CB7DC4" w:rsidRPr="004A1E4F" w:rsidRDefault="00CB7DC4" w:rsidP="00CB7DC4">
            <w:pPr>
              <w:ind w:right="794"/>
              <w:rPr>
                <w:sz w:val="20"/>
                <w:szCs w:val="20"/>
              </w:rPr>
            </w:pPr>
            <w:r w:rsidRPr="004A1E4F">
              <w:rPr>
                <w:sz w:val="20"/>
                <w:szCs w:val="20"/>
              </w:rPr>
              <w:t xml:space="preserve">33 600 / 4 x 10/12 </w:t>
            </w:r>
            <w:r w:rsidR="00E10DD2" w:rsidRPr="004A1E4F">
              <w:rPr>
                <w:sz w:val="20"/>
                <w:szCs w:val="20"/>
              </w:rPr>
              <w:t>= 7 000 €</w:t>
            </w:r>
          </w:p>
        </w:tc>
        <w:tc>
          <w:tcPr>
            <w:tcW w:w="0" w:type="auto"/>
          </w:tcPr>
          <w:p w:rsidR="00CB7DC4" w:rsidRPr="004A1E4F" w:rsidRDefault="00A239A5" w:rsidP="00CB7DC4">
            <w:pPr>
              <w:ind w:right="794"/>
              <w:rPr>
                <w:sz w:val="20"/>
                <w:szCs w:val="20"/>
              </w:rPr>
            </w:pPr>
            <w:r w:rsidRPr="004A1E4F">
              <w:rPr>
                <w:sz w:val="20"/>
                <w:szCs w:val="20"/>
              </w:rPr>
              <w:t>(20 250 x 1,2) / 5 = 4 860 €</w:t>
            </w:r>
          </w:p>
        </w:tc>
      </w:tr>
      <w:tr w:rsidR="00CB7DC4" w:rsidRPr="004A1E4F" w:rsidTr="00492CC8">
        <w:trPr>
          <w:jc w:val="center"/>
        </w:trPr>
        <w:tc>
          <w:tcPr>
            <w:tcW w:w="0" w:type="auto"/>
          </w:tcPr>
          <w:p w:rsidR="00CB7DC4" w:rsidRPr="004A1E4F" w:rsidRDefault="00C17F47" w:rsidP="00CB7DC4">
            <w:pPr>
              <w:ind w:right="794"/>
              <w:rPr>
                <w:sz w:val="20"/>
                <w:szCs w:val="20"/>
              </w:rPr>
            </w:pPr>
            <w:r w:rsidRPr="004A1E4F">
              <w:rPr>
                <w:sz w:val="20"/>
                <w:szCs w:val="20"/>
              </w:rPr>
              <w:t>2 700 x (12 – 4 – 4) = 10 800 €</w:t>
            </w:r>
          </w:p>
        </w:tc>
        <w:tc>
          <w:tcPr>
            <w:tcW w:w="0" w:type="auto"/>
          </w:tcPr>
          <w:p w:rsidR="00CB7DC4" w:rsidRPr="004A1E4F" w:rsidRDefault="00A239A5" w:rsidP="00CB7DC4">
            <w:pPr>
              <w:ind w:right="794"/>
              <w:rPr>
                <w:sz w:val="20"/>
                <w:szCs w:val="20"/>
              </w:rPr>
            </w:pPr>
            <w:r w:rsidRPr="004A1E4F">
              <w:rPr>
                <w:sz w:val="20"/>
                <w:szCs w:val="20"/>
              </w:rPr>
              <w:t>4 860 / 12 x 10 = 4 050 €</w:t>
            </w:r>
          </w:p>
        </w:tc>
      </w:tr>
      <w:tr w:rsidR="00A239A5" w:rsidRPr="004A1E4F" w:rsidTr="00492CC8">
        <w:trPr>
          <w:jc w:val="center"/>
        </w:trPr>
        <w:tc>
          <w:tcPr>
            <w:tcW w:w="0" w:type="auto"/>
          </w:tcPr>
          <w:p w:rsidR="00A239A5" w:rsidRPr="004A1E4F" w:rsidRDefault="00A239A5" w:rsidP="00CB7DC4">
            <w:pPr>
              <w:ind w:right="794"/>
              <w:rPr>
                <w:sz w:val="20"/>
                <w:szCs w:val="20"/>
              </w:rPr>
            </w:pPr>
          </w:p>
        </w:tc>
        <w:tc>
          <w:tcPr>
            <w:tcW w:w="0" w:type="auto"/>
          </w:tcPr>
          <w:p w:rsidR="00A239A5" w:rsidRPr="004A1E4F" w:rsidRDefault="00A239A5" w:rsidP="00CB7DC4">
            <w:pPr>
              <w:ind w:right="794"/>
              <w:rPr>
                <w:sz w:val="20"/>
                <w:szCs w:val="20"/>
              </w:rPr>
            </w:pPr>
            <w:r w:rsidRPr="004A1E4F">
              <w:rPr>
                <w:sz w:val="20"/>
                <w:szCs w:val="20"/>
              </w:rPr>
              <w:t>(500 x 1,2) x (48 – 10 – 12 – 12) = 8 400 €</w:t>
            </w:r>
          </w:p>
        </w:tc>
      </w:tr>
      <w:tr w:rsidR="00CB7DC4" w:rsidRPr="004A1E4F" w:rsidTr="00492CC8">
        <w:trPr>
          <w:jc w:val="center"/>
        </w:trPr>
        <w:tc>
          <w:tcPr>
            <w:tcW w:w="0" w:type="auto"/>
          </w:tcPr>
          <w:p w:rsidR="00CB7DC4" w:rsidRPr="004A1E4F" w:rsidRDefault="00CB7DC4" w:rsidP="00CB7DC4">
            <w:pPr>
              <w:ind w:right="794"/>
              <w:rPr>
                <w:sz w:val="20"/>
                <w:szCs w:val="20"/>
              </w:rPr>
            </w:pPr>
          </w:p>
        </w:tc>
        <w:tc>
          <w:tcPr>
            <w:tcW w:w="0" w:type="auto"/>
          </w:tcPr>
          <w:p w:rsidR="00CB7DC4" w:rsidRPr="004A1E4F" w:rsidRDefault="00F06B05" w:rsidP="00CB7DC4">
            <w:pPr>
              <w:ind w:right="794"/>
              <w:rPr>
                <w:sz w:val="20"/>
                <w:szCs w:val="20"/>
              </w:rPr>
            </w:pPr>
            <w:r w:rsidRPr="004A1E4F">
              <w:rPr>
                <w:sz w:val="20"/>
                <w:szCs w:val="20"/>
              </w:rPr>
              <w:t>3 000 x 1,2 = 3 600 €</w:t>
            </w:r>
          </w:p>
        </w:tc>
      </w:tr>
    </w:tbl>
    <w:p w:rsidR="00B423D0" w:rsidRDefault="00B423D0" w:rsidP="005171CB">
      <w:pPr>
        <w:spacing w:after="252"/>
        <w:ind w:right="72"/>
      </w:pPr>
    </w:p>
    <w:p w:rsidR="007041CA" w:rsidRDefault="007041CA" w:rsidP="00221635">
      <w:pPr>
        <w:numPr>
          <w:ilvl w:val="0"/>
          <w:numId w:val="8"/>
        </w:numPr>
        <w:spacing w:before="100" w:beforeAutospacing="1" w:after="100" w:afterAutospacing="1"/>
        <w:ind w:right="74"/>
        <w:jc w:val="both"/>
        <w:rPr>
          <w:b/>
          <w:bCs/>
          <w:sz w:val="22"/>
          <w:szCs w:val="22"/>
        </w:rPr>
      </w:pPr>
      <w:r w:rsidRPr="00CF1FB0">
        <w:rPr>
          <w:b/>
          <w:bCs/>
          <w:sz w:val="22"/>
          <w:szCs w:val="22"/>
        </w:rPr>
        <w:t>Procéder aux enregistrements qui seraient nécessaires au 1</w:t>
      </w:r>
      <w:r w:rsidRPr="00CF1FB0">
        <w:rPr>
          <w:b/>
          <w:bCs/>
          <w:sz w:val="22"/>
          <w:szCs w:val="22"/>
          <w:vertAlign w:val="superscript"/>
        </w:rPr>
        <w:t xml:space="preserve">er </w:t>
      </w:r>
      <w:r w:rsidRPr="00CF1FB0">
        <w:rPr>
          <w:b/>
          <w:bCs/>
          <w:sz w:val="22"/>
          <w:szCs w:val="22"/>
        </w:rPr>
        <w:t>avril 2015 en cas de levée de l’option concernant le véhicule de tourisme.</w:t>
      </w:r>
    </w:p>
    <w:tbl>
      <w:tblPr>
        <w:tblW w:w="0" w:type="auto"/>
        <w:tblInd w:w="3" w:type="dxa"/>
        <w:tblLayout w:type="fixed"/>
        <w:tblCellMar>
          <w:left w:w="0" w:type="dxa"/>
          <w:right w:w="0" w:type="dxa"/>
        </w:tblCellMar>
        <w:tblLook w:val="0000" w:firstRow="0" w:lastRow="0" w:firstColumn="0" w:lastColumn="0" w:noHBand="0" w:noVBand="0"/>
      </w:tblPr>
      <w:tblGrid>
        <w:gridCol w:w="1071"/>
        <w:gridCol w:w="5097"/>
        <w:gridCol w:w="1565"/>
        <w:gridCol w:w="1416"/>
      </w:tblGrid>
      <w:tr w:rsidR="007041CA">
        <w:trPr>
          <w:trHeight w:hRule="exact" w:val="514"/>
        </w:trPr>
        <w:tc>
          <w:tcPr>
            <w:tcW w:w="1071" w:type="dxa"/>
            <w:tcBorders>
              <w:top w:val="single" w:sz="2" w:space="0" w:color="auto"/>
              <w:left w:val="single" w:sz="2" w:space="0" w:color="auto"/>
              <w:bottom w:val="single" w:sz="2" w:space="0" w:color="auto"/>
              <w:right w:val="single" w:sz="2" w:space="0" w:color="auto"/>
            </w:tcBorders>
          </w:tcPr>
          <w:p w:rsidR="007041CA" w:rsidRDefault="007041CA">
            <w:pPr>
              <w:ind w:left="204"/>
              <w:rPr>
                <w:b/>
                <w:bCs/>
                <w:sz w:val="22"/>
                <w:szCs w:val="22"/>
                <w:lang w:val="en-US"/>
              </w:rPr>
            </w:pPr>
            <w:r>
              <w:rPr>
                <w:b/>
                <w:bCs/>
                <w:sz w:val="22"/>
                <w:szCs w:val="22"/>
                <w:lang w:val="en-US"/>
              </w:rPr>
              <w:t>N° de</w:t>
            </w:r>
          </w:p>
          <w:p w:rsidR="007041CA" w:rsidRDefault="007041CA">
            <w:pPr>
              <w:ind w:left="127"/>
              <w:rPr>
                <w:b/>
                <w:bCs/>
                <w:sz w:val="22"/>
                <w:szCs w:val="22"/>
                <w:lang w:val="en-US"/>
              </w:rPr>
            </w:pPr>
            <w:proofErr w:type="spellStart"/>
            <w:r>
              <w:rPr>
                <w:b/>
                <w:bCs/>
                <w:sz w:val="22"/>
                <w:szCs w:val="22"/>
                <w:lang w:val="en-US"/>
              </w:rPr>
              <w:t>compte</w:t>
            </w:r>
            <w:proofErr w:type="spellEnd"/>
          </w:p>
        </w:tc>
        <w:tc>
          <w:tcPr>
            <w:tcW w:w="5097"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1979"/>
              <w:rPr>
                <w:b/>
                <w:bCs/>
                <w:sz w:val="22"/>
                <w:szCs w:val="22"/>
                <w:lang w:val="en-US"/>
              </w:rPr>
            </w:pPr>
            <w:r>
              <w:rPr>
                <w:b/>
                <w:bCs/>
                <w:sz w:val="22"/>
                <w:szCs w:val="22"/>
                <w:lang w:val="en-US"/>
              </w:rPr>
              <w:t>01/04/2015</w:t>
            </w:r>
          </w:p>
        </w:tc>
        <w:tc>
          <w:tcPr>
            <w:tcW w:w="1565"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453"/>
              <w:rPr>
                <w:b/>
                <w:bCs/>
                <w:sz w:val="22"/>
                <w:szCs w:val="22"/>
                <w:lang w:val="en-US"/>
              </w:rPr>
            </w:pPr>
            <w:proofErr w:type="spellStart"/>
            <w:r>
              <w:rPr>
                <w:b/>
                <w:bCs/>
                <w:sz w:val="22"/>
                <w:szCs w:val="22"/>
                <w:lang w:val="en-US"/>
              </w:rPr>
              <w:t>Débit</w:t>
            </w:r>
            <w:proofErr w:type="spellEnd"/>
          </w:p>
        </w:tc>
        <w:tc>
          <w:tcPr>
            <w:tcW w:w="1416"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328"/>
              <w:rPr>
                <w:b/>
                <w:bCs/>
                <w:sz w:val="22"/>
                <w:szCs w:val="22"/>
                <w:lang w:val="en-US"/>
              </w:rPr>
            </w:pPr>
            <w:proofErr w:type="spellStart"/>
            <w:r>
              <w:rPr>
                <w:b/>
                <w:bCs/>
                <w:sz w:val="22"/>
                <w:szCs w:val="22"/>
                <w:lang w:val="en-US"/>
              </w:rPr>
              <w:t>Crédit</w:t>
            </w:r>
            <w:proofErr w:type="spellEnd"/>
          </w:p>
        </w:tc>
      </w:tr>
      <w:tr w:rsidR="007041CA">
        <w:trPr>
          <w:trHeight w:hRule="exact" w:val="773"/>
        </w:trPr>
        <w:tc>
          <w:tcPr>
            <w:tcW w:w="1071"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r>
              <w:rPr>
                <w:sz w:val="22"/>
                <w:szCs w:val="22"/>
                <w:lang w:val="en-US"/>
              </w:rPr>
              <w:t>2182</w:t>
            </w:r>
          </w:p>
          <w:p w:rsidR="007041CA" w:rsidRDefault="007041CA">
            <w:pPr>
              <w:spacing w:after="252"/>
              <w:jc w:val="right"/>
              <w:rPr>
                <w:sz w:val="22"/>
                <w:szCs w:val="22"/>
                <w:lang w:val="en-US"/>
              </w:rPr>
            </w:pPr>
            <w:r>
              <w:rPr>
                <w:sz w:val="22"/>
                <w:szCs w:val="22"/>
                <w:lang w:val="en-US"/>
              </w:rPr>
              <w:t>404</w:t>
            </w:r>
          </w:p>
        </w:tc>
        <w:tc>
          <w:tcPr>
            <w:tcW w:w="5097" w:type="dxa"/>
            <w:tcBorders>
              <w:top w:val="single" w:sz="2" w:space="0" w:color="auto"/>
              <w:left w:val="single" w:sz="2" w:space="0" w:color="auto"/>
              <w:bottom w:val="single" w:sz="2" w:space="0" w:color="auto"/>
              <w:right w:val="single" w:sz="2" w:space="0" w:color="auto"/>
            </w:tcBorders>
          </w:tcPr>
          <w:p w:rsidR="007041CA" w:rsidRPr="00CF1FB0" w:rsidRDefault="007041CA">
            <w:pPr>
              <w:rPr>
                <w:sz w:val="22"/>
                <w:szCs w:val="22"/>
              </w:rPr>
            </w:pPr>
            <w:r w:rsidRPr="00CF1FB0">
              <w:rPr>
                <w:sz w:val="22"/>
                <w:szCs w:val="22"/>
              </w:rPr>
              <w:t>Matériel de transport</w:t>
            </w:r>
          </w:p>
          <w:p w:rsidR="007041CA" w:rsidRPr="00CF1FB0" w:rsidRDefault="007041CA">
            <w:pPr>
              <w:jc w:val="right"/>
              <w:rPr>
                <w:sz w:val="22"/>
                <w:szCs w:val="22"/>
              </w:rPr>
            </w:pPr>
            <w:r w:rsidRPr="00CF1FB0">
              <w:rPr>
                <w:sz w:val="22"/>
                <w:szCs w:val="22"/>
              </w:rPr>
              <w:t>Fournisseur d’immobilisation</w:t>
            </w:r>
          </w:p>
          <w:p w:rsidR="007041CA" w:rsidRPr="00CF1FB0" w:rsidRDefault="007041CA">
            <w:pPr>
              <w:rPr>
                <w:b/>
                <w:bCs/>
                <w:sz w:val="22"/>
                <w:szCs w:val="22"/>
              </w:rPr>
            </w:pPr>
            <w:r w:rsidRPr="00CF1FB0">
              <w:rPr>
                <w:b/>
                <w:bCs/>
                <w:sz w:val="22"/>
                <w:szCs w:val="22"/>
              </w:rPr>
              <w:t>Levée d’option du véhicule de tourisme</w:t>
            </w:r>
          </w:p>
        </w:tc>
        <w:tc>
          <w:tcPr>
            <w:tcW w:w="1565" w:type="dxa"/>
            <w:tcBorders>
              <w:top w:val="single" w:sz="2" w:space="0" w:color="auto"/>
              <w:left w:val="single" w:sz="2" w:space="0" w:color="auto"/>
              <w:bottom w:val="single" w:sz="2" w:space="0" w:color="auto"/>
              <w:right w:val="single" w:sz="2" w:space="0" w:color="auto"/>
            </w:tcBorders>
          </w:tcPr>
          <w:p w:rsidR="007041CA" w:rsidRDefault="007041CA">
            <w:pPr>
              <w:spacing w:after="504"/>
              <w:ind w:left="680"/>
              <w:rPr>
                <w:sz w:val="22"/>
                <w:szCs w:val="22"/>
                <w:lang w:val="en-US"/>
              </w:rPr>
            </w:pPr>
            <w:r>
              <w:rPr>
                <w:sz w:val="22"/>
                <w:szCs w:val="22"/>
                <w:lang w:val="en-US"/>
              </w:rPr>
              <w:t>3 600,00</w:t>
            </w:r>
          </w:p>
        </w:tc>
        <w:tc>
          <w:tcPr>
            <w:tcW w:w="1416" w:type="dxa"/>
            <w:tcBorders>
              <w:top w:val="single" w:sz="2" w:space="0" w:color="auto"/>
              <w:left w:val="single" w:sz="2" w:space="0" w:color="auto"/>
              <w:bottom w:val="single" w:sz="2" w:space="0" w:color="auto"/>
              <w:right w:val="single" w:sz="2" w:space="0" w:color="auto"/>
            </w:tcBorders>
          </w:tcPr>
          <w:p w:rsidR="007041CA" w:rsidRDefault="007041CA">
            <w:pPr>
              <w:spacing w:before="252" w:after="252"/>
              <w:ind w:left="531"/>
              <w:rPr>
                <w:sz w:val="22"/>
                <w:szCs w:val="22"/>
                <w:lang w:val="en-US"/>
              </w:rPr>
            </w:pPr>
            <w:r>
              <w:rPr>
                <w:sz w:val="22"/>
                <w:szCs w:val="22"/>
                <w:lang w:val="en-US"/>
              </w:rPr>
              <w:t>3 600,00</w:t>
            </w:r>
          </w:p>
        </w:tc>
      </w:tr>
    </w:tbl>
    <w:p w:rsidR="007A0B68" w:rsidRDefault="007A0B68" w:rsidP="007A0B68">
      <w:pPr>
        <w:spacing w:after="252"/>
        <w:ind w:right="72"/>
      </w:pPr>
    </w:p>
    <w:p w:rsidR="007A0B68" w:rsidRPr="007A0B68" w:rsidRDefault="007A0B68" w:rsidP="007A0B68">
      <w:pPr>
        <w:spacing w:after="252"/>
        <w:ind w:right="72"/>
      </w:pPr>
    </w:p>
    <w:p w:rsidR="007041CA" w:rsidRPr="007A0B68" w:rsidRDefault="007041CA">
      <w:pPr>
        <w:pBdr>
          <w:top w:val="double" w:sz="2" w:space="12" w:color="000000"/>
          <w:bottom w:val="single" w:sz="4" w:space="18" w:color="000000"/>
        </w:pBdr>
        <w:shd w:val="solid" w:color="C0C0C0" w:fill="auto"/>
        <w:spacing w:before="533"/>
        <w:jc w:val="center"/>
        <w:rPr>
          <w:b/>
          <w:bCs/>
          <w:color w:val="000000"/>
          <w:spacing w:val="14"/>
          <w:sz w:val="26"/>
          <w:szCs w:val="26"/>
        </w:rPr>
      </w:pPr>
      <w:r w:rsidRPr="007A0B68">
        <w:rPr>
          <w:b/>
          <w:bCs/>
          <w:color w:val="000000"/>
          <w:spacing w:val="14"/>
          <w:sz w:val="26"/>
          <w:szCs w:val="26"/>
        </w:rPr>
        <w:lastRenderedPageBreak/>
        <w:t>DOSSIER 3 – DETTES EN MONNAIE ETRANGERE</w:t>
      </w:r>
    </w:p>
    <w:p w:rsidR="007041CA" w:rsidRPr="007A0B68" w:rsidRDefault="007041CA">
      <w:pPr>
        <w:spacing w:before="216"/>
        <w:ind w:right="72"/>
        <w:rPr>
          <w:b/>
          <w:bCs/>
          <w:sz w:val="22"/>
          <w:szCs w:val="22"/>
        </w:rPr>
      </w:pPr>
      <w:r w:rsidRPr="007A0B68">
        <w:rPr>
          <w:b/>
          <w:bCs/>
          <w:sz w:val="22"/>
          <w:szCs w:val="22"/>
          <w:u w:val="single"/>
        </w:rPr>
        <w:t>Première partie</w:t>
      </w:r>
    </w:p>
    <w:p w:rsidR="007041CA" w:rsidRPr="007A0B68" w:rsidRDefault="007041CA">
      <w:pPr>
        <w:rPr>
          <w:sz w:val="22"/>
          <w:szCs w:val="22"/>
        </w:rPr>
      </w:pPr>
    </w:p>
    <w:p w:rsidR="007041CA" w:rsidRPr="00CF1FB0" w:rsidRDefault="007041CA">
      <w:pPr>
        <w:ind w:left="360" w:right="72" w:hanging="360"/>
        <w:jc w:val="both"/>
        <w:rPr>
          <w:b/>
          <w:bCs/>
          <w:sz w:val="22"/>
          <w:szCs w:val="22"/>
        </w:rPr>
      </w:pPr>
      <w:r w:rsidRPr="00CF1FB0">
        <w:rPr>
          <w:b/>
          <w:bCs/>
          <w:sz w:val="22"/>
          <w:szCs w:val="22"/>
        </w:rPr>
        <w:t>1. Rappeler les règles comptables concernant l’évaluation des créances et dettes en monnaie étrangère à la date de clôture de l’exercice. Préciser les postes du bilan concernés par les différences de change et la signification de leur classement comptable.</w:t>
      </w:r>
    </w:p>
    <w:p w:rsidR="007041CA" w:rsidRPr="00CF1FB0" w:rsidRDefault="007041CA">
      <w:pPr>
        <w:rPr>
          <w:sz w:val="22"/>
          <w:szCs w:val="22"/>
        </w:rPr>
      </w:pPr>
    </w:p>
    <w:p w:rsidR="007041CA" w:rsidRPr="00CF1FB0" w:rsidRDefault="007041CA" w:rsidP="00861C18">
      <w:pPr>
        <w:ind w:right="72"/>
        <w:jc w:val="both"/>
        <w:rPr>
          <w:b/>
          <w:bCs/>
          <w:sz w:val="22"/>
          <w:szCs w:val="22"/>
        </w:rPr>
      </w:pPr>
      <w:r w:rsidRPr="00CF1FB0">
        <w:rPr>
          <w:sz w:val="22"/>
          <w:szCs w:val="22"/>
        </w:rPr>
        <w:t xml:space="preserve">« Les créances et les dettes en monnaies étrangères sont converties et comptabilisées en monnaie nationale sur la base du </w:t>
      </w:r>
      <w:r w:rsidRPr="00CF1FB0">
        <w:rPr>
          <w:b/>
          <w:bCs/>
          <w:sz w:val="22"/>
          <w:szCs w:val="22"/>
        </w:rPr>
        <w:t>dernier cours du change.</w:t>
      </w:r>
    </w:p>
    <w:p w:rsidR="007041CA" w:rsidRPr="00CF1FB0" w:rsidRDefault="007041CA" w:rsidP="00861C18">
      <w:pPr>
        <w:ind w:right="72"/>
        <w:jc w:val="both"/>
        <w:rPr>
          <w:sz w:val="22"/>
          <w:szCs w:val="22"/>
        </w:rPr>
      </w:pPr>
      <w:r w:rsidRPr="00CF1FB0">
        <w:rPr>
          <w:sz w:val="22"/>
          <w:szCs w:val="22"/>
        </w:rPr>
        <w:t xml:space="preserve">Lorsque l'application du taux de conversion à la date de clôture de l'exercice a pour effet de modifier les montants en monnaie nationale précédemment comptabilisés, les </w:t>
      </w:r>
      <w:r w:rsidRPr="00CF1FB0">
        <w:rPr>
          <w:b/>
          <w:bCs/>
          <w:sz w:val="22"/>
          <w:szCs w:val="22"/>
        </w:rPr>
        <w:t xml:space="preserve">différences de conversion </w:t>
      </w:r>
      <w:r w:rsidRPr="00CF1FB0">
        <w:rPr>
          <w:sz w:val="22"/>
          <w:szCs w:val="22"/>
        </w:rPr>
        <w:t>sont inscrites à des comptes transitoires, en attente de régularisations ultérieures :</w:t>
      </w:r>
    </w:p>
    <w:p w:rsidR="007041CA" w:rsidRPr="00CF1FB0" w:rsidRDefault="007041CA" w:rsidP="00861C18">
      <w:pPr>
        <w:numPr>
          <w:ilvl w:val="0"/>
          <w:numId w:val="12"/>
        </w:numPr>
        <w:ind w:right="72"/>
        <w:jc w:val="both"/>
        <w:rPr>
          <w:b/>
          <w:bCs/>
          <w:sz w:val="22"/>
          <w:szCs w:val="22"/>
        </w:rPr>
      </w:pPr>
      <w:r w:rsidRPr="00CF1FB0">
        <w:rPr>
          <w:b/>
          <w:bCs/>
          <w:sz w:val="22"/>
          <w:szCs w:val="22"/>
        </w:rPr>
        <w:t xml:space="preserve">à l'actif du bilan : </w:t>
      </w:r>
      <w:r w:rsidRPr="00CF1FB0">
        <w:rPr>
          <w:sz w:val="22"/>
          <w:szCs w:val="22"/>
        </w:rPr>
        <w:t xml:space="preserve">un écart de conversion actif pour les différences correspondant à une </w:t>
      </w:r>
      <w:r w:rsidRPr="00CF1FB0">
        <w:rPr>
          <w:b/>
          <w:bCs/>
          <w:sz w:val="22"/>
          <w:szCs w:val="22"/>
        </w:rPr>
        <w:t>perte latente ;</w:t>
      </w:r>
    </w:p>
    <w:p w:rsidR="007041CA" w:rsidRPr="00CF1FB0" w:rsidRDefault="007041CA" w:rsidP="00861C18">
      <w:pPr>
        <w:numPr>
          <w:ilvl w:val="0"/>
          <w:numId w:val="13"/>
        </w:numPr>
        <w:ind w:right="72"/>
        <w:jc w:val="both"/>
        <w:rPr>
          <w:b/>
          <w:bCs/>
          <w:sz w:val="22"/>
          <w:szCs w:val="22"/>
        </w:rPr>
      </w:pPr>
      <w:r w:rsidRPr="00CF1FB0">
        <w:rPr>
          <w:b/>
          <w:bCs/>
          <w:sz w:val="22"/>
          <w:szCs w:val="22"/>
        </w:rPr>
        <w:t xml:space="preserve">au passif du bilan : </w:t>
      </w:r>
      <w:r w:rsidRPr="00CF1FB0">
        <w:rPr>
          <w:sz w:val="22"/>
          <w:szCs w:val="22"/>
        </w:rPr>
        <w:t xml:space="preserve">un écart de conversion passif pour les différences correspondant à un </w:t>
      </w:r>
      <w:r w:rsidRPr="00CF1FB0">
        <w:rPr>
          <w:b/>
          <w:bCs/>
          <w:sz w:val="22"/>
          <w:szCs w:val="22"/>
        </w:rPr>
        <w:t>gain latent.</w:t>
      </w:r>
    </w:p>
    <w:p w:rsidR="007041CA" w:rsidRPr="00CF1FB0" w:rsidRDefault="007041CA" w:rsidP="00861C18">
      <w:pPr>
        <w:ind w:right="72"/>
        <w:jc w:val="both"/>
        <w:rPr>
          <w:b/>
          <w:bCs/>
          <w:sz w:val="22"/>
          <w:szCs w:val="22"/>
        </w:rPr>
      </w:pPr>
      <w:r w:rsidRPr="00CF1FB0">
        <w:rPr>
          <w:sz w:val="22"/>
          <w:szCs w:val="22"/>
        </w:rPr>
        <w:t xml:space="preserve">Les </w:t>
      </w:r>
      <w:r w:rsidRPr="00CF1FB0">
        <w:rPr>
          <w:b/>
          <w:bCs/>
          <w:sz w:val="22"/>
          <w:szCs w:val="22"/>
        </w:rPr>
        <w:t xml:space="preserve">pertes de change latentes </w:t>
      </w:r>
      <w:r w:rsidRPr="00CF1FB0">
        <w:rPr>
          <w:sz w:val="22"/>
          <w:szCs w:val="22"/>
        </w:rPr>
        <w:t xml:space="preserve">entraînent à due concurrence la </w:t>
      </w:r>
      <w:r w:rsidRPr="00CF1FB0">
        <w:rPr>
          <w:b/>
          <w:bCs/>
          <w:sz w:val="22"/>
          <w:szCs w:val="22"/>
        </w:rPr>
        <w:t>constitution d’une provision pour risques.</w:t>
      </w:r>
    </w:p>
    <w:p w:rsidR="007041CA" w:rsidRPr="00CF1FB0" w:rsidRDefault="007041CA">
      <w:pPr>
        <w:rPr>
          <w:sz w:val="22"/>
          <w:szCs w:val="22"/>
        </w:rPr>
      </w:pPr>
    </w:p>
    <w:p w:rsidR="007041CA" w:rsidRPr="00CF1FB0" w:rsidRDefault="007041CA" w:rsidP="00861C18">
      <w:pPr>
        <w:spacing w:after="216" w:line="252" w:lineRule="exact"/>
        <w:ind w:left="360" w:right="72" w:hanging="360"/>
        <w:jc w:val="both"/>
        <w:rPr>
          <w:b/>
          <w:bCs/>
          <w:sz w:val="22"/>
          <w:szCs w:val="22"/>
        </w:rPr>
      </w:pPr>
      <w:r w:rsidRPr="00CF1FB0">
        <w:rPr>
          <w:b/>
          <w:bCs/>
          <w:sz w:val="22"/>
          <w:szCs w:val="22"/>
        </w:rPr>
        <w:t>2. Présenter l’enregistrement concernant l’acquisition des billards au cours de l’exercice 2011 en justifiant vos calculs.</w:t>
      </w:r>
    </w:p>
    <w:tbl>
      <w:tblPr>
        <w:tblW w:w="0" w:type="auto"/>
        <w:jc w:val="center"/>
        <w:tblLayout w:type="fixed"/>
        <w:tblCellMar>
          <w:left w:w="0" w:type="dxa"/>
          <w:right w:w="0" w:type="dxa"/>
        </w:tblCellMar>
        <w:tblLook w:val="0000" w:firstRow="0" w:lastRow="0" w:firstColumn="0" w:lastColumn="0" w:noHBand="0" w:noVBand="0"/>
      </w:tblPr>
      <w:tblGrid>
        <w:gridCol w:w="1071"/>
        <w:gridCol w:w="5097"/>
        <w:gridCol w:w="1421"/>
        <w:gridCol w:w="1560"/>
      </w:tblGrid>
      <w:tr w:rsidR="007041CA" w:rsidTr="00861C18">
        <w:trPr>
          <w:trHeight w:hRule="exact" w:val="523"/>
          <w:jc w:val="center"/>
        </w:trPr>
        <w:tc>
          <w:tcPr>
            <w:tcW w:w="1071" w:type="dxa"/>
            <w:tcBorders>
              <w:top w:val="single" w:sz="2" w:space="0" w:color="auto"/>
              <w:left w:val="single" w:sz="2" w:space="0" w:color="auto"/>
              <w:bottom w:val="single" w:sz="2" w:space="0" w:color="auto"/>
              <w:right w:val="single" w:sz="2" w:space="0" w:color="auto"/>
            </w:tcBorders>
          </w:tcPr>
          <w:p w:rsidR="007041CA" w:rsidRDefault="007041CA">
            <w:pPr>
              <w:ind w:left="204"/>
              <w:rPr>
                <w:b/>
                <w:bCs/>
                <w:sz w:val="22"/>
                <w:szCs w:val="22"/>
                <w:lang w:val="en-US"/>
              </w:rPr>
            </w:pPr>
            <w:r>
              <w:rPr>
                <w:b/>
                <w:bCs/>
                <w:sz w:val="22"/>
                <w:szCs w:val="22"/>
                <w:lang w:val="en-US"/>
              </w:rPr>
              <w:t>N° de</w:t>
            </w:r>
          </w:p>
          <w:p w:rsidR="007041CA" w:rsidRDefault="007041CA">
            <w:pPr>
              <w:ind w:left="127"/>
              <w:rPr>
                <w:b/>
                <w:bCs/>
                <w:sz w:val="22"/>
                <w:szCs w:val="22"/>
                <w:lang w:val="en-US"/>
              </w:rPr>
            </w:pPr>
            <w:proofErr w:type="spellStart"/>
            <w:r>
              <w:rPr>
                <w:b/>
                <w:bCs/>
                <w:sz w:val="22"/>
                <w:szCs w:val="22"/>
                <w:lang w:val="en-US"/>
              </w:rPr>
              <w:t>compte</w:t>
            </w:r>
            <w:proofErr w:type="spellEnd"/>
          </w:p>
        </w:tc>
        <w:tc>
          <w:tcPr>
            <w:tcW w:w="5097" w:type="dxa"/>
            <w:tcBorders>
              <w:top w:val="single" w:sz="2" w:space="0" w:color="auto"/>
              <w:left w:val="single" w:sz="2" w:space="0" w:color="auto"/>
              <w:bottom w:val="single" w:sz="2" w:space="0" w:color="auto"/>
              <w:right w:val="single" w:sz="2" w:space="0" w:color="auto"/>
            </w:tcBorders>
          </w:tcPr>
          <w:p w:rsidR="007041CA" w:rsidRDefault="007041CA">
            <w:pPr>
              <w:spacing w:before="144" w:after="108"/>
              <w:ind w:left="1979"/>
              <w:rPr>
                <w:b/>
                <w:bCs/>
                <w:sz w:val="22"/>
                <w:szCs w:val="22"/>
                <w:lang w:val="en-US"/>
              </w:rPr>
            </w:pPr>
            <w:r>
              <w:rPr>
                <w:b/>
                <w:bCs/>
                <w:sz w:val="22"/>
                <w:szCs w:val="22"/>
                <w:lang w:val="en-US"/>
              </w:rPr>
              <w:t>01/11/2011</w:t>
            </w:r>
          </w:p>
        </w:tc>
        <w:tc>
          <w:tcPr>
            <w:tcW w:w="1421" w:type="dxa"/>
            <w:tcBorders>
              <w:top w:val="single" w:sz="2" w:space="0" w:color="auto"/>
              <w:left w:val="single" w:sz="2" w:space="0" w:color="auto"/>
              <w:bottom w:val="single" w:sz="2" w:space="0" w:color="auto"/>
              <w:right w:val="single" w:sz="2" w:space="0" w:color="auto"/>
            </w:tcBorders>
          </w:tcPr>
          <w:p w:rsidR="007041CA" w:rsidRDefault="007041CA">
            <w:pPr>
              <w:spacing w:before="144" w:after="108"/>
              <w:ind w:left="381"/>
              <w:rPr>
                <w:b/>
                <w:bCs/>
                <w:sz w:val="22"/>
                <w:szCs w:val="22"/>
                <w:lang w:val="en-US"/>
              </w:rPr>
            </w:pPr>
            <w:proofErr w:type="spellStart"/>
            <w:r>
              <w:rPr>
                <w:b/>
                <w:bCs/>
                <w:sz w:val="22"/>
                <w:szCs w:val="22"/>
                <w:lang w:val="en-US"/>
              </w:rPr>
              <w:t>Débit</w:t>
            </w:r>
            <w:proofErr w:type="spellEnd"/>
          </w:p>
        </w:tc>
        <w:tc>
          <w:tcPr>
            <w:tcW w:w="1560" w:type="dxa"/>
            <w:tcBorders>
              <w:top w:val="single" w:sz="2" w:space="0" w:color="auto"/>
              <w:left w:val="single" w:sz="2" w:space="0" w:color="auto"/>
              <w:bottom w:val="single" w:sz="2" w:space="0" w:color="auto"/>
              <w:right w:val="single" w:sz="2" w:space="0" w:color="auto"/>
            </w:tcBorders>
          </w:tcPr>
          <w:p w:rsidR="007041CA" w:rsidRDefault="007041CA">
            <w:pPr>
              <w:spacing w:before="144" w:after="108"/>
              <w:ind w:left="405"/>
              <w:rPr>
                <w:b/>
                <w:bCs/>
                <w:sz w:val="22"/>
                <w:szCs w:val="22"/>
                <w:lang w:val="en-US"/>
              </w:rPr>
            </w:pPr>
            <w:proofErr w:type="spellStart"/>
            <w:r>
              <w:rPr>
                <w:b/>
                <w:bCs/>
                <w:sz w:val="22"/>
                <w:szCs w:val="22"/>
                <w:lang w:val="en-US"/>
              </w:rPr>
              <w:t>Crédit</w:t>
            </w:r>
            <w:proofErr w:type="spellEnd"/>
          </w:p>
        </w:tc>
      </w:tr>
      <w:tr w:rsidR="007041CA" w:rsidTr="00861C18">
        <w:trPr>
          <w:trHeight w:hRule="exact" w:val="254"/>
          <w:jc w:val="center"/>
        </w:trPr>
        <w:tc>
          <w:tcPr>
            <w:tcW w:w="1071" w:type="dxa"/>
            <w:tcBorders>
              <w:top w:val="single" w:sz="2" w:space="0" w:color="auto"/>
              <w:left w:val="single" w:sz="2" w:space="0" w:color="auto"/>
              <w:bottom w:val="nil"/>
              <w:right w:val="single" w:sz="2" w:space="0" w:color="auto"/>
            </w:tcBorders>
          </w:tcPr>
          <w:p w:rsidR="007041CA" w:rsidRDefault="007041CA">
            <w:pPr>
              <w:rPr>
                <w:sz w:val="22"/>
                <w:szCs w:val="22"/>
                <w:lang w:val="en-US"/>
              </w:rPr>
            </w:pPr>
            <w:r>
              <w:rPr>
                <w:sz w:val="22"/>
                <w:szCs w:val="22"/>
                <w:lang w:val="en-US"/>
              </w:rPr>
              <w:t>60702</w:t>
            </w:r>
          </w:p>
        </w:tc>
        <w:tc>
          <w:tcPr>
            <w:tcW w:w="5097" w:type="dxa"/>
            <w:tcBorders>
              <w:top w:val="single" w:sz="2" w:space="0" w:color="auto"/>
              <w:left w:val="single" w:sz="2" w:space="0" w:color="auto"/>
              <w:bottom w:val="nil"/>
              <w:right w:val="single" w:sz="2" w:space="0" w:color="auto"/>
            </w:tcBorders>
          </w:tcPr>
          <w:p w:rsidR="007041CA" w:rsidRDefault="007041CA">
            <w:pPr>
              <w:rPr>
                <w:sz w:val="22"/>
                <w:szCs w:val="22"/>
                <w:lang w:val="en-US"/>
              </w:rPr>
            </w:pPr>
            <w:proofErr w:type="spellStart"/>
            <w:r>
              <w:rPr>
                <w:sz w:val="22"/>
                <w:szCs w:val="22"/>
                <w:lang w:val="en-US"/>
              </w:rPr>
              <w:t>Achat</w:t>
            </w:r>
            <w:proofErr w:type="spellEnd"/>
            <w:r>
              <w:rPr>
                <w:sz w:val="22"/>
                <w:szCs w:val="22"/>
                <w:lang w:val="en-US"/>
              </w:rPr>
              <w:t xml:space="preserve"> de </w:t>
            </w:r>
            <w:proofErr w:type="spellStart"/>
            <w:r>
              <w:rPr>
                <w:sz w:val="22"/>
                <w:szCs w:val="22"/>
                <w:lang w:val="en-US"/>
              </w:rPr>
              <w:t>marchandises</w:t>
            </w:r>
            <w:proofErr w:type="spellEnd"/>
          </w:p>
        </w:tc>
        <w:tc>
          <w:tcPr>
            <w:tcW w:w="1421" w:type="dxa"/>
            <w:tcBorders>
              <w:top w:val="single" w:sz="2" w:space="0" w:color="auto"/>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25 000,00</w:t>
            </w:r>
          </w:p>
        </w:tc>
        <w:tc>
          <w:tcPr>
            <w:tcW w:w="1560" w:type="dxa"/>
            <w:tcBorders>
              <w:top w:val="single" w:sz="2" w:space="0" w:color="auto"/>
              <w:left w:val="single" w:sz="2" w:space="0" w:color="auto"/>
              <w:bottom w:val="nil"/>
              <w:right w:val="single" w:sz="2" w:space="0" w:color="auto"/>
            </w:tcBorders>
          </w:tcPr>
          <w:p w:rsidR="007041CA" w:rsidRDefault="007041CA">
            <w:pPr>
              <w:rPr>
                <w:sz w:val="22"/>
                <w:szCs w:val="22"/>
                <w:lang w:val="en-US"/>
              </w:rPr>
            </w:pPr>
          </w:p>
        </w:tc>
      </w:tr>
      <w:tr w:rsidR="007041CA" w:rsidTr="00861C18">
        <w:trPr>
          <w:trHeight w:hRule="exact" w:val="255"/>
          <w:jc w:val="center"/>
        </w:trPr>
        <w:tc>
          <w:tcPr>
            <w:tcW w:w="1071" w:type="dxa"/>
            <w:tcBorders>
              <w:top w:val="nil"/>
              <w:left w:val="single" w:sz="2" w:space="0" w:color="auto"/>
              <w:bottom w:val="nil"/>
              <w:right w:val="single" w:sz="2" w:space="0" w:color="auto"/>
            </w:tcBorders>
          </w:tcPr>
          <w:p w:rsidR="007041CA" w:rsidRDefault="007041CA">
            <w:pPr>
              <w:rPr>
                <w:sz w:val="22"/>
                <w:szCs w:val="22"/>
                <w:lang w:val="en-US"/>
              </w:rPr>
            </w:pPr>
            <w:r>
              <w:rPr>
                <w:sz w:val="22"/>
                <w:szCs w:val="22"/>
                <w:lang w:val="en-US"/>
              </w:rPr>
              <w:t>445662</w:t>
            </w:r>
          </w:p>
        </w:tc>
        <w:tc>
          <w:tcPr>
            <w:tcW w:w="5097" w:type="dxa"/>
            <w:tcBorders>
              <w:top w:val="nil"/>
              <w:left w:val="single" w:sz="2" w:space="0" w:color="auto"/>
              <w:bottom w:val="nil"/>
              <w:right w:val="single" w:sz="2" w:space="0" w:color="auto"/>
            </w:tcBorders>
          </w:tcPr>
          <w:p w:rsidR="007041CA" w:rsidRDefault="007041CA">
            <w:pPr>
              <w:rPr>
                <w:sz w:val="22"/>
                <w:szCs w:val="22"/>
                <w:lang w:val="en-US"/>
              </w:rPr>
            </w:pPr>
            <w:r>
              <w:rPr>
                <w:sz w:val="22"/>
                <w:szCs w:val="22"/>
                <w:lang w:val="en-US"/>
              </w:rPr>
              <w:t xml:space="preserve">TVA </w:t>
            </w:r>
            <w:proofErr w:type="spellStart"/>
            <w:r>
              <w:rPr>
                <w:sz w:val="22"/>
                <w:szCs w:val="22"/>
                <w:lang w:val="en-US"/>
              </w:rPr>
              <w:t>déductible</w:t>
            </w:r>
            <w:proofErr w:type="spellEnd"/>
            <w:r>
              <w:rPr>
                <w:sz w:val="22"/>
                <w:szCs w:val="22"/>
                <w:lang w:val="en-US"/>
              </w:rPr>
              <w:t xml:space="preserve"> </w:t>
            </w:r>
            <w:proofErr w:type="spellStart"/>
            <w:r>
              <w:rPr>
                <w:sz w:val="22"/>
                <w:szCs w:val="22"/>
                <w:lang w:val="en-US"/>
              </w:rPr>
              <w:t>intacommunautaire</w:t>
            </w:r>
            <w:proofErr w:type="spellEnd"/>
          </w:p>
        </w:tc>
        <w:tc>
          <w:tcPr>
            <w:tcW w:w="142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4 800,00</w:t>
            </w:r>
          </w:p>
        </w:tc>
        <w:tc>
          <w:tcPr>
            <w:tcW w:w="1560" w:type="dxa"/>
            <w:tcBorders>
              <w:top w:val="nil"/>
              <w:left w:val="single" w:sz="2" w:space="0" w:color="auto"/>
              <w:bottom w:val="nil"/>
              <w:right w:val="single" w:sz="2" w:space="0" w:color="auto"/>
            </w:tcBorders>
          </w:tcPr>
          <w:p w:rsidR="007041CA" w:rsidRDefault="007041CA">
            <w:pPr>
              <w:rPr>
                <w:sz w:val="22"/>
                <w:szCs w:val="22"/>
                <w:lang w:val="en-US"/>
              </w:rPr>
            </w:pPr>
          </w:p>
        </w:tc>
      </w:tr>
      <w:tr w:rsidR="007041CA" w:rsidTr="00861C18">
        <w:trPr>
          <w:trHeight w:hRule="exact" w:val="249"/>
          <w:jc w:val="center"/>
        </w:trPr>
        <w:tc>
          <w:tcPr>
            <w:tcW w:w="107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40102</w:t>
            </w:r>
          </w:p>
        </w:tc>
        <w:tc>
          <w:tcPr>
            <w:tcW w:w="5097" w:type="dxa"/>
            <w:tcBorders>
              <w:top w:val="nil"/>
              <w:left w:val="single" w:sz="2" w:space="0" w:color="auto"/>
              <w:bottom w:val="nil"/>
              <w:right w:val="single" w:sz="2" w:space="0" w:color="auto"/>
            </w:tcBorders>
          </w:tcPr>
          <w:p w:rsidR="007041CA" w:rsidRDefault="007041CA">
            <w:pPr>
              <w:jc w:val="right"/>
              <w:rPr>
                <w:sz w:val="22"/>
                <w:szCs w:val="22"/>
                <w:lang w:val="en-US"/>
              </w:rPr>
            </w:pPr>
            <w:proofErr w:type="spellStart"/>
            <w:r>
              <w:rPr>
                <w:sz w:val="22"/>
                <w:szCs w:val="22"/>
                <w:lang w:val="en-US"/>
              </w:rPr>
              <w:t>Fournisseur</w:t>
            </w:r>
            <w:proofErr w:type="spellEnd"/>
            <w:r>
              <w:rPr>
                <w:sz w:val="22"/>
                <w:szCs w:val="22"/>
                <w:lang w:val="en-US"/>
              </w:rPr>
              <w:t xml:space="preserve"> </w:t>
            </w:r>
            <w:proofErr w:type="spellStart"/>
            <w:r>
              <w:rPr>
                <w:sz w:val="22"/>
                <w:szCs w:val="22"/>
                <w:lang w:val="en-US"/>
              </w:rPr>
              <w:t>intracommunautaire</w:t>
            </w:r>
            <w:proofErr w:type="spellEnd"/>
          </w:p>
        </w:tc>
        <w:tc>
          <w:tcPr>
            <w:tcW w:w="1421" w:type="dxa"/>
            <w:tcBorders>
              <w:top w:val="nil"/>
              <w:left w:val="single" w:sz="2" w:space="0" w:color="auto"/>
              <w:bottom w:val="nil"/>
              <w:right w:val="single" w:sz="2" w:space="0" w:color="auto"/>
            </w:tcBorders>
          </w:tcPr>
          <w:p w:rsidR="007041CA" w:rsidRDefault="007041CA">
            <w:pPr>
              <w:rPr>
                <w:sz w:val="22"/>
                <w:szCs w:val="22"/>
                <w:lang w:val="en-US"/>
              </w:rPr>
            </w:pPr>
          </w:p>
        </w:tc>
        <w:tc>
          <w:tcPr>
            <w:tcW w:w="1560"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25 000,00</w:t>
            </w:r>
          </w:p>
        </w:tc>
      </w:tr>
      <w:tr w:rsidR="007041CA" w:rsidTr="00861C18">
        <w:trPr>
          <w:trHeight w:hRule="exact" w:val="260"/>
          <w:jc w:val="center"/>
        </w:trPr>
        <w:tc>
          <w:tcPr>
            <w:tcW w:w="107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4452</w:t>
            </w:r>
          </w:p>
        </w:tc>
        <w:tc>
          <w:tcPr>
            <w:tcW w:w="5097"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 xml:space="preserve">TVA due </w:t>
            </w:r>
            <w:proofErr w:type="spellStart"/>
            <w:r>
              <w:rPr>
                <w:sz w:val="22"/>
                <w:szCs w:val="22"/>
                <w:lang w:val="en-US"/>
              </w:rPr>
              <w:t>intracommunautaire</w:t>
            </w:r>
            <w:proofErr w:type="spellEnd"/>
          </w:p>
        </w:tc>
        <w:tc>
          <w:tcPr>
            <w:tcW w:w="1421" w:type="dxa"/>
            <w:tcBorders>
              <w:top w:val="nil"/>
              <w:left w:val="single" w:sz="2" w:space="0" w:color="auto"/>
              <w:bottom w:val="nil"/>
              <w:right w:val="single" w:sz="2" w:space="0" w:color="auto"/>
            </w:tcBorders>
          </w:tcPr>
          <w:p w:rsidR="007041CA" w:rsidRDefault="007041CA">
            <w:pPr>
              <w:rPr>
                <w:sz w:val="22"/>
                <w:szCs w:val="22"/>
                <w:lang w:val="en-US"/>
              </w:rPr>
            </w:pPr>
          </w:p>
        </w:tc>
        <w:tc>
          <w:tcPr>
            <w:tcW w:w="1560"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4 800,00</w:t>
            </w:r>
          </w:p>
        </w:tc>
      </w:tr>
      <w:tr w:rsidR="007041CA" w:rsidTr="00861C18">
        <w:trPr>
          <w:trHeight w:hRule="exact" w:val="254"/>
          <w:jc w:val="center"/>
        </w:trPr>
        <w:tc>
          <w:tcPr>
            <w:tcW w:w="1071" w:type="dxa"/>
            <w:tcBorders>
              <w:top w:val="nil"/>
              <w:left w:val="single" w:sz="2" w:space="0" w:color="auto"/>
              <w:bottom w:val="nil"/>
              <w:right w:val="single" w:sz="2" w:space="0" w:color="auto"/>
            </w:tcBorders>
          </w:tcPr>
          <w:p w:rsidR="007041CA" w:rsidRDefault="007041CA">
            <w:pPr>
              <w:rPr>
                <w:sz w:val="22"/>
                <w:szCs w:val="22"/>
                <w:lang w:val="en-US"/>
              </w:rPr>
            </w:pPr>
          </w:p>
        </w:tc>
        <w:tc>
          <w:tcPr>
            <w:tcW w:w="5097" w:type="dxa"/>
            <w:tcBorders>
              <w:top w:val="nil"/>
              <w:left w:val="single" w:sz="2" w:space="0" w:color="auto"/>
              <w:bottom w:val="nil"/>
              <w:right w:val="single" w:sz="2" w:space="0" w:color="auto"/>
            </w:tcBorders>
          </w:tcPr>
          <w:p w:rsidR="007041CA" w:rsidRDefault="007041CA">
            <w:pPr>
              <w:rPr>
                <w:b/>
                <w:bCs/>
                <w:sz w:val="22"/>
                <w:szCs w:val="22"/>
                <w:lang w:val="en-US"/>
              </w:rPr>
            </w:pPr>
            <w:r>
              <w:rPr>
                <w:b/>
                <w:bCs/>
                <w:sz w:val="22"/>
                <w:szCs w:val="22"/>
                <w:lang w:val="en-US"/>
              </w:rPr>
              <w:t>Fact n°20N11021</w:t>
            </w:r>
          </w:p>
        </w:tc>
        <w:tc>
          <w:tcPr>
            <w:tcW w:w="1421" w:type="dxa"/>
            <w:tcBorders>
              <w:top w:val="nil"/>
              <w:left w:val="single" w:sz="2" w:space="0" w:color="auto"/>
              <w:bottom w:val="nil"/>
              <w:right w:val="single" w:sz="2" w:space="0" w:color="auto"/>
            </w:tcBorders>
          </w:tcPr>
          <w:p w:rsidR="007041CA" w:rsidRDefault="007041CA">
            <w:pPr>
              <w:rPr>
                <w:sz w:val="22"/>
                <w:szCs w:val="22"/>
                <w:lang w:val="en-US"/>
              </w:rPr>
            </w:pPr>
          </w:p>
        </w:tc>
        <w:tc>
          <w:tcPr>
            <w:tcW w:w="1560" w:type="dxa"/>
            <w:tcBorders>
              <w:top w:val="nil"/>
              <w:left w:val="single" w:sz="2" w:space="0" w:color="auto"/>
              <w:bottom w:val="nil"/>
              <w:right w:val="single" w:sz="2" w:space="0" w:color="auto"/>
            </w:tcBorders>
          </w:tcPr>
          <w:p w:rsidR="007041CA" w:rsidRDefault="007041CA">
            <w:pPr>
              <w:rPr>
                <w:sz w:val="22"/>
                <w:szCs w:val="22"/>
                <w:lang w:val="en-US"/>
              </w:rPr>
            </w:pPr>
          </w:p>
        </w:tc>
      </w:tr>
      <w:tr w:rsidR="007041CA" w:rsidTr="00861C18">
        <w:trPr>
          <w:trHeight w:hRule="exact" w:val="250"/>
          <w:jc w:val="center"/>
        </w:trPr>
        <w:tc>
          <w:tcPr>
            <w:tcW w:w="1071" w:type="dxa"/>
            <w:tcBorders>
              <w:top w:val="nil"/>
              <w:left w:val="single" w:sz="2" w:space="0" w:color="auto"/>
              <w:bottom w:val="nil"/>
              <w:right w:val="single" w:sz="2" w:space="0" w:color="auto"/>
            </w:tcBorders>
          </w:tcPr>
          <w:p w:rsidR="007041CA" w:rsidRDefault="007041CA">
            <w:pPr>
              <w:rPr>
                <w:sz w:val="22"/>
                <w:szCs w:val="22"/>
                <w:lang w:val="en-US"/>
              </w:rPr>
            </w:pPr>
          </w:p>
        </w:tc>
        <w:tc>
          <w:tcPr>
            <w:tcW w:w="5097" w:type="dxa"/>
            <w:tcBorders>
              <w:top w:val="nil"/>
              <w:left w:val="single" w:sz="2" w:space="0" w:color="auto"/>
              <w:bottom w:val="nil"/>
              <w:right w:val="single" w:sz="2" w:space="0" w:color="auto"/>
            </w:tcBorders>
          </w:tcPr>
          <w:p w:rsidR="007041CA" w:rsidRDefault="007041CA">
            <w:pPr>
              <w:rPr>
                <w:b/>
                <w:bCs/>
                <w:sz w:val="22"/>
                <w:szCs w:val="22"/>
                <w:lang w:val="en-US"/>
              </w:rPr>
            </w:pPr>
            <w:r>
              <w:rPr>
                <w:sz w:val="22"/>
                <w:szCs w:val="22"/>
                <w:lang w:val="en-US"/>
              </w:rPr>
              <w:t xml:space="preserve">(20 000 * </w:t>
            </w:r>
            <w:r>
              <w:rPr>
                <w:b/>
                <w:bCs/>
                <w:sz w:val="22"/>
                <w:szCs w:val="22"/>
                <w:lang w:val="en-US"/>
              </w:rPr>
              <w:t>1,25)</w:t>
            </w:r>
          </w:p>
        </w:tc>
        <w:tc>
          <w:tcPr>
            <w:tcW w:w="1421" w:type="dxa"/>
            <w:tcBorders>
              <w:top w:val="nil"/>
              <w:left w:val="single" w:sz="2" w:space="0" w:color="auto"/>
              <w:bottom w:val="nil"/>
              <w:right w:val="single" w:sz="2" w:space="0" w:color="auto"/>
            </w:tcBorders>
          </w:tcPr>
          <w:p w:rsidR="007041CA" w:rsidRDefault="007041CA">
            <w:pPr>
              <w:rPr>
                <w:sz w:val="22"/>
                <w:szCs w:val="22"/>
                <w:lang w:val="en-US"/>
              </w:rPr>
            </w:pPr>
          </w:p>
        </w:tc>
        <w:tc>
          <w:tcPr>
            <w:tcW w:w="1560" w:type="dxa"/>
            <w:tcBorders>
              <w:top w:val="nil"/>
              <w:left w:val="single" w:sz="2" w:space="0" w:color="auto"/>
              <w:bottom w:val="nil"/>
              <w:right w:val="single" w:sz="2" w:space="0" w:color="auto"/>
            </w:tcBorders>
          </w:tcPr>
          <w:p w:rsidR="007041CA" w:rsidRDefault="007041CA">
            <w:pPr>
              <w:rPr>
                <w:sz w:val="22"/>
                <w:szCs w:val="22"/>
                <w:lang w:val="en-US"/>
              </w:rPr>
            </w:pPr>
          </w:p>
        </w:tc>
      </w:tr>
      <w:tr w:rsidR="007041CA" w:rsidTr="00861C18">
        <w:trPr>
          <w:trHeight w:hRule="exact" w:val="268"/>
          <w:jc w:val="center"/>
        </w:trPr>
        <w:tc>
          <w:tcPr>
            <w:tcW w:w="1071" w:type="dxa"/>
            <w:tcBorders>
              <w:top w:val="nil"/>
              <w:left w:val="single" w:sz="2" w:space="0" w:color="auto"/>
              <w:bottom w:val="single" w:sz="2" w:space="0" w:color="auto"/>
              <w:right w:val="single" w:sz="2" w:space="0" w:color="auto"/>
            </w:tcBorders>
          </w:tcPr>
          <w:p w:rsidR="007041CA" w:rsidRDefault="007041CA">
            <w:pPr>
              <w:rPr>
                <w:sz w:val="22"/>
                <w:szCs w:val="22"/>
                <w:lang w:val="en-US"/>
              </w:rPr>
            </w:pPr>
          </w:p>
        </w:tc>
        <w:tc>
          <w:tcPr>
            <w:tcW w:w="5097" w:type="dxa"/>
            <w:tcBorders>
              <w:top w:val="nil"/>
              <w:left w:val="single" w:sz="2" w:space="0" w:color="auto"/>
              <w:bottom w:val="single" w:sz="2" w:space="0" w:color="auto"/>
              <w:right w:val="single" w:sz="2" w:space="0" w:color="auto"/>
            </w:tcBorders>
          </w:tcPr>
          <w:p w:rsidR="007041CA" w:rsidRDefault="007041CA">
            <w:pPr>
              <w:rPr>
                <w:b/>
                <w:bCs/>
                <w:sz w:val="22"/>
                <w:szCs w:val="22"/>
                <w:lang w:val="en-US"/>
              </w:rPr>
            </w:pPr>
            <w:r>
              <w:rPr>
                <w:sz w:val="22"/>
                <w:szCs w:val="22"/>
                <w:lang w:val="en-US"/>
              </w:rPr>
              <w:t xml:space="preserve">(20 000 * 20% * </w:t>
            </w:r>
            <w:r>
              <w:rPr>
                <w:b/>
                <w:bCs/>
                <w:sz w:val="22"/>
                <w:szCs w:val="22"/>
                <w:lang w:val="en-US"/>
              </w:rPr>
              <w:t>1,20)</w:t>
            </w:r>
          </w:p>
        </w:tc>
        <w:tc>
          <w:tcPr>
            <w:tcW w:w="1421" w:type="dxa"/>
            <w:tcBorders>
              <w:top w:val="nil"/>
              <w:left w:val="single" w:sz="2" w:space="0" w:color="auto"/>
              <w:bottom w:val="single" w:sz="2" w:space="0" w:color="auto"/>
              <w:right w:val="single" w:sz="2" w:space="0" w:color="auto"/>
            </w:tcBorders>
          </w:tcPr>
          <w:p w:rsidR="007041CA" w:rsidRDefault="007041CA">
            <w:pPr>
              <w:rPr>
                <w:sz w:val="22"/>
                <w:szCs w:val="22"/>
                <w:lang w:val="en-US"/>
              </w:rPr>
            </w:pPr>
          </w:p>
        </w:tc>
        <w:tc>
          <w:tcPr>
            <w:tcW w:w="1560" w:type="dxa"/>
            <w:tcBorders>
              <w:top w:val="nil"/>
              <w:left w:val="single" w:sz="2" w:space="0" w:color="auto"/>
              <w:bottom w:val="single" w:sz="2" w:space="0" w:color="auto"/>
              <w:right w:val="single" w:sz="2" w:space="0" w:color="auto"/>
            </w:tcBorders>
          </w:tcPr>
          <w:p w:rsidR="007041CA" w:rsidRDefault="007041CA">
            <w:pPr>
              <w:rPr>
                <w:sz w:val="22"/>
                <w:szCs w:val="22"/>
                <w:lang w:val="en-US"/>
              </w:rPr>
            </w:pPr>
          </w:p>
        </w:tc>
      </w:tr>
    </w:tbl>
    <w:p w:rsidR="007041CA" w:rsidRPr="00861C18" w:rsidRDefault="007041CA">
      <w:pPr>
        <w:spacing w:before="252"/>
        <w:rPr>
          <w:b/>
          <w:bCs/>
          <w:sz w:val="22"/>
          <w:szCs w:val="22"/>
          <w:u w:val="single"/>
          <w:lang w:val="en-US"/>
        </w:rPr>
      </w:pPr>
      <w:proofErr w:type="gramStart"/>
      <w:r w:rsidRPr="00861C18">
        <w:rPr>
          <w:b/>
          <w:bCs/>
          <w:sz w:val="22"/>
          <w:szCs w:val="22"/>
          <w:u w:val="single"/>
          <w:lang w:val="en-US"/>
        </w:rPr>
        <w:t>Justification :</w:t>
      </w:r>
      <w:proofErr w:type="gramEnd"/>
    </w:p>
    <w:p w:rsidR="007041CA" w:rsidRPr="00CF1FB0" w:rsidRDefault="007041CA" w:rsidP="00DA26B9">
      <w:pPr>
        <w:numPr>
          <w:ilvl w:val="0"/>
          <w:numId w:val="29"/>
        </w:numPr>
        <w:spacing w:before="100" w:beforeAutospacing="1" w:after="100" w:afterAutospacing="1"/>
        <w:ind w:left="1077" w:right="74" w:hanging="357"/>
        <w:jc w:val="both"/>
        <w:rPr>
          <w:sz w:val="22"/>
          <w:szCs w:val="22"/>
        </w:rPr>
      </w:pPr>
      <w:r w:rsidRPr="00CF1FB0">
        <w:rPr>
          <w:sz w:val="22"/>
          <w:szCs w:val="22"/>
        </w:rPr>
        <w:t xml:space="preserve">Taux de change, compte 607 : en présence d’une couverture de change fixant le cours de change au dénouement de l’opération, l’opération couverte est </w:t>
      </w:r>
      <w:proofErr w:type="gramStart"/>
      <w:r w:rsidRPr="00CF1FB0">
        <w:rPr>
          <w:sz w:val="22"/>
          <w:szCs w:val="22"/>
        </w:rPr>
        <w:t>convertie</w:t>
      </w:r>
      <w:proofErr w:type="gramEnd"/>
      <w:r w:rsidRPr="00CF1FB0">
        <w:rPr>
          <w:sz w:val="22"/>
          <w:szCs w:val="22"/>
        </w:rPr>
        <w:t xml:space="preserve"> au cours de la couverture. En conséquence, il n’y a plus de risque à l’inventaire et aucun écart de conversion ne doit être constaté.</w:t>
      </w:r>
    </w:p>
    <w:p w:rsidR="007041CA" w:rsidRPr="00CF1FB0" w:rsidRDefault="007041CA" w:rsidP="00DA26B9">
      <w:pPr>
        <w:numPr>
          <w:ilvl w:val="0"/>
          <w:numId w:val="29"/>
        </w:numPr>
        <w:spacing w:before="100" w:beforeAutospacing="1" w:after="100" w:afterAutospacing="1"/>
        <w:ind w:left="1077" w:right="74" w:hanging="357"/>
        <w:jc w:val="both"/>
        <w:rPr>
          <w:sz w:val="22"/>
          <w:szCs w:val="22"/>
        </w:rPr>
      </w:pPr>
      <w:r w:rsidRPr="00CF1FB0">
        <w:rPr>
          <w:sz w:val="22"/>
          <w:szCs w:val="22"/>
        </w:rPr>
        <w:t>Taux de change de la TVA : il s’agit du taux de change de la date du fait générateur de la TVA (la livraison)</w:t>
      </w:r>
    </w:p>
    <w:p w:rsidR="007041CA" w:rsidRDefault="007041CA">
      <w:pPr>
        <w:jc w:val="center"/>
      </w:pPr>
    </w:p>
    <w:p w:rsidR="007041CA" w:rsidRDefault="007041CA">
      <w:pPr>
        <w:jc w:val="center"/>
        <w:sectPr w:rsidR="007041CA" w:rsidSect="00DC5D4D">
          <w:headerReference w:type="default" r:id="rId10"/>
          <w:footerReference w:type="default" r:id="rId11"/>
          <w:pgSz w:w="11904" w:h="16843"/>
          <w:pgMar w:top="851" w:right="851" w:bottom="851" w:left="851" w:header="720" w:footer="720" w:gutter="0"/>
          <w:cols w:space="720"/>
          <w:noEndnote/>
          <w:rtlGutter/>
        </w:sectPr>
      </w:pPr>
    </w:p>
    <w:p w:rsidR="005171CB" w:rsidRDefault="005171CB">
      <w:pPr>
        <w:spacing w:after="252"/>
        <w:ind w:left="360" w:right="216" w:hanging="360"/>
        <w:jc w:val="both"/>
        <w:rPr>
          <w:b/>
          <w:bCs/>
          <w:sz w:val="22"/>
          <w:szCs w:val="22"/>
        </w:rPr>
      </w:pPr>
    </w:p>
    <w:p w:rsidR="00BC6F59" w:rsidRDefault="00BC6F59">
      <w:pPr>
        <w:spacing w:after="252"/>
        <w:ind w:left="360" w:right="216" w:hanging="360"/>
        <w:jc w:val="both"/>
        <w:rPr>
          <w:b/>
          <w:bCs/>
          <w:sz w:val="22"/>
          <w:szCs w:val="22"/>
        </w:rPr>
      </w:pPr>
    </w:p>
    <w:p w:rsidR="007041CA" w:rsidRPr="00CF1FB0" w:rsidRDefault="007041CA">
      <w:pPr>
        <w:spacing w:after="252"/>
        <w:ind w:left="360" w:right="216" w:hanging="360"/>
        <w:jc w:val="both"/>
        <w:rPr>
          <w:b/>
          <w:bCs/>
          <w:sz w:val="22"/>
          <w:szCs w:val="22"/>
        </w:rPr>
      </w:pPr>
      <w:r w:rsidRPr="00CF1FB0">
        <w:rPr>
          <w:b/>
          <w:bCs/>
          <w:sz w:val="22"/>
          <w:szCs w:val="22"/>
        </w:rPr>
        <w:t xml:space="preserve">3. Présenter les enregistrements concernant l’acquisition des billards au cours de l’exercice 2011 en supposant que l’opération de couverture n’ait pas été prise le jour même, mais le </w:t>
      </w:r>
      <w:r w:rsidRPr="00CF1FB0">
        <w:rPr>
          <w:b/>
          <w:bCs/>
          <w:sz w:val="22"/>
          <w:szCs w:val="22"/>
          <w:vertAlign w:val="subscript"/>
        </w:rPr>
        <w:t>1</w:t>
      </w:r>
      <w:r w:rsidRPr="00CF1FB0">
        <w:rPr>
          <w:b/>
          <w:bCs/>
          <w:sz w:val="12"/>
          <w:szCs w:val="12"/>
        </w:rPr>
        <w:t xml:space="preserve">er </w:t>
      </w:r>
      <w:r w:rsidRPr="00CF1FB0">
        <w:rPr>
          <w:b/>
          <w:bCs/>
          <w:sz w:val="22"/>
          <w:szCs w:val="22"/>
        </w:rPr>
        <w:t>décembre 2011.</w:t>
      </w:r>
    </w:p>
    <w:tbl>
      <w:tblPr>
        <w:tblW w:w="0" w:type="auto"/>
        <w:jc w:val="center"/>
        <w:tblLayout w:type="fixed"/>
        <w:tblCellMar>
          <w:left w:w="0" w:type="dxa"/>
          <w:right w:w="0" w:type="dxa"/>
        </w:tblCellMar>
        <w:tblLook w:val="0000" w:firstRow="0" w:lastRow="0" w:firstColumn="0" w:lastColumn="0" w:noHBand="0" w:noVBand="0"/>
      </w:tblPr>
      <w:tblGrid>
        <w:gridCol w:w="1071"/>
        <w:gridCol w:w="5102"/>
        <w:gridCol w:w="1560"/>
        <w:gridCol w:w="1704"/>
      </w:tblGrid>
      <w:tr w:rsidR="007041CA">
        <w:trPr>
          <w:trHeight w:hRule="exact" w:val="518"/>
          <w:jc w:val="center"/>
        </w:trPr>
        <w:tc>
          <w:tcPr>
            <w:tcW w:w="1071" w:type="dxa"/>
            <w:tcBorders>
              <w:top w:val="single" w:sz="2" w:space="0" w:color="auto"/>
              <w:left w:val="single" w:sz="2" w:space="0" w:color="auto"/>
              <w:bottom w:val="single" w:sz="2" w:space="0" w:color="auto"/>
              <w:right w:val="single" w:sz="2" w:space="0" w:color="auto"/>
            </w:tcBorders>
          </w:tcPr>
          <w:p w:rsidR="007041CA" w:rsidRDefault="007041CA">
            <w:pPr>
              <w:ind w:left="204"/>
              <w:rPr>
                <w:b/>
                <w:bCs/>
                <w:sz w:val="22"/>
                <w:szCs w:val="22"/>
                <w:lang w:val="en-US"/>
              </w:rPr>
            </w:pPr>
            <w:r>
              <w:rPr>
                <w:b/>
                <w:bCs/>
                <w:sz w:val="22"/>
                <w:szCs w:val="22"/>
                <w:lang w:val="en-US"/>
              </w:rPr>
              <w:t>N° de</w:t>
            </w:r>
          </w:p>
          <w:p w:rsidR="007041CA" w:rsidRDefault="007041CA">
            <w:pPr>
              <w:ind w:left="127"/>
              <w:rPr>
                <w:b/>
                <w:bCs/>
                <w:sz w:val="22"/>
                <w:szCs w:val="22"/>
                <w:lang w:val="en-US"/>
              </w:rPr>
            </w:pPr>
            <w:proofErr w:type="spellStart"/>
            <w:r>
              <w:rPr>
                <w:b/>
                <w:bCs/>
                <w:sz w:val="22"/>
                <w:szCs w:val="22"/>
                <w:lang w:val="en-US"/>
              </w:rPr>
              <w:t>compte</w:t>
            </w:r>
            <w:proofErr w:type="spellEnd"/>
          </w:p>
        </w:tc>
        <w:tc>
          <w:tcPr>
            <w:tcW w:w="5102"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1979"/>
              <w:rPr>
                <w:b/>
                <w:bCs/>
                <w:sz w:val="22"/>
                <w:szCs w:val="22"/>
                <w:lang w:val="en-US"/>
              </w:rPr>
            </w:pPr>
            <w:r>
              <w:rPr>
                <w:b/>
                <w:bCs/>
                <w:sz w:val="22"/>
                <w:szCs w:val="22"/>
                <w:lang w:val="en-US"/>
              </w:rPr>
              <w:t>01/11/2011</w:t>
            </w:r>
          </w:p>
        </w:tc>
        <w:tc>
          <w:tcPr>
            <w:tcW w:w="1560"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448"/>
              <w:rPr>
                <w:b/>
                <w:bCs/>
                <w:sz w:val="22"/>
                <w:szCs w:val="22"/>
                <w:lang w:val="en-US"/>
              </w:rPr>
            </w:pPr>
            <w:proofErr w:type="spellStart"/>
            <w:r>
              <w:rPr>
                <w:b/>
                <w:bCs/>
                <w:sz w:val="22"/>
                <w:szCs w:val="22"/>
                <w:lang w:val="en-US"/>
              </w:rPr>
              <w:t>Débit</w:t>
            </w:r>
            <w:proofErr w:type="spellEnd"/>
          </w:p>
        </w:tc>
        <w:tc>
          <w:tcPr>
            <w:tcW w:w="1704"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472"/>
              <w:rPr>
                <w:b/>
                <w:bCs/>
                <w:sz w:val="22"/>
                <w:szCs w:val="22"/>
                <w:lang w:val="en-US"/>
              </w:rPr>
            </w:pPr>
            <w:proofErr w:type="spellStart"/>
            <w:r>
              <w:rPr>
                <w:b/>
                <w:bCs/>
                <w:sz w:val="22"/>
                <w:szCs w:val="22"/>
                <w:lang w:val="en-US"/>
              </w:rPr>
              <w:t>Crédit</w:t>
            </w:r>
            <w:proofErr w:type="spellEnd"/>
          </w:p>
        </w:tc>
      </w:tr>
      <w:tr w:rsidR="007041CA">
        <w:trPr>
          <w:trHeight w:hRule="exact" w:val="250"/>
          <w:jc w:val="center"/>
        </w:trPr>
        <w:tc>
          <w:tcPr>
            <w:tcW w:w="1071" w:type="dxa"/>
            <w:tcBorders>
              <w:top w:val="single" w:sz="2" w:space="0" w:color="auto"/>
              <w:left w:val="single" w:sz="2" w:space="0" w:color="auto"/>
              <w:bottom w:val="nil"/>
              <w:right w:val="single" w:sz="2" w:space="0" w:color="auto"/>
            </w:tcBorders>
          </w:tcPr>
          <w:p w:rsidR="007041CA" w:rsidRDefault="007041CA">
            <w:pPr>
              <w:rPr>
                <w:sz w:val="22"/>
                <w:szCs w:val="22"/>
                <w:lang w:val="en-US"/>
              </w:rPr>
            </w:pPr>
            <w:r>
              <w:rPr>
                <w:sz w:val="22"/>
                <w:szCs w:val="22"/>
                <w:lang w:val="en-US"/>
              </w:rPr>
              <w:t>60702</w:t>
            </w:r>
          </w:p>
        </w:tc>
        <w:tc>
          <w:tcPr>
            <w:tcW w:w="5102" w:type="dxa"/>
            <w:tcBorders>
              <w:top w:val="single" w:sz="2" w:space="0" w:color="auto"/>
              <w:left w:val="single" w:sz="2" w:space="0" w:color="auto"/>
              <w:bottom w:val="nil"/>
              <w:right w:val="single" w:sz="2" w:space="0" w:color="auto"/>
            </w:tcBorders>
          </w:tcPr>
          <w:p w:rsidR="007041CA" w:rsidRDefault="007041CA">
            <w:pPr>
              <w:rPr>
                <w:sz w:val="22"/>
                <w:szCs w:val="22"/>
                <w:lang w:val="en-US"/>
              </w:rPr>
            </w:pPr>
            <w:proofErr w:type="spellStart"/>
            <w:r>
              <w:rPr>
                <w:sz w:val="22"/>
                <w:szCs w:val="22"/>
                <w:lang w:val="en-US"/>
              </w:rPr>
              <w:t>Achat</w:t>
            </w:r>
            <w:proofErr w:type="spellEnd"/>
            <w:r>
              <w:rPr>
                <w:sz w:val="22"/>
                <w:szCs w:val="22"/>
                <w:lang w:val="en-US"/>
              </w:rPr>
              <w:t xml:space="preserve"> de </w:t>
            </w:r>
            <w:proofErr w:type="spellStart"/>
            <w:r>
              <w:rPr>
                <w:sz w:val="22"/>
                <w:szCs w:val="22"/>
                <w:lang w:val="en-US"/>
              </w:rPr>
              <w:t>marchandises</w:t>
            </w:r>
            <w:proofErr w:type="spellEnd"/>
          </w:p>
        </w:tc>
        <w:tc>
          <w:tcPr>
            <w:tcW w:w="1560" w:type="dxa"/>
            <w:tcBorders>
              <w:top w:val="single" w:sz="2" w:space="0" w:color="auto"/>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24 000,00</w:t>
            </w:r>
          </w:p>
        </w:tc>
        <w:tc>
          <w:tcPr>
            <w:tcW w:w="1704" w:type="dxa"/>
            <w:tcBorders>
              <w:top w:val="single" w:sz="2" w:space="0" w:color="auto"/>
              <w:left w:val="single" w:sz="2" w:space="0" w:color="auto"/>
              <w:bottom w:val="nil"/>
              <w:right w:val="single" w:sz="2" w:space="0" w:color="auto"/>
            </w:tcBorders>
          </w:tcPr>
          <w:p w:rsidR="007041CA" w:rsidRDefault="007041CA">
            <w:pPr>
              <w:rPr>
                <w:sz w:val="22"/>
                <w:szCs w:val="22"/>
                <w:lang w:val="en-US"/>
              </w:rPr>
            </w:pPr>
          </w:p>
        </w:tc>
      </w:tr>
      <w:tr w:rsidR="007041CA">
        <w:trPr>
          <w:trHeight w:hRule="exact" w:val="254"/>
          <w:jc w:val="center"/>
        </w:trPr>
        <w:tc>
          <w:tcPr>
            <w:tcW w:w="1071" w:type="dxa"/>
            <w:tcBorders>
              <w:top w:val="nil"/>
              <w:left w:val="single" w:sz="2" w:space="0" w:color="auto"/>
              <w:bottom w:val="nil"/>
              <w:right w:val="single" w:sz="2" w:space="0" w:color="auto"/>
            </w:tcBorders>
          </w:tcPr>
          <w:p w:rsidR="007041CA" w:rsidRDefault="007041CA">
            <w:pPr>
              <w:rPr>
                <w:sz w:val="22"/>
                <w:szCs w:val="22"/>
                <w:lang w:val="en-US"/>
              </w:rPr>
            </w:pPr>
            <w:r>
              <w:rPr>
                <w:sz w:val="22"/>
                <w:szCs w:val="22"/>
                <w:lang w:val="en-US"/>
              </w:rPr>
              <w:t>445662</w:t>
            </w:r>
          </w:p>
        </w:tc>
        <w:tc>
          <w:tcPr>
            <w:tcW w:w="5102" w:type="dxa"/>
            <w:tcBorders>
              <w:top w:val="nil"/>
              <w:left w:val="single" w:sz="2" w:space="0" w:color="auto"/>
              <w:bottom w:val="nil"/>
              <w:right w:val="single" w:sz="2" w:space="0" w:color="auto"/>
            </w:tcBorders>
          </w:tcPr>
          <w:p w:rsidR="007041CA" w:rsidRDefault="007041CA">
            <w:pPr>
              <w:rPr>
                <w:sz w:val="22"/>
                <w:szCs w:val="22"/>
                <w:lang w:val="en-US"/>
              </w:rPr>
            </w:pPr>
            <w:r>
              <w:rPr>
                <w:sz w:val="22"/>
                <w:szCs w:val="22"/>
                <w:lang w:val="en-US"/>
              </w:rPr>
              <w:t xml:space="preserve">TVA </w:t>
            </w:r>
            <w:proofErr w:type="spellStart"/>
            <w:r>
              <w:rPr>
                <w:sz w:val="22"/>
                <w:szCs w:val="22"/>
                <w:lang w:val="en-US"/>
              </w:rPr>
              <w:t>déductible</w:t>
            </w:r>
            <w:proofErr w:type="spellEnd"/>
            <w:r>
              <w:rPr>
                <w:sz w:val="22"/>
                <w:szCs w:val="22"/>
                <w:lang w:val="en-US"/>
              </w:rPr>
              <w:t xml:space="preserve"> </w:t>
            </w:r>
            <w:proofErr w:type="spellStart"/>
            <w:r>
              <w:rPr>
                <w:sz w:val="22"/>
                <w:szCs w:val="22"/>
                <w:lang w:val="en-US"/>
              </w:rPr>
              <w:t>intracommunautaire</w:t>
            </w:r>
            <w:proofErr w:type="spellEnd"/>
          </w:p>
        </w:tc>
        <w:tc>
          <w:tcPr>
            <w:tcW w:w="1560"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4 800,00</w:t>
            </w:r>
          </w:p>
        </w:tc>
        <w:tc>
          <w:tcPr>
            <w:tcW w:w="1704" w:type="dxa"/>
            <w:tcBorders>
              <w:top w:val="nil"/>
              <w:left w:val="single" w:sz="2" w:space="0" w:color="auto"/>
              <w:bottom w:val="nil"/>
              <w:right w:val="single" w:sz="2" w:space="0" w:color="auto"/>
            </w:tcBorders>
          </w:tcPr>
          <w:p w:rsidR="007041CA" w:rsidRDefault="007041CA">
            <w:pPr>
              <w:rPr>
                <w:sz w:val="22"/>
                <w:szCs w:val="22"/>
                <w:lang w:val="en-US"/>
              </w:rPr>
            </w:pPr>
          </w:p>
        </w:tc>
      </w:tr>
      <w:tr w:rsidR="007041CA">
        <w:trPr>
          <w:trHeight w:hRule="exact" w:val="255"/>
          <w:jc w:val="center"/>
        </w:trPr>
        <w:tc>
          <w:tcPr>
            <w:tcW w:w="107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40102</w:t>
            </w:r>
          </w:p>
        </w:tc>
        <w:tc>
          <w:tcPr>
            <w:tcW w:w="5102" w:type="dxa"/>
            <w:tcBorders>
              <w:top w:val="nil"/>
              <w:left w:val="single" w:sz="2" w:space="0" w:color="auto"/>
              <w:bottom w:val="nil"/>
              <w:right w:val="single" w:sz="2" w:space="0" w:color="auto"/>
            </w:tcBorders>
          </w:tcPr>
          <w:p w:rsidR="007041CA" w:rsidRDefault="007041CA">
            <w:pPr>
              <w:jc w:val="right"/>
              <w:rPr>
                <w:sz w:val="22"/>
                <w:szCs w:val="22"/>
                <w:lang w:val="en-US"/>
              </w:rPr>
            </w:pPr>
            <w:proofErr w:type="spellStart"/>
            <w:r>
              <w:rPr>
                <w:sz w:val="22"/>
                <w:szCs w:val="22"/>
                <w:lang w:val="en-US"/>
              </w:rPr>
              <w:t>Fournisseur</w:t>
            </w:r>
            <w:proofErr w:type="spellEnd"/>
            <w:r>
              <w:rPr>
                <w:sz w:val="22"/>
                <w:szCs w:val="22"/>
                <w:lang w:val="en-US"/>
              </w:rPr>
              <w:t xml:space="preserve"> </w:t>
            </w:r>
            <w:proofErr w:type="spellStart"/>
            <w:r>
              <w:rPr>
                <w:sz w:val="22"/>
                <w:szCs w:val="22"/>
                <w:lang w:val="en-US"/>
              </w:rPr>
              <w:t>intracommunautaire</w:t>
            </w:r>
            <w:proofErr w:type="spellEnd"/>
          </w:p>
        </w:tc>
        <w:tc>
          <w:tcPr>
            <w:tcW w:w="1560" w:type="dxa"/>
            <w:tcBorders>
              <w:top w:val="nil"/>
              <w:left w:val="single" w:sz="2" w:space="0" w:color="auto"/>
              <w:bottom w:val="nil"/>
              <w:right w:val="single" w:sz="2" w:space="0" w:color="auto"/>
            </w:tcBorders>
          </w:tcPr>
          <w:p w:rsidR="007041CA" w:rsidRDefault="007041CA">
            <w:pPr>
              <w:rPr>
                <w:sz w:val="22"/>
                <w:szCs w:val="22"/>
                <w:lang w:val="en-US"/>
              </w:rPr>
            </w:pPr>
          </w:p>
        </w:tc>
        <w:tc>
          <w:tcPr>
            <w:tcW w:w="1704"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24 000,00</w:t>
            </w:r>
          </w:p>
        </w:tc>
      </w:tr>
      <w:tr w:rsidR="007041CA">
        <w:trPr>
          <w:trHeight w:hRule="exact" w:val="254"/>
          <w:jc w:val="center"/>
        </w:trPr>
        <w:tc>
          <w:tcPr>
            <w:tcW w:w="107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4452</w:t>
            </w:r>
          </w:p>
        </w:tc>
        <w:tc>
          <w:tcPr>
            <w:tcW w:w="5102"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 xml:space="preserve">TVA due </w:t>
            </w:r>
            <w:proofErr w:type="spellStart"/>
            <w:r>
              <w:rPr>
                <w:sz w:val="22"/>
                <w:szCs w:val="22"/>
                <w:lang w:val="en-US"/>
              </w:rPr>
              <w:t>intracommunautaire</w:t>
            </w:r>
            <w:proofErr w:type="spellEnd"/>
          </w:p>
        </w:tc>
        <w:tc>
          <w:tcPr>
            <w:tcW w:w="1560" w:type="dxa"/>
            <w:tcBorders>
              <w:top w:val="nil"/>
              <w:left w:val="single" w:sz="2" w:space="0" w:color="auto"/>
              <w:bottom w:val="nil"/>
              <w:right w:val="single" w:sz="2" w:space="0" w:color="auto"/>
            </w:tcBorders>
          </w:tcPr>
          <w:p w:rsidR="007041CA" w:rsidRDefault="007041CA">
            <w:pPr>
              <w:rPr>
                <w:sz w:val="22"/>
                <w:szCs w:val="22"/>
                <w:lang w:val="en-US"/>
              </w:rPr>
            </w:pPr>
          </w:p>
        </w:tc>
        <w:tc>
          <w:tcPr>
            <w:tcW w:w="1704"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4 800,00</w:t>
            </w:r>
          </w:p>
        </w:tc>
      </w:tr>
      <w:tr w:rsidR="007041CA">
        <w:trPr>
          <w:trHeight w:hRule="exact" w:val="254"/>
          <w:jc w:val="center"/>
        </w:trPr>
        <w:tc>
          <w:tcPr>
            <w:tcW w:w="1071" w:type="dxa"/>
            <w:tcBorders>
              <w:top w:val="nil"/>
              <w:left w:val="single" w:sz="2" w:space="0" w:color="auto"/>
              <w:bottom w:val="nil"/>
              <w:right w:val="single" w:sz="2" w:space="0" w:color="auto"/>
            </w:tcBorders>
          </w:tcPr>
          <w:p w:rsidR="007041CA" w:rsidRDefault="007041CA">
            <w:pPr>
              <w:rPr>
                <w:sz w:val="22"/>
                <w:szCs w:val="22"/>
                <w:lang w:val="en-US"/>
              </w:rPr>
            </w:pPr>
          </w:p>
        </w:tc>
        <w:tc>
          <w:tcPr>
            <w:tcW w:w="5102" w:type="dxa"/>
            <w:tcBorders>
              <w:top w:val="nil"/>
              <w:left w:val="single" w:sz="2" w:space="0" w:color="auto"/>
              <w:bottom w:val="nil"/>
              <w:right w:val="single" w:sz="2" w:space="0" w:color="auto"/>
            </w:tcBorders>
          </w:tcPr>
          <w:p w:rsidR="007041CA" w:rsidRDefault="007041CA">
            <w:pPr>
              <w:rPr>
                <w:b/>
                <w:bCs/>
                <w:sz w:val="22"/>
                <w:szCs w:val="22"/>
                <w:lang w:val="en-US"/>
              </w:rPr>
            </w:pPr>
            <w:r>
              <w:rPr>
                <w:b/>
                <w:bCs/>
                <w:sz w:val="22"/>
                <w:szCs w:val="22"/>
                <w:lang w:val="en-US"/>
              </w:rPr>
              <w:t>Fact n°20N11021</w:t>
            </w:r>
          </w:p>
        </w:tc>
        <w:tc>
          <w:tcPr>
            <w:tcW w:w="1560" w:type="dxa"/>
            <w:tcBorders>
              <w:top w:val="nil"/>
              <w:left w:val="single" w:sz="2" w:space="0" w:color="auto"/>
              <w:bottom w:val="nil"/>
              <w:right w:val="single" w:sz="2" w:space="0" w:color="auto"/>
            </w:tcBorders>
          </w:tcPr>
          <w:p w:rsidR="007041CA" w:rsidRDefault="007041CA">
            <w:pPr>
              <w:rPr>
                <w:sz w:val="22"/>
                <w:szCs w:val="22"/>
                <w:lang w:val="en-US"/>
              </w:rPr>
            </w:pPr>
          </w:p>
        </w:tc>
        <w:tc>
          <w:tcPr>
            <w:tcW w:w="1704" w:type="dxa"/>
            <w:tcBorders>
              <w:top w:val="nil"/>
              <w:left w:val="single" w:sz="2" w:space="0" w:color="auto"/>
              <w:bottom w:val="nil"/>
              <w:right w:val="single" w:sz="2" w:space="0" w:color="auto"/>
            </w:tcBorders>
          </w:tcPr>
          <w:p w:rsidR="007041CA" w:rsidRDefault="007041CA">
            <w:pPr>
              <w:rPr>
                <w:sz w:val="22"/>
                <w:szCs w:val="22"/>
                <w:lang w:val="en-US"/>
              </w:rPr>
            </w:pPr>
          </w:p>
        </w:tc>
      </w:tr>
      <w:tr w:rsidR="007041CA">
        <w:trPr>
          <w:trHeight w:hRule="exact" w:val="255"/>
          <w:jc w:val="center"/>
        </w:trPr>
        <w:tc>
          <w:tcPr>
            <w:tcW w:w="1071" w:type="dxa"/>
            <w:tcBorders>
              <w:top w:val="nil"/>
              <w:left w:val="single" w:sz="2" w:space="0" w:color="auto"/>
              <w:bottom w:val="nil"/>
              <w:right w:val="single" w:sz="2" w:space="0" w:color="auto"/>
            </w:tcBorders>
          </w:tcPr>
          <w:p w:rsidR="007041CA" w:rsidRDefault="007041CA">
            <w:pPr>
              <w:rPr>
                <w:sz w:val="22"/>
                <w:szCs w:val="22"/>
                <w:lang w:val="en-US"/>
              </w:rPr>
            </w:pPr>
          </w:p>
        </w:tc>
        <w:tc>
          <w:tcPr>
            <w:tcW w:w="5102" w:type="dxa"/>
            <w:tcBorders>
              <w:top w:val="nil"/>
              <w:left w:val="single" w:sz="2" w:space="0" w:color="auto"/>
              <w:bottom w:val="nil"/>
              <w:right w:val="single" w:sz="2" w:space="0" w:color="auto"/>
            </w:tcBorders>
          </w:tcPr>
          <w:p w:rsidR="007041CA" w:rsidRDefault="007041CA">
            <w:pPr>
              <w:rPr>
                <w:sz w:val="22"/>
                <w:szCs w:val="22"/>
                <w:lang w:val="en-US"/>
              </w:rPr>
            </w:pPr>
            <w:r>
              <w:rPr>
                <w:sz w:val="22"/>
                <w:szCs w:val="22"/>
                <w:lang w:val="en-US"/>
              </w:rPr>
              <w:t>(20 000 * 1,20)</w:t>
            </w:r>
          </w:p>
        </w:tc>
        <w:tc>
          <w:tcPr>
            <w:tcW w:w="1560" w:type="dxa"/>
            <w:tcBorders>
              <w:top w:val="nil"/>
              <w:left w:val="single" w:sz="2" w:space="0" w:color="auto"/>
              <w:bottom w:val="nil"/>
              <w:right w:val="single" w:sz="2" w:space="0" w:color="auto"/>
            </w:tcBorders>
          </w:tcPr>
          <w:p w:rsidR="007041CA" w:rsidRDefault="007041CA">
            <w:pPr>
              <w:rPr>
                <w:sz w:val="22"/>
                <w:szCs w:val="22"/>
                <w:lang w:val="en-US"/>
              </w:rPr>
            </w:pPr>
          </w:p>
        </w:tc>
        <w:tc>
          <w:tcPr>
            <w:tcW w:w="1704" w:type="dxa"/>
            <w:tcBorders>
              <w:top w:val="nil"/>
              <w:left w:val="single" w:sz="2" w:space="0" w:color="auto"/>
              <w:bottom w:val="nil"/>
              <w:right w:val="single" w:sz="2" w:space="0" w:color="auto"/>
            </w:tcBorders>
          </w:tcPr>
          <w:p w:rsidR="007041CA" w:rsidRDefault="007041CA">
            <w:pPr>
              <w:rPr>
                <w:sz w:val="22"/>
                <w:szCs w:val="22"/>
                <w:lang w:val="en-US"/>
              </w:rPr>
            </w:pPr>
          </w:p>
        </w:tc>
      </w:tr>
      <w:tr w:rsidR="007041CA">
        <w:trPr>
          <w:trHeight w:hRule="exact" w:val="259"/>
          <w:jc w:val="center"/>
        </w:trPr>
        <w:tc>
          <w:tcPr>
            <w:tcW w:w="1071" w:type="dxa"/>
            <w:tcBorders>
              <w:top w:val="nil"/>
              <w:left w:val="single" w:sz="2" w:space="0" w:color="auto"/>
              <w:bottom w:val="single" w:sz="2" w:space="0" w:color="auto"/>
              <w:right w:val="single" w:sz="2" w:space="0" w:color="auto"/>
            </w:tcBorders>
          </w:tcPr>
          <w:p w:rsidR="007041CA" w:rsidRDefault="007041CA">
            <w:pPr>
              <w:rPr>
                <w:sz w:val="22"/>
                <w:szCs w:val="22"/>
                <w:lang w:val="en-US"/>
              </w:rPr>
            </w:pPr>
          </w:p>
        </w:tc>
        <w:tc>
          <w:tcPr>
            <w:tcW w:w="5102" w:type="dxa"/>
            <w:tcBorders>
              <w:top w:val="nil"/>
              <w:left w:val="single" w:sz="2" w:space="0" w:color="auto"/>
              <w:bottom w:val="single" w:sz="2" w:space="0" w:color="auto"/>
              <w:right w:val="single" w:sz="2" w:space="0" w:color="auto"/>
            </w:tcBorders>
          </w:tcPr>
          <w:p w:rsidR="007041CA" w:rsidRDefault="007041CA">
            <w:pPr>
              <w:rPr>
                <w:sz w:val="22"/>
                <w:szCs w:val="22"/>
                <w:lang w:val="en-US"/>
              </w:rPr>
            </w:pPr>
            <w:r>
              <w:rPr>
                <w:sz w:val="22"/>
                <w:szCs w:val="22"/>
                <w:lang w:val="en-US"/>
              </w:rPr>
              <w:t>(20 000 * 1</w:t>
            </w:r>
            <w:proofErr w:type="gramStart"/>
            <w:r>
              <w:rPr>
                <w:sz w:val="22"/>
                <w:szCs w:val="22"/>
                <w:lang w:val="en-US"/>
              </w:rPr>
              <w:t>,20</w:t>
            </w:r>
            <w:proofErr w:type="gramEnd"/>
            <w:r>
              <w:rPr>
                <w:sz w:val="22"/>
                <w:szCs w:val="22"/>
                <w:lang w:val="en-US"/>
              </w:rPr>
              <w:t xml:space="preserve"> * 20%)</w:t>
            </w:r>
          </w:p>
        </w:tc>
        <w:tc>
          <w:tcPr>
            <w:tcW w:w="1560" w:type="dxa"/>
            <w:tcBorders>
              <w:top w:val="nil"/>
              <w:left w:val="single" w:sz="2" w:space="0" w:color="auto"/>
              <w:bottom w:val="single" w:sz="2" w:space="0" w:color="auto"/>
              <w:right w:val="single" w:sz="2" w:space="0" w:color="auto"/>
            </w:tcBorders>
          </w:tcPr>
          <w:p w:rsidR="007041CA" w:rsidRDefault="007041CA">
            <w:pPr>
              <w:rPr>
                <w:sz w:val="22"/>
                <w:szCs w:val="22"/>
                <w:lang w:val="en-US"/>
              </w:rPr>
            </w:pPr>
          </w:p>
        </w:tc>
        <w:tc>
          <w:tcPr>
            <w:tcW w:w="1704" w:type="dxa"/>
            <w:tcBorders>
              <w:top w:val="nil"/>
              <w:left w:val="single" w:sz="2" w:space="0" w:color="auto"/>
              <w:bottom w:val="single" w:sz="2" w:space="0" w:color="auto"/>
              <w:right w:val="single" w:sz="2" w:space="0" w:color="auto"/>
            </w:tcBorders>
          </w:tcPr>
          <w:p w:rsidR="007041CA" w:rsidRDefault="007041CA">
            <w:pPr>
              <w:rPr>
                <w:sz w:val="22"/>
                <w:szCs w:val="22"/>
                <w:lang w:val="en-US"/>
              </w:rPr>
            </w:pPr>
          </w:p>
        </w:tc>
      </w:tr>
      <w:tr w:rsidR="007041CA">
        <w:trPr>
          <w:trHeight w:hRule="exact" w:val="518"/>
          <w:jc w:val="center"/>
        </w:trPr>
        <w:tc>
          <w:tcPr>
            <w:tcW w:w="1071" w:type="dxa"/>
            <w:tcBorders>
              <w:top w:val="single" w:sz="2" w:space="0" w:color="auto"/>
              <w:left w:val="single" w:sz="2" w:space="0" w:color="auto"/>
              <w:bottom w:val="single" w:sz="2" w:space="0" w:color="auto"/>
              <w:right w:val="single" w:sz="2" w:space="0" w:color="auto"/>
            </w:tcBorders>
          </w:tcPr>
          <w:p w:rsidR="007041CA" w:rsidRDefault="007041CA">
            <w:pPr>
              <w:jc w:val="center"/>
              <w:rPr>
                <w:b/>
                <w:bCs/>
                <w:sz w:val="22"/>
                <w:szCs w:val="22"/>
                <w:lang w:val="en-US"/>
              </w:rPr>
            </w:pPr>
            <w:r>
              <w:rPr>
                <w:b/>
                <w:bCs/>
                <w:sz w:val="22"/>
                <w:szCs w:val="22"/>
                <w:lang w:val="en-US"/>
              </w:rPr>
              <w:lastRenderedPageBreak/>
              <w:t>N° de</w:t>
            </w:r>
          </w:p>
          <w:p w:rsidR="007041CA" w:rsidRDefault="007041CA">
            <w:pPr>
              <w:jc w:val="center"/>
              <w:rPr>
                <w:b/>
                <w:bCs/>
                <w:sz w:val="22"/>
                <w:szCs w:val="22"/>
                <w:lang w:val="en-US"/>
              </w:rPr>
            </w:pPr>
            <w:proofErr w:type="spellStart"/>
            <w:r>
              <w:rPr>
                <w:b/>
                <w:bCs/>
                <w:sz w:val="22"/>
                <w:szCs w:val="22"/>
                <w:lang w:val="en-US"/>
              </w:rPr>
              <w:t>compte</w:t>
            </w:r>
            <w:proofErr w:type="spellEnd"/>
          </w:p>
        </w:tc>
        <w:tc>
          <w:tcPr>
            <w:tcW w:w="5102"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jc w:val="center"/>
              <w:rPr>
                <w:b/>
                <w:bCs/>
                <w:sz w:val="22"/>
                <w:szCs w:val="22"/>
                <w:lang w:val="en-US"/>
              </w:rPr>
            </w:pPr>
            <w:r>
              <w:rPr>
                <w:b/>
                <w:bCs/>
                <w:sz w:val="22"/>
                <w:szCs w:val="22"/>
                <w:lang w:val="en-US"/>
              </w:rPr>
              <w:t>01/12/2011</w:t>
            </w:r>
          </w:p>
        </w:tc>
        <w:tc>
          <w:tcPr>
            <w:tcW w:w="1560"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right="471"/>
              <w:jc w:val="right"/>
              <w:rPr>
                <w:b/>
                <w:bCs/>
                <w:sz w:val="22"/>
                <w:szCs w:val="22"/>
                <w:lang w:val="en-US"/>
              </w:rPr>
            </w:pPr>
            <w:proofErr w:type="spellStart"/>
            <w:r>
              <w:rPr>
                <w:b/>
                <w:bCs/>
                <w:sz w:val="22"/>
                <w:szCs w:val="22"/>
                <w:lang w:val="en-US"/>
              </w:rPr>
              <w:t>Débit</w:t>
            </w:r>
            <w:proofErr w:type="spellEnd"/>
          </w:p>
        </w:tc>
        <w:tc>
          <w:tcPr>
            <w:tcW w:w="1704"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497"/>
              <w:rPr>
                <w:b/>
                <w:bCs/>
                <w:sz w:val="22"/>
                <w:szCs w:val="22"/>
                <w:lang w:val="en-US"/>
              </w:rPr>
            </w:pPr>
            <w:proofErr w:type="spellStart"/>
            <w:r>
              <w:rPr>
                <w:b/>
                <w:bCs/>
                <w:sz w:val="22"/>
                <w:szCs w:val="22"/>
                <w:lang w:val="en-US"/>
              </w:rPr>
              <w:t>Crédit</w:t>
            </w:r>
            <w:proofErr w:type="spellEnd"/>
          </w:p>
        </w:tc>
      </w:tr>
      <w:tr w:rsidR="007041CA">
        <w:trPr>
          <w:trHeight w:hRule="exact" w:val="250"/>
          <w:jc w:val="center"/>
        </w:trPr>
        <w:tc>
          <w:tcPr>
            <w:tcW w:w="1071" w:type="dxa"/>
            <w:tcBorders>
              <w:top w:val="single" w:sz="2" w:space="0" w:color="auto"/>
              <w:left w:val="single" w:sz="2" w:space="0" w:color="auto"/>
              <w:bottom w:val="nil"/>
              <w:right w:val="single" w:sz="2" w:space="0" w:color="auto"/>
            </w:tcBorders>
          </w:tcPr>
          <w:p w:rsidR="007041CA" w:rsidRDefault="007041CA">
            <w:pPr>
              <w:rPr>
                <w:sz w:val="22"/>
                <w:szCs w:val="22"/>
                <w:lang w:val="en-US"/>
              </w:rPr>
            </w:pPr>
            <w:r>
              <w:rPr>
                <w:sz w:val="22"/>
                <w:szCs w:val="22"/>
                <w:lang w:val="en-US"/>
              </w:rPr>
              <w:t>666</w:t>
            </w:r>
          </w:p>
        </w:tc>
        <w:tc>
          <w:tcPr>
            <w:tcW w:w="5102" w:type="dxa"/>
            <w:tcBorders>
              <w:top w:val="single" w:sz="2" w:space="0" w:color="auto"/>
              <w:left w:val="single" w:sz="2" w:space="0" w:color="auto"/>
              <w:bottom w:val="nil"/>
              <w:right w:val="single" w:sz="2" w:space="0" w:color="auto"/>
            </w:tcBorders>
          </w:tcPr>
          <w:p w:rsidR="007041CA" w:rsidRDefault="007041CA">
            <w:pPr>
              <w:rPr>
                <w:sz w:val="22"/>
                <w:szCs w:val="22"/>
                <w:lang w:val="en-US"/>
              </w:rPr>
            </w:pPr>
            <w:proofErr w:type="spellStart"/>
            <w:r>
              <w:rPr>
                <w:sz w:val="22"/>
                <w:szCs w:val="22"/>
                <w:lang w:val="en-US"/>
              </w:rPr>
              <w:t>Perte</w:t>
            </w:r>
            <w:proofErr w:type="spellEnd"/>
            <w:r>
              <w:rPr>
                <w:sz w:val="22"/>
                <w:szCs w:val="22"/>
                <w:lang w:val="en-US"/>
              </w:rPr>
              <w:t xml:space="preserve"> de change</w:t>
            </w:r>
          </w:p>
        </w:tc>
        <w:tc>
          <w:tcPr>
            <w:tcW w:w="1560" w:type="dxa"/>
            <w:tcBorders>
              <w:top w:val="single" w:sz="2" w:space="0" w:color="auto"/>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1 000,00</w:t>
            </w:r>
          </w:p>
        </w:tc>
        <w:tc>
          <w:tcPr>
            <w:tcW w:w="1704" w:type="dxa"/>
            <w:tcBorders>
              <w:top w:val="single" w:sz="2" w:space="0" w:color="auto"/>
              <w:left w:val="single" w:sz="2" w:space="0" w:color="auto"/>
              <w:bottom w:val="nil"/>
              <w:right w:val="single" w:sz="2" w:space="0" w:color="auto"/>
            </w:tcBorders>
          </w:tcPr>
          <w:p w:rsidR="007041CA" w:rsidRDefault="007041CA">
            <w:pPr>
              <w:rPr>
                <w:sz w:val="22"/>
                <w:szCs w:val="22"/>
                <w:lang w:val="en-US"/>
              </w:rPr>
            </w:pPr>
          </w:p>
        </w:tc>
      </w:tr>
      <w:tr w:rsidR="007041CA">
        <w:trPr>
          <w:trHeight w:hRule="exact" w:val="254"/>
          <w:jc w:val="center"/>
        </w:trPr>
        <w:tc>
          <w:tcPr>
            <w:tcW w:w="1071"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40102</w:t>
            </w:r>
          </w:p>
        </w:tc>
        <w:tc>
          <w:tcPr>
            <w:tcW w:w="5102" w:type="dxa"/>
            <w:tcBorders>
              <w:top w:val="nil"/>
              <w:left w:val="single" w:sz="2" w:space="0" w:color="auto"/>
              <w:bottom w:val="nil"/>
              <w:right w:val="single" w:sz="2" w:space="0" w:color="auto"/>
            </w:tcBorders>
          </w:tcPr>
          <w:p w:rsidR="007041CA" w:rsidRDefault="007041CA">
            <w:pPr>
              <w:jc w:val="right"/>
              <w:rPr>
                <w:sz w:val="22"/>
                <w:szCs w:val="22"/>
                <w:lang w:val="en-US"/>
              </w:rPr>
            </w:pPr>
            <w:proofErr w:type="spellStart"/>
            <w:r>
              <w:rPr>
                <w:sz w:val="22"/>
                <w:szCs w:val="22"/>
                <w:lang w:val="en-US"/>
              </w:rPr>
              <w:t>Fournisseur</w:t>
            </w:r>
            <w:proofErr w:type="spellEnd"/>
            <w:r>
              <w:rPr>
                <w:sz w:val="22"/>
                <w:szCs w:val="22"/>
                <w:lang w:val="en-US"/>
              </w:rPr>
              <w:t xml:space="preserve"> </w:t>
            </w:r>
            <w:proofErr w:type="spellStart"/>
            <w:r>
              <w:rPr>
                <w:sz w:val="22"/>
                <w:szCs w:val="22"/>
                <w:lang w:val="en-US"/>
              </w:rPr>
              <w:t>intracommunautaire</w:t>
            </w:r>
            <w:proofErr w:type="spellEnd"/>
          </w:p>
        </w:tc>
        <w:tc>
          <w:tcPr>
            <w:tcW w:w="1560" w:type="dxa"/>
            <w:tcBorders>
              <w:top w:val="nil"/>
              <w:left w:val="single" w:sz="2" w:space="0" w:color="auto"/>
              <w:bottom w:val="nil"/>
              <w:right w:val="single" w:sz="2" w:space="0" w:color="auto"/>
            </w:tcBorders>
          </w:tcPr>
          <w:p w:rsidR="007041CA" w:rsidRDefault="007041CA">
            <w:pPr>
              <w:rPr>
                <w:sz w:val="22"/>
                <w:szCs w:val="22"/>
                <w:lang w:val="en-US"/>
              </w:rPr>
            </w:pPr>
          </w:p>
        </w:tc>
        <w:tc>
          <w:tcPr>
            <w:tcW w:w="1704" w:type="dxa"/>
            <w:tcBorders>
              <w:top w:val="nil"/>
              <w:left w:val="single" w:sz="2" w:space="0" w:color="auto"/>
              <w:bottom w:val="nil"/>
              <w:right w:val="single" w:sz="2" w:space="0" w:color="auto"/>
            </w:tcBorders>
          </w:tcPr>
          <w:p w:rsidR="007041CA" w:rsidRDefault="007041CA">
            <w:pPr>
              <w:jc w:val="right"/>
              <w:rPr>
                <w:sz w:val="22"/>
                <w:szCs w:val="22"/>
                <w:lang w:val="en-US"/>
              </w:rPr>
            </w:pPr>
            <w:r>
              <w:rPr>
                <w:sz w:val="22"/>
                <w:szCs w:val="22"/>
                <w:lang w:val="en-US"/>
              </w:rPr>
              <w:t>1 000,00</w:t>
            </w:r>
          </w:p>
        </w:tc>
      </w:tr>
      <w:tr w:rsidR="007041CA">
        <w:trPr>
          <w:trHeight w:hRule="exact" w:val="264"/>
          <w:jc w:val="center"/>
        </w:trPr>
        <w:tc>
          <w:tcPr>
            <w:tcW w:w="1071" w:type="dxa"/>
            <w:tcBorders>
              <w:top w:val="nil"/>
              <w:left w:val="single" w:sz="2" w:space="0" w:color="auto"/>
              <w:bottom w:val="nil"/>
              <w:right w:val="single" w:sz="2" w:space="0" w:color="auto"/>
            </w:tcBorders>
          </w:tcPr>
          <w:p w:rsidR="007041CA" w:rsidRDefault="007041CA">
            <w:pPr>
              <w:rPr>
                <w:sz w:val="22"/>
                <w:szCs w:val="22"/>
                <w:lang w:val="en-US"/>
              </w:rPr>
            </w:pPr>
          </w:p>
        </w:tc>
        <w:tc>
          <w:tcPr>
            <w:tcW w:w="5102" w:type="dxa"/>
            <w:tcBorders>
              <w:top w:val="nil"/>
              <w:left w:val="single" w:sz="2" w:space="0" w:color="auto"/>
              <w:bottom w:val="nil"/>
              <w:right w:val="single" w:sz="2" w:space="0" w:color="auto"/>
            </w:tcBorders>
          </w:tcPr>
          <w:p w:rsidR="007041CA" w:rsidRDefault="007041CA">
            <w:pPr>
              <w:rPr>
                <w:b/>
                <w:bCs/>
                <w:sz w:val="22"/>
                <w:szCs w:val="22"/>
                <w:lang w:val="en-US"/>
              </w:rPr>
            </w:pPr>
            <w:r>
              <w:rPr>
                <w:b/>
                <w:bCs/>
                <w:sz w:val="22"/>
                <w:szCs w:val="22"/>
                <w:lang w:val="en-US"/>
              </w:rPr>
              <w:t>Fact n°20N11021</w:t>
            </w:r>
          </w:p>
        </w:tc>
        <w:tc>
          <w:tcPr>
            <w:tcW w:w="1560" w:type="dxa"/>
            <w:tcBorders>
              <w:top w:val="nil"/>
              <w:left w:val="single" w:sz="2" w:space="0" w:color="auto"/>
              <w:bottom w:val="nil"/>
              <w:right w:val="single" w:sz="2" w:space="0" w:color="auto"/>
            </w:tcBorders>
          </w:tcPr>
          <w:p w:rsidR="007041CA" w:rsidRDefault="007041CA">
            <w:pPr>
              <w:rPr>
                <w:sz w:val="22"/>
                <w:szCs w:val="22"/>
                <w:lang w:val="en-US"/>
              </w:rPr>
            </w:pPr>
          </w:p>
        </w:tc>
        <w:tc>
          <w:tcPr>
            <w:tcW w:w="1704" w:type="dxa"/>
            <w:tcBorders>
              <w:top w:val="nil"/>
              <w:left w:val="single" w:sz="2" w:space="0" w:color="auto"/>
              <w:bottom w:val="nil"/>
              <w:right w:val="single" w:sz="2" w:space="0" w:color="auto"/>
            </w:tcBorders>
          </w:tcPr>
          <w:p w:rsidR="007041CA" w:rsidRDefault="007041CA">
            <w:pPr>
              <w:rPr>
                <w:sz w:val="22"/>
                <w:szCs w:val="22"/>
                <w:lang w:val="en-US"/>
              </w:rPr>
            </w:pPr>
          </w:p>
        </w:tc>
      </w:tr>
      <w:tr w:rsidR="007041CA">
        <w:trPr>
          <w:trHeight w:hRule="exact" w:val="260"/>
          <w:jc w:val="center"/>
        </w:trPr>
        <w:tc>
          <w:tcPr>
            <w:tcW w:w="1071" w:type="dxa"/>
            <w:tcBorders>
              <w:top w:val="nil"/>
              <w:left w:val="single" w:sz="2" w:space="0" w:color="auto"/>
              <w:bottom w:val="single" w:sz="2" w:space="0" w:color="auto"/>
              <w:right w:val="single" w:sz="2" w:space="0" w:color="auto"/>
            </w:tcBorders>
          </w:tcPr>
          <w:p w:rsidR="007041CA" w:rsidRDefault="007041CA">
            <w:pPr>
              <w:rPr>
                <w:sz w:val="22"/>
                <w:szCs w:val="22"/>
                <w:lang w:val="en-US"/>
              </w:rPr>
            </w:pPr>
          </w:p>
        </w:tc>
        <w:tc>
          <w:tcPr>
            <w:tcW w:w="5102" w:type="dxa"/>
            <w:tcBorders>
              <w:top w:val="nil"/>
              <w:left w:val="single" w:sz="2" w:space="0" w:color="auto"/>
              <w:bottom w:val="single" w:sz="2" w:space="0" w:color="auto"/>
              <w:right w:val="single" w:sz="2" w:space="0" w:color="auto"/>
            </w:tcBorders>
          </w:tcPr>
          <w:p w:rsidR="007041CA" w:rsidRDefault="007041CA">
            <w:pPr>
              <w:rPr>
                <w:sz w:val="22"/>
                <w:szCs w:val="22"/>
                <w:lang w:val="en-US"/>
              </w:rPr>
            </w:pPr>
            <w:r>
              <w:rPr>
                <w:sz w:val="22"/>
                <w:szCs w:val="22"/>
                <w:lang w:val="en-US"/>
              </w:rPr>
              <w:t>(20 000 * (1,25 - 1,20))</w:t>
            </w:r>
          </w:p>
        </w:tc>
        <w:tc>
          <w:tcPr>
            <w:tcW w:w="1560" w:type="dxa"/>
            <w:tcBorders>
              <w:top w:val="nil"/>
              <w:left w:val="single" w:sz="2" w:space="0" w:color="auto"/>
              <w:bottom w:val="single" w:sz="2" w:space="0" w:color="auto"/>
              <w:right w:val="single" w:sz="2" w:space="0" w:color="auto"/>
            </w:tcBorders>
          </w:tcPr>
          <w:p w:rsidR="007041CA" w:rsidRDefault="007041CA">
            <w:pPr>
              <w:rPr>
                <w:sz w:val="22"/>
                <w:szCs w:val="22"/>
                <w:lang w:val="en-US"/>
              </w:rPr>
            </w:pPr>
          </w:p>
        </w:tc>
        <w:tc>
          <w:tcPr>
            <w:tcW w:w="1704" w:type="dxa"/>
            <w:tcBorders>
              <w:top w:val="nil"/>
              <w:left w:val="single" w:sz="2" w:space="0" w:color="auto"/>
              <w:bottom w:val="single" w:sz="2" w:space="0" w:color="auto"/>
              <w:right w:val="single" w:sz="2" w:space="0" w:color="auto"/>
            </w:tcBorders>
          </w:tcPr>
          <w:p w:rsidR="007041CA" w:rsidRDefault="007041CA">
            <w:pPr>
              <w:rPr>
                <w:sz w:val="22"/>
                <w:szCs w:val="22"/>
                <w:lang w:val="en-US"/>
              </w:rPr>
            </w:pPr>
          </w:p>
        </w:tc>
      </w:tr>
    </w:tbl>
    <w:p w:rsidR="007041CA" w:rsidRDefault="007041CA" w:rsidP="00BC6F59">
      <w:pPr>
        <w:spacing w:before="100" w:beforeAutospacing="1" w:after="100" w:afterAutospacing="1"/>
        <w:rPr>
          <w:b/>
          <w:bCs/>
          <w:sz w:val="22"/>
          <w:szCs w:val="22"/>
          <w:lang w:val="en-US"/>
        </w:rPr>
      </w:pPr>
      <w:proofErr w:type="spellStart"/>
      <w:r>
        <w:rPr>
          <w:b/>
          <w:bCs/>
          <w:sz w:val="22"/>
          <w:szCs w:val="22"/>
          <w:u w:val="single"/>
          <w:lang w:val="en-US"/>
        </w:rPr>
        <w:t>Deuxième</w:t>
      </w:r>
      <w:proofErr w:type="spellEnd"/>
      <w:r>
        <w:rPr>
          <w:b/>
          <w:bCs/>
          <w:sz w:val="22"/>
          <w:szCs w:val="22"/>
          <w:u w:val="single"/>
          <w:lang w:val="en-US"/>
        </w:rPr>
        <w:t xml:space="preserve"> </w:t>
      </w:r>
      <w:proofErr w:type="spellStart"/>
      <w:r>
        <w:rPr>
          <w:b/>
          <w:bCs/>
          <w:sz w:val="22"/>
          <w:szCs w:val="22"/>
          <w:u w:val="single"/>
          <w:lang w:val="en-US"/>
        </w:rPr>
        <w:t>partie</w:t>
      </w:r>
      <w:proofErr w:type="spellEnd"/>
    </w:p>
    <w:p w:rsidR="007041CA" w:rsidRDefault="007041CA">
      <w:pPr>
        <w:rPr>
          <w:sz w:val="22"/>
          <w:szCs w:val="22"/>
          <w:lang w:val="en-US"/>
        </w:rPr>
      </w:pPr>
    </w:p>
    <w:p w:rsidR="007041CA" w:rsidRPr="00CF1FB0" w:rsidRDefault="007041CA" w:rsidP="00DA26B9">
      <w:pPr>
        <w:jc w:val="both"/>
        <w:rPr>
          <w:b/>
          <w:bCs/>
          <w:sz w:val="22"/>
          <w:szCs w:val="22"/>
        </w:rPr>
      </w:pPr>
      <w:r w:rsidRPr="00CF1FB0">
        <w:rPr>
          <w:b/>
          <w:bCs/>
          <w:sz w:val="22"/>
          <w:szCs w:val="22"/>
        </w:rPr>
        <w:t xml:space="preserve">4. Quelles sont les autres dérogations facultatives prévues </w:t>
      </w:r>
      <w:r w:rsidR="00DA26B9">
        <w:rPr>
          <w:b/>
          <w:bCs/>
          <w:sz w:val="22"/>
          <w:szCs w:val="22"/>
        </w:rPr>
        <w:t xml:space="preserve">par le Plan comptable général à </w:t>
      </w:r>
      <w:r w:rsidRPr="00CF1FB0">
        <w:rPr>
          <w:b/>
          <w:bCs/>
          <w:sz w:val="22"/>
          <w:szCs w:val="22"/>
        </w:rPr>
        <w:t>l’article 342-6 en matière de limitation du montant de la provision pour perte de change ?</w:t>
      </w:r>
    </w:p>
    <w:p w:rsidR="007041CA" w:rsidRPr="00CF1FB0" w:rsidRDefault="007041CA" w:rsidP="00DA26B9">
      <w:pPr>
        <w:rPr>
          <w:sz w:val="22"/>
          <w:szCs w:val="22"/>
        </w:rPr>
      </w:pPr>
    </w:p>
    <w:p w:rsidR="007041CA" w:rsidRPr="00CF1FB0" w:rsidRDefault="007041CA" w:rsidP="00852385">
      <w:pPr>
        <w:ind w:right="216"/>
        <w:jc w:val="both"/>
        <w:rPr>
          <w:sz w:val="22"/>
          <w:szCs w:val="22"/>
        </w:rPr>
      </w:pPr>
      <w:r w:rsidRPr="00CF1FB0">
        <w:rPr>
          <w:sz w:val="22"/>
          <w:szCs w:val="22"/>
        </w:rPr>
        <w:t>Il est possible de limiter la provision pour perte de change en formulant une option dans les deux autres cas suivants :</w:t>
      </w:r>
    </w:p>
    <w:p w:rsidR="007041CA" w:rsidRPr="00CF1FB0" w:rsidRDefault="007041CA" w:rsidP="00852385">
      <w:pPr>
        <w:numPr>
          <w:ilvl w:val="0"/>
          <w:numId w:val="30"/>
        </w:numPr>
        <w:ind w:right="216"/>
        <w:jc w:val="both"/>
        <w:rPr>
          <w:sz w:val="22"/>
          <w:szCs w:val="22"/>
        </w:rPr>
      </w:pPr>
      <w:r w:rsidRPr="00CF1FB0">
        <w:rPr>
          <w:sz w:val="22"/>
          <w:szCs w:val="22"/>
        </w:rPr>
        <w:t xml:space="preserve">Lorsque pour des opérations dont les termes sont suffisamment voisins, les pertes et les gains latents peuvent être considérés comme concourant à une </w:t>
      </w:r>
      <w:r w:rsidRPr="00CF1FB0">
        <w:rPr>
          <w:b/>
          <w:bCs/>
          <w:sz w:val="22"/>
          <w:szCs w:val="22"/>
        </w:rPr>
        <w:t xml:space="preserve">position globale de change, </w:t>
      </w:r>
      <w:r w:rsidRPr="00CF1FB0">
        <w:rPr>
          <w:sz w:val="22"/>
          <w:szCs w:val="22"/>
        </w:rPr>
        <w:t>le montant de la dotation peut être limité à l’excédent des pertes sur les gains ;</w:t>
      </w:r>
    </w:p>
    <w:p w:rsidR="007041CA" w:rsidRPr="00CF1FB0" w:rsidRDefault="007041CA" w:rsidP="00852385">
      <w:pPr>
        <w:numPr>
          <w:ilvl w:val="0"/>
          <w:numId w:val="30"/>
        </w:numPr>
        <w:ind w:right="216"/>
        <w:jc w:val="both"/>
        <w:rPr>
          <w:sz w:val="22"/>
          <w:szCs w:val="22"/>
        </w:rPr>
      </w:pPr>
      <w:r w:rsidRPr="00CF1FB0">
        <w:rPr>
          <w:sz w:val="22"/>
          <w:szCs w:val="22"/>
        </w:rPr>
        <w:t xml:space="preserve">Lorsque des pertes latentes sont attachées à une </w:t>
      </w:r>
      <w:r w:rsidRPr="00CF1FB0">
        <w:rPr>
          <w:b/>
          <w:bCs/>
          <w:sz w:val="22"/>
          <w:szCs w:val="22"/>
        </w:rPr>
        <w:t xml:space="preserve">opération affectant plusieurs exercices, </w:t>
      </w:r>
      <w:r w:rsidRPr="00CF1FB0">
        <w:rPr>
          <w:sz w:val="22"/>
          <w:szCs w:val="22"/>
        </w:rPr>
        <w:t>l’entreprise peut procéder à l’étalement de ces pertes.</w:t>
      </w:r>
    </w:p>
    <w:p w:rsidR="007041CA" w:rsidRPr="00CF1FB0" w:rsidRDefault="007041CA" w:rsidP="00852385">
      <w:pPr>
        <w:jc w:val="both"/>
        <w:rPr>
          <w:sz w:val="22"/>
          <w:szCs w:val="22"/>
        </w:rPr>
      </w:pPr>
      <w:r w:rsidRPr="00CF1FB0">
        <w:rPr>
          <w:sz w:val="22"/>
          <w:szCs w:val="22"/>
        </w:rPr>
        <w:t>Remarque : seules les dérogations facultatives doivent être abordées.</w:t>
      </w:r>
    </w:p>
    <w:p w:rsidR="002B1E32" w:rsidRPr="009F77EB" w:rsidRDefault="007041CA">
      <w:pPr>
        <w:numPr>
          <w:ilvl w:val="0"/>
          <w:numId w:val="18"/>
        </w:numPr>
        <w:spacing w:line="492" w:lineRule="atLeast"/>
        <w:ind w:right="1656"/>
        <w:rPr>
          <w:b/>
          <w:bCs/>
          <w:sz w:val="22"/>
          <w:szCs w:val="22"/>
        </w:rPr>
      </w:pPr>
      <w:r w:rsidRPr="00852385">
        <w:rPr>
          <w:b/>
          <w:bCs/>
          <w:sz w:val="22"/>
          <w:szCs w:val="22"/>
        </w:rPr>
        <w:t xml:space="preserve">Calculer la différence de conversion et procéder à l’enregistrement de celle-ci. </w:t>
      </w:r>
    </w:p>
    <w:p w:rsidR="007041CA" w:rsidRDefault="007041CA" w:rsidP="00092379">
      <w:pPr>
        <w:spacing w:line="492" w:lineRule="atLeast"/>
        <w:ind w:right="1656"/>
        <w:rPr>
          <w:sz w:val="22"/>
          <w:szCs w:val="22"/>
          <w:lang w:val="en-US"/>
        </w:rPr>
      </w:pPr>
      <w:r>
        <w:rPr>
          <w:sz w:val="22"/>
          <w:szCs w:val="22"/>
          <w:lang w:val="en-US"/>
        </w:rPr>
        <w:t>(</w:t>
      </w:r>
      <w:r w:rsidR="009F77EB">
        <w:rPr>
          <w:sz w:val="22"/>
          <w:szCs w:val="22"/>
          <w:lang w:val="en-US"/>
        </w:rPr>
        <w:t>1</w:t>
      </w:r>
      <w:proofErr w:type="gramStart"/>
      <w:r w:rsidR="009F77EB">
        <w:rPr>
          <w:sz w:val="22"/>
          <w:szCs w:val="22"/>
          <w:lang w:val="en-US"/>
        </w:rPr>
        <w:t>,30</w:t>
      </w:r>
      <w:proofErr w:type="gramEnd"/>
      <w:r w:rsidR="009F77EB">
        <w:rPr>
          <w:sz w:val="22"/>
          <w:szCs w:val="22"/>
          <w:lang w:val="en-US"/>
        </w:rPr>
        <w:t xml:space="preserve"> – 1,25) * 80 000 = 4 000</w:t>
      </w:r>
      <w:r>
        <w:rPr>
          <w:sz w:val="22"/>
          <w:szCs w:val="22"/>
          <w:lang w:val="en-US"/>
        </w:rPr>
        <w:t xml:space="preserve"> €</w:t>
      </w:r>
    </w:p>
    <w:p w:rsidR="009F77EB" w:rsidRDefault="009F77EB" w:rsidP="00092379">
      <w:pPr>
        <w:spacing w:line="492" w:lineRule="atLeast"/>
        <w:ind w:right="1656"/>
        <w:rPr>
          <w:sz w:val="22"/>
          <w:szCs w:val="22"/>
          <w:lang w:val="en-US"/>
        </w:rPr>
      </w:pPr>
    </w:p>
    <w:tbl>
      <w:tblPr>
        <w:tblW w:w="0" w:type="auto"/>
        <w:jc w:val="center"/>
        <w:tblLayout w:type="fixed"/>
        <w:tblCellMar>
          <w:left w:w="0" w:type="dxa"/>
          <w:right w:w="0" w:type="dxa"/>
        </w:tblCellMar>
        <w:tblLook w:val="0000" w:firstRow="0" w:lastRow="0" w:firstColumn="0" w:lastColumn="0" w:noHBand="0" w:noVBand="0"/>
      </w:tblPr>
      <w:tblGrid>
        <w:gridCol w:w="1071"/>
        <w:gridCol w:w="5102"/>
        <w:gridCol w:w="1416"/>
        <w:gridCol w:w="1704"/>
      </w:tblGrid>
      <w:tr w:rsidR="007041CA" w:rsidTr="00A858B9">
        <w:trPr>
          <w:trHeight w:hRule="exact" w:val="523"/>
          <w:jc w:val="center"/>
        </w:trPr>
        <w:tc>
          <w:tcPr>
            <w:tcW w:w="1071" w:type="dxa"/>
            <w:tcBorders>
              <w:top w:val="single" w:sz="2" w:space="0" w:color="auto"/>
              <w:left w:val="single" w:sz="2" w:space="0" w:color="auto"/>
              <w:bottom w:val="single" w:sz="2" w:space="0" w:color="auto"/>
              <w:right w:val="single" w:sz="2" w:space="0" w:color="auto"/>
            </w:tcBorders>
          </w:tcPr>
          <w:p w:rsidR="007041CA" w:rsidRDefault="007041CA">
            <w:pPr>
              <w:ind w:left="204"/>
              <w:rPr>
                <w:b/>
                <w:bCs/>
                <w:sz w:val="22"/>
                <w:szCs w:val="22"/>
                <w:lang w:val="en-US"/>
              </w:rPr>
            </w:pPr>
            <w:r>
              <w:rPr>
                <w:b/>
                <w:bCs/>
                <w:sz w:val="22"/>
                <w:szCs w:val="22"/>
                <w:lang w:val="en-US"/>
              </w:rPr>
              <w:t>N° de</w:t>
            </w:r>
          </w:p>
          <w:p w:rsidR="007041CA" w:rsidRDefault="007041CA">
            <w:pPr>
              <w:ind w:left="127"/>
              <w:rPr>
                <w:b/>
                <w:bCs/>
                <w:sz w:val="22"/>
                <w:szCs w:val="22"/>
                <w:lang w:val="en-US"/>
              </w:rPr>
            </w:pPr>
            <w:proofErr w:type="spellStart"/>
            <w:r>
              <w:rPr>
                <w:b/>
                <w:bCs/>
                <w:sz w:val="22"/>
                <w:szCs w:val="22"/>
                <w:lang w:val="en-US"/>
              </w:rPr>
              <w:t>compte</w:t>
            </w:r>
            <w:proofErr w:type="spellEnd"/>
          </w:p>
        </w:tc>
        <w:tc>
          <w:tcPr>
            <w:tcW w:w="5102"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1974"/>
              <w:rPr>
                <w:b/>
                <w:bCs/>
                <w:sz w:val="22"/>
                <w:szCs w:val="22"/>
                <w:lang w:val="en-US"/>
              </w:rPr>
            </w:pPr>
            <w:r>
              <w:rPr>
                <w:b/>
                <w:bCs/>
                <w:sz w:val="22"/>
                <w:szCs w:val="22"/>
                <w:lang w:val="en-US"/>
              </w:rPr>
              <w:t>31/12/2011</w:t>
            </w:r>
          </w:p>
        </w:tc>
        <w:tc>
          <w:tcPr>
            <w:tcW w:w="1416"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376"/>
              <w:rPr>
                <w:b/>
                <w:bCs/>
                <w:sz w:val="22"/>
                <w:szCs w:val="22"/>
                <w:lang w:val="en-US"/>
              </w:rPr>
            </w:pPr>
            <w:proofErr w:type="spellStart"/>
            <w:r>
              <w:rPr>
                <w:b/>
                <w:bCs/>
                <w:sz w:val="22"/>
                <w:szCs w:val="22"/>
                <w:lang w:val="en-US"/>
              </w:rPr>
              <w:t>Débit</w:t>
            </w:r>
            <w:proofErr w:type="spellEnd"/>
          </w:p>
        </w:tc>
        <w:tc>
          <w:tcPr>
            <w:tcW w:w="1704"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472"/>
              <w:rPr>
                <w:b/>
                <w:bCs/>
                <w:sz w:val="22"/>
                <w:szCs w:val="22"/>
                <w:lang w:val="en-US"/>
              </w:rPr>
            </w:pPr>
            <w:proofErr w:type="spellStart"/>
            <w:r>
              <w:rPr>
                <w:b/>
                <w:bCs/>
                <w:sz w:val="22"/>
                <w:szCs w:val="22"/>
                <w:lang w:val="en-US"/>
              </w:rPr>
              <w:t>Crédit</w:t>
            </w:r>
            <w:proofErr w:type="spellEnd"/>
          </w:p>
        </w:tc>
      </w:tr>
      <w:tr w:rsidR="007041CA" w:rsidTr="00A858B9">
        <w:trPr>
          <w:trHeight w:hRule="exact" w:val="773"/>
          <w:jc w:val="center"/>
        </w:trPr>
        <w:tc>
          <w:tcPr>
            <w:tcW w:w="1071"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r>
              <w:rPr>
                <w:sz w:val="22"/>
                <w:szCs w:val="22"/>
                <w:lang w:val="en-US"/>
              </w:rPr>
              <w:t>4762</w:t>
            </w:r>
          </w:p>
          <w:p w:rsidR="007041CA" w:rsidRDefault="007041CA">
            <w:pPr>
              <w:spacing w:after="252"/>
              <w:jc w:val="right"/>
              <w:rPr>
                <w:sz w:val="22"/>
                <w:szCs w:val="22"/>
                <w:lang w:val="en-US"/>
              </w:rPr>
            </w:pPr>
            <w:r>
              <w:rPr>
                <w:sz w:val="22"/>
                <w:szCs w:val="22"/>
                <w:lang w:val="en-US"/>
              </w:rPr>
              <w:t>164</w:t>
            </w:r>
          </w:p>
        </w:tc>
        <w:tc>
          <w:tcPr>
            <w:tcW w:w="5102" w:type="dxa"/>
            <w:tcBorders>
              <w:top w:val="single" w:sz="2" w:space="0" w:color="auto"/>
              <w:left w:val="single" w:sz="2" w:space="0" w:color="auto"/>
              <w:bottom w:val="single" w:sz="2" w:space="0" w:color="auto"/>
              <w:right w:val="single" w:sz="2" w:space="0" w:color="auto"/>
            </w:tcBorders>
          </w:tcPr>
          <w:p w:rsidR="007041CA" w:rsidRPr="00813F7A" w:rsidRDefault="007041CA">
            <w:pPr>
              <w:rPr>
                <w:sz w:val="22"/>
                <w:szCs w:val="22"/>
              </w:rPr>
            </w:pPr>
            <w:r w:rsidRPr="00813F7A">
              <w:rPr>
                <w:sz w:val="22"/>
                <w:szCs w:val="22"/>
              </w:rPr>
              <w:t>Augmentation des dettes</w:t>
            </w:r>
          </w:p>
          <w:p w:rsidR="007041CA" w:rsidRPr="00CF1FB0" w:rsidRDefault="007041CA">
            <w:pPr>
              <w:jc w:val="right"/>
              <w:rPr>
                <w:sz w:val="22"/>
                <w:szCs w:val="22"/>
              </w:rPr>
            </w:pPr>
            <w:r w:rsidRPr="00CF1FB0">
              <w:rPr>
                <w:sz w:val="22"/>
                <w:szCs w:val="22"/>
              </w:rPr>
              <w:t>Emprunt auprès des établissements de crédit</w:t>
            </w:r>
          </w:p>
          <w:p w:rsidR="007041CA" w:rsidRDefault="007041CA">
            <w:pPr>
              <w:rPr>
                <w:b/>
                <w:bCs/>
                <w:sz w:val="22"/>
                <w:szCs w:val="22"/>
                <w:lang w:val="en-US"/>
              </w:rPr>
            </w:pPr>
            <w:proofErr w:type="spellStart"/>
            <w:r>
              <w:rPr>
                <w:b/>
                <w:bCs/>
                <w:sz w:val="22"/>
                <w:szCs w:val="22"/>
                <w:lang w:val="en-US"/>
              </w:rPr>
              <w:t>Selon</w:t>
            </w:r>
            <w:proofErr w:type="spellEnd"/>
            <w:r>
              <w:rPr>
                <w:b/>
                <w:bCs/>
                <w:sz w:val="22"/>
                <w:szCs w:val="22"/>
                <w:lang w:val="en-US"/>
              </w:rPr>
              <w:t xml:space="preserve"> </w:t>
            </w:r>
            <w:proofErr w:type="spellStart"/>
            <w:r>
              <w:rPr>
                <w:b/>
                <w:bCs/>
                <w:sz w:val="22"/>
                <w:szCs w:val="22"/>
                <w:lang w:val="en-US"/>
              </w:rPr>
              <w:t>inventaire</w:t>
            </w:r>
            <w:proofErr w:type="spellEnd"/>
          </w:p>
        </w:tc>
        <w:tc>
          <w:tcPr>
            <w:tcW w:w="1416" w:type="dxa"/>
            <w:tcBorders>
              <w:top w:val="single" w:sz="2" w:space="0" w:color="auto"/>
              <w:left w:val="single" w:sz="2" w:space="0" w:color="auto"/>
              <w:bottom w:val="single" w:sz="2" w:space="0" w:color="auto"/>
              <w:right w:val="single" w:sz="2" w:space="0" w:color="auto"/>
            </w:tcBorders>
          </w:tcPr>
          <w:p w:rsidR="007041CA" w:rsidRDefault="007041CA">
            <w:pPr>
              <w:spacing w:after="504"/>
              <w:ind w:left="526"/>
              <w:rPr>
                <w:sz w:val="22"/>
                <w:szCs w:val="22"/>
                <w:lang w:val="en-US"/>
              </w:rPr>
            </w:pPr>
            <w:r>
              <w:rPr>
                <w:sz w:val="22"/>
                <w:szCs w:val="22"/>
                <w:lang w:val="en-US"/>
              </w:rPr>
              <w:t>4 000,00</w:t>
            </w:r>
          </w:p>
        </w:tc>
        <w:tc>
          <w:tcPr>
            <w:tcW w:w="1704" w:type="dxa"/>
            <w:tcBorders>
              <w:top w:val="single" w:sz="2" w:space="0" w:color="auto"/>
              <w:left w:val="single" w:sz="2" w:space="0" w:color="auto"/>
              <w:bottom w:val="single" w:sz="2" w:space="0" w:color="auto"/>
              <w:right w:val="single" w:sz="2" w:space="0" w:color="auto"/>
            </w:tcBorders>
          </w:tcPr>
          <w:p w:rsidR="007041CA" w:rsidRDefault="007041CA">
            <w:pPr>
              <w:spacing w:before="252" w:after="252"/>
              <w:ind w:left="809"/>
              <w:rPr>
                <w:sz w:val="22"/>
                <w:szCs w:val="22"/>
                <w:lang w:val="en-US"/>
              </w:rPr>
            </w:pPr>
            <w:r>
              <w:rPr>
                <w:sz w:val="22"/>
                <w:szCs w:val="22"/>
                <w:lang w:val="en-US"/>
              </w:rPr>
              <w:t>4 000,00</w:t>
            </w:r>
          </w:p>
        </w:tc>
      </w:tr>
    </w:tbl>
    <w:p w:rsidR="007041CA" w:rsidRPr="00CF1FB0" w:rsidRDefault="007041CA">
      <w:pPr>
        <w:numPr>
          <w:ilvl w:val="0"/>
          <w:numId w:val="18"/>
        </w:numPr>
        <w:spacing w:before="252"/>
        <w:ind w:left="432" w:right="216" w:hanging="432"/>
        <w:jc w:val="both"/>
        <w:rPr>
          <w:b/>
          <w:bCs/>
          <w:sz w:val="22"/>
          <w:szCs w:val="22"/>
        </w:rPr>
      </w:pPr>
      <w:r w:rsidRPr="00CF1FB0">
        <w:rPr>
          <w:b/>
          <w:bCs/>
          <w:sz w:val="22"/>
          <w:szCs w:val="22"/>
        </w:rPr>
        <w:t>Après avoir justifié la présence d’une provision pour perte de change, procéder à son enregistrement sachant que la société utilise les options prévues à l’article 342-6 du Plan comptable général.</w:t>
      </w:r>
    </w:p>
    <w:p w:rsidR="007041CA" w:rsidRPr="00CF1FB0" w:rsidRDefault="007041CA">
      <w:pPr>
        <w:jc w:val="both"/>
        <w:rPr>
          <w:sz w:val="22"/>
          <w:szCs w:val="22"/>
        </w:rPr>
      </w:pPr>
    </w:p>
    <w:p w:rsidR="004673A7" w:rsidRDefault="007041CA" w:rsidP="004673A7">
      <w:pPr>
        <w:ind w:right="216"/>
        <w:jc w:val="both"/>
        <w:rPr>
          <w:sz w:val="22"/>
          <w:szCs w:val="22"/>
        </w:rPr>
      </w:pPr>
      <w:r w:rsidRPr="00CF1FB0">
        <w:rPr>
          <w:sz w:val="22"/>
          <w:szCs w:val="22"/>
        </w:rPr>
        <w:t>Justification : c’est une perte latente et en respect du principe de prudence, il faut constituer une provision.</w:t>
      </w:r>
    </w:p>
    <w:p w:rsidR="007041CA" w:rsidRPr="00CF1FB0" w:rsidRDefault="007041CA" w:rsidP="004673A7">
      <w:pPr>
        <w:ind w:right="216"/>
        <w:jc w:val="both"/>
        <w:rPr>
          <w:sz w:val="22"/>
          <w:szCs w:val="22"/>
        </w:rPr>
      </w:pPr>
      <w:r w:rsidRPr="00CF1FB0">
        <w:rPr>
          <w:sz w:val="22"/>
          <w:szCs w:val="22"/>
        </w:rPr>
        <w:t>Cette provision est un passif qui génère une obligation pour la société générant une sortie de ressource sans contrepartie au moins équivalente attendue dont l’échéance ou le montant n’est pas fixé de façon précise.</w:t>
      </w:r>
    </w:p>
    <w:p w:rsidR="000B3C2C" w:rsidRDefault="007041CA" w:rsidP="000B3C2C">
      <w:pPr>
        <w:ind w:right="1945"/>
        <w:rPr>
          <w:sz w:val="22"/>
          <w:szCs w:val="22"/>
        </w:rPr>
      </w:pPr>
      <w:r w:rsidRPr="00CF1FB0">
        <w:rPr>
          <w:spacing w:val="-2"/>
          <w:sz w:val="22"/>
          <w:szCs w:val="22"/>
          <w:u w:val="single"/>
        </w:rPr>
        <w:t>Charges d’intérêts sur l’emprunt en Angleterre</w:t>
      </w:r>
      <w:r w:rsidRPr="00CF1FB0">
        <w:rPr>
          <w:spacing w:val="-2"/>
          <w:sz w:val="22"/>
          <w:szCs w:val="22"/>
        </w:rPr>
        <w:t xml:space="preserve"> </w:t>
      </w:r>
      <w:r w:rsidRPr="00CF1FB0">
        <w:rPr>
          <w:sz w:val="22"/>
          <w:szCs w:val="22"/>
        </w:rPr>
        <w:t>:</w:t>
      </w:r>
      <w:r w:rsidRPr="00CF1FB0">
        <w:rPr>
          <w:spacing w:val="-2"/>
          <w:sz w:val="22"/>
          <w:szCs w:val="22"/>
        </w:rPr>
        <w:t xml:space="preserve"> 80 000 * 1,30 * 5 % = 5 200,00 €</w:t>
      </w:r>
      <w:r w:rsidRPr="00CF1FB0">
        <w:rPr>
          <w:sz w:val="22"/>
          <w:szCs w:val="22"/>
        </w:rPr>
        <w:t xml:space="preserve"> </w:t>
      </w:r>
    </w:p>
    <w:p w:rsidR="000B3C2C" w:rsidRDefault="007041CA" w:rsidP="000B3C2C">
      <w:pPr>
        <w:ind w:right="1945"/>
        <w:rPr>
          <w:sz w:val="22"/>
          <w:szCs w:val="22"/>
        </w:rPr>
      </w:pPr>
      <w:r w:rsidRPr="00CF1FB0">
        <w:rPr>
          <w:sz w:val="22"/>
          <w:szCs w:val="22"/>
          <w:u w:val="single"/>
        </w:rPr>
        <w:t>Charges d’intérêts sur l’emprunt en France</w:t>
      </w:r>
      <w:r w:rsidRPr="00CF1FB0">
        <w:rPr>
          <w:sz w:val="22"/>
          <w:szCs w:val="22"/>
        </w:rPr>
        <w:t xml:space="preserve"> : 80 000 * 1,25 * 8 % = 8 000,00 € </w:t>
      </w:r>
    </w:p>
    <w:p w:rsidR="004673A7" w:rsidRDefault="007041CA" w:rsidP="000B3C2C">
      <w:pPr>
        <w:ind w:right="1945"/>
        <w:rPr>
          <w:sz w:val="22"/>
          <w:szCs w:val="22"/>
        </w:rPr>
      </w:pPr>
      <w:r w:rsidRPr="00CF1FB0">
        <w:rPr>
          <w:sz w:val="22"/>
          <w:szCs w:val="22"/>
          <w:u w:val="single"/>
        </w:rPr>
        <w:t>Montant de la provision pour perte de change</w:t>
      </w:r>
      <w:r w:rsidRPr="00CF1FB0">
        <w:rPr>
          <w:sz w:val="22"/>
          <w:szCs w:val="22"/>
        </w:rPr>
        <w:t xml:space="preserve"> : 8 000,00 – 5 200,00 = 2 800,00</w:t>
      </w:r>
    </w:p>
    <w:p w:rsidR="00296DF7" w:rsidRPr="00CF1FB0" w:rsidRDefault="00296DF7" w:rsidP="000B3C2C">
      <w:pPr>
        <w:ind w:right="1945"/>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071"/>
        <w:gridCol w:w="5097"/>
        <w:gridCol w:w="1565"/>
        <w:gridCol w:w="1560"/>
      </w:tblGrid>
      <w:tr w:rsidR="007041CA">
        <w:trPr>
          <w:trHeight w:hRule="exact" w:val="524"/>
          <w:jc w:val="center"/>
        </w:trPr>
        <w:tc>
          <w:tcPr>
            <w:tcW w:w="1071" w:type="dxa"/>
            <w:tcBorders>
              <w:top w:val="single" w:sz="2" w:space="0" w:color="auto"/>
              <w:left w:val="single" w:sz="2" w:space="0" w:color="auto"/>
              <w:bottom w:val="single" w:sz="2" w:space="0" w:color="auto"/>
              <w:right w:val="single" w:sz="2" w:space="0" w:color="auto"/>
            </w:tcBorders>
          </w:tcPr>
          <w:p w:rsidR="007041CA" w:rsidRDefault="007041CA">
            <w:pPr>
              <w:ind w:left="226"/>
              <w:rPr>
                <w:b/>
                <w:bCs/>
                <w:sz w:val="22"/>
                <w:szCs w:val="22"/>
                <w:lang w:val="en-US"/>
              </w:rPr>
            </w:pPr>
            <w:r>
              <w:rPr>
                <w:b/>
                <w:bCs/>
                <w:sz w:val="22"/>
                <w:szCs w:val="22"/>
                <w:lang w:val="en-US"/>
              </w:rPr>
              <w:t>N° de</w:t>
            </w:r>
          </w:p>
          <w:p w:rsidR="007041CA" w:rsidRDefault="007041CA">
            <w:pPr>
              <w:ind w:left="149"/>
              <w:rPr>
                <w:b/>
                <w:bCs/>
                <w:sz w:val="22"/>
                <w:szCs w:val="22"/>
                <w:lang w:val="en-US"/>
              </w:rPr>
            </w:pPr>
            <w:proofErr w:type="spellStart"/>
            <w:r>
              <w:rPr>
                <w:b/>
                <w:bCs/>
                <w:sz w:val="22"/>
                <w:szCs w:val="22"/>
                <w:lang w:val="en-US"/>
              </w:rPr>
              <w:t>compte</w:t>
            </w:r>
            <w:proofErr w:type="spellEnd"/>
          </w:p>
        </w:tc>
        <w:tc>
          <w:tcPr>
            <w:tcW w:w="5097" w:type="dxa"/>
            <w:tcBorders>
              <w:top w:val="single" w:sz="2" w:space="0" w:color="auto"/>
              <w:left w:val="single" w:sz="2" w:space="0" w:color="auto"/>
              <w:bottom w:val="single" w:sz="2" w:space="0" w:color="auto"/>
              <w:right w:val="single" w:sz="2" w:space="0" w:color="auto"/>
            </w:tcBorders>
          </w:tcPr>
          <w:p w:rsidR="007041CA" w:rsidRDefault="007041CA">
            <w:pPr>
              <w:spacing w:before="144" w:after="108"/>
              <w:ind w:left="1996"/>
              <w:rPr>
                <w:b/>
                <w:bCs/>
                <w:sz w:val="22"/>
                <w:szCs w:val="22"/>
                <w:lang w:val="en-US"/>
              </w:rPr>
            </w:pPr>
            <w:r>
              <w:rPr>
                <w:b/>
                <w:bCs/>
                <w:sz w:val="22"/>
                <w:szCs w:val="22"/>
                <w:lang w:val="en-US"/>
              </w:rPr>
              <w:t>31/12/2011</w:t>
            </w:r>
          </w:p>
        </w:tc>
        <w:tc>
          <w:tcPr>
            <w:tcW w:w="1565" w:type="dxa"/>
            <w:tcBorders>
              <w:top w:val="single" w:sz="2" w:space="0" w:color="auto"/>
              <w:left w:val="single" w:sz="2" w:space="0" w:color="auto"/>
              <w:bottom w:val="single" w:sz="2" w:space="0" w:color="auto"/>
              <w:right w:val="single" w:sz="2" w:space="0" w:color="auto"/>
            </w:tcBorders>
          </w:tcPr>
          <w:p w:rsidR="007041CA" w:rsidRDefault="007041CA">
            <w:pPr>
              <w:spacing w:before="144" w:after="108"/>
              <w:ind w:left="475"/>
              <w:rPr>
                <w:b/>
                <w:bCs/>
                <w:sz w:val="22"/>
                <w:szCs w:val="22"/>
                <w:lang w:val="en-US"/>
              </w:rPr>
            </w:pPr>
            <w:proofErr w:type="spellStart"/>
            <w:r>
              <w:rPr>
                <w:b/>
                <w:bCs/>
                <w:sz w:val="22"/>
                <w:szCs w:val="22"/>
                <w:lang w:val="en-US"/>
              </w:rPr>
              <w:t>Débit</w:t>
            </w:r>
            <w:proofErr w:type="spellEnd"/>
          </w:p>
        </w:tc>
        <w:tc>
          <w:tcPr>
            <w:tcW w:w="1560" w:type="dxa"/>
            <w:tcBorders>
              <w:top w:val="single" w:sz="2" w:space="0" w:color="auto"/>
              <w:left w:val="single" w:sz="2" w:space="0" w:color="auto"/>
              <w:bottom w:val="single" w:sz="2" w:space="0" w:color="auto"/>
              <w:right w:val="single" w:sz="2" w:space="0" w:color="auto"/>
            </w:tcBorders>
          </w:tcPr>
          <w:p w:rsidR="007041CA" w:rsidRDefault="007041CA">
            <w:pPr>
              <w:spacing w:before="144" w:after="108"/>
              <w:ind w:left="422"/>
              <w:rPr>
                <w:b/>
                <w:bCs/>
                <w:sz w:val="22"/>
                <w:szCs w:val="22"/>
                <w:lang w:val="en-US"/>
              </w:rPr>
            </w:pPr>
            <w:proofErr w:type="spellStart"/>
            <w:r>
              <w:rPr>
                <w:b/>
                <w:bCs/>
                <w:sz w:val="22"/>
                <w:szCs w:val="22"/>
                <w:lang w:val="en-US"/>
              </w:rPr>
              <w:t>Crédit</w:t>
            </w:r>
            <w:proofErr w:type="spellEnd"/>
          </w:p>
        </w:tc>
      </w:tr>
      <w:tr w:rsidR="007041CA">
        <w:trPr>
          <w:trHeight w:hRule="exact" w:val="254"/>
          <w:jc w:val="center"/>
        </w:trPr>
        <w:tc>
          <w:tcPr>
            <w:tcW w:w="1071" w:type="dxa"/>
            <w:tcBorders>
              <w:top w:val="single" w:sz="2" w:space="0" w:color="auto"/>
              <w:left w:val="single" w:sz="2" w:space="0" w:color="auto"/>
              <w:bottom w:val="nil"/>
              <w:right w:val="single" w:sz="2" w:space="0" w:color="auto"/>
            </w:tcBorders>
          </w:tcPr>
          <w:p w:rsidR="007041CA" w:rsidRDefault="007041CA">
            <w:pPr>
              <w:ind w:left="43"/>
              <w:rPr>
                <w:sz w:val="22"/>
                <w:szCs w:val="22"/>
                <w:lang w:val="en-US"/>
              </w:rPr>
            </w:pPr>
            <w:r>
              <w:rPr>
                <w:sz w:val="22"/>
                <w:szCs w:val="22"/>
                <w:lang w:val="en-US"/>
              </w:rPr>
              <w:t>6865</w:t>
            </w:r>
          </w:p>
        </w:tc>
        <w:tc>
          <w:tcPr>
            <w:tcW w:w="5097" w:type="dxa"/>
            <w:tcBorders>
              <w:top w:val="single" w:sz="2" w:space="0" w:color="auto"/>
              <w:left w:val="single" w:sz="2" w:space="0" w:color="auto"/>
              <w:bottom w:val="nil"/>
              <w:right w:val="single" w:sz="2" w:space="0" w:color="auto"/>
            </w:tcBorders>
          </w:tcPr>
          <w:p w:rsidR="007041CA" w:rsidRDefault="007041CA">
            <w:pPr>
              <w:rPr>
                <w:sz w:val="22"/>
                <w:szCs w:val="22"/>
                <w:lang w:val="en-US"/>
              </w:rPr>
            </w:pPr>
            <w:r>
              <w:rPr>
                <w:sz w:val="22"/>
                <w:szCs w:val="22"/>
                <w:lang w:val="en-US"/>
              </w:rPr>
              <w:t xml:space="preserve">Dotation aux provisions </w:t>
            </w:r>
            <w:proofErr w:type="spellStart"/>
            <w:r>
              <w:rPr>
                <w:sz w:val="22"/>
                <w:szCs w:val="22"/>
                <w:lang w:val="en-US"/>
              </w:rPr>
              <w:t>financières</w:t>
            </w:r>
            <w:proofErr w:type="spellEnd"/>
          </w:p>
        </w:tc>
        <w:tc>
          <w:tcPr>
            <w:tcW w:w="1565" w:type="dxa"/>
            <w:tcBorders>
              <w:top w:val="single" w:sz="2" w:space="0" w:color="auto"/>
              <w:left w:val="single" w:sz="2" w:space="0" w:color="auto"/>
              <w:bottom w:val="nil"/>
              <w:right w:val="single" w:sz="2" w:space="0" w:color="auto"/>
            </w:tcBorders>
          </w:tcPr>
          <w:p w:rsidR="007041CA" w:rsidRDefault="007041CA">
            <w:pPr>
              <w:ind w:left="686"/>
              <w:rPr>
                <w:sz w:val="22"/>
                <w:szCs w:val="22"/>
                <w:lang w:val="en-US"/>
              </w:rPr>
            </w:pPr>
            <w:r>
              <w:rPr>
                <w:sz w:val="22"/>
                <w:szCs w:val="22"/>
                <w:lang w:val="en-US"/>
              </w:rPr>
              <w:t>2 800,00</w:t>
            </w:r>
          </w:p>
        </w:tc>
        <w:tc>
          <w:tcPr>
            <w:tcW w:w="1560" w:type="dxa"/>
            <w:tcBorders>
              <w:top w:val="single" w:sz="2" w:space="0" w:color="auto"/>
              <w:left w:val="single" w:sz="2" w:space="0" w:color="auto"/>
              <w:bottom w:val="nil"/>
              <w:right w:val="single" w:sz="2" w:space="0" w:color="auto"/>
            </w:tcBorders>
          </w:tcPr>
          <w:p w:rsidR="007041CA" w:rsidRDefault="007041CA">
            <w:pPr>
              <w:rPr>
                <w:sz w:val="22"/>
                <w:szCs w:val="22"/>
                <w:lang w:val="en-US"/>
              </w:rPr>
            </w:pPr>
          </w:p>
        </w:tc>
      </w:tr>
      <w:tr w:rsidR="007041CA">
        <w:trPr>
          <w:trHeight w:hRule="exact" w:val="518"/>
          <w:jc w:val="center"/>
        </w:trPr>
        <w:tc>
          <w:tcPr>
            <w:tcW w:w="1071" w:type="dxa"/>
            <w:tcBorders>
              <w:top w:val="nil"/>
              <w:left w:val="single" w:sz="2" w:space="0" w:color="auto"/>
              <w:bottom w:val="single" w:sz="2" w:space="0" w:color="auto"/>
              <w:right w:val="single" w:sz="2" w:space="0" w:color="auto"/>
            </w:tcBorders>
          </w:tcPr>
          <w:p w:rsidR="007041CA" w:rsidRDefault="007041CA">
            <w:pPr>
              <w:spacing w:after="252"/>
              <w:jc w:val="right"/>
              <w:rPr>
                <w:sz w:val="22"/>
                <w:szCs w:val="22"/>
                <w:lang w:val="en-US"/>
              </w:rPr>
            </w:pPr>
            <w:r>
              <w:rPr>
                <w:sz w:val="22"/>
                <w:szCs w:val="22"/>
                <w:lang w:val="en-US"/>
              </w:rPr>
              <w:t>1515</w:t>
            </w:r>
          </w:p>
        </w:tc>
        <w:tc>
          <w:tcPr>
            <w:tcW w:w="5097" w:type="dxa"/>
            <w:tcBorders>
              <w:top w:val="nil"/>
              <w:left w:val="single" w:sz="2" w:space="0" w:color="auto"/>
              <w:bottom w:val="single" w:sz="2" w:space="0" w:color="auto"/>
              <w:right w:val="single" w:sz="2" w:space="0" w:color="auto"/>
            </w:tcBorders>
          </w:tcPr>
          <w:p w:rsidR="007041CA" w:rsidRPr="00CF1FB0" w:rsidRDefault="007041CA">
            <w:pPr>
              <w:jc w:val="right"/>
              <w:rPr>
                <w:sz w:val="22"/>
                <w:szCs w:val="22"/>
              </w:rPr>
            </w:pPr>
            <w:r w:rsidRPr="00CF1FB0">
              <w:rPr>
                <w:sz w:val="22"/>
                <w:szCs w:val="22"/>
              </w:rPr>
              <w:t>Provision pour perte de change</w:t>
            </w:r>
          </w:p>
          <w:p w:rsidR="007041CA" w:rsidRPr="00CF1FB0" w:rsidRDefault="007041CA">
            <w:pPr>
              <w:rPr>
                <w:b/>
                <w:bCs/>
                <w:sz w:val="22"/>
                <w:szCs w:val="22"/>
              </w:rPr>
            </w:pPr>
            <w:r w:rsidRPr="00CF1FB0">
              <w:rPr>
                <w:b/>
                <w:bCs/>
                <w:sz w:val="22"/>
                <w:szCs w:val="22"/>
              </w:rPr>
              <w:t>Selon inventaire</w:t>
            </w:r>
          </w:p>
        </w:tc>
        <w:tc>
          <w:tcPr>
            <w:tcW w:w="1565" w:type="dxa"/>
            <w:tcBorders>
              <w:top w:val="nil"/>
              <w:left w:val="single" w:sz="2" w:space="0" w:color="auto"/>
              <w:bottom w:val="single" w:sz="2" w:space="0" w:color="auto"/>
              <w:right w:val="single" w:sz="2" w:space="0" w:color="auto"/>
            </w:tcBorders>
          </w:tcPr>
          <w:p w:rsidR="007041CA" w:rsidRPr="00CF1FB0" w:rsidRDefault="007041CA">
            <w:pPr>
              <w:rPr>
                <w:sz w:val="22"/>
                <w:szCs w:val="22"/>
              </w:rPr>
            </w:pPr>
          </w:p>
        </w:tc>
        <w:tc>
          <w:tcPr>
            <w:tcW w:w="1560" w:type="dxa"/>
            <w:tcBorders>
              <w:top w:val="nil"/>
              <w:left w:val="single" w:sz="2" w:space="0" w:color="auto"/>
              <w:bottom w:val="single" w:sz="2" w:space="0" w:color="auto"/>
              <w:right w:val="single" w:sz="2" w:space="0" w:color="auto"/>
            </w:tcBorders>
          </w:tcPr>
          <w:p w:rsidR="007041CA" w:rsidRDefault="007041CA">
            <w:pPr>
              <w:spacing w:after="252"/>
              <w:ind w:left="681"/>
              <w:rPr>
                <w:sz w:val="22"/>
                <w:szCs w:val="22"/>
                <w:lang w:val="en-US"/>
              </w:rPr>
            </w:pPr>
            <w:r>
              <w:rPr>
                <w:sz w:val="22"/>
                <w:szCs w:val="22"/>
                <w:lang w:val="en-US"/>
              </w:rPr>
              <w:t>2 800,00</w:t>
            </w:r>
          </w:p>
        </w:tc>
      </w:tr>
    </w:tbl>
    <w:p w:rsidR="007A0B68" w:rsidRDefault="007A0B68" w:rsidP="007A0B68">
      <w:pPr>
        <w:spacing w:line="492" w:lineRule="atLeast"/>
        <w:ind w:right="1656"/>
        <w:rPr>
          <w:sz w:val="22"/>
          <w:szCs w:val="22"/>
          <w:lang w:val="en-US"/>
        </w:rPr>
      </w:pPr>
    </w:p>
    <w:p w:rsidR="007A0B68" w:rsidRDefault="007A0B68" w:rsidP="007A0B68">
      <w:pPr>
        <w:spacing w:line="492" w:lineRule="atLeast"/>
        <w:ind w:right="1656"/>
        <w:rPr>
          <w:sz w:val="22"/>
          <w:szCs w:val="22"/>
          <w:lang w:val="en-US"/>
        </w:rPr>
      </w:pPr>
    </w:p>
    <w:p w:rsidR="007A0B68" w:rsidRPr="007A0B68" w:rsidRDefault="007A0B68" w:rsidP="007A0B68">
      <w:pPr>
        <w:spacing w:line="492" w:lineRule="atLeast"/>
        <w:ind w:right="1656"/>
        <w:rPr>
          <w:sz w:val="22"/>
          <w:szCs w:val="22"/>
          <w:lang w:val="en-US"/>
        </w:rPr>
      </w:pPr>
      <w:bookmarkStart w:id="0" w:name="_GoBack"/>
      <w:bookmarkEnd w:id="0"/>
    </w:p>
    <w:p w:rsidR="007041CA" w:rsidRDefault="007041CA">
      <w:pPr>
        <w:pBdr>
          <w:top w:val="single" w:sz="4" w:space="12" w:color="000000"/>
          <w:left w:val="double" w:sz="2" w:space="0" w:color="000000"/>
          <w:bottom w:val="single" w:sz="4" w:space="18" w:color="000000"/>
          <w:right w:val="single" w:sz="4" w:space="0" w:color="000000"/>
        </w:pBdr>
        <w:shd w:val="solid" w:color="C0C0C0" w:fill="auto"/>
        <w:spacing w:before="778" w:after="226"/>
        <w:ind w:right="29"/>
        <w:jc w:val="center"/>
        <w:rPr>
          <w:b/>
          <w:bCs/>
          <w:color w:val="000000"/>
          <w:spacing w:val="14"/>
          <w:sz w:val="26"/>
          <w:szCs w:val="26"/>
          <w:lang w:val="en-US"/>
        </w:rPr>
      </w:pPr>
      <w:r>
        <w:rPr>
          <w:b/>
          <w:bCs/>
          <w:color w:val="000000"/>
          <w:spacing w:val="14"/>
          <w:sz w:val="26"/>
          <w:szCs w:val="26"/>
          <w:lang w:val="en-US"/>
        </w:rPr>
        <w:lastRenderedPageBreak/>
        <w:t>DOSSIER 4 – COMPTABILITE D’UNE ASSOCIATION</w:t>
      </w:r>
    </w:p>
    <w:p w:rsidR="007041CA" w:rsidRPr="00CF1FB0" w:rsidRDefault="007041CA" w:rsidP="00095FA4">
      <w:pPr>
        <w:numPr>
          <w:ilvl w:val="0"/>
          <w:numId w:val="19"/>
        </w:numPr>
        <w:tabs>
          <w:tab w:val="clear" w:pos="792"/>
          <w:tab w:val="num" w:pos="432"/>
        </w:tabs>
        <w:ind w:left="72"/>
        <w:rPr>
          <w:b/>
          <w:bCs/>
          <w:sz w:val="22"/>
          <w:szCs w:val="22"/>
        </w:rPr>
      </w:pPr>
      <w:r w:rsidRPr="00CF1FB0">
        <w:rPr>
          <w:b/>
          <w:bCs/>
          <w:sz w:val="22"/>
          <w:szCs w:val="22"/>
        </w:rPr>
        <w:t>L’association 8 POOL DE CŒUR doit-elle nommer un commissaire aux comptes ?</w:t>
      </w:r>
    </w:p>
    <w:p w:rsidR="007041CA" w:rsidRDefault="007041CA" w:rsidP="006C402E">
      <w:pPr>
        <w:ind w:left="74" w:right="142"/>
        <w:jc w:val="both"/>
        <w:rPr>
          <w:sz w:val="22"/>
          <w:szCs w:val="22"/>
        </w:rPr>
      </w:pPr>
      <w:r w:rsidRPr="00CF1FB0">
        <w:rPr>
          <w:sz w:val="22"/>
          <w:szCs w:val="22"/>
        </w:rPr>
        <w:t xml:space="preserve">Les associations ayant reçu au moins </w:t>
      </w:r>
      <w:r w:rsidRPr="00CF1FB0">
        <w:rPr>
          <w:b/>
          <w:bCs/>
          <w:sz w:val="22"/>
          <w:szCs w:val="22"/>
        </w:rPr>
        <w:t xml:space="preserve">153 000 € de subventions </w:t>
      </w:r>
      <w:r w:rsidRPr="00CF1FB0">
        <w:rPr>
          <w:sz w:val="22"/>
          <w:szCs w:val="22"/>
        </w:rPr>
        <w:t>des autorités administratives ou des EPIC, sont tenues de nommer un CAC.</w:t>
      </w:r>
      <w:r w:rsidR="009663C1">
        <w:rPr>
          <w:sz w:val="22"/>
          <w:szCs w:val="22"/>
        </w:rPr>
        <w:t xml:space="preserve"> </w:t>
      </w:r>
      <w:r w:rsidRPr="00CF1FB0">
        <w:rPr>
          <w:sz w:val="22"/>
          <w:szCs w:val="22"/>
        </w:rPr>
        <w:t xml:space="preserve">En conséquence, ayant reçu </w:t>
      </w:r>
      <w:r w:rsidRPr="00CF1FB0">
        <w:rPr>
          <w:b/>
          <w:bCs/>
          <w:sz w:val="22"/>
          <w:szCs w:val="22"/>
        </w:rPr>
        <w:t xml:space="preserve">12 700 € de subventions publiques, </w:t>
      </w:r>
      <w:r w:rsidRPr="00CF1FB0">
        <w:rPr>
          <w:sz w:val="22"/>
          <w:szCs w:val="22"/>
        </w:rPr>
        <w:t>elle n’est pas tenue de nommer un CAC.</w:t>
      </w:r>
    </w:p>
    <w:p w:rsidR="006C402E" w:rsidRPr="00CF1FB0" w:rsidRDefault="006C402E" w:rsidP="006C402E">
      <w:pPr>
        <w:ind w:left="74" w:right="142"/>
        <w:jc w:val="both"/>
        <w:rPr>
          <w:sz w:val="22"/>
          <w:szCs w:val="22"/>
        </w:rPr>
      </w:pPr>
    </w:p>
    <w:p w:rsidR="007041CA" w:rsidRDefault="007041CA" w:rsidP="00B01E10">
      <w:pPr>
        <w:numPr>
          <w:ilvl w:val="0"/>
          <w:numId w:val="19"/>
        </w:numPr>
        <w:tabs>
          <w:tab w:val="clear" w:pos="792"/>
          <w:tab w:val="num" w:pos="432"/>
        </w:tabs>
        <w:spacing w:line="252" w:lineRule="exact"/>
        <w:ind w:right="144" w:hanging="360"/>
        <w:jc w:val="both"/>
        <w:rPr>
          <w:b/>
          <w:bCs/>
          <w:sz w:val="22"/>
          <w:szCs w:val="22"/>
        </w:rPr>
      </w:pPr>
      <w:r w:rsidRPr="00CF1FB0">
        <w:rPr>
          <w:b/>
          <w:bCs/>
          <w:sz w:val="22"/>
          <w:szCs w:val="22"/>
        </w:rPr>
        <w:t>Rappeler quelles sont les caractéristiques des apports sans droit de reprise et des apports avec droit de reprise.</w:t>
      </w:r>
    </w:p>
    <w:p w:rsidR="00B01E10" w:rsidRPr="00CF1FB0" w:rsidRDefault="00B01E10" w:rsidP="00B01E10">
      <w:pPr>
        <w:spacing w:line="252" w:lineRule="exact"/>
        <w:ind w:left="72" w:right="144"/>
        <w:jc w:val="both"/>
        <w:rPr>
          <w:b/>
          <w:bCs/>
          <w:sz w:val="22"/>
          <w:szCs w:val="22"/>
        </w:rPr>
      </w:pPr>
    </w:p>
    <w:p w:rsidR="007041CA" w:rsidRPr="00CF1FB0" w:rsidRDefault="007041CA" w:rsidP="00B01E10">
      <w:pPr>
        <w:numPr>
          <w:ilvl w:val="0"/>
          <w:numId w:val="20"/>
        </w:numPr>
        <w:rPr>
          <w:b/>
          <w:bCs/>
          <w:sz w:val="22"/>
          <w:szCs w:val="22"/>
        </w:rPr>
      </w:pPr>
      <w:r w:rsidRPr="00CF1FB0">
        <w:rPr>
          <w:b/>
          <w:bCs/>
          <w:sz w:val="22"/>
          <w:szCs w:val="22"/>
        </w:rPr>
        <w:t>Les apports sans droit de reprise :</w:t>
      </w:r>
    </w:p>
    <w:p w:rsidR="007041CA" w:rsidRPr="00CF1FB0" w:rsidRDefault="007041CA" w:rsidP="006C402E">
      <w:pPr>
        <w:jc w:val="both"/>
        <w:rPr>
          <w:sz w:val="22"/>
          <w:szCs w:val="22"/>
        </w:rPr>
      </w:pPr>
    </w:p>
    <w:p w:rsidR="007041CA" w:rsidRPr="00CF1FB0" w:rsidRDefault="007041CA" w:rsidP="006C402E">
      <w:pPr>
        <w:ind w:left="72" w:right="144"/>
        <w:jc w:val="both"/>
        <w:rPr>
          <w:sz w:val="22"/>
          <w:szCs w:val="22"/>
        </w:rPr>
      </w:pPr>
      <w:r w:rsidRPr="00CF1FB0">
        <w:rPr>
          <w:spacing w:val="-2"/>
          <w:sz w:val="22"/>
          <w:szCs w:val="22"/>
        </w:rPr>
        <w:t>L’apport sans droit de reprise implique</w:t>
      </w:r>
      <w:r w:rsidRPr="00CF1FB0">
        <w:rPr>
          <w:sz w:val="22"/>
          <w:szCs w:val="22"/>
        </w:rPr>
        <w:t xml:space="preserve"> </w:t>
      </w:r>
      <w:r w:rsidRPr="00CF1FB0">
        <w:rPr>
          <w:b/>
          <w:bCs/>
          <w:spacing w:val="-2"/>
          <w:sz w:val="22"/>
          <w:szCs w:val="22"/>
        </w:rPr>
        <w:t xml:space="preserve">la mise à disposition définitive d’un bien. </w:t>
      </w:r>
      <w:r w:rsidRPr="00CF1FB0">
        <w:rPr>
          <w:spacing w:val="-2"/>
          <w:sz w:val="22"/>
          <w:szCs w:val="22"/>
        </w:rPr>
        <w:t>Pour être inscrit en</w:t>
      </w:r>
      <w:r w:rsidRPr="00CF1FB0">
        <w:rPr>
          <w:sz w:val="22"/>
          <w:szCs w:val="22"/>
        </w:rPr>
        <w:t xml:space="preserve"> fonds associatifs, cet apport doit correspondre à un </w:t>
      </w:r>
      <w:r w:rsidRPr="00CF1FB0">
        <w:rPr>
          <w:b/>
          <w:bCs/>
          <w:sz w:val="22"/>
          <w:szCs w:val="22"/>
        </w:rPr>
        <w:t xml:space="preserve">bien durable utilisé pour les besoins propres de l’organisme. </w:t>
      </w:r>
      <w:r w:rsidRPr="00CF1FB0">
        <w:rPr>
          <w:sz w:val="22"/>
          <w:szCs w:val="22"/>
        </w:rPr>
        <w:t>Dans le cas contraire, il est inscrit au compte de résultat.</w:t>
      </w:r>
    </w:p>
    <w:p w:rsidR="007041CA" w:rsidRPr="00CF1FB0" w:rsidRDefault="007041CA" w:rsidP="00B01E10">
      <w:pPr>
        <w:rPr>
          <w:sz w:val="22"/>
          <w:szCs w:val="22"/>
        </w:rPr>
      </w:pPr>
    </w:p>
    <w:p w:rsidR="007041CA" w:rsidRPr="00CF1FB0" w:rsidRDefault="007041CA" w:rsidP="00B01E10">
      <w:pPr>
        <w:numPr>
          <w:ilvl w:val="0"/>
          <w:numId w:val="21"/>
        </w:numPr>
        <w:rPr>
          <w:b/>
          <w:bCs/>
          <w:sz w:val="22"/>
          <w:szCs w:val="22"/>
        </w:rPr>
      </w:pPr>
      <w:r w:rsidRPr="00CF1FB0">
        <w:rPr>
          <w:b/>
          <w:bCs/>
          <w:sz w:val="22"/>
          <w:szCs w:val="22"/>
        </w:rPr>
        <w:t>Les apports avec droit de reprise :</w:t>
      </w:r>
    </w:p>
    <w:p w:rsidR="007041CA" w:rsidRPr="00CF1FB0" w:rsidRDefault="007041CA" w:rsidP="00B01E10">
      <w:pPr>
        <w:rPr>
          <w:sz w:val="22"/>
          <w:szCs w:val="22"/>
        </w:rPr>
      </w:pPr>
    </w:p>
    <w:p w:rsidR="007041CA" w:rsidRPr="00CF1FB0" w:rsidRDefault="007041CA">
      <w:pPr>
        <w:ind w:left="72" w:right="144"/>
        <w:jc w:val="both"/>
        <w:rPr>
          <w:sz w:val="22"/>
          <w:szCs w:val="22"/>
        </w:rPr>
      </w:pPr>
      <w:r w:rsidRPr="00CF1FB0">
        <w:rPr>
          <w:sz w:val="22"/>
          <w:szCs w:val="22"/>
        </w:rPr>
        <w:t xml:space="preserve">L’apport avec droit de reprise implique </w:t>
      </w:r>
      <w:r w:rsidRPr="00CF1FB0">
        <w:rPr>
          <w:b/>
          <w:bCs/>
          <w:sz w:val="22"/>
          <w:szCs w:val="22"/>
        </w:rPr>
        <w:t xml:space="preserve">la mise à disposition provisoire d’un bien </w:t>
      </w:r>
      <w:r w:rsidRPr="00CF1FB0">
        <w:rPr>
          <w:sz w:val="22"/>
          <w:szCs w:val="22"/>
        </w:rPr>
        <w:t xml:space="preserve">au profit de </w:t>
      </w:r>
      <w:r w:rsidRPr="00CF1FB0">
        <w:rPr>
          <w:spacing w:val="-2"/>
          <w:sz w:val="22"/>
          <w:szCs w:val="22"/>
        </w:rPr>
        <w:t>l’organisme.</w:t>
      </w:r>
      <w:r w:rsidRPr="00CF1FB0">
        <w:rPr>
          <w:sz w:val="22"/>
          <w:szCs w:val="22"/>
        </w:rPr>
        <w:t xml:space="preserve"> </w:t>
      </w:r>
      <w:r w:rsidRPr="00CF1FB0">
        <w:rPr>
          <w:b/>
          <w:bCs/>
          <w:spacing w:val="-2"/>
          <w:sz w:val="22"/>
          <w:szCs w:val="22"/>
        </w:rPr>
        <w:t xml:space="preserve">La convention fixe les conditions et modalités de reprise du bien </w:t>
      </w:r>
      <w:r w:rsidRPr="00CF1FB0">
        <w:rPr>
          <w:spacing w:val="-2"/>
          <w:sz w:val="22"/>
          <w:szCs w:val="22"/>
        </w:rPr>
        <w:t>(bien repris en l’état,</w:t>
      </w:r>
      <w:r w:rsidRPr="00CF1FB0">
        <w:rPr>
          <w:sz w:val="22"/>
          <w:szCs w:val="22"/>
        </w:rPr>
        <w:t xml:space="preserve"> bien repris en valeur à neuf,…). Cet apport est enregistré en fonds associatifs. En fonction des </w:t>
      </w:r>
      <w:r w:rsidRPr="00CF1FB0">
        <w:rPr>
          <w:spacing w:val="-2"/>
          <w:sz w:val="22"/>
          <w:szCs w:val="22"/>
        </w:rPr>
        <w:t>modalités de reprise, l’organisme doit</w:t>
      </w:r>
      <w:r w:rsidRPr="00CF1FB0">
        <w:rPr>
          <w:sz w:val="22"/>
          <w:szCs w:val="22"/>
        </w:rPr>
        <w:t xml:space="preserve"> </w:t>
      </w:r>
      <w:r w:rsidRPr="00CF1FB0">
        <w:rPr>
          <w:b/>
          <w:bCs/>
          <w:spacing w:val="-2"/>
          <w:sz w:val="22"/>
          <w:szCs w:val="22"/>
        </w:rPr>
        <w:t xml:space="preserve">enregistrer les charges et provisions </w:t>
      </w:r>
      <w:r w:rsidRPr="00CF1FB0">
        <w:rPr>
          <w:spacing w:val="-2"/>
          <w:sz w:val="22"/>
          <w:szCs w:val="22"/>
        </w:rPr>
        <w:t>lui permettant de remplir</w:t>
      </w:r>
      <w:r w:rsidRPr="00CF1FB0">
        <w:rPr>
          <w:sz w:val="22"/>
          <w:szCs w:val="22"/>
        </w:rPr>
        <w:t xml:space="preserve"> ses obligations par rapport à l’apporteur.</w:t>
      </w:r>
    </w:p>
    <w:p w:rsidR="007041CA" w:rsidRPr="00CF1FB0" w:rsidRDefault="007041CA">
      <w:pPr>
        <w:rPr>
          <w:sz w:val="22"/>
          <w:szCs w:val="22"/>
        </w:rPr>
      </w:pPr>
    </w:p>
    <w:p w:rsidR="007041CA" w:rsidRPr="00CF1FB0" w:rsidRDefault="007041CA" w:rsidP="006C402E">
      <w:pPr>
        <w:spacing w:line="252" w:lineRule="exact"/>
        <w:ind w:left="434" w:right="144" w:hanging="360"/>
        <w:jc w:val="both"/>
        <w:rPr>
          <w:b/>
          <w:bCs/>
          <w:sz w:val="22"/>
          <w:szCs w:val="22"/>
        </w:rPr>
      </w:pPr>
      <w:r w:rsidRPr="00CF1FB0">
        <w:rPr>
          <w:b/>
          <w:bCs/>
          <w:sz w:val="22"/>
          <w:szCs w:val="22"/>
        </w:rPr>
        <w:t>3. Enregistrer dans le journal de l’association les écritures concernant les opérations effectuées au cours de l’exercice 2011 à l’exclusion des écritures d’inventaire.</w:t>
      </w:r>
    </w:p>
    <w:p w:rsidR="00115A46" w:rsidRDefault="007041CA" w:rsidP="00115A46">
      <w:pPr>
        <w:spacing w:before="100" w:beforeAutospacing="1" w:after="100" w:afterAutospacing="1"/>
        <w:ind w:left="74"/>
        <w:rPr>
          <w:b/>
          <w:bCs/>
          <w:sz w:val="22"/>
          <w:szCs w:val="22"/>
          <w:lang w:val="en-US"/>
        </w:rPr>
      </w:pPr>
      <w:proofErr w:type="spellStart"/>
      <w:r>
        <w:rPr>
          <w:b/>
          <w:bCs/>
          <w:sz w:val="22"/>
          <w:szCs w:val="22"/>
          <w:lang w:val="en-US"/>
        </w:rPr>
        <w:t>Opération</w:t>
      </w:r>
      <w:proofErr w:type="spellEnd"/>
      <w:r>
        <w:rPr>
          <w:b/>
          <w:bCs/>
          <w:sz w:val="22"/>
          <w:szCs w:val="22"/>
          <w:lang w:val="en-US"/>
        </w:rPr>
        <w:t xml:space="preserve"> n° 1.1:</w:t>
      </w:r>
    </w:p>
    <w:tbl>
      <w:tblPr>
        <w:tblW w:w="0" w:type="auto"/>
        <w:jc w:val="center"/>
        <w:tblLayout w:type="fixed"/>
        <w:tblCellMar>
          <w:left w:w="0" w:type="dxa"/>
          <w:right w:w="0" w:type="dxa"/>
        </w:tblCellMar>
        <w:tblLook w:val="0000" w:firstRow="0" w:lastRow="0" w:firstColumn="0" w:lastColumn="0" w:noHBand="0" w:noVBand="0"/>
      </w:tblPr>
      <w:tblGrid>
        <w:gridCol w:w="1023"/>
        <w:gridCol w:w="4329"/>
        <w:gridCol w:w="1930"/>
        <w:gridCol w:w="1934"/>
      </w:tblGrid>
      <w:tr w:rsidR="007041CA">
        <w:trPr>
          <w:trHeight w:hRule="exact" w:val="523"/>
          <w:jc w:val="center"/>
        </w:trPr>
        <w:tc>
          <w:tcPr>
            <w:tcW w:w="1023" w:type="dxa"/>
            <w:tcBorders>
              <w:top w:val="single" w:sz="2" w:space="0" w:color="auto"/>
              <w:left w:val="single" w:sz="2" w:space="0" w:color="auto"/>
              <w:bottom w:val="single" w:sz="2" w:space="0" w:color="auto"/>
              <w:right w:val="single" w:sz="2" w:space="0" w:color="auto"/>
            </w:tcBorders>
          </w:tcPr>
          <w:p w:rsidR="007041CA" w:rsidRDefault="007041CA">
            <w:pPr>
              <w:ind w:left="202"/>
              <w:rPr>
                <w:b/>
                <w:bCs/>
                <w:sz w:val="22"/>
                <w:szCs w:val="22"/>
                <w:lang w:val="en-US"/>
              </w:rPr>
            </w:pPr>
            <w:r>
              <w:rPr>
                <w:b/>
                <w:bCs/>
                <w:sz w:val="22"/>
                <w:szCs w:val="22"/>
                <w:lang w:val="en-US"/>
              </w:rPr>
              <w:t>N° de</w:t>
            </w:r>
          </w:p>
          <w:p w:rsidR="007041CA" w:rsidRDefault="007041CA">
            <w:pPr>
              <w:ind w:left="125"/>
              <w:rPr>
                <w:b/>
                <w:bCs/>
                <w:sz w:val="22"/>
                <w:szCs w:val="22"/>
                <w:lang w:val="en-US"/>
              </w:rPr>
            </w:pPr>
            <w:proofErr w:type="spellStart"/>
            <w:r>
              <w:rPr>
                <w:b/>
                <w:bCs/>
                <w:sz w:val="22"/>
                <w:szCs w:val="22"/>
                <w:lang w:val="en-US"/>
              </w:rPr>
              <w:t>compte</w:t>
            </w:r>
            <w:proofErr w:type="spellEnd"/>
          </w:p>
        </w:tc>
        <w:tc>
          <w:tcPr>
            <w:tcW w:w="4329"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1401"/>
              <w:rPr>
                <w:b/>
                <w:bCs/>
                <w:sz w:val="22"/>
                <w:szCs w:val="22"/>
                <w:lang w:val="en-US"/>
              </w:rPr>
            </w:pPr>
            <w:r>
              <w:rPr>
                <w:b/>
                <w:bCs/>
                <w:sz w:val="22"/>
                <w:szCs w:val="22"/>
                <w:lang w:val="en-US"/>
              </w:rPr>
              <w:t xml:space="preserve">01 </w:t>
            </w:r>
            <w:proofErr w:type="spellStart"/>
            <w:r>
              <w:rPr>
                <w:b/>
                <w:bCs/>
                <w:sz w:val="22"/>
                <w:szCs w:val="22"/>
                <w:lang w:val="en-US"/>
              </w:rPr>
              <w:t>janvier</w:t>
            </w:r>
            <w:proofErr w:type="spellEnd"/>
            <w:r>
              <w:rPr>
                <w:b/>
                <w:bCs/>
                <w:sz w:val="22"/>
                <w:szCs w:val="22"/>
                <w:lang w:val="en-US"/>
              </w:rPr>
              <w:t xml:space="preserve"> 2011</w:t>
            </w:r>
          </w:p>
        </w:tc>
        <w:tc>
          <w:tcPr>
            <w:tcW w:w="1930"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658"/>
              <w:rPr>
                <w:b/>
                <w:bCs/>
                <w:sz w:val="22"/>
                <w:szCs w:val="22"/>
                <w:lang w:val="en-US"/>
              </w:rPr>
            </w:pPr>
            <w:proofErr w:type="spellStart"/>
            <w:r>
              <w:rPr>
                <w:b/>
                <w:bCs/>
                <w:sz w:val="22"/>
                <w:szCs w:val="22"/>
                <w:lang w:val="en-US"/>
              </w:rPr>
              <w:t>Débit</w:t>
            </w:r>
            <w:proofErr w:type="spellEnd"/>
          </w:p>
        </w:tc>
        <w:tc>
          <w:tcPr>
            <w:tcW w:w="1934"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614"/>
              <w:rPr>
                <w:b/>
                <w:bCs/>
                <w:sz w:val="22"/>
                <w:szCs w:val="22"/>
                <w:lang w:val="en-US"/>
              </w:rPr>
            </w:pPr>
            <w:proofErr w:type="spellStart"/>
            <w:r>
              <w:rPr>
                <w:b/>
                <w:bCs/>
                <w:sz w:val="22"/>
                <w:szCs w:val="22"/>
                <w:lang w:val="en-US"/>
              </w:rPr>
              <w:t>Crédit</w:t>
            </w:r>
            <w:proofErr w:type="spellEnd"/>
          </w:p>
        </w:tc>
      </w:tr>
      <w:tr w:rsidR="007041CA">
        <w:trPr>
          <w:trHeight w:hRule="exact" w:val="250"/>
          <w:jc w:val="center"/>
        </w:trPr>
        <w:tc>
          <w:tcPr>
            <w:tcW w:w="1023" w:type="dxa"/>
            <w:tcBorders>
              <w:top w:val="single" w:sz="2" w:space="0" w:color="auto"/>
              <w:left w:val="single" w:sz="2" w:space="0" w:color="auto"/>
              <w:bottom w:val="nil"/>
              <w:right w:val="single" w:sz="2" w:space="0" w:color="auto"/>
            </w:tcBorders>
          </w:tcPr>
          <w:p w:rsidR="007041CA" w:rsidRDefault="007041CA">
            <w:pPr>
              <w:rPr>
                <w:sz w:val="22"/>
                <w:szCs w:val="22"/>
                <w:lang w:val="en-US"/>
              </w:rPr>
            </w:pPr>
            <w:r>
              <w:rPr>
                <w:sz w:val="22"/>
                <w:szCs w:val="22"/>
                <w:lang w:val="en-US"/>
              </w:rPr>
              <w:t>2184</w:t>
            </w:r>
          </w:p>
        </w:tc>
        <w:tc>
          <w:tcPr>
            <w:tcW w:w="4329" w:type="dxa"/>
            <w:tcBorders>
              <w:top w:val="single" w:sz="2" w:space="0" w:color="auto"/>
              <w:left w:val="single" w:sz="2" w:space="0" w:color="auto"/>
              <w:bottom w:val="nil"/>
              <w:right w:val="single" w:sz="2" w:space="0" w:color="auto"/>
            </w:tcBorders>
          </w:tcPr>
          <w:p w:rsidR="007041CA" w:rsidRDefault="007041CA">
            <w:pPr>
              <w:rPr>
                <w:sz w:val="22"/>
                <w:szCs w:val="22"/>
                <w:lang w:val="en-US"/>
              </w:rPr>
            </w:pPr>
            <w:proofErr w:type="spellStart"/>
            <w:r>
              <w:rPr>
                <w:sz w:val="22"/>
                <w:szCs w:val="22"/>
                <w:lang w:val="en-US"/>
              </w:rPr>
              <w:t>Mobilier</w:t>
            </w:r>
            <w:proofErr w:type="spellEnd"/>
          </w:p>
        </w:tc>
        <w:tc>
          <w:tcPr>
            <w:tcW w:w="1930" w:type="dxa"/>
            <w:tcBorders>
              <w:top w:val="single" w:sz="2" w:space="0" w:color="auto"/>
              <w:left w:val="single" w:sz="2" w:space="0" w:color="auto"/>
              <w:bottom w:val="nil"/>
              <w:right w:val="single" w:sz="2" w:space="0" w:color="auto"/>
            </w:tcBorders>
          </w:tcPr>
          <w:p w:rsidR="007041CA" w:rsidRDefault="007041CA">
            <w:pPr>
              <w:ind w:left="945"/>
              <w:rPr>
                <w:sz w:val="22"/>
                <w:szCs w:val="22"/>
                <w:lang w:val="en-US"/>
              </w:rPr>
            </w:pPr>
            <w:r>
              <w:rPr>
                <w:sz w:val="22"/>
                <w:szCs w:val="22"/>
                <w:lang w:val="en-US"/>
              </w:rPr>
              <w:t>20 000,00</w:t>
            </w:r>
          </w:p>
        </w:tc>
        <w:tc>
          <w:tcPr>
            <w:tcW w:w="1934" w:type="dxa"/>
            <w:tcBorders>
              <w:top w:val="single" w:sz="2" w:space="0" w:color="auto"/>
              <w:left w:val="single" w:sz="2" w:space="0" w:color="auto"/>
              <w:bottom w:val="nil"/>
              <w:right w:val="single" w:sz="2" w:space="0" w:color="auto"/>
            </w:tcBorders>
          </w:tcPr>
          <w:p w:rsidR="007041CA" w:rsidRDefault="007041CA">
            <w:pPr>
              <w:rPr>
                <w:sz w:val="22"/>
                <w:szCs w:val="22"/>
                <w:lang w:val="en-US"/>
              </w:rPr>
            </w:pPr>
          </w:p>
        </w:tc>
      </w:tr>
      <w:tr w:rsidR="007041CA">
        <w:trPr>
          <w:trHeight w:hRule="exact" w:val="523"/>
          <w:jc w:val="center"/>
        </w:trPr>
        <w:tc>
          <w:tcPr>
            <w:tcW w:w="1023" w:type="dxa"/>
            <w:tcBorders>
              <w:top w:val="nil"/>
              <w:left w:val="single" w:sz="2" w:space="0" w:color="auto"/>
              <w:bottom w:val="single" w:sz="2" w:space="0" w:color="auto"/>
              <w:right w:val="single" w:sz="2" w:space="0" w:color="auto"/>
            </w:tcBorders>
          </w:tcPr>
          <w:p w:rsidR="007041CA" w:rsidRDefault="007041CA">
            <w:pPr>
              <w:spacing w:after="252"/>
              <w:jc w:val="right"/>
              <w:rPr>
                <w:sz w:val="22"/>
                <w:szCs w:val="22"/>
                <w:lang w:val="en-US"/>
              </w:rPr>
            </w:pPr>
            <w:r>
              <w:rPr>
                <w:sz w:val="22"/>
                <w:szCs w:val="22"/>
                <w:lang w:val="en-US"/>
              </w:rPr>
              <w:t>1024</w:t>
            </w:r>
          </w:p>
        </w:tc>
        <w:tc>
          <w:tcPr>
            <w:tcW w:w="4329" w:type="dxa"/>
            <w:tcBorders>
              <w:top w:val="nil"/>
              <w:left w:val="single" w:sz="2" w:space="0" w:color="auto"/>
              <w:bottom w:val="single" w:sz="2" w:space="0" w:color="auto"/>
              <w:right w:val="single" w:sz="2" w:space="0" w:color="auto"/>
            </w:tcBorders>
          </w:tcPr>
          <w:p w:rsidR="007041CA" w:rsidRPr="00CF1FB0" w:rsidRDefault="007041CA">
            <w:pPr>
              <w:jc w:val="right"/>
              <w:rPr>
                <w:sz w:val="22"/>
                <w:szCs w:val="22"/>
              </w:rPr>
            </w:pPr>
            <w:r w:rsidRPr="00CF1FB0">
              <w:rPr>
                <w:sz w:val="22"/>
                <w:szCs w:val="22"/>
              </w:rPr>
              <w:t>Apports sans droit de reprise</w:t>
            </w:r>
          </w:p>
          <w:p w:rsidR="007041CA" w:rsidRPr="00CF1FB0" w:rsidRDefault="007041CA">
            <w:pPr>
              <w:rPr>
                <w:b/>
                <w:bCs/>
                <w:sz w:val="22"/>
                <w:szCs w:val="22"/>
              </w:rPr>
            </w:pPr>
            <w:r w:rsidRPr="00CF1FB0">
              <w:rPr>
                <w:b/>
                <w:bCs/>
                <w:sz w:val="22"/>
                <w:szCs w:val="22"/>
              </w:rPr>
              <w:t>Apport de mobilier</w:t>
            </w:r>
          </w:p>
        </w:tc>
        <w:tc>
          <w:tcPr>
            <w:tcW w:w="1930" w:type="dxa"/>
            <w:tcBorders>
              <w:top w:val="nil"/>
              <w:left w:val="single" w:sz="2" w:space="0" w:color="auto"/>
              <w:bottom w:val="single" w:sz="2" w:space="0" w:color="auto"/>
              <w:right w:val="single" w:sz="2" w:space="0" w:color="auto"/>
            </w:tcBorders>
          </w:tcPr>
          <w:p w:rsidR="007041CA" w:rsidRPr="00CF1FB0" w:rsidRDefault="007041CA">
            <w:pPr>
              <w:rPr>
                <w:sz w:val="22"/>
                <w:szCs w:val="22"/>
              </w:rPr>
            </w:pPr>
          </w:p>
        </w:tc>
        <w:tc>
          <w:tcPr>
            <w:tcW w:w="1934" w:type="dxa"/>
            <w:tcBorders>
              <w:top w:val="nil"/>
              <w:left w:val="single" w:sz="2" w:space="0" w:color="auto"/>
              <w:bottom w:val="single" w:sz="2" w:space="0" w:color="auto"/>
              <w:right w:val="single" w:sz="2" w:space="0" w:color="auto"/>
            </w:tcBorders>
          </w:tcPr>
          <w:p w:rsidR="007041CA" w:rsidRDefault="007041CA">
            <w:pPr>
              <w:spacing w:after="252"/>
              <w:ind w:left="945"/>
              <w:rPr>
                <w:sz w:val="22"/>
                <w:szCs w:val="22"/>
                <w:lang w:val="en-US"/>
              </w:rPr>
            </w:pPr>
            <w:r>
              <w:rPr>
                <w:sz w:val="22"/>
                <w:szCs w:val="22"/>
                <w:lang w:val="en-US"/>
              </w:rPr>
              <w:t>20 000,00</w:t>
            </w:r>
          </w:p>
        </w:tc>
      </w:tr>
    </w:tbl>
    <w:p w:rsidR="00AA15F1" w:rsidRDefault="00AA15F1" w:rsidP="00115A46"/>
    <w:p w:rsidR="007041CA" w:rsidRDefault="007041CA">
      <w:pPr>
        <w:ind w:left="216"/>
        <w:sectPr w:rsidR="007041CA" w:rsidSect="004C4EAA">
          <w:type w:val="continuous"/>
          <w:pgSz w:w="11904" w:h="16843"/>
          <w:pgMar w:top="851" w:right="851" w:bottom="851" w:left="851" w:header="720" w:footer="430" w:gutter="0"/>
          <w:cols w:space="720"/>
          <w:noEndnote/>
          <w:rtlGutter/>
        </w:sectPr>
      </w:pPr>
    </w:p>
    <w:p w:rsidR="007041CA" w:rsidRDefault="007041CA">
      <w:pPr>
        <w:rPr>
          <w:b/>
          <w:bCs/>
          <w:sz w:val="22"/>
          <w:szCs w:val="22"/>
          <w:lang w:val="en-US"/>
        </w:rPr>
      </w:pPr>
      <w:proofErr w:type="spellStart"/>
      <w:r>
        <w:rPr>
          <w:b/>
          <w:bCs/>
          <w:sz w:val="22"/>
          <w:szCs w:val="22"/>
          <w:lang w:val="en-US"/>
        </w:rPr>
        <w:lastRenderedPageBreak/>
        <w:t>Opération</w:t>
      </w:r>
      <w:proofErr w:type="spellEnd"/>
      <w:r>
        <w:rPr>
          <w:b/>
          <w:bCs/>
          <w:sz w:val="22"/>
          <w:szCs w:val="22"/>
          <w:lang w:val="en-US"/>
        </w:rPr>
        <w:t xml:space="preserve"> n° </w:t>
      </w:r>
      <w:proofErr w:type="gramStart"/>
      <w:r>
        <w:rPr>
          <w:b/>
          <w:bCs/>
          <w:sz w:val="22"/>
          <w:szCs w:val="22"/>
          <w:lang w:val="en-US"/>
        </w:rPr>
        <w:t>1.2 :</w:t>
      </w:r>
      <w:proofErr w:type="gramEnd"/>
    </w:p>
    <w:tbl>
      <w:tblPr>
        <w:tblW w:w="0" w:type="auto"/>
        <w:jc w:val="center"/>
        <w:tblLayout w:type="fixed"/>
        <w:tblCellMar>
          <w:left w:w="0" w:type="dxa"/>
          <w:right w:w="0" w:type="dxa"/>
        </w:tblCellMar>
        <w:tblLook w:val="0000" w:firstRow="0" w:lastRow="0" w:firstColumn="0" w:lastColumn="0" w:noHBand="0" w:noVBand="0"/>
      </w:tblPr>
      <w:tblGrid>
        <w:gridCol w:w="1023"/>
        <w:gridCol w:w="4339"/>
        <w:gridCol w:w="1925"/>
        <w:gridCol w:w="1929"/>
      </w:tblGrid>
      <w:tr w:rsidR="007041CA">
        <w:trPr>
          <w:trHeight w:hRule="exact" w:val="523"/>
          <w:jc w:val="center"/>
        </w:trPr>
        <w:tc>
          <w:tcPr>
            <w:tcW w:w="1023" w:type="dxa"/>
            <w:tcBorders>
              <w:top w:val="single" w:sz="2" w:space="0" w:color="auto"/>
              <w:left w:val="single" w:sz="2" w:space="0" w:color="auto"/>
              <w:bottom w:val="single" w:sz="2" w:space="0" w:color="auto"/>
              <w:right w:val="single" w:sz="2" w:space="0" w:color="auto"/>
            </w:tcBorders>
          </w:tcPr>
          <w:p w:rsidR="007041CA" w:rsidRDefault="007041CA">
            <w:pPr>
              <w:ind w:left="180"/>
              <w:rPr>
                <w:b/>
                <w:bCs/>
                <w:sz w:val="22"/>
                <w:szCs w:val="22"/>
                <w:lang w:val="en-US"/>
              </w:rPr>
            </w:pPr>
            <w:r>
              <w:rPr>
                <w:b/>
                <w:bCs/>
                <w:sz w:val="22"/>
                <w:szCs w:val="22"/>
                <w:lang w:val="en-US"/>
              </w:rPr>
              <w:t>N° de</w:t>
            </w:r>
          </w:p>
          <w:p w:rsidR="007041CA" w:rsidRDefault="007041CA">
            <w:pPr>
              <w:ind w:left="103"/>
              <w:rPr>
                <w:b/>
                <w:bCs/>
                <w:sz w:val="22"/>
                <w:szCs w:val="22"/>
                <w:lang w:val="en-US"/>
              </w:rPr>
            </w:pPr>
            <w:proofErr w:type="spellStart"/>
            <w:r>
              <w:rPr>
                <w:b/>
                <w:bCs/>
                <w:sz w:val="22"/>
                <w:szCs w:val="22"/>
                <w:lang w:val="en-US"/>
              </w:rPr>
              <w:t>compte</w:t>
            </w:r>
            <w:proofErr w:type="spellEnd"/>
          </w:p>
        </w:tc>
        <w:tc>
          <w:tcPr>
            <w:tcW w:w="4339"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1384"/>
              <w:rPr>
                <w:b/>
                <w:bCs/>
                <w:sz w:val="22"/>
                <w:szCs w:val="22"/>
                <w:lang w:val="en-US"/>
              </w:rPr>
            </w:pPr>
            <w:r>
              <w:rPr>
                <w:b/>
                <w:bCs/>
                <w:sz w:val="22"/>
                <w:szCs w:val="22"/>
                <w:lang w:val="en-US"/>
              </w:rPr>
              <w:t xml:space="preserve">01 </w:t>
            </w:r>
            <w:proofErr w:type="spellStart"/>
            <w:r>
              <w:rPr>
                <w:b/>
                <w:bCs/>
                <w:sz w:val="22"/>
                <w:szCs w:val="22"/>
                <w:lang w:val="en-US"/>
              </w:rPr>
              <w:t>janvier</w:t>
            </w:r>
            <w:proofErr w:type="spellEnd"/>
            <w:r>
              <w:rPr>
                <w:b/>
                <w:bCs/>
                <w:sz w:val="22"/>
                <w:szCs w:val="22"/>
                <w:lang w:val="en-US"/>
              </w:rPr>
              <w:t xml:space="preserve"> 2011</w:t>
            </w:r>
          </w:p>
        </w:tc>
        <w:tc>
          <w:tcPr>
            <w:tcW w:w="1925"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630"/>
              <w:rPr>
                <w:b/>
                <w:bCs/>
                <w:sz w:val="22"/>
                <w:szCs w:val="22"/>
                <w:lang w:val="en-US"/>
              </w:rPr>
            </w:pPr>
            <w:proofErr w:type="spellStart"/>
            <w:r>
              <w:rPr>
                <w:b/>
                <w:bCs/>
                <w:sz w:val="22"/>
                <w:szCs w:val="22"/>
                <w:lang w:val="en-US"/>
              </w:rPr>
              <w:t>Débit</w:t>
            </w:r>
            <w:proofErr w:type="spellEnd"/>
          </w:p>
        </w:tc>
        <w:tc>
          <w:tcPr>
            <w:tcW w:w="1929"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587"/>
              <w:rPr>
                <w:b/>
                <w:bCs/>
                <w:sz w:val="22"/>
                <w:szCs w:val="22"/>
                <w:lang w:val="en-US"/>
              </w:rPr>
            </w:pPr>
            <w:proofErr w:type="spellStart"/>
            <w:r>
              <w:rPr>
                <w:b/>
                <w:bCs/>
                <w:sz w:val="22"/>
                <w:szCs w:val="22"/>
                <w:lang w:val="en-US"/>
              </w:rPr>
              <w:t>Crédit</w:t>
            </w:r>
            <w:proofErr w:type="spellEnd"/>
          </w:p>
        </w:tc>
      </w:tr>
      <w:tr w:rsidR="007041CA">
        <w:trPr>
          <w:trHeight w:hRule="exact" w:val="255"/>
          <w:jc w:val="center"/>
        </w:trPr>
        <w:tc>
          <w:tcPr>
            <w:tcW w:w="1023" w:type="dxa"/>
            <w:tcBorders>
              <w:top w:val="single" w:sz="2" w:space="0" w:color="auto"/>
              <w:left w:val="single" w:sz="2" w:space="0" w:color="auto"/>
              <w:bottom w:val="nil"/>
              <w:right w:val="single" w:sz="2" w:space="0" w:color="auto"/>
            </w:tcBorders>
          </w:tcPr>
          <w:p w:rsidR="007041CA" w:rsidRDefault="007041CA">
            <w:pPr>
              <w:rPr>
                <w:sz w:val="22"/>
                <w:szCs w:val="22"/>
                <w:lang w:val="en-US"/>
              </w:rPr>
            </w:pPr>
            <w:r>
              <w:rPr>
                <w:sz w:val="22"/>
                <w:szCs w:val="22"/>
                <w:lang w:val="en-US"/>
              </w:rPr>
              <w:t>2131</w:t>
            </w:r>
          </w:p>
        </w:tc>
        <w:tc>
          <w:tcPr>
            <w:tcW w:w="4339" w:type="dxa"/>
            <w:tcBorders>
              <w:top w:val="single" w:sz="2" w:space="0" w:color="auto"/>
              <w:left w:val="single" w:sz="2" w:space="0" w:color="auto"/>
              <w:bottom w:val="nil"/>
              <w:right w:val="single" w:sz="2" w:space="0" w:color="auto"/>
            </w:tcBorders>
          </w:tcPr>
          <w:p w:rsidR="007041CA" w:rsidRDefault="007041CA">
            <w:pPr>
              <w:rPr>
                <w:sz w:val="22"/>
                <w:szCs w:val="22"/>
                <w:lang w:val="en-US"/>
              </w:rPr>
            </w:pPr>
            <w:proofErr w:type="spellStart"/>
            <w:r>
              <w:rPr>
                <w:sz w:val="22"/>
                <w:szCs w:val="22"/>
                <w:lang w:val="en-US"/>
              </w:rPr>
              <w:t>Bâtiments</w:t>
            </w:r>
            <w:proofErr w:type="spellEnd"/>
          </w:p>
        </w:tc>
        <w:tc>
          <w:tcPr>
            <w:tcW w:w="1925" w:type="dxa"/>
            <w:tcBorders>
              <w:top w:val="single" w:sz="2" w:space="0" w:color="auto"/>
              <w:left w:val="single" w:sz="2" w:space="0" w:color="auto"/>
              <w:bottom w:val="nil"/>
              <w:right w:val="single" w:sz="2" w:space="0" w:color="auto"/>
            </w:tcBorders>
          </w:tcPr>
          <w:p w:rsidR="007041CA" w:rsidRDefault="007041CA">
            <w:pPr>
              <w:ind w:left="838"/>
              <w:rPr>
                <w:sz w:val="22"/>
                <w:szCs w:val="22"/>
                <w:lang w:val="en-US"/>
              </w:rPr>
            </w:pPr>
            <w:r>
              <w:rPr>
                <w:sz w:val="22"/>
                <w:szCs w:val="22"/>
                <w:lang w:val="en-US"/>
              </w:rPr>
              <w:t>100 000,00</w:t>
            </w:r>
          </w:p>
        </w:tc>
        <w:tc>
          <w:tcPr>
            <w:tcW w:w="1929" w:type="dxa"/>
            <w:tcBorders>
              <w:top w:val="single" w:sz="2" w:space="0" w:color="auto"/>
              <w:left w:val="single" w:sz="2" w:space="0" w:color="auto"/>
              <w:bottom w:val="nil"/>
              <w:right w:val="single" w:sz="2" w:space="0" w:color="auto"/>
            </w:tcBorders>
          </w:tcPr>
          <w:p w:rsidR="007041CA" w:rsidRDefault="007041CA">
            <w:pPr>
              <w:rPr>
                <w:sz w:val="22"/>
                <w:szCs w:val="22"/>
                <w:lang w:val="en-US"/>
              </w:rPr>
            </w:pPr>
          </w:p>
        </w:tc>
      </w:tr>
      <w:tr w:rsidR="007041CA">
        <w:trPr>
          <w:trHeight w:hRule="exact" w:val="518"/>
          <w:jc w:val="center"/>
        </w:trPr>
        <w:tc>
          <w:tcPr>
            <w:tcW w:w="1023" w:type="dxa"/>
            <w:tcBorders>
              <w:top w:val="nil"/>
              <w:left w:val="single" w:sz="2" w:space="0" w:color="auto"/>
              <w:bottom w:val="single" w:sz="2" w:space="0" w:color="auto"/>
              <w:right w:val="single" w:sz="2" w:space="0" w:color="auto"/>
            </w:tcBorders>
          </w:tcPr>
          <w:p w:rsidR="007041CA" w:rsidRDefault="007041CA">
            <w:pPr>
              <w:spacing w:after="252"/>
              <w:jc w:val="right"/>
              <w:rPr>
                <w:sz w:val="22"/>
                <w:szCs w:val="22"/>
                <w:lang w:val="en-US"/>
              </w:rPr>
            </w:pPr>
            <w:r>
              <w:rPr>
                <w:sz w:val="22"/>
                <w:szCs w:val="22"/>
                <w:lang w:val="en-US"/>
              </w:rPr>
              <w:t>1034</w:t>
            </w:r>
          </w:p>
        </w:tc>
        <w:tc>
          <w:tcPr>
            <w:tcW w:w="4339" w:type="dxa"/>
            <w:tcBorders>
              <w:top w:val="nil"/>
              <w:left w:val="single" w:sz="2" w:space="0" w:color="auto"/>
              <w:bottom w:val="single" w:sz="2" w:space="0" w:color="auto"/>
              <w:right w:val="single" w:sz="2" w:space="0" w:color="auto"/>
            </w:tcBorders>
          </w:tcPr>
          <w:p w:rsidR="007041CA" w:rsidRPr="00CF1FB0" w:rsidRDefault="007041CA">
            <w:pPr>
              <w:jc w:val="right"/>
              <w:rPr>
                <w:sz w:val="22"/>
                <w:szCs w:val="22"/>
              </w:rPr>
            </w:pPr>
            <w:r w:rsidRPr="00CF1FB0">
              <w:rPr>
                <w:sz w:val="22"/>
                <w:szCs w:val="22"/>
              </w:rPr>
              <w:t>Apports avec droit de reprise</w:t>
            </w:r>
          </w:p>
          <w:p w:rsidR="007041CA" w:rsidRPr="00CF1FB0" w:rsidRDefault="007041CA">
            <w:pPr>
              <w:rPr>
                <w:b/>
                <w:bCs/>
                <w:sz w:val="22"/>
                <w:szCs w:val="22"/>
              </w:rPr>
            </w:pPr>
            <w:r w:rsidRPr="00CF1FB0">
              <w:rPr>
                <w:b/>
                <w:bCs/>
                <w:sz w:val="22"/>
                <w:szCs w:val="22"/>
              </w:rPr>
              <w:t>Apport d’un local</w:t>
            </w:r>
          </w:p>
        </w:tc>
        <w:tc>
          <w:tcPr>
            <w:tcW w:w="1925" w:type="dxa"/>
            <w:tcBorders>
              <w:top w:val="nil"/>
              <w:left w:val="single" w:sz="2" w:space="0" w:color="auto"/>
              <w:bottom w:val="single" w:sz="2" w:space="0" w:color="auto"/>
              <w:right w:val="single" w:sz="2" w:space="0" w:color="auto"/>
            </w:tcBorders>
          </w:tcPr>
          <w:p w:rsidR="007041CA" w:rsidRPr="00CF1FB0" w:rsidRDefault="007041CA">
            <w:pPr>
              <w:rPr>
                <w:sz w:val="22"/>
                <w:szCs w:val="22"/>
              </w:rPr>
            </w:pPr>
          </w:p>
        </w:tc>
        <w:tc>
          <w:tcPr>
            <w:tcW w:w="1929" w:type="dxa"/>
            <w:tcBorders>
              <w:top w:val="nil"/>
              <w:left w:val="single" w:sz="2" w:space="0" w:color="auto"/>
              <w:bottom w:val="single" w:sz="2" w:space="0" w:color="auto"/>
              <w:right w:val="single" w:sz="2" w:space="0" w:color="auto"/>
            </w:tcBorders>
          </w:tcPr>
          <w:p w:rsidR="007041CA" w:rsidRDefault="007041CA">
            <w:pPr>
              <w:spacing w:after="252"/>
              <w:ind w:left="838"/>
              <w:rPr>
                <w:sz w:val="22"/>
                <w:szCs w:val="22"/>
                <w:lang w:val="en-US"/>
              </w:rPr>
            </w:pPr>
            <w:r>
              <w:rPr>
                <w:sz w:val="22"/>
                <w:szCs w:val="22"/>
                <w:lang w:val="en-US"/>
              </w:rPr>
              <w:t>100 000,00</w:t>
            </w:r>
          </w:p>
        </w:tc>
      </w:tr>
    </w:tbl>
    <w:p w:rsidR="007041CA" w:rsidRDefault="007041CA">
      <w:pPr>
        <w:spacing w:before="252"/>
        <w:rPr>
          <w:b/>
          <w:bCs/>
          <w:sz w:val="22"/>
          <w:szCs w:val="22"/>
          <w:lang w:val="en-US"/>
        </w:rPr>
      </w:pPr>
      <w:proofErr w:type="spellStart"/>
      <w:r>
        <w:rPr>
          <w:b/>
          <w:bCs/>
          <w:sz w:val="22"/>
          <w:szCs w:val="22"/>
          <w:lang w:val="en-US"/>
        </w:rPr>
        <w:t>Opération</w:t>
      </w:r>
      <w:proofErr w:type="spellEnd"/>
      <w:r>
        <w:rPr>
          <w:b/>
          <w:bCs/>
          <w:sz w:val="22"/>
          <w:szCs w:val="22"/>
          <w:lang w:val="en-US"/>
        </w:rPr>
        <w:t xml:space="preserve"> n° </w:t>
      </w:r>
      <w:proofErr w:type="gramStart"/>
      <w:r>
        <w:rPr>
          <w:b/>
          <w:bCs/>
          <w:sz w:val="22"/>
          <w:szCs w:val="22"/>
          <w:lang w:val="en-US"/>
        </w:rPr>
        <w:t>2 :</w:t>
      </w:r>
      <w:proofErr w:type="gramEnd"/>
    </w:p>
    <w:tbl>
      <w:tblPr>
        <w:tblW w:w="0" w:type="auto"/>
        <w:jc w:val="center"/>
        <w:tblLayout w:type="fixed"/>
        <w:tblCellMar>
          <w:left w:w="0" w:type="dxa"/>
          <w:right w:w="0" w:type="dxa"/>
        </w:tblCellMar>
        <w:tblLook w:val="0000" w:firstRow="0" w:lastRow="0" w:firstColumn="0" w:lastColumn="0" w:noHBand="0" w:noVBand="0"/>
      </w:tblPr>
      <w:tblGrid>
        <w:gridCol w:w="1023"/>
        <w:gridCol w:w="4372"/>
        <w:gridCol w:w="1752"/>
        <w:gridCol w:w="2069"/>
      </w:tblGrid>
      <w:tr w:rsidR="007041CA">
        <w:trPr>
          <w:trHeight w:hRule="exact" w:val="518"/>
          <w:jc w:val="center"/>
        </w:trPr>
        <w:tc>
          <w:tcPr>
            <w:tcW w:w="1023" w:type="dxa"/>
            <w:tcBorders>
              <w:top w:val="single" w:sz="2" w:space="0" w:color="auto"/>
              <w:left w:val="single" w:sz="2" w:space="0" w:color="auto"/>
              <w:bottom w:val="single" w:sz="2" w:space="0" w:color="auto"/>
              <w:right w:val="single" w:sz="2" w:space="0" w:color="auto"/>
            </w:tcBorders>
          </w:tcPr>
          <w:p w:rsidR="007041CA" w:rsidRDefault="007041CA">
            <w:pPr>
              <w:ind w:left="180"/>
              <w:rPr>
                <w:b/>
                <w:bCs/>
                <w:sz w:val="22"/>
                <w:szCs w:val="22"/>
                <w:lang w:val="en-US"/>
              </w:rPr>
            </w:pPr>
            <w:r>
              <w:rPr>
                <w:b/>
                <w:bCs/>
                <w:sz w:val="22"/>
                <w:szCs w:val="22"/>
                <w:lang w:val="en-US"/>
              </w:rPr>
              <w:t>N° de</w:t>
            </w:r>
          </w:p>
          <w:p w:rsidR="007041CA" w:rsidRDefault="007041CA">
            <w:pPr>
              <w:ind w:left="103"/>
              <w:rPr>
                <w:b/>
                <w:bCs/>
                <w:sz w:val="22"/>
                <w:szCs w:val="22"/>
                <w:lang w:val="en-US"/>
              </w:rPr>
            </w:pPr>
            <w:proofErr w:type="spellStart"/>
            <w:r>
              <w:rPr>
                <w:b/>
                <w:bCs/>
                <w:sz w:val="22"/>
                <w:szCs w:val="22"/>
                <w:lang w:val="en-US"/>
              </w:rPr>
              <w:t>compte</w:t>
            </w:r>
            <w:proofErr w:type="spellEnd"/>
          </w:p>
        </w:tc>
        <w:tc>
          <w:tcPr>
            <w:tcW w:w="4372"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1417"/>
              <w:rPr>
                <w:b/>
                <w:bCs/>
                <w:sz w:val="22"/>
                <w:szCs w:val="22"/>
                <w:lang w:val="en-US"/>
              </w:rPr>
            </w:pPr>
            <w:r>
              <w:rPr>
                <w:b/>
                <w:bCs/>
                <w:sz w:val="22"/>
                <w:szCs w:val="22"/>
                <w:lang w:val="en-US"/>
              </w:rPr>
              <w:t xml:space="preserve">02 </w:t>
            </w:r>
            <w:proofErr w:type="spellStart"/>
            <w:r>
              <w:rPr>
                <w:b/>
                <w:bCs/>
                <w:sz w:val="22"/>
                <w:szCs w:val="22"/>
                <w:lang w:val="en-US"/>
              </w:rPr>
              <w:t>février</w:t>
            </w:r>
            <w:proofErr w:type="spellEnd"/>
            <w:r>
              <w:rPr>
                <w:b/>
                <w:bCs/>
                <w:sz w:val="22"/>
                <w:szCs w:val="22"/>
                <w:lang w:val="en-US"/>
              </w:rPr>
              <w:t xml:space="preserve"> 2011</w:t>
            </w:r>
          </w:p>
        </w:tc>
        <w:tc>
          <w:tcPr>
            <w:tcW w:w="1752"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545"/>
              <w:rPr>
                <w:b/>
                <w:bCs/>
                <w:sz w:val="22"/>
                <w:szCs w:val="22"/>
                <w:lang w:val="en-US"/>
              </w:rPr>
            </w:pPr>
            <w:proofErr w:type="spellStart"/>
            <w:r>
              <w:rPr>
                <w:b/>
                <w:bCs/>
                <w:sz w:val="22"/>
                <w:szCs w:val="22"/>
                <w:lang w:val="en-US"/>
              </w:rPr>
              <w:t>Débit</w:t>
            </w:r>
            <w:proofErr w:type="spellEnd"/>
          </w:p>
        </w:tc>
        <w:tc>
          <w:tcPr>
            <w:tcW w:w="2069"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655"/>
              <w:rPr>
                <w:b/>
                <w:bCs/>
                <w:sz w:val="22"/>
                <w:szCs w:val="22"/>
                <w:lang w:val="en-US"/>
              </w:rPr>
            </w:pPr>
            <w:proofErr w:type="spellStart"/>
            <w:r>
              <w:rPr>
                <w:b/>
                <w:bCs/>
                <w:sz w:val="22"/>
                <w:szCs w:val="22"/>
                <w:lang w:val="en-US"/>
              </w:rPr>
              <w:t>Crédit</w:t>
            </w:r>
            <w:proofErr w:type="spellEnd"/>
          </w:p>
        </w:tc>
      </w:tr>
      <w:tr w:rsidR="007041CA">
        <w:trPr>
          <w:trHeight w:hRule="exact" w:val="303"/>
          <w:jc w:val="center"/>
        </w:trPr>
        <w:tc>
          <w:tcPr>
            <w:tcW w:w="1023" w:type="dxa"/>
            <w:tcBorders>
              <w:top w:val="single" w:sz="2" w:space="0" w:color="auto"/>
              <w:left w:val="single" w:sz="2" w:space="0" w:color="auto"/>
              <w:bottom w:val="nil"/>
              <w:right w:val="single" w:sz="2" w:space="0" w:color="auto"/>
            </w:tcBorders>
          </w:tcPr>
          <w:p w:rsidR="007041CA" w:rsidRDefault="007041CA">
            <w:pPr>
              <w:rPr>
                <w:sz w:val="22"/>
                <w:szCs w:val="22"/>
                <w:lang w:val="en-US"/>
              </w:rPr>
            </w:pPr>
            <w:r>
              <w:rPr>
                <w:sz w:val="22"/>
                <w:szCs w:val="22"/>
                <w:lang w:val="en-US"/>
              </w:rPr>
              <w:t>512</w:t>
            </w:r>
          </w:p>
        </w:tc>
        <w:tc>
          <w:tcPr>
            <w:tcW w:w="4372" w:type="dxa"/>
            <w:tcBorders>
              <w:top w:val="single" w:sz="2" w:space="0" w:color="auto"/>
              <w:left w:val="single" w:sz="2" w:space="0" w:color="auto"/>
              <w:bottom w:val="nil"/>
              <w:right w:val="single" w:sz="2" w:space="0" w:color="auto"/>
            </w:tcBorders>
          </w:tcPr>
          <w:p w:rsidR="007041CA" w:rsidRDefault="007041CA">
            <w:pPr>
              <w:rPr>
                <w:sz w:val="22"/>
                <w:szCs w:val="22"/>
                <w:lang w:val="en-US"/>
              </w:rPr>
            </w:pPr>
            <w:proofErr w:type="spellStart"/>
            <w:r>
              <w:rPr>
                <w:sz w:val="22"/>
                <w:szCs w:val="22"/>
                <w:lang w:val="en-US"/>
              </w:rPr>
              <w:t>Banque</w:t>
            </w:r>
            <w:proofErr w:type="spellEnd"/>
          </w:p>
        </w:tc>
        <w:tc>
          <w:tcPr>
            <w:tcW w:w="1752" w:type="dxa"/>
            <w:tcBorders>
              <w:top w:val="single" w:sz="2" w:space="0" w:color="auto"/>
              <w:left w:val="single" w:sz="2" w:space="0" w:color="auto"/>
              <w:bottom w:val="nil"/>
              <w:right w:val="single" w:sz="2" w:space="0" w:color="auto"/>
            </w:tcBorders>
          </w:tcPr>
          <w:p w:rsidR="007041CA" w:rsidRDefault="007041CA">
            <w:pPr>
              <w:ind w:left="757"/>
              <w:rPr>
                <w:sz w:val="22"/>
                <w:szCs w:val="22"/>
                <w:lang w:val="en-US"/>
              </w:rPr>
            </w:pPr>
            <w:r>
              <w:rPr>
                <w:sz w:val="22"/>
                <w:szCs w:val="22"/>
                <w:lang w:val="en-US"/>
              </w:rPr>
              <w:t>35 000,00</w:t>
            </w:r>
          </w:p>
        </w:tc>
        <w:tc>
          <w:tcPr>
            <w:tcW w:w="2069" w:type="dxa"/>
            <w:tcBorders>
              <w:top w:val="single" w:sz="2" w:space="0" w:color="auto"/>
              <w:left w:val="single" w:sz="2" w:space="0" w:color="auto"/>
              <w:bottom w:val="nil"/>
              <w:right w:val="single" w:sz="2" w:space="0" w:color="auto"/>
            </w:tcBorders>
          </w:tcPr>
          <w:p w:rsidR="007041CA" w:rsidRDefault="007041CA">
            <w:pPr>
              <w:rPr>
                <w:sz w:val="22"/>
                <w:szCs w:val="22"/>
                <w:lang w:val="en-US"/>
              </w:rPr>
            </w:pPr>
          </w:p>
        </w:tc>
      </w:tr>
      <w:tr w:rsidR="007041CA">
        <w:trPr>
          <w:trHeight w:hRule="exact" w:val="470"/>
          <w:jc w:val="center"/>
        </w:trPr>
        <w:tc>
          <w:tcPr>
            <w:tcW w:w="1023" w:type="dxa"/>
            <w:tcBorders>
              <w:top w:val="nil"/>
              <w:left w:val="single" w:sz="2" w:space="0" w:color="auto"/>
              <w:bottom w:val="single" w:sz="2" w:space="0" w:color="auto"/>
              <w:right w:val="single" w:sz="2" w:space="0" w:color="auto"/>
            </w:tcBorders>
          </w:tcPr>
          <w:p w:rsidR="007041CA" w:rsidRDefault="007041CA">
            <w:pPr>
              <w:spacing w:after="216"/>
              <w:jc w:val="right"/>
              <w:rPr>
                <w:sz w:val="22"/>
                <w:szCs w:val="22"/>
                <w:lang w:val="en-US"/>
              </w:rPr>
            </w:pPr>
            <w:r>
              <w:rPr>
                <w:sz w:val="22"/>
                <w:szCs w:val="22"/>
                <w:lang w:val="en-US"/>
              </w:rPr>
              <w:t>756</w:t>
            </w:r>
          </w:p>
        </w:tc>
        <w:tc>
          <w:tcPr>
            <w:tcW w:w="4372" w:type="dxa"/>
            <w:tcBorders>
              <w:top w:val="nil"/>
              <w:left w:val="single" w:sz="2" w:space="0" w:color="auto"/>
              <w:bottom w:val="single" w:sz="2" w:space="0" w:color="auto"/>
              <w:right w:val="single" w:sz="2" w:space="0" w:color="auto"/>
            </w:tcBorders>
          </w:tcPr>
          <w:p w:rsidR="007041CA" w:rsidRPr="00CF1FB0" w:rsidRDefault="007041CA">
            <w:pPr>
              <w:jc w:val="right"/>
              <w:rPr>
                <w:sz w:val="22"/>
                <w:szCs w:val="22"/>
              </w:rPr>
            </w:pPr>
            <w:r w:rsidRPr="00CF1FB0">
              <w:rPr>
                <w:sz w:val="22"/>
                <w:szCs w:val="22"/>
              </w:rPr>
              <w:t>Cotisations</w:t>
            </w:r>
          </w:p>
          <w:p w:rsidR="007041CA" w:rsidRPr="00CF1FB0" w:rsidRDefault="007041CA">
            <w:pPr>
              <w:rPr>
                <w:b/>
                <w:bCs/>
                <w:sz w:val="22"/>
                <w:szCs w:val="22"/>
              </w:rPr>
            </w:pPr>
            <w:r w:rsidRPr="00CF1FB0">
              <w:rPr>
                <w:b/>
                <w:bCs/>
                <w:sz w:val="22"/>
                <w:szCs w:val="22"/>
              </w:rPr>
              <w:t>Encaissement des cotisations annuelles</w:t>
            </w:r>
          </w:p>
        </w:tc>
        <w:tc>
          <w:tcPr>
            <w:tcW w:w="1752" w:type="dxa"/>
            <w:tcBorders>
              <w:top w:val="nil"/>
              <w:left w:val="single" w:sz="2" w:space="0" w:color="auto"/>
              <w:bottom w:val="single" w:sz="2" w:space="0" w:color="auto"/>
              <w:right w:val="single" w:sz="2" w:space="0" w:color="auto"/>
            </w:tcBorders>
          </w:tcPr>
          <w:p w:rsidR="007041CA" w:rsidRPr="00CF1FB0" w:rsidRDefault="007041CA">
            <w:pPr>
              <w:rPr>
                <w:sz w:val="22"/>
                <w:szCs w:val="22"/>
              </w:rPr>
            </w:pPr>
          </w:p>
        </w:tc>
        <w:tc>
          <w:tcPr>
            <w:tcW w:w="2069" w:type="dxa"/>
            <w:tcBorders>
              <w:top w:val="nil"/>
              <w:left w:val="single" w:sz="2" w:space="0" w:color="auto"/>
              <w:bottom w:val="single" w:sz="2" w:space="0" w:color="auto"/>
              <w:right w:val="single" w:sz="2" w:space="0" w:color="auto"/>
            </w:tcBorders>
          </w:tcPr>
          <w:p w:rsidR="007041CA" w:rsidRDefault="007041CA">
            <w:pPr>
              <w:spacing w:after="216"/>
              <w:ind w:left="1069"/>
              <w:rPr>
                <w:sz w:val="22"/>
                <w:szCs w:val="22"/>
                <w:lang w:val="en-US"/>
              </w:rPr>
            </w:pPr>
            <w:r>
              <w:rPr>
                <w:sz w:val="22"/>
                <w:szCs w:val="22"/>
                <w:lang w:val="en-US"/>
              </w:rPr>
              <w:t>35 000,00</w:t>
            </w:r>
          </w:p>
        </w:tc>
      </w:tr>
    </w:tbl>
    <w:p w:rsidR="00115A46" w:rsidRDefault="00115A46">
      <w:pPr>
        <w:spacing w:before="252"/>
        <w:rPr>
          <w:b/>
          <w:bCs/>
          <w:sz w:val="22"/>
          <w:szCs w:val="22"/>
          <w:lang w:val="en-US"/>
        </w:rPr>
      </w:pPr>
    </w:p>
    <w:p w:rsidR="007041CA" w:rsidRDefault="007041CA">
      <w:pPr>
        <w:spacing w:before="252"/>
        <w:rPr>
          <w:b/>
          <w:bCs/>
          <w:sz w:val="22"/>
          <w:szCs w:val="22"/>
          <w:lang w:val="en-US"/>
        </w:rPr>
      </w:pPr>
      <w:proofErr w:type="spellStart"/>
      <w:r>
        <w:rPr>
          <w:b/>
          <w:bCs/>
          <w:sz w:val="22"/>
          <w:szCs w:val="22"/>
          <w:lang w:val="en-US"/>
        </w:rPr>
        <w:t>Opération</w:t>
      </w:r>
      <w:proofErr w:type="spellEnd"/>
      <w:r>
        <w:rPr>
          <w:b/>
          <w:bCs/>
          <w:sz w:val="22"/>
          <w:szCs w:val="22"/>
          <w:lang w:val="en-US"/>
        </w:rPr>
        <w:t xml:space="preserve"> n° </w:t>
      </w:r>
      <w:proofErr w:type="gramStart"/>
      <w:r>
        <w:rPr>
          <w:b/>
          <w:bCs/>
          <w:sz w:val="22"/>
          <w:szCs w:val="22"/>
          <w:lang w:val="en-US"/>
        </w:rPr>
        <w:t>3 :</w:t>
      </w:r>
      <w:proofErr w:type="gramEnd"/>
    </w:p>
    <w:tbl>
      <w:tblPr>
        <w:tblW w:w="0" w:type="auto"/>
        <w:jc w:val="center"/>
        <w:tblLayout w:type="fixed"/>
        <w:tblCellMar>
          <w:left w:w="0" w:type="dxa"/>
          <w:right w:w="0" w:type="dxa"/>
        </w:tblCellMar>
        <w:tblLook w:val="0000" w:firstRow="0" w:lastRow="0" w:firstColumn="0" w:lastColumn="0" w:noHBand="0" w:noVBand="0"/>
      </w:tblPr>
      <w:tblGrid>
        <w:gridCol w:w="1023"/>
        <w:gridCol w:w="4689"/>
        <w:gridCol w:w="1752"/>
        <w:gridCol w:w="1752"/>
      </w:tblGrid>
      <w:tr w:rsidR="007041CA">
        <w:trPr>
          <w:trHeight w:hRule="exact" w:val="518"/>
          <w:jc w:val="center"/>
        </w:trPr>
        <w:tc>
          <w:tcPr>
            <w:tcW w:w="1023" w:type="dxa"/>
            <w:tcBorders>
              <w:top w:val="single" w:sz="2" w:space="0" w:color="auto"/>
              <w:left w:val="single" w:sz="2" w:space="0" w:color="auto"/>
              <w:bottom w:val="single" w:sz="2" w:space="0" w:color="auto"/>
              <w:right w:val="single" w:sz="2" w:space="0" w:color="auto"/>
            </w:tcBorders>
          </w:tcPr>
          <w:p w:rsidR="007041CA" w:rsidRDefault="007041CA">
            <w:pPr>
              <w:ind w:left="180"/>
              <w:rPr>
                <w:b/>
                <w:bCs/>
                <w:sz w:val="22"/>
                <w:szCs w:val="22"/>
                <w:lang w:val="en-US"/>
              </w:rPr>
            </w:pPr>
            <w:r>
              <w:rPr>
                <w:b/>
                <w:bCs/>
                <w:sz w:val="22"/>
                <w:szCs w:val="22"/>
                <w:lang w:val="en-US"/>
              </w:rPr>
              <w:t>N° de</w:t>
            </w:r>
          </w:p>
          <w:p w:rsidR="007041CA" w:rsidRDefault="007041CA">
            <w:pPr>
              <w:ind w:left="103"/>
              <w:rPr>
                <w:b/>
                <w:bCs/>
                <w:sz w:val="22"/>
                <w:szCs w:val="22"/>
                <w:lang w:val="en-US"/>
              </w:rPr>
            </w:pPr>
            <w:proofErr w:type="spellStart"/>
            <w:r>
              <w:rPr>
                <w:b/>
                <w:bCs/>
                <w:sz w:val="22"/>
                <w:szCs w:val="22"/>
                <w:lang w:val="en-US"/>
              </w:rPr>
              <w:t>compte</w:t>
            </w:r>
            <w:proofErr w:type="spellEnd"/>
          </w:p>
        </w:tc>
        <w:tc>
          <w:tcPr>
            <w:tcW w:w="4689"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1614"/>
              <w:rPr>
                <w:b/>
                <w:bCs/>
                <w:sz w:val="22"/>
                <w:szCs w:val="22"/>
                <w:lang w:val="en-US"/>
              </w:rPr>
            </w:pPr>
            <w:r>
              <w:rPr>
                <w:b/>
                <w:bCs/>
                <w:sz w:val="22"/>
                <w:szCs w:val="22"/>
                <w:lang w:val="en-US"/>
              </w:rPr>
              <w:t xml:space="preserve">01 </w:t>
            </w:r>
            <w:proofErr w:type="spellStart"/>
            <w:r>
              <w:rPr>
                <w:b/>
                <w:bCs/>
                <w:sz w:val="22"/>
                <w:szCs w:val="22"/>
                <w:lang w:val="en-US"/>
              </w:rPr>
              <w:t>juillet</w:t>
            </w:r>
            <w:proofErr w:type="spellEnd"/>
            <w:r>
              <w:rPr>
                <w:b/>
                <w:bCs/>
                <w:sz w:val="22"/>
                <w:szCs w:val="22"/>
                <w:lang w:val="en-US"/>
              </w:rPr>
              <w:t xml:space="preserve"> 2011</w:t>
            </w:r>
          </w:p>
        </w:tc>
        <w:tc>
          <w:tcPr>
            <w:tcW w:w="1752"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544"/>
              <w:rPr>
                <w:b/>
                <w:bCs/>
                <w:sz w:val="22"/>
                <w:szCs w:val="22"/>
                <w:lang w:val="en-US"/>
              </w:rPr>
            </w:pPr>
            <w:proofErr w:type="spellStart"/>
            <w:r>
              <w:rPr>
                <w:b/>
                <w:bCs/>
                <w:sz w:val="22"/>
                <w:szCs w:val="22"/>
                <w:lang w:val="en-US"/>
              </w:rPr>
              <w:t>Débit</w:t>
            </w:r>
            <w:proofErr w:type="spellEnd"/>
          </w:p>
        </w:tc>
        <w:tc>
          <w:tcPr>
            <w:tcW w:w="1752"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496"/>
              <w:rPr>
                <w:b/>
                <w:bCs/>
                <w:sz w:val="22"/>
                <w:szCs w:val="22"/>
                <w:lang w:val="en-US"/>
              </w:rPr>
            </w:pPr>
            <w:proofErr w:type="spellStart"/>
            <w:r>
              <w:rPr>
                <w:b/>
                <w:bCs/>
                <w:sz w:val="22"/>
                <w:szCs w:val="22"/>
                <w:lang w:val="en-US"/>
              </w:rPr>
              <w:t>Crédit</w:t>
            </w:r>
            <w:proofErr w:type="spellEnd"/>
          </w:p>
        </w:tc>
      </w:tr>
      <w:tr w:rsidR="007041CA">
        <w:trPr>
          <w:trHeight w:hRule="exact" w:val="778"/>
          <w:jc w:val="center"/>
        </w:trPr>
        <w:tc>
          <w:tcPr>
            <w:tcW w:w="1023"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r>
              <w:rPr>
                <w:sz w:val="22"/>
                <w:szCs w:val="22"/>
                <w:lang w:val="en-US"/>
              </w:rPr>
              <w:lastRenderedPageBreak/>
              <w:t>228</w:t>
            </w:r>
          </w:p>
          <w:p w:rsidR="007041CA" w:rsidRDefault="007041CA">
            <w:pPr>
              <w:spacing w:after="252"/>
              <w:jc w:val="right"/>
              <w:rPr>
                <w:sz w:val="22"/>
                <w:szCs w:val="22"/>
                <w:lang w:val="en-US"/>
              </w:rPr>
            </w:pPr>
            <w:r>
              <w:rPr>
                <w:sz w:val="22"/>
                <w:szCs w:val="22"/>
                <w:lang w:val="en-US"/>
              </w:rPr>
              <w:t>229</w:t>
            </w:r>
          </w:p>
        </w:tc>
        <w:tc>
          <w:tcPr>
            <w:tcW w:w="4689" w:type="dxa"/>
            <w:tcBorders>
              <w:top w:val="single" w:sz="2" w:space="0" w:color="auto"/>
              <w:left w:val="single" w:sz="2" w:space="0" w:color="auto"/>
              <w:bottom w:val="single" w:sz="2" w:space="0" w:color="auto"/>
              <w:right w:val="single" w:sz="2" w:space="0" w:color="auto"/>
            </w:tcBorders>
          </w:tcPr>
          <w:p w:rsidR="007041CA" w:rsidRPr="00CF1FB0" w:rsidRDefault="007041CA">
            <w:pPr>
              <w:rPr>
                <w:sz w:val="22"/>
                <w:szCs w:val="22"/>
              </w:rPr>
            </w:pPr>
            <w:r w:rsidRPr="00CF1FB0">
              <w:rPr>
                <w:sz w:val="22"/>
                <w:szCs w:val="22"/>
              </w:rPr>
              <w:t>Immobilisations grevées de droits</w:t>
            </w:r>
          </w:p>
          <w:p w:rsidR="007041CA" w:rsidRPr="00CF1FB0" w:rsidRDefault="007041CA">
            <w:pPr>
              <w:jc w:val="right"/>
              <w:rPr>
                <w:sz w:val="22"/>
                <w:szCs w:val="22"/>
              </w:rPr>
            </w:pPr>
            <w:r w:rsidRPr="00CF1FB0">
              <w:rPr>
                <w:sz w:val="22"/>
                <w:szCs w:val="22"/>
              </w:rPr>
              <w:t>Droits des propriétaires</w:t>
            </w:r>
          </w:p>
          <w:p w:rsidR="007041CA" w:rsidRDefault="007041CA">
            <w:pPr>
              <w:rPr>
                <w:b/>
                <w:bCs/>
                <w:sz w:val="22"/>
                <w:szCs w:val="22"/>
                <w:lang w:val="en-US"/>
              </w:rPr>
            </w:pPr>
            <w:r>
              <w:rPr>
                <w:b/>
                <w:bCs/>
                <w:sz w:val="22"/>
                <w:szCs w:val="22"/>
                <w:lang w:val="en-US"/>
              </w:rPr>
              <w:t>Prêt à usage (local)</w:t>
            </w:r>
          </w:p>
        </w:tc>
        <w:tc>
          <w:tcPr>
            <w:tcW w:w="1752" w:type="dxa"/>
            <w:tcBorders>
              <w:top w:val="single" w:sz="2" w:space="0" w:color="auto"/>
              <w:left w:val="single" w:sz="2" w:space="0" w:color="auto"/>
              <w:bottom w:val="single" w:sz="2" w:space="0" w:color="auto"/>
              <w:right w:val="single" w:sz="2" w:space="0" w:color="auto"/>
            </w:tcBorders>
          </w:tcPr>
          <w:p w:rsidR="007041CA" w:rsidRDefault="007041CA">
            <w:pPr>
              <w:spacing w:after="504"/>
              <w:ind w:left="661"/>
              <w:rPr>
                <w:sz w:val="22"/>
                <w:szCs w:val="22"/>
                <w:lang w:val="en-US"/>
              </w:rPr>
            </w:pPr>
            <w:r>
              <w:rPr>
                <w:sz w:val="22"/>
                <w:szCs w:val="22"/>
                <w:lang w:val="en-US"/>
              </w:rPr>
              <w:t>160 000,00</w:t>
            </w:r>
          </w:p>
        </w:tc>
        <w:tc>
          <w:tcPr>
            <w:tcW w:w="1752" w:type="dxa"/>
            <w:tcBorders>
              <w:top w:val="single" w:sz="2" w:space="0" w:color="auto"/>
              <w:left w:val="single" w:sz="2" w:space="0" w:color="auto"/>
              <w:bottom w:val="single" w:sz="2" w:space="0" w:color="auto"/>
              <w:right w:val="single" w:sz="2" w:space="0" w:color="auto"/>
            </w:tcBorders>
          </w:tcPr>
          <w:p w:rsidR="007041CA" w:rsidRDefault="007041CA">
            <w:pPr>
              <w:spacing w:before="252" w:after="252"/>
              <w:ind w:left="661"/>
              <w:rPr>
                <w:sz w:val="22"/>
                <w:szCs w:val="22"/>
                <w:lang w:val="en-US"/>
              </w:rPr>
            </w:pPr>
            <w:r>
              <w:rPr>
                <w:sz w:val="22"/>
                <w:szCs w:val="22"/>
                <w:lang w:val="en-US"/>
              </w:rPr>
              <w:t>160 000,00</w:t>
            </w:r>
          </w:p>
        </w:tc>
      </w:tr>
    </w:tbl>
    <w:p w:rsidR="00846039" w:rsidRDefault="00846039">
      <w:pPr>
        <w:spacing w:before="216"/>
        <w:rPr>
          <w:b/>
          <w:bCs/>
          <w:sz w:val="22"/>
          <w:szCs w:val="22"/>
          <w:lang w:val="en-US"/>
        </w:rPr>
      </w:pPr>
    </w:p>
    <w:p w:rsidR="007041CA" w:rsidRDefault="007041CA">
      <w:pPr>
        <w:spacing w:before="216"/>
        <w:rPr>
          <w:b/>
          <w:bCs/>
          <w:sz w:val="22"/>
          <w:szCs w:val="22"/>
          <w:lang w:val="en-US"/>
        </w:rPr>
      </w:pPr>
      <w:proofErr w:type="spellStart"/>
      <w:r>
        <w:rPr>
          <w:b/>
          <w:bCs/>
          <w:sz w:val="22"/>
          <w:szCs w:val="22"/>
          <w:lang w:val="en-US"/>
        </w:rPr>
        <w:t>Opération</w:t>
      </w:r>
      <w:proofErr w:type="spellEnd"/>
      <w:r>
        <w:rPr>
          <w:b/>
          <w:bCs/>
          <w:sz w:val="22"/>
          <w:szCs w:val="22"/>
          <w:lang w:val="en-US"/>
        </w:rPr>
        <w:t xml:space="preserve"> n° </w:t>
      </w:r>
      <w:proofErr w:type="gramStart"/>
      <w:r>
        <w:rPr>
          <w:b/>
          <w:bCs/>
          <w:sz w:val="22"/>
          <w:szCs w:val="22"/>
          <w:lang w:val="en-US"/>
        </w:rPr>
        <w:t>4.1 :</w:t>
      </w:r>
      <w:proofErr w:type="gramEnd"/>
    </w:p>
    <w:tbl>
      <w:tblPr>
        <w:tblW w:w="0" w:type="auto"/>
        <w:jc w:val="center"/>
        <w:tblLayout w:type="fixed"/>
        <w:tblCellMar>
          <w:left w:w="0" w:type="dxa"/>
          <w:right w:w="0" w:type="dxa"/>
        </w:tblCellMar>
        <w:tblLook w:val="0000" w:firstRow="0" w:lastRow="0" w:firstColumn="0" w:lastColumn="0" w:noHBand="0" w:noVBand="0"/>
      </w:tblPr>
      <w:tblGrid>
        <w:gridCol w:w="1023"/>
        <w:gridCol w:w="4656"/>
        <w:gridCol w:w="1766"/>
        <w:gridCol w:w="1771"/>
      </w:tblGrid>
      <w:tr w:rsidR="007041CA">
        <w:trPr>
          <w:trHeight w:hRule="exact" w:val="518"/>
          <w:jc w:val="center"/>
        </w:trPr>
        <w:tc>
          <w:tcPr>
            <w:tcW w:w="1023" w:type="dxa"/>
            <w:tcBorders>
              <w:top w:val="single" w:sz="2" w:space="0" w:color="auto"/>
              <w:left w:val="single" w:sz="2" w:space="0" w:color="auto"/>
              <w:bottom w:val="single" w:sz="2" w:space="0" w:color="auto"/>
              <w:right w:val="single" w:sz="2" w:space="0" w:color="auto"/>
            </w:tcBorders>
          </w:tcPr>
          <w:p w:rsidR="007041CA" w:rsidRDefault="007041CA">
            <w:pPr>
              <w:ind w:left="180"/>
              <w:rPr>
                <w:b/>
                <w:bCs/>
                <w:sz w:val="22"/>
                <w:szCs w:val="22"/>
                <w:lang w:val="en-US"/>
              </w:rPr>
            </w:pPr>
            <w:r>
              <w:rPr>
                <w:b/>
                <w:bCs/>
                <w:sz w:val="22"/>
                <w:szCs w:val="22"/>
                <w:lang w:val="en-US"/>
              </w:rPr>
              <w:t>N° de</w:t>
            </w:r>
          </w:p>
          <w:p w:rsidR="007041CA" w:rsidRDefault="007041CA">
            <w:pPr>
              <w:ind w:left="103"/>
              <w:rPr>
                <w:b/>
                <w:bCs/>
                <w:sz w:val="22"/>
                <w:szCs w:val="22"/>
                <w:lang w:val="en-US"/>
              </w:rPr>
            </w:pPr>
            <w:proofErr w:type="spellStart"/>
            <w:r>
              <w:rPr>
                <w:b/>
                <w:bCs/>
                <w:sz w:val="22"/>
                <w:szCs w:val="22"/>
                <w:lang w:val="en-US"/>
              </w:rPr>
              <w:t>compte</w:t>
            </w:r>
            <w:proofErr w:type="spellEnd"/>
          </w:p>
        </w:tc>
        <w:tc>
          <w:tcPr>
            <w:tcW w:w="4656"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1518"/>
              <w:rPr>
                <w:b/>
                <w:bCs/>
                <w:sz w:val="22"/>
                <w:szCs w:val="22"/>
                <w:lang w:val="en-US"/>
              </w:rPr>
            </w:pPr>
            <w:r>
              <w:rPr>
                <w:b/>
                <w:bCs/>
                <w:sz w:val="22"/>
                <w:szCs w:val="22"/>
                <w:lang w:val="en-US"/>
              </w:rPr>
              <w:t xml:space="preserve">01 </w:t>
            </w:r>
            <w:proofErr w:type="spellStart"/>
            <w:r>
              <w:rPr>
                <w:b/>
                <w:bCs/>
                <w:sz w:val="22"/>
                <w:szCs w:val="22"/>
                <w:lang w:val="en-US"/>
              </w:rPr>
              <w:t>octobre</w:t>
            </w:r>
            <w:proofErr w:type="spellEnd"/>
            <w:r>
              <w:rPr>
                <w:b/>
                <w:bCs/>
                <w:sz w:val="22"/>
                <w:szCs w:val="22"/>
                <w:lang w:val="en-US"/>
              </w:rPr>
              <w:t xml:space="preserve"> 2011</w:t>
            </w:r>
          </w:p>
        </w:tc>
        <w:tc>
          <w:tcPr>
            <w:tcW w:w="1766"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553"/>
              <w:rPr>
                <w:b/>
                <w:bCs/>
                <w:sz w:val="22"/>
                <w:szCs w:val="22"/>
                <w:lang w:val="en-US"/>
              </w:rPr>
            </w:pPr>
            <w:proofErr w:type="spellStart"/>
            <w:r>
              <w:rPr>
                <w:b/>
                <w:bCs/>
                <w:sz w:val="22"/>
                <w:szCs w:val="22"/>
                <w:lang w:val="en-US"/>
              </w:rPr>
              <w:t>Débit</w:t>
            </w:r>
            <w:proofErr w:type="spellEnd"/>
          </w:p>
        </w:tc>
        <w:tc>
          <w:tcPr>
            <w:tcW w:w="1771"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506"/>
              <w:rPr>
                <w:b/>
                <w:bCs/>
                <w:sz w:val="22"/>
                <w:szCs w:val="22"/>
                <w:lang w:val="en-US"/>
              </w:rPr>
            </w:pPr>
            <w:proofErr w:type="spellStart"/>
            <w:r>
              <w:rPr>
                <w:b/>
                <w:bCs/>
                <w:sz w:val="22"/>
                <w:szCs w:val="22"/>
                <w:lang w:val="en-US"/>
              </w:rPr>
              <w:t>Crédit</w:t>
            </w:r>
            <w:proofErr w:type="spellEnd"/>
          </w:p>
        </w:tc>
      </w:tr>
      <w:tr w:rsidR="007041CA">
        <w:trPr>
          <w:trHeight w:hRule="exact" w:val="778"/>
          <w:jc w:val="center"/>
        </w:trPr>
        <w:tc>
          <w:tcPr>
            <w:tcW w:w="1023"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r>
              <w:rPr>
                <w:sz w:val="22"/>
                <w:szCs w:val="22"/>
                <w:lang w:val="en-US"/>
              </w:rPr>
              <w:t>861</w:t>
            </w:r>
          </w:p>
          <w:p w:rsidR="007041CA" w:rsidRDefault="007041CA">
            <w:pPr>
              <w:spacing w:after="252"/>
              <w:jc w:val="right"/>
              <w:rPr>
                <w:sz w:val="22"/>
                <w:szCs w:val="22"/>
                <w:lang w:val="en-US"/>
              </w:rPr>
            </w:pPr>
            <w:r>
              <w:rPr>
                <w:sz w:val="22"/>
                <w:szCs w:val="22"/>
                <w:lang w:val="en-US"/>
              </w:rPr>
              <w:t>875</w:t>
            </w:r>
          </w:p>
        </w:tc>
        <w:tc>
          <w:tcPr>
            <w:tcW w:w="4656" w:type="dxa"/>
            <w:tcBorders>
              <w:top w:val="single" w:sz="2" w:space="0" w:color="auto"/>
              <w:left w:val="single" w:sz="2" w:space="0" w:color="auto"/>
              <w:bottom w:val="single" w:sz="2" w:space="0" w:color="auto"/>
              <w:right w:val="single" w:sz="2" w:space="0" w:color="auto"/>
            </w:tcBorders>
          </w:tcPr>
          <w:p w:rsidR="007041CA" w:rsidRPr="00CF1FB0" w:rsidRDefault="007041CA">
            <w:pPr>
              <w:rPr>
                <w:sz w:val="22"/>
                <w:szCs w:val="22"/>
              </w:rPr>
            </w:pPr>
            <w:r w:rsidRPr="00CF1FB0">
              <w:rPr>
                <w:sz w:val="22"/>
                <w:szCs w:val="22"/>
              </w:rPr>
              <w:t>Mise à disposition gratuite de biens</w:t>
            </w:r>
          </w:p>
          <w:p w:rsidR="007041CA" w:rsidRPr="00CF1FB0" w:rsidRDefault="007041CA">
            <w:pPr>
              <w:jc w:val="right"/>
              <w:rPr>
                <w:sz w:val="22"/>
                <w:szCs w:val="22"/>
              </w:rPr>
            </w:pPr>
            <w:r w:rsidRPr="00CF1FB0">
              <w:rPr>
                <w:sz w:val="22"/>
                <w:szCs w:val="22"/>
              </w:rPr>
              <w:t>Dons en nature</w:t>
            </w:r>
          </w:p>
          <w:p w:rsidR="007041CA" w:rsidRPr="00CF1FB0" w:rsidRDefault="007041CA">
            <w:pPr>
              <w:rPr>
                <w:b/>
                <w:bCs/>
                <w:sz w:val="22"/>
                <w:szCs w:val="22"/>
              </w:rPr>
            </w:pPr>
            <w:r w:rsidRPr="00CF1FB0">
              <w:rPr>
                <w:b/>
                <w:bCs/>
                <w:sz w:val="22"/>
                <w:szCs w:val="22"/>
              </w:rPr>
              <w:t>Don en nature de matériel divers</w:t>
            </w:r>
          </w:p>
        </w:tc>
        <w:tc>
          <w:tcPr>
            <w:tcW w:w="1766" w:type="dxa"/>
            <w:tcBorders>
              <w:top w:val="single" w:sz="2" w:space="0" w:color="auto"/>
              <w:left w:val="single" w:sz="2" w:space="0" w:color="auto"/>
              <w:bottom w:val="single" w:sz="2" w:space="0" w:color="auto"/>
              <w:right w:val="single" w:sz="2" w:space="0" w:color="auto"/>
            </w:tcBorders>
          </w:tcPr>
          <w:p w:rsidR="007041CA" w:rsidRDefault="007041CA">
            <w:pPr>
              <w:spacing w:after="504"/>
              <w:ind w:left="790"/>
              <w:rPr>
                <w:sz w:val="22"/>
                <w:szCs w:val="22"/>
                <w:lang w:val="en-US"/>
              </w:rPr>
            </w:pPr>
            <w:r>
              <w:rPr>
                <w:sz w:val="22"/>
                <w:szCs w:val="22"/>
                <w:lang w:val="en-US"/>
              </w:rPr>
              <w:t>15 000,00</w:t>
            </w:r>
          </w:p>
        </w:tc>
        <w:tc>
          <w:tcPr>
            <w:tcW w:w="1771" w:type="dxa"/>
            <w:tcBorders>
              <w:top w:val="single" w:sz="2" w:space="0" w:color="auto"/>
              <w:left w:val="single" w:sz="2" w:space="0" w:color="auto"/>
              <w:bottom w:val="single" w:sz="2" w:space="0" w:color="auto"/>
              <w:right w:val="single" w:sz="2" w:space="0" w:color="auto"/>
            </w:tcBorders>
          </w:tcPr>
          <w:p w:rsidR="007041CA" w:rsidRDefault="007041CA">
            <w:pPr>
              <w:spacing w:before="252" w:after="252"/>
              <w:ind w:left="790"/>
              <w:rPr>
                <w:sz w:val="22"/>
                <w:szCs w:val="22"/>
                <w:lang w:val="en-US"/>
              </w:rPr>
            </w:pPr>
            <w:r>
              <w:rPr>
                <w:sz w:val="22"/>
                <w:szCs w:val="22"/>
                <w:lang w:val="en-US"/>
              </w:rPr>
              <w:t>15 000,00</w:t>
            </w:r>
          </w:p>
        </w:tc>
      </w:tr>
    </w:tbl>
    <w:p w:rsidR="007041CA" w:rsidRDefault="007041CA">
      <w:pPr>
        <w:spacing w:before="216"/>
        <w:rPr>
          <w:sz w:val="22"/>
          <w:szCs w:val="22"/>
          <w:lang w:val="en-US"/>
        </w:rPr>
      </w:pPr>
      <w:proofErr w:type="spellStart"/>
      <w:r>
        <w:rPr>
          <w:sz w:val="22"/>
          <w:szCs w:val="22"/>
          <w:lang w:val="en-US"/>
        </w:rPr>
        <w:t>Admettre</w:t>
      </w:r>
      <w:proofErr w:type="spellEnd"/>
      <w:r>
        <w:rPr>
          <w:sz w:val="22"/>
          <w:szCs w:val="22"/>
          <w:lang w:val="en-US"/>
        </w:rPr>
        <w:t xml:space="preserve"> </w:t>
      </w:r>
      <w:proofErr w:type="spellStart"/>
      <w:r>
        <w:rPr>
          <w:sz w:val="22"/>
          <w:szCs w:val="22"/>
          <w:lang w:val="en-US"/>
        </w:rPr>
        <w:t>l’écriture</w:t>
      </w:r>
      <w:proofErr w:type="spellEnd"/>
      <w:r>
        <w:rPr>
          <w:sz w:val="22"/>
          <w:szCs w:val="22"/>
          <w:lang w:val="en-US"/>
        </w:rPr>
        <w:t xml:space="preserve"> </w:t>
      </w:r>
      <w:proofErr w:type="spellStart"/>
      <w:proofErr w:type="gramStart"/>
      <w:r>
        <w:rPr>
          <w:sz w:val="22"/>
          <w:szCs w:val="22"/>
          <w:lang w:val="en-US"/>
        </w:rPr>
        <w:t>suivante</w:t>
      </w:r>
      <w:proofErr w:type="spellEnd"/>
      <w:r>
        <w:rPr>
          <w:sz w:val="22"/>
          <w:szCs w:val="22"/>
          <w:lang w:val="en-US"/>
        </w:rPr>
        <w:t xml:space="preserve"> :</w:t>
      </w:r>
      <w:proofErr w:type="gramEnd"/>
    </w:p>
    <w:tbl>
      <w:tblPr>
        <w:tblW w:w="0" w:type="auto"/>
        <w:jc w:val="center"/>
        <w:tblLayout w:type="fixed"/>
        <w:tblCellMar>
          <w:left w:w="0" w:type="dxa"/>
          <w:right w:w="0" w:type="dxa"/>
        </w:tblCellMar>
        <w:tblLook w:val="0000" w:firstRow="0" w:lastRow="0" w:firstColumn="0" w:lastColumn="0" w:noHBand="0" w:noVBand="0"/>
      </w:tblPr>
      <w:tblGrid>
        <w:gridCol w:w="1018"/>
        <w:gridCol w:w="4694"/>
        <w:gridCol w:w="1747"/>
        <w:gridCol w:w="1757"/>
      </w:tblGrid>
      <w:tr w:rsidR="007041CA">
        <w:trPr>
          <w:trHeight w:hRule="exact" w:val="523"/>
          <w:jc w:val="center"/>
        </w:trPr>
        <w:tc>
          <w:tcPr>
            <w:tcW w:w="1018" w:type="dxa"/>
            <w:tcBorders>
              <w:top w:val="single" w:sz="2" w:space="0" w:color="auto"/>
              <w:left w:val="single" w:sz="2" w:space="0" w:color="auto"/>
              <w:bottom w:val="single" w:sz="2" w:space="0" w:color="auto"/>
              <w:right w:val="single" w:sz="2" w:space="0" w:color="auto"/>
            </w:tcBorders>
          </w:tcPr>
          <w:p w:rsidR="007041CA" w:rsidRDefault="007041CA">
            <w:pPr>
              <w:ind w:left="175"/>
              <w:rPr>
                <w:b/>
                <w:bCs/>
                <w:sz w:val="22"/>
                <w:szCs w:val="22"/>
                <w:lang w:val="en-US"/>
              </w:rPr>
            </w:pPr>
            <w:r>
              <w:rPr>
                <w:b/>
                <w:bCs/>
                <w:sz w:val="22"/>
                <w:szCs w:val="22"/>
                <w:lang w:val="en-US"/>
              </w:rPr>
              <w:t>N° de</w:t>
            </w:r>
          </w:p>
          <w:p w:rsidR="007041CA" w:rsidRDefault="007041CA">
            <w:pPr>
              <w:ind w:left="98"/>
              <w:rPr>
                <w:b/>
                <w:bCs/>
                <w:sz w:val="22"/>
                <w:szCs w:val="22"/>
                <w:lang w:val="en-US"/>
              </w:rPr>
            </w:pPr>
            <w:proofErr w:type="spellStart"/>
            <w:r>
              <w:rPr>
                <w:b/>
                <w:bCs/>
                <w:sz w:val="22"/>
                <w:szCs w:val="22"/>
                <w:lang w:val="en-US"/>
              </w:rPr>
              <w:t>compte</w:t>
            </w:r>
            <w:proofErr w:type="spellEnd"/>
          </w:p>
        </w:tc>
        <w:tc>
          <w:tcPr>
            <w:tcW w:w="4694"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1542"/>
              <w:rPr>
                <w:b/>
                <w:bCs/>
                <w:sz w:val="22"/>
                <w:szCs w:val="22"/>
                <w:lang w:val="en-US"/>
              </w:rPr>
            </w:pPr>
            <w:r>
              <w:rPr>
                <w:b/>
                <w:bCs/>
                <w:sz w:val="22"/>
                <w:szCs w:val="22"/>
                <w:lang w:val="en-US"/>
              </w:rPr>
              <w:t xml:space="preserve">01 </w:t>
            </w:r>
            <w:proofErr w:type="spellStart"/>
            <w:r>
              <w:rPr>
                <w:b/>
                <w:bCs/>
                <w:sz w:val="22"/>
                <w:szCs w:val="22"/>
                <w:lang w:val="en-US"/>
              </w:rPr>
              <w:t>octobre</w:t>
            </w:r>
            <w:proofErr w:type="spellEnd"/>
            <w:r>
              <w:rPr>
                <w:b/>
                <w:bCs/>
                <w:sz w:val="22"/>
                <w:szCs w:val="22"/>
                <w:lang w:val="en-US"/>
              </w:rPr>
              <w:t xml:space="preserve"> 2011</w:t>
            </w:r>
          </w:p>
        </w:tc>
        <w:tc>
          <w:tcPr>
            <w:tcW w:w="1747"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544"/>
              <w:rPr>
                <w:b/>
                <w:bCs/>
                <w:sz w:val="22"/>
                <w:szCs w:val="22"/>
                <w:lang w:val="en-US"/>
              </w:rPr>
            </w:pPr>
            <w:proofErr w:type="spellStart"/>
            <w:r>
              <w:rPr>
                <w:b/>
                <w:bCs/>
                <w:sz w:val="22"/>
                <w:szCs w:val="22"/>
                <w:lang w:val="en-US"/>
              </w:rPr>
              <w:t>Débit</w:t>
            </w:r>
            <w:proofErr w:type="spellEnd"/>
          </w:p>
        </w:tc>
        <w:tc>
          <w:tcPr>
            <w:tcW w:w="1757"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501"/>
              <w:rPr>
                <w:b/>
                <w:bCs/>
                <w:sz w:val="22"/>
                <w:szCs w:val="22"/>
                <w:lang w:val="en-US"/>
              </w:rPr>
            </w:pPr>
            <w:proofErr w:type="spellStart"/>
            <w:r>
              <w:rPr>
                <w:b/>
                <w:bCs/>
                <w:sz w:val="22"/>
                <w:szCs w:val="22"/>
                <w:lang w:val="en-US"/>
              </w:rPr>
              <w:t>Crédit</w:t>
            </w:r>
            <w:proofErr w:type="spellEnd"/>
          </w:p>
        </w:tc>
      </w:tr>
      <w:tr w:rsidR="007041CA">
        <w:trPr>
          <w:trHeight w:hRule="exact" w:val="773"/>
          <w:jc w:val="center"/>
        </w:trPr>
        <w:tc>
          <w:tcPr>
            <w:tcW w:w="1018"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r>
              <w:rPr>
                <w:sz w:val="22"/>
                <w:szCs w:val="22"/>
                <w:lang w:val="en-US"/>
              </w:rPr>
              <w:t>218</w:t>
            </w:r>
          </w:p>
          <w:p w:rsidR="007041CA" w:rsidRDefault="007041CA">
            <w:pPr>
              <w:spacing w:after="252"/>
              <w:jc w:val="right"/>
              <w:rPr>
                <w:sz w:val="22"/>
                <w:szCs w:val="22"/>
                <w:lang w:val="en-US"/>
              </w:rPr>
            </w:pPr>
            <w:r>
              <w:rPr>
                <w:sz w:val="22"/>
                <w:szCs w:val="22"/>
                <w:lang w:val="en-US"/>
              </w:rPr>
              <w:t>1025</w:t>
            </w:r>
          </w:p>
        </w:tc>
        <w:tc>
          <w:tcPr>
            <w:tcW w:w="4694" w:type="dxa"/>
            <w:tcBorders>
              <w:top w:val="single" w:sz="2" w:space="0" w:color="auto"/>
              <w:left w:val="single" w:sz="2" w:space="0" w:color="auto"/>
              <w:bottom w:val="single" w:sz="2" w:space="0" w:color="auto"/>
              <w:right w:val="single" w:sz="2" w:space="0" w:color="auto"/>
            </w:tcBorders>
          </w:tcPr>
          <w:p w:rsidR="007041CA" w:rsidRPr="00CF1FB0" w:rsidRDefault="007041CA">
            <w:pPr>
              <w:rPr>
                <w:sz w:val="22"/>
                <w:szCs w:val="22"/>
              </w:rPr>
            </w:pPr>
            <w:r w:rsidRPr="00CF1FB0">
              <w:rPr>
                <w:sz w:val="22"/>
                <w:szCs w:val="22"/>
              </w:rPr>
              <w:t>Autres immobilisations corporelles</w:t>
            </w:r>
          </w:p>
          <w:p w:rsidR="007041CA" w:rsidRPr="00CF1FB0" w:rsidRDefault="007041CA">
            <w:pPr>
              <w:ind w:left="742"/>
              <w:rPr>
                <w:sz w:val="22"/>
                <w:szCs w:val="22"/>
              </w:rPr>
            </w:pPr>
            <w:r w:rsidRPr="00CF1FB0">
              <w:rPr>
                <w:sz w:val="22"/>
                <w:szCs w:val="22"/>
              </w:rPr>
              <w:t>Legs et donations avec contrepartie d’actifs</w:t>
            </w:r>
          </w:p>
          <w:p w:rsidR="007041CA" w:rsidRPr="00CF1FB0" w:rsidRDefault="007041CA">
            <w:pPr>
              <w:rPr>
                <w:b/>
                <w:bCs/>
                <w:sz w:val="22"/>
                <w:szCs w:val="22"/>
              </w:rPr>
            </w:pPr>
            <w:r w:rsidRPr="00CF1FB0">
              <w:rPr>
                <w:b/>
                <w:bCs/>
                <w:sz w:val="22"/>
                <w:szCs w:val="22"/>
              </w:rPr>
              <w:t>Don en nature de matériel divers</w:t>
            </w:r>
          </w:p>
        </w:tc>
        <w:tc>
          <w:tcPr>
            <w:tcW w:w="1747" w:type="dxa"/>
            <w:tcBorders>
              <w:top w:val="single" w:sz="2" w:space="0" w:color="auto"/>
              <w:left w:val="single" w:sz="2" w:space="0" w:color="auto"/>
              <w:bottom w:val="single" w:sz="2" w:space="0" w:color="auto"/>
              <w:right w:val="single" w:sz="2" w:space="0" w:color="auto"/>
            </w:tcBorders>
          </w:tcPr>
          <w:p w:rsidR="007041CA" w:rsidRDefault="007041CA">
            <w:pPr>
              <w:spacing w:after="504"/>
              <w:ind w:left="776"/>
              <w:rPr>
                <w:sz w:val="22"/>
                <w:szCs w:val="22"/>
                <w:lang w:val="en-US"/>
              </w:rPr>
            </w:pPr>
            <w:r>
              <w:rPr>
                <w:sz w:val="22"/>
                <w:szCs w:val="22"/>
                <w:lang w:val="en-US"/>
              </w:rPr>
              <w:t>15 000,00</w:t>
            </w:r>
          </w:p>
        </w:tc>
        <w:tc>
          <w:tcPr>
            <w:tcW w:w="1757" w:type="dxa"/>
            <w:tcBorders>
              <w:top w:val="single" w:sz="2" w:space="0" w:color="auto"/>
              <w:left w:val="single" w:sz="2" w:space="0" w:color="auto"/>
              <w:bottom w:val="single" w:sz="2" w:space="0" w:color="auto"/>
              <w:right w:val="single" w:sz="2" w:space="0" w:color="auto"/>
            </w:tcBorders>
          </w:tcPr>
          <w:p w:rsidR="007041CA" w:rsidRDefault="007041CA">
            <w:pPr>
              <w:spacing w:before="252" w:after="252"/>
              <w:ind w:left="776"/>
              <w:rPr>
                <w:sz w:val="22"/>
                <w:szCs w:val="22"/>
                <w:lang w:val="en-US"/>
              </w:rPr>
            </w:pPr>
            <w:r>
              <w:rPr>
                <w:sz w:val="22"/>
                <w:szCs w:val="22"/>
                <w:lang w:val="en-US"/>
              </w:rPr>
              <w:t>15 000,00</w:t>
            </w:r>
          </w:p>
        </w:tc>
      </w:tr>
    </w:tbl>
    <w:p w:rsidR="007041CA" w:rsidRDefault="007041CA">
      <w:pPr>
        <w:spacing w:before="216"/>
        <w:rPr>
          <w:b/>
          <w:bCs/>
          <w:sz w:val="22"/>
          <w:szCs w:val="22"/>
          <w:lang w:val="en-US"/>
        </w:rPr>
      </w:pPr>
      <w:proofErr w:type="spellStart"/>
      <w:r>
        <w:rPr>
          <w:b/>
          <w:bCs/>
          <w:sz w:val="22"/>
          <w:szCs w:val="22"/>
          <w:lang w:val="en-US"/>
        </w:rPr>
        <w:t>Opération</w:t>
      </w:r>
      <w:proofErr w:type="spellEnd"/>
      <w:r>
        <w:rPr>
          <w:b/>
          <w:bCs/>
          <w:sz w:val="22"/>
          <w:szCs w:val="22"/>
          <w:lang w:val="en-US"/>
        </w:rPr>
        <w:t xml:space="preserve"> n° </w:t>
      </w:r>
      <w:proofErr w:type="gramStart"/>
      <w:r>
        <w:rPr>
          <w:b/>
          <w:bCs/>
          <w:sz w:val="22"/>
          <w:szCs w:val="22"/>
          <w:lang w:val="en-US"/>
        </w:rPr>
        <w:t>4.2 :</w:t>
      </w:r>
      <w:proofErr w:type="gramEnd"/>
    </w:p>
    <w:tbl>
      <w:tblPr>
        <w:tblW w:w="0" w:type="auto"/>
        <w:jc w:val="center"/>
        <w:tblLayout w:type="fixed"/>
        <w:tblCellMar>
          <w:left w:w="0" w:type="dxa"/>
          <w:right w:w="0" w:type="dxa"/>
        </w:tblCellMar>
        <w:tblLook w:val="0000" w:firstRow="0" w:lastRow="0" w:firstColumn="0" w:lastColumn="0" w:noHBand="0" w:noVBand="0"/>
      </w:tblPr>
      <w:tblGrid>
        <w:gridCol w:w="1023"/>
        <w:gridCol w:w="4675"/>
        <w:gridCol w:w="1757"/>
        <w:gridCol w:w="1761"/>
      </w:tblGrid>
      <w:tr w:rsidR="007041CA">
        <w:trPr>
          <w:trHeight w:hRule="exact" w:val="523"/>
          <w:jc w:val="center"/>
        </w:trPr>
        <w:tc>
          <w:tcPr>
            <w:tcW w:w="1023" w:type="dxa"/>
            <w:tcBorders>
              <w:top w:val="single" w:sz="2" w:space="0" w:color="auto"/>
              <w:left w:val="single" w:sz="2" w:space="0" w:color="auto"/>
              <w:bottom w:val="single" w:sz="2" w:space="0" w:color="auto"/>
              <w:right w:val="single" w:sz="2" w:space="0" w:color="auto"/>
            </w:tcBorders>
          </w:tcPr>
          <w:p w:rsidR="007041CA" w:rsidRDefault="007041CA">
            <w:pPr>
              <w:ind w:left="180"/>
              <w:rPr>
                <w:b/>
                <w:bCs/>
                <w:sz w:val="22"/>
                <w:szCs w:val="22"/>
                <w:lang w:val="en-US"/>
              </w:rPr>
            </w:pPr>
            <w:r>
              <w:rPr>
                <w:b/>
                <w:bCs/>
                <w:sz w:val="22"/>
                <w:szCs w:val="22"/>
                <w:lang w:val="en-US"/>
              </w:rPr>
              <w:t>N° de</w:t>
            </w:r>
          </w:p>
          <w:p w:rsidR="007041CA" w:rsidRDefault="007041CA">
            <w:pPr>
              <w:ind w:left="103"/>
              <w:rPr>
                <w:b/>
                <w:bCs/>
                <w:sz w:val="22"/>
                <w:szCs w:val="22"/>
                <w:lang w:val="en-US"/>
              </w:rPr>
            </w:pPr>
            <w:proofErr w:type="spellStart"/>
            <w:r>
              <w:rPr>
                <w:b/>
                <w:bCs/>
                <w:sz w:val="22"/>
                <w:szCs w:val="22"/>
                <w:lang w:val="en-US"/>
              </w:rPr>
              <w:t>compte</w:t>
            </w:r>
            <w:proofErr w:type="spellEnd"/>
          </w:p>
        </w:tc>
        <w:tc>
          <w:tcPr>
            <w:tcW w:w="4675"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1417"/>
              <w:rPr>
                <w:b/>
                <w:bCs/>
                <w:sz w:val="22"/>
                <w:szCs w:val="22"/>
                <w:lang w:val="en-US"/>
              </w:rPr>
            </w:pPr>
            <w:r>
              <w:rPr>
                <w:b/>
                <w:bCs/>
                <w:sz w:val="22"/>
                <w:szCs w:val="22"/>
                <w:lang w:val="en-US"/>
              </w:rPr>
              <w:t xml:space="preserve">31 </w:t>
            </w:r>
            <w:proofErr w:type="spellStart"/>
            <w:r>
              <w:rPr>
                <w:b/>
                <w:bCs/>
                <w:sz w:val="22"/>
                <w:szCs w:val="22"/>
                <w:lang w:val="en-US"/>
              </w:rPr>
              <w:t>décembre</w:t>
            </w:r>
            <w:proofErr w:type="spellEnd"/>
            <w:r>
              <w:rPr>
                <w:b/>
                <w:bCs/>
                <w:sz w:val="22"/>
                <w:szCs w:val="22"/>
                <w:lang w:val="en-US"/>
              </w:rPr>
              <w:t xml:space="preserve"> 2011</w:t>
            </w:r>
          </w:p>
        </w:tc>
        <w:tc>
          <w:tcPr>
            <w:tcW w:w="1757"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544"/>
              <w:rPr>
                <w:b/>
                <w:bCs/>
                <w:sz w:val="22"/>
                <w:szCs w:val="22"/>
                <w:lang w:val="en-US"/>
              </w:rPr>
            </w:pPr>
            <w:proofErr w:type="spellStart"/>
            <w:r>
              <w:rPr>
                <w:b/>
                <w:bCs/>
                <w:sz w:val="22"/>
                <w:szCs w:val="22"/>
                <w:lang w:val="en-US"/>
              </w:rPr>
              <w:t>Débit</w:t>
            </w:r>
            <w:proofErr w:type="spellEnd"/>
          </w:p>
        </w:tc>
        <w:tc>
          <w:tcPr>
            <w:tcW w:w="1761" w:type="dxa"/>
            <w:tcBorders>
              <w:top w:val="single" w:sz="2" w:space="0" w:color="auto"/>
              <w:left w:val="single" w:sz="2" w:space="0" w:color="auto"/>
              <w:bottom w:val="single" w:sz="2" w:space="0" w:color="auto"/>
              <w:right w:val="single" w:sz="2" w:space="0" w:color="auto"/>
            </w:tcBorders>
          </w:tcPr>
          <w:p w:rsidR="007041CA" w:rsidRDefault="007041CA">
            <w:pPr>
              <w:spacing w:before="108" w:after="108"/>
              <w:ind w:left="501"/>
              <w:rPr>
                <w:b/>
                <w:bCs/>
                <w:sz w:val="22"/>
                <w:szCs w:val="22"/>
                <w:lang w:val="en-US"/>
              </w:rPr>
            </w:pPr>
            <w:proofErr w:type="spellStart"/>
            <w:r>
              <w:rPr>
                <w:b/>
                <w:bCs/>
                <w:sz w:val="22"/>
                <w:szCs w:val="22"/>
                <w:lang w:val="en-US"/>
              </w:rPr>
              <w:t>Crédit</w:t>
            </w:r>
            <w:proofErr w:type="spellEnd"/>
          </w:p>
        </w:tc>
      </w:tr>
      <w:tr w:rsidR="007041CA">
        <w:trPr>
          <w:trHeight w:hRule="exact" w:val="773"/>
          <w:jc w:val="center"/>
        </w:trPr>
        <w:tc>
          <w:tcPr>
            <w:tcW w:w="1023" w:type="dxa"/>
            <w:tcBorders>
              <w:top w:val="single" w:sz="2" w:space="0" w:color="auto"/>
              <w:left w:val="single" w:sz="2" w:space="0" w:color="auto"/>
              <w:bottom w:val="single" w:sz="2" w:space="0" w:color="auto"/>
              <w:right w:val="single" w:sz="2" w:space="0" w:color="auto"/>
            </w:tcBorders>
          </w:tcPr>
          <w:p w:rsidR="007041CA" w:rsidRDefault="007041CA">
            <w:pPr>
              <w:rPr>
                <w:sz w:val="22"/>
                <w:szCs w:val="22"/>
                <w:lang w:val="en-US"/>
              </w:rPr>
            </w:pPr>
            <w:r>
              <w:rPr>
                <w:sz w:val="22"/>
                <w:szCs w:val="22"/>
                <w:lang w:val="en-US"/>
              </w:rPr>
              <w:t>864</w:t>
            </w:r>
          </w:p>
          <w:p w:rsidR="007041CA" w:rsidRDefault="007041CA">
            <w:pPr>
              <w:spacing w:after="252"/>
              <w:jc w:val="right"/>
              <w:rPr>
                <w:sz w:val="22"/>
                <w:szCs w:val="22"/>
                <w:lang w:val="en-US"/>
              </w:rPr>
            </w:pPr>
            <w:r>
              <w:rPr>
                <w:sz w:val="22"/>
                <w:szCs w:val="22"/>
                <w:lang w:val="en-US"/>
              </w:rPr>
              <w:t>870</w:t>
            </w:r>
          </w:p>
        </w:tc>
        <w:tc>
          <w:tcPr>
            <w:tcW w:w="4675" w:type="dxa"/>
            <w:tcBorders>
              <w:top w:val="single" w:sz="2" w:space="0" w:color="auto"/>
              <w:left w:val="single" w:sz="2" w:space="0" w:color="auto"/>
              <w:bottom w:val="single" w:sz="2" w:space="0" w:color="auto"/>
              <w:right w:val="single" w:sz="2" w:space="0" w:color="auto"/>
            </w:tcBorders>
          </w:tcPr>
          <w:p w:rsidR="007041CA" w:rsidRPr="00CF1FB0" w:rsidRDefault="007041CA">
            <w:pPr>
              <w:rPr>
                <w:sz w:val="22"/>
                <w:szCs w:val="22"/>
              </w:rPr>
            </w:pPr>
            <w:r w:rsidRPr="00CF1FB0">
              <w:rPr>
                <w:sz w:val="22"/>
                <w:szCs w:val="22"/>
              </w:rPr>
              <w:t>Personnel bénévole</w:t>
            </w:r>
          </w:p>
          <w:p w:rsidR="007041CA" w:rsidRPr="00CF1FB0" w:rsidRDefault="007041CA">
            <w:pPr>
              <w:jc w:val="right"/>
              <w:rPr>
                <w:sz w:val="22"/>
                <w:szCs w:val="22"/>
              </w:rPr>
            </w:pPr>
            <w:r w:rsidRPr="00CF1FB0">
              <w:rPr>
                <w:sz w:val="22"/>
                <w:szCs w:val="22"/>
              </w:rPr>
              <w:t>Bénévolat</w:t>
            </w:r>
          </w:p>
          <w:p w:rsidR="007041CA" w:rsidRPr="00CF1FB0" w:rsidRDefault="007041CA">
            <w:pPr>
              <w:rPr>
                <w:b/>
                <w:bCs/>
                <w:sz w:val="22"/>
                <w:szCs w:val="22"/>
              </w:rPr>
            </w:pPr>
            <w:r w:rsidRPr="00CF1FB0">
              <w:rPr>
                <w:b/>
                <w:bCs/>
                <w:sz w:val="22"/>
                <w:szCs w:val="22"/>
              </w:rPr>
              <w:t>Contribution volontaire en personnel bénévole</w:t>
            </w:r>
          </w:p>
        </w:tc>
        <w:tc>
          <w:tcPr>
            <w:tcW w:w="1757" w:type="dxa"/>
            <w:tcBorders>
              <w:top w:val="single" w:sz="2" w:space="0" w:color="auto"/>
              <w:left w:val="single" w:sz="2" w:space="0" w:color="auto"/>
              <w:bottom w:val="single" w:sz="2" w:space="0" w:color="auto"/>
              <w:right w:val="single" w:sz="2" w:space="0" w:color="auto"/>
            </w:tcBorders>
          </w:tcPr>
          <w:p w:rsidR="007041CA" w:rsidRDefault="007041CA">
            <w:pPr>
              <w:spacing w:after="504"/>
              <w:ind w:left="756"/>
              <w:rPr>
                <w:sz w:val="22"/>
                <w:szCs w:val="22"/>
                <w:lang w:val="en-US"/>
              </w:rPr>
            </w:pPr>
            <w:r>
              <w:rPr>
                <w:sz w:val="22"/>
                <w:szCs w:val="22"/>
                <w:lang w:val="en-US"/>
              </w:rPr>
              <w:t>48 000,00</w:t>
            </w:r>
          </w:p>
        </w:tc>
        <w:tc>
          <w:tcPr>
            <w:tcW w:w="1761" w:type="dxa"/>
            <w:tcBorders>
              <w:top w:val="single" w:sz="2" w:space="0" w:color="auto"/>
              <w:left w:val="single" w:sz="2" w:space="0" w:color="auto"/>
              <w:bottom w:val="single" w:sz="2" w:space="0" w:color="auto"/>
              <w:right w:val="single" w:sz="2" w:space="0" w:color="auto"/>
            </w:tcBorders>
          </w:tcPr>
          <w:p w:rsidR="007041CA" w:rsidRDefault="007041CA">
            <w:pPr>
              <w:spacing w:before="252" w:after="252"/>
              <w:ind w:left="756"/>
              <w:rPr>
                <w:sz w:val="22"/>
                <w:szCs w:val="22"/>
                <w:lang w:val="en-US"/>
              </w:rPr>
            </w:pPr>
            <w:r>
              <w:rPr>
                <w:sz w:val="22"/>
                <w:szCs w:val="22"/>
                <w:lang w:val="en-US"/>
              </w:rPr>
              <w:t>48 000,00</w:t>
            </w:r>
          </w:p>
        </w:tc>
      </w:tr>
    </w:tbl>
    <w:p w:rsidR="007041CA" w:rsidRPr="00CF1FB0" w:rsidRDefault="007041CA" w:rsidP="006C402E">
      <w:pPr>
        <w:spacing w:before="252"/>
        <w:ind w:left="360" w:hanging="360"/>
        <w:rPr>
          <w:b/>
          <w:bCs/>
          <w:sz w:val="22"/>
          <w:szCs w:val="22"/>
        </w:rPr>
      </w:pPr>
      <w:r w:rsidRPr="00CF1FB0">
        <w:rPr>
          <w:b/>
          <w:bCs/>
          <w:sz w:val="22"/>
          <w:szCs w:val="22"/>
        </w:rPr>
        <w:t>4. Indiquer quel serait l’impact de l’enregistrement du bénévolat sur chacun des documents de synthèse.</w:t>
      </w:r>
    </w:p>
    <w:p w:rsidR="007041CA" w:rsidRPr="00CF1FB0" w:rsidRDefault="007041CA" w:rsidP="000A23B5">
      <w:pPr>
        <w:jc w:val="both"/>
        <w:rPr>
          <w:sz w:val="22"/>
          <w:szCs w:val="22"/>
        </w:rPr>
      </w:pPr>
    </w:p>
    <w:p w:rsidR="007041CA" w:rsidRPr="00CF1FB0" w:rsidRDefault="007041CA" w:rsidP="000A23B5">
      <w:pPr>
        <w:jc w:val="both"/>
        <w:rPr>
          <w:sz w:val="22"/>
          <w:szCs w:val="22"/>
        </w:rPr>
      </w:pPr>
      <w:r w:rsidRPr="00CF1FB0">
        <w:rPr>
          <w:b/>
          <w:bCs/>
          <w:sz w:val="22"/>
          <w:szCs w:val="22"/>
        </w:rPr>
        <w:t xml:space="preserve">Au bilan : </w:t>
      </w:r>
      <w:r w:rsidRPr="00CF1FB0">
        <w:rPr>
          <w:sz w:val="22"/>
          <w:szCs w:val="22"/>
        </w:rPr>
        <w:t>l’écriture n’a aucun impact.</w:t>
      </w:r>
    </w:p>
    <w:p w:rsidR="000A23B5" w:rsidRDefault="000A23B5" w:rsidP="000A23B5">
      <w:pPr>
        <w:ind w:right="216"/>
        <w:jc w:val="both"/>
        <w:rPr>
          <w:b/>
          <w:bCs/>
          <w:sz w:val="22"/>
          <w:szCs w:val="22"/>
        </w:rPr>
      </w:pPr>
    </w:p>
    <w:p w:rsidR="007041CA" w:rsidRPr="00CF1FB0" w:rsidRDefault="007041CA" w:rsidP="000A23B5">
      <w:pPr>
        <w:ind w:right="216"/>
        <w:jc w:val="both"/>
        <w:rPr>
          <w:sz w:val="22"/>
          <w:szCs w:val="22"/>
        </w:rPr>
      </w:pPr>
      <w:r w:rsidRPr="00CF1FB0">
        <w:rPr>
          <w:b/>
          <w:bCs/>
          <w:sz w:val="22"/>
          <w:szCs w:val="22"/>
        </w:rPr>
        <w:t xml:space="preserve">Au compte de résultat : </w:t>
      </w:r>
      <w:r w:rsidRPr="00CF1FB0">
        <w:rPr>
          <w:sz w:val="22"/>
          <w:szCs w:val="22"/>
        </w:rPr>
        <w:t>l’écriture ne modifie pas le résultat de l’exercice puisque le bénévolat n’est inscrit ni en produit ni en charge. Par contre elle fait l’objet d’une information au pied du compte de résultat.</w:t>
      </w:r>
    </w:p>
    <w:p w:rsidR="007041CA" w:rsidRPr="00AA15F1" w:rsidRDefault="007041CA" w:rsidP="000A23B5">
      <w:pPr>
        <w:spacing w:before="100" w:beforeAutospacing="1" w:after="100" w:afterAutospacing="1"/>
        <w:ind w:right="289"/>
        <w:rPr>
          <w:sz w:val="22"/>
          <w:szCs w:val="22"/>
        </w:rPr>
        <w:sectPr w:rsidR="007041CA" w:rsidRPr="00AA15F1" w:rsidSect="00DC5D4D">
          <w:type w:val="continuous"/>
          <w:pgSz w:w="11904" w:h="16843"/>
          <w:pgMar w:top="851" w:right="851" w:bottom="851" w:left="851" w:header="720" w:footer="720" w:gutter="0"/>
          <w:cols w:space="720"/>
          <w:noEndnote/>
        </w:sectPr>
      </w:pPr>
      <w:r w:rsidRPr="00CF1FB0">
        <w:rPr>
          <w:b/>
          <w:bCs/>
          <w:sz w:val="22"/>
          <w:szCs w:val="22"/>
        </w:rPr>
        <w:t xml:space="preserve">Dans l’annexe : </w:t>
      </w:r>
      <w:r w:rsidRPr="00CF1FB0">
        <w:rPr>
          <w:sz w:val="22"/>
          <w:szCs w:val="22"/>
        </w:rPr>
        <w:t>selon le règlement CRC 99-01, le bénévolat fait l’objet d’une information (nature, importance, méthodes de quantification – nombre d’heure</w:t>
      </w:r>
      <w:r w:rsidR="003265CF">
        <w:rPr>
          <w:sz w:val="22"/>
          <w:szCs w:val="22"/>
        </w:rPr>
        <w:t>s</w:t>
      </w:r>
      <w:r w:rsidRPr="00CF1FB0">
        <w:rPr>
          <w:sz w:val="22"/>
          <w:szCs w:val="22"/>
        </w:rPr>
        <w:t xml:space="preserve"> - et de valorisation retenue – coût horaire moyen) dès lors qu’il présente un caractère significatif.</w:t>
      </w:r>
    </w:p>
    <w:p w:rsidR="007041CA" w:rsidRDefault="007041CA" w:rsidP="00F93360"/>
    <w:sectPr w:rsidR="007041CA" w:rsidSect="00F93360">
      <w:type w:val="continuous"/>
      <w:pgSz w:w="11904" w:h="16843"/>
      <w:pgMar w:top="965" w:right="1056" w:bottom="959" w:left="132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4B" w:rsidRDefault="00AD204B" w:rsidP="00CF1FB0">
      <w:r>
        <w:separator/>
      </w:r>
    </w:p>
  </w:endnote>
  <w:endnote w:type="continuationSeparator" w:id="0">
    <w:p w:rsidR="00AD204B" w:rsidRDefault="00AD204B" w:rsidP="00CF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AA" w:rsidRPr="004553BE" w:rsidRDefault="004553BE" w:rsidP="004553BE">
    <w:pPr>
      <w:pStyle w:val="Pieddepage"/>
      <w:tabs>
        <w:tab w:val="left" w:pos="709"/>
      </w:tabs>
      <w:ind w:right="357"/>
      <w:rPr>
        <w:sz w:val="20"/>
      </w:rPr>
    </w:pPr>
    <w:r w:rsidRPr="005A1517">
      <w:rPr>
        <w:bCs/>
      </w:rPr>
      <w:t xml:space="preserve">©Comptazine – Reproduction Interdite           </w:t>
    </w:r>
    <w:r w:rsidRPr="005A1517">
      <w:rPr>
        <w:bCs/>
      </w:rPr>
      <w:tab/>
    </w:r>
    <w:r>
      <w:rPr>
        <w:bCs/>
        <w:sz w:val="22"/>
      </w:rPr>
      <w:tab/>
    </w:r>
    <w:r>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C67D69">
      <w:rPr>
        <w:rStyle w:val="Numrodepage"/>
        <w:noProof/>
        <w:sz w:val="22"/>
      </w:rPr>
      <w:t>8</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C67D69">
      <w:rPr>
        <w:rStyle w:val="Numrodepage"/>
        <w:noProof/>
        <w:sz w:val="22"/>
      </w:rPr>
      <w:t>8</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4B" w:rsidRDefault="00AD204B" w:rsidP="00CF1FB0">
      <w:r>
        <w:separator/>
      </w:r>
    </w:p>
  </w:footnote>
  <w:footnote w:type="continuationSeparator" w:id="0">
    <w:p w:rsidR="00AD204B" w:rsidRDefault="00AD204B" w:rsidP="00CF1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BE" w:rsidRPr="004553BE" w:rsidRDefault="0058704F" w:rsidP="004553BE">
    <w:pPr>
      <w:pStyle w:val="En-tte"/>
      <w:tabs>
        <w:tab w:val="left" w:pos="555"/>
        <w:tab w:val="left" w:pos="900"/>
        <w:tab w:val="left" w:pos="2088"/>
        <w:tab w:val="left" w:pos="3240"/>
        <w:tab w:val="right" w:pos="10580"/>
      </w:tabs>
    </w:pPr>
    <w:r>
      <w:rPr>
        <w:noProof/>
      </w:rPr>
      <w:drawing>
        <wp:anchor distT="0" distB="0" distL="114300" distR="114300" simplePos="0" relativeHeight="251657728" behindDoc="0" locked="0" layoutInCell="1" allowOverlap="1" wp14:anchorId="0E34E13E" wp14:editId="1DB1C3EB">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3BE">
      <w:tab/>
    </w:r>
    <w:r w:rsidR="004553BE">
      <w:tab/>
    </w:r>
    <w:r w:rsidR="004553BE">
      <w:tab/>
    </w:r>
    <w:r w:rsidR="004553BE">
      <w:tab/>
    </w:r>
    <w:r w:rsidR="004553BE">
      <w:tab/>
    </w:r>
    <w:r w:rsidR="004553BE">
      <w:tab/>
    </w:r>
    <w:r w:rsidR="00AD20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margin-left:0;margin-top:0;width:495.9pt;height:495.9pt;z-index:-251657728;mso-position-horizontal:center;mso-position-horizontal-relative:margin;mso-position-vertical:center;mso-position-vertical-relative:margin" o:allowincell="f">
          <v:imagedata r:id="rId2" o:title=""/>
          <w10:wrap anchorx="margin" anchory="margin"/>
        </v:shape>
      </w:pict>
    </w:r>
    <w:hyperlink r:id="rId3" w:history="1">
      <w:r w:rsidR="004553BE" w:rsidRPr="001C2C1B">
        <w:rPr>
          <w:rStyle w:val="Lienhypertexte"/>
          <w:rFonts w:cs="Calibri"/>
          <w:color w:val="E36C0A"/>
        </w:rPr>
        <w:t>www.comptazine.fr</w:t>
      </w:r>
    </w:hyperlink>
    <w:r w:rsidR="004553BE">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14:anchorId="47B5D148" wp14:editId="252A98DD">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3BE" w:rsidRPr="005E18B7" w:rsidRDefault="004553BE" w:rsidP="004553BE">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7"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4553BE" w:rsidRPr="005E18B7" w:rsidRDefault="004553BE" w:rsidP="004553BE">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6BE9"/>
    <w:multiLevelType w:val="singleLevel"/>
    <w:tmpl w:val="33311EDD"/>
    <w:lvl w:ilvl="0">
      <w:start w:val="5"/>
      <w:numFmt w:val="decimal"/>
      <w:lvlText w:val="%1."/>
      <w:lvlJc w:val="left"/>
      <w:pPr>
        <w:tabs>
          <w:tab w:val="num" w:pos="504"/>
        </w:tabs>
        <w:ind w:left="504" w:hanging="504"/>
      </w:pPr>
      <w:rPr>
        <w:rFonts w:cs="Times New Roman"/>
        <w:color w:val="000000"/>
      </w:rPr>
    </w:lvl>
  </w:abstractNum>
  <w:abstractNum w:abstractNumId="1">
    <w:nsid w:val="06C5279F"/>
    <w:multiLevelType w:val="singleLevel"/>
    <w:tmpl w:val="2F0889E6"/>
    <w:lvl w:ilvl="0">
      <w:numFmt w:val="bullet"/>
      <w:lvlText w:val="·"/>
      <w:lvlJc w:val="left"/>
      <w:pPr>
        <w:tabs>
          <w:tab w:val="num" w:pos="288"/>
        </w:tabs>
      </w:pPr>
      <w:rPr>
        <w:rFonts w:ascii="Symbol" w:hAnsi="Symbol" w:hint="default"/>
        <w:color w:val="000000"/>
      </w:rPr>
    </w:lvl>
  </w:abstractNum>
  <w:abstractNum w:abstractNumId="2">
    <w:nsid w:val="0898ECEE"/>
    <w:multiLevelType w:val="singleLevel"/>
    <w:tmpl w:val="1AB9EF9F"/>
    <w:lvl w:ilvl="0">
      <w:numFmt w:val="bullet"/>
      <w:lvlText w:val="-"/>
      <w:lvlJc w:val="left"/>
      <w:pPr>
        <w:tabs>
          <w:tab w:val="num" w:pos="216"/>
        </w:tabs>
        <w:ind w:left="72"/>
      </w:pPr>
      <w:rPr>
        <w:rFonts w:ascii="Symbol" w:hAnsi="Symbol" w:hint="default"/>
        <w:color w:val="000000"/>
      </w:rPr>
    </w:lvl>
  </w:abstractNum>
  <w:abstractNum w:abstractNumId="3">
    <w:nsid w:val="0BCC17CA"/>
    <w:multiLevelType w:val="singleLevel"/>
    <w:tmpl w:val="59E3413C"/>
    <w:lvl w:ilvl="0">
      <w:numFmt w:val="bullet"/>
      <w:lvlText w:val="§"/>
      <w:lvlJc w:val="left"/>
      <w:pPr>
        <w:tabs>
          <w:tab w:val="num" w:pos="288"/>
        </w:tabs>
        <w:ind w:left="72"/>
      </w:pPr>
      <w:rPr>
        <w:rFonts w:ascii="Wingdings" w:hAnsi="Wingdings" w:hint="default"/>
        <w:color w:val="000000"/>
      </w:rPr>
    </w:lvl>
  </w:abstractNum>
  <w:abstractNum w:abstractNumId="4">
    <w:nsid w:val="0D7ADE31"/>
    <w:multiLevelType w:val="singleLevel"/>
    <w:tmpl w:val="4085DE34"/>
    <w:lvl w:ilvl="0">
      <w:numFmt w:val="bullet"/>
      <w:lvlText w:val="·"/>
      <w:lvlJc w:val="left"/>
      <w:pPr>
        <w:tabs>
          <w:tab w:val="num" w:pos="288"/>
        </w:tabs>
      </w:pPr>
      <w:rPr>
        <w:rFonts w:ascii="Symbol" w:hAnsi="Symbol" w:hint="default"/>
        <w:color w:val="000000"/>
      </w:rPr>
    </w:lvl>
  </w:abstractNum>
  <w:abstractNum w:abstractNumId="5">
    <w:nsid w:val="114CF34E"/>
    <w:multiLevelType w:val="singleLevel"/>
    <w:tmpl w:val="50D54638"/>
    <w:lvl w:ilvl="0">
      <w:numFmt w:val="bullet"/>
      <w:lvlText w:val="o"/>
      <w:lvlJc w:val="left"/>
      <w:pPr>
        <w:tabs>
          <w:tab w:val="num" w:pos="2592"/>
        </w:tabs>
        <w:ind w:left="2592" w:hanging="360"/>
      </w:pPr>
      <w:rPr>
        <w:color w:val="000000"/>
      </w:rPr>
    </w:lvl>
  </w:abstractNum>
  <w:abstractNum w:abstractNumId="6">
    <w:nsid w:val="128E1AB0"/>
    <w:multiLevelType w:val="singleLevel"/>
    <w:tmpl w:val="4A57EEB7"/>
    <w:lvl w:ilvl="0">
      <w:numFmt w:val="bullet"/>
      <w:lvlText w:val="o"/>
      <w:lvlJc w:val="left"/>
      <w:pPr>
        <w:tabs>
          <w:tab w:val="num" w:pos="2592"/>
        </w:tabs>
        <w:ind w:left="2592" w:hanging="360"/>
      </w:pPr>
      <w:rPr>
        <w:color w:val="000000"/>
      </w:rPr>
    </w:lvl>
  </w:abstractNum>
  <w:abstractNum w:abstractNumId="7">
    <w:nsid w:val="15A44E27"/>
    <w:multiLevelType w:val="singleLevel"/>
    <w:tmpl w:val="7E5A8824"/>
    <w:lvl w:ilvl="0">
      <w:start w:val="5"/>
      <w:numFmt w:val="decimal"/>
      <w:lvlText w:val="%1."/>
      <w:lvlJc w:val="left"/>
      <w:pPr>
        <w:tabs>
          <w:tab w:val="num" w:pos="432"/>
        </w:tabs>
      </w:pPr>
      <w:rPr>
        <w:rFonts w:cs="Times New Roman"/>
        <w:color w:val="000000"/>
      </w:rPr>
    </w:lvl>
  </w:abstractNum>
  <w:abstractNum w:abstractNumId="8">
    <w:nsid w:val="2129F149"/>
    <w:multiLevelType w:val="singleLevel"/>
    <w:tmpl w:val="40F3623B"/>
    <w:lvl w:ilvl="0">
      <w:numFmt w:val="bullet"/>
      <w:lvlText w:val=""/>
      <w:lvlJc w:val="left"/>
      <w:pPr>
        <w:tabs>
          <w:tab w:val="num" w:pos="1152"/>
        </w:tabs>
        <w:ind w:left="1152" w:hanging="432"/>
      </w:pPr>
      <w:rPr>
        <w:rFonts w:ascii="Arial" w:hAnsi="Arial" w:hint="default"/>
        <w:color w:val="000000"/>
      </w:rPr>
    </w:lvl>
  </w:abstractNum>
  <w:abstractNum w:abstractNumId="9">
    <w:nsid w:val="22A01C64"/>
    <w:multiLevelType w:val="hybridMultilevel"/>
    <w:tmpl w:val="AC604F3E"/>
    <w:lvl w:ilvl="0" w:tplc="3E2C6FC0">
      <w:numFmt w:val="bullet"/>
      <w:lvlText w:val="•"/>
      <w:lvlJc w:val="left"/>
      <w:pPr>
        <w:ind w:left="720" w:hanging="360"/>
      </w:pPr>
      <w:rPr>
        <w:rFonts w:ascii="Times New Roman" w:eastAsia="Times New Roman" w:hAnsi="Times New Roman" w:hint="default"/>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9DC77C"/>
    <w:multiLevelType w:val="singleLevel"/>
    <w:tmpl w:val="463B33F8"/>
    <w:lvl w:ilvl="0">
      <w:start w:val="1"/>
      <w:numFmt w:val="decimal"/>
      <w:lvlText w:val="%1."/>
      <w:lvlJc w:val="left"/>
      <w:pPr>
        <w:tabs>
          <w:tab w:val="num" w:pos="504"/>
        </w:tabs>
        <w:ind w:left="504" w:hanging="432"/>
      </w:pPr>
      <w:rPr>
        <w:rFonts w:cs="Times New Roman"/>
        <w:color w:val="000000"/>
      </w:rPr>
    </w:lvl>
  </w:abstractNum>
  <w:abstractNum w:abstractNumId="11">
    <w:nsid w:val="325A6BC3"/>
    <w:multiLevelType w:val="singleLevel"/>
    <w:tmpl w:val="33DBE767"/>
    <w:lvl w:ilvl="0">
      <w:numFmt w:val="bullet"/>
      <w:lvlText w:val=""/>
      <w:lvlJc w:val="left"/>
      <w:pPr>
        <w:tabs>
          <w:tab w:val="num" w:pos="792"/>
        </w:tabs>
        <w:ind w:left="432"/>
      </w:pPr>
      <w:rPr>
        <w:rFonts w:ascii="Arial" w:hAnsi="Arial" w:hint="default"/>
        <w:color w:val="000000"/>
      </w:rPr>
    </w:lvl>
  </w:abstractNum>
  <w:abstractNum w:abstractNumId="12">
    <w:nsid w:val="342D7FF4"/>
    <w:multiLevelType w:val="singleLevel"/>
    <w:tmpl w:val="46CACAB0"/>
    <w:lvl w:ilvl="0">
      <w:numFmt w:val="bullet"/>
      <w:lvlText w:val=""/>
      <w:lvlJc w:val="left"/>
      <w:pPr>
        <w:tabs>
          <w:tab w:val="num" w:pos="720"/>
        </w:tabs>
        <w:ind w:left="720" w:hanging="288"/>
      </w:pPr>
      <w:rPr>
        <w:rFonts w:ascii="Arial" w:hAnsi="Arial" w:hint="default"/>
        <w:color w:val="000000"/>
      </w:rPr>
    </w:lvl>
  </w:abstractNum>
  <w:abstractNum w:abstractNumId="13">
    <w:nsid w:val="3FEF0E80"/>
    <w:multiLevelType w:val="singleLevel"/>
    <w:tmpl w:val="4953C2BC"/>
    <w:lvl w:ilvl="0">
      <w:start w:val="1"/>
      <w:numFmt w:val="decimal"/>
      <w:lvlText w:val="%1."/>
      <w:lvlJc w:val="left"/>
      <w:pPr>
        <w:tabs>
          <w:tab w:val="num" w:pos="792"/>
        </w:tabs>
        <w:ind w:left="432"/>
      </w:pPr>
      <w:rPr>
        <w:rFonts w:cs="Times New Roman"/>
        <w:color w:val="000000"/>
      </w:rPr>
    </w:lvl>
  </w:abstractNum>
  <w:abstractNum w:abstractNumId="14">
    <w:nsid w:val="40606C32"/>
    <w:multiLevelType w:val="hybridMultilevel"/>
    <w:tmpl w:val="924AB714"/>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5">
    <w:nsid w:val="4156334D"/>
    <w:multiLevelType w:val="singleLevel"/>
    <w:tmpl w:val="4D3EF06B"/>
    <w:lvl w:ilvl="0">
      <w:numFmt w:val="bullet"/>
      <w:lvlText w:val=""/>
      <w:lvlJc w:val="left"/>
      <w:pPr>
        <w:tabs>
          <w:tab w:val="num" w:pos="1152"/>
        </w:tabs>
        <w:ind w:left="1152" w:hanging="432"/>
      </w:pPr>
      <w:rPr>
        <w:rFonts w:ascii="Arial" w:hAnsi="Arial" w:hint="default"/>
        <w:color w:val="000000"/>
      </w:rPr>
    </w:lvl>
  </w:abstractNum>
  <w:abstractNum w:abstractNumId="16">
    <w:nsid w:val="455CCF64"/>
    <w:multiLevelType w:val="singleLevel"/>
    <w:tmpl w:val="4A38C586"/>
    <w:lvl w:ilvl="0">
      <w:numFmt w:val="bullet"/>
      <w:lvlText w:val="·"/>
      <w:lvlJc w:val="left"/>
      <w:pPr>
        <w:tabs>
          <w:tab w:val="num" w:pos="288"/>
        </w:tabs>
      </w:pPr>
      <w:rPr>
        <w:rFonts w:ascii="Symbol" w:hAnsi="Symbol" w:hint="default"/>
        <w:color w:val="000000"/>
      </w:rPr>
    </w:lvl>
  </w:abstractNum>
  <w:abstractNum w:abstractNumId="17">
    <w:nsid w:val="4A1BC872"/>
    <w:multiLevelType w:val="singleLevel"/>
    <w:tmpl w:val="6C94CFBC"/>
    <w:lvl w:ilvl="0">
      <w:numFmt w:val="bullet"/>
      <w:lvlText w:val="§"/>
      <w:lvlJc w:val="left"/>
      <w:pPr>
        <w:tabs>
          <w:tab w:val="num" w:pos="288"/>
        </w:tabs>
        <w:ind w:left="72"/>
      </w:pPr>
      <w:rPr>
        <w:rFonts w:ascii="Wingdings" w:hAnsi="Wingdings" w:hint="default"/>
        <w:color w:val="000000"/>
      </w:rPr>
    </w:lvl>
  </w:abstractNum>
  <w:abstractNum w:abstractNumId="18">
    <w:nsid w:val="4A779736"/>
    <w:multiLevelType w:val="singleLevel"/>
    <w:tmpl w:val="77F1202B"/>
    <w:lvl w:ilvl="0">
      <w:numFmt w:val="bullet"/>
      <w:lvlText w:val="·"/>
      <w:lvlJc w:val="left"/>
      <w:pPr>
        <w:tabs>
          <w:tab w:val="num" w:pos="288"/>
        </w:tabs>
      </w:pPr>
      <w:rPr>
        <w:rFonts w:ascii="Symbol" w:hAnsi="Symbol" w:hint="default"/>
        <w:color w:val="000000"/>
      </w:rPr>
    </w:lvl>
  </w:abstractNum>
  <w:abstractNum w:abstractNumId="19">
    <w:nsid w:val="4D68D8BE"/>
    <w:multiLevelType w:val="singleLevel"/>
    <w:tmpl w:val="0CFDB206"/>
    <w:lvl w:ilvl="0">
      <w:numFmt w:val="bullet"/>
      <w:lvlText w:val="o"/>
      <w:lvlJc w:val="left"/>
      <w:pPr>
        <w:tabs>
          <w:tab w:val="num" w:pos="2592"/>
        </w:tabs>
        <w:ind w:left="2592" w:hanging="360"/>
      </w:pPr>
      <w:rPr>
        <w:color w:val="000000"/>
      </w:rPr>
    </w:lvl>
  </w:abstractNum>
  <w:abstractNum w:abstractNumId="20">
    <w:nsid w:val="4E2934FF"/>
    <w:multiLevelType w:val="hybridMultilevel"/>
    <w:tmpl w:val="E270787C"/>
    <w:lvl w:ilvl="0" w:tplc="4A57EEB7">
      <w:numFmt w:val="bullet"/>
      <w:lvlText w:val="o"/>
      <w:lvlJc w:val="left"/>
      <w:pPr>
        <w:tabs>
          <w:tab w:val="num" w:pos="1080"/>
        </w:tabs>
        <w:ind w:left="1080" w:hanging="360"/>
      </w:pPr>
      <w:rPr>
        <w:color w:val="000000"/>
      </w:rPr>
    </w:lvl>
    <w:lvl w:ilvl="1" w:tplc="040C0003">
      <w:start w:val="1"/>
      <w:numFmt w:val="bullet"/>
      <w:lvlText w:val="o"/>
      <w:lvlJc w:val="left"/>
      <w:pPr>
        <w:tabs>
          <w:tab w:val="num" w:pos="-72"/>
        </w:tabs>
        <w:ind w:left="-72" w:hanging="360"/>
      </w:pPr>
      <w:rPr>
        <w:rFonts w:ascii="Courier New" w:hAnsi="Courier New" w:hint="default"/>
      </w:rPr>
    </w:lvl>
    <w:lvl w:ilvl="2" w:tplc="040C0005">
      <w:start w:val="1"/>
      <w:numFmt w:val="bullet"/>
      <w:lvlText w:val=""/>
      <w:lvlJc w:val="left"/>
      <w:pPr>
        <w:tabs>
          <w:tab w:val="num" w:pos="648"/>
        </w:tabs>
        <w:ind w:left="648" w:hanging="360"/>
      </w:pPr>
      <w:rPr>
        <w:rFonts w:ascii="Wingdings" w:hAnsi="Wingdings" w:hint="default"/>
      </w:rPr>
    </w:lvl>
    <w:lvl w:ilvl="3" w:tplc="040C0001">
      <w:start w:val="1"/>
      <w:numFmt w:val="bullet"/>
      <w:lvlText w:val=""/>
      <w:lvlJc w:val="left"/>
      <w:pPr>
        <w:tabs>
          <w:tab w:val="num" w:pos="1368"/>
        </w:tabs>
        <w:ind w:left="1368" w:hanging="360"/>
      </w:pPr>
      <w:rPr>
        <w:rFonts w:ascii="Symbol" w:hAnsi="Symbol" w:hint="default"/>
      </w:rPr>
    </w:lvl>
    <w:lvl w:ilvl="4" w:tplc="040C0003">
      <w:start w:val="1"/>
      <w:numFmt w:val="bullet"/>
      <w:lvlText w:val="o"/>
      <w:lvlJc w:val="left"/>
      <w:pPr>
        <w:tabs>
          <w:tab w:val="num" w:pos="2088"/>
        </w:tabs>
        <w:ind w:left="2088" w:hanging="360"/>
      </w:pPr>
      <w:rPr>
        <w:rFonts w:ascii="Courier New" w:hAnsi="Courier New" w:hint="default"/>
      </w:rPr>
    </w:lvl>
    <w:lvl w:ilvl="5" w:tplc="040C0005">
      <w:start w:val="1"/>
      <w:numFmt w:val="bullet"/>
      <w:lvlText w:val=""/>
      <w:lvlJc w:val="left"/>
      <w:pPr>
        <w:tabs>
          <w:tab w:val="num" w:pos="2808"/>
        </w:tabs>
        <w:ind w:left="2808" w:hanging="360"/>
      </w:pPr>
      <w:rPr>
        <w:rFonts w:ascii="Wingdings" w:hAnsi="Wingdings" w:hint="default"/>
      </w:rPr>
    </w:lvl>
    <w:lvl w:ilvl="6" w:tplc="040C0001">
      <w:start w:val="1"/>
      <w:numFmt w:val="bullet"/>
      <w:lvlText w:val=""/>
      <w:lvlJc w:val="left"/>
      <w:pPr>
        <w:tabs>
          <w:tab w:val="num" w:pos="3528"/>
        </w:tabs>
        <w:ind w:left="3528" w:hanging="360"/>
      </w:pPr>
      <w:rPr>
        <w:rFonts w:ascii="Symbol" w:hAnsi="Symbol" w:hint="default"/>
      </w:rPr>
    </w:lvl>
    <w:lvl w:ilvl="7" w:tplc="040C0003">
      <w:start w:val="1"/>
      <w:numFmt w:val="bullet"/>
      <w:lvlText w:val="o"/>
      <w:lvlJc w:val="left"/>
      <w:pPr>
        <w:tabs>
          <w:tab w:val="num" w:pos="4248"/>
        </w:tabs>
        <w:ind w:left="4248" w:hanging="360"/>
      </w:pPr>
      <w:rPr>
        <w:rFonts w:ascii="Courier New" w:hAnsi="Courier New" w:hint="default"/>
      </w:rPr>
    </w:lvl>
    <w:lvl w:ilvl="8" w:tplc="040C0005">
      <w:start w:val="1"/>
      <w:numFmt w:val="bullet"/>
      <w:lvlText w:val=""/>
      <w:lvlJc w:val="left"/>
      <w:pPr>
        <w:tabs>
          <w:tab w:val="num" w:pos="4968"/>
        </w:tabs>
        <w:ind w:left="4968" w:hanging="360"/>
      </w:pPr>
      <w:rPr>
        <w:rFonts w:ascii="Wingdings" w:hAnsi="Wingdings" w:hint="default"/>
      </w:rPr>
    </w:lvl>
  </w:abstractNum>
  <w:abstractNum w:abstractNumId="21">
    <w:nsid w:val="53EB7DDC"/>
    <w:multiLevelType w:val="singleLevel"/>
    <w:tmpl w:val="1ACEC3A5"/>
    <w:lvl w:ilvl="0">
      <w:numFmt w:val="bullet"/>
      <w:lvlText w:val="·"/>
      <w:lvlJc w:val="left"/>
      <w:pPr>
        <w:tabs>
          <w:tab w:val="num" w:pos="288"/>
        </w:tabs>
      </w:pPr>
      <w:rPr>
        <w:rFonts w:ascii="Symbol" w:hAnsi="Symbol" w:hint="default"/>
        <w:color w:val="000000"/>
      </w:rPr>
    </w:lvl>
  </w:abstractNum>
  <w:abstractNum w:abstractNumId="22">
    <w:nsid w:val="580853ED"/>
    <w:multiLevelType w:val="singleLevel"/>
    <w:tmpl w:val="6DC02913"/>
    <w:lvl w:ilvl="0">
      <w:numFmt w:val="bullet"/>
      <w:lvlText w:val=""/>
      <w:lvlJc w:val="left"/>
      <w:pPr>
        <w:tabs>
          <w:tab w:val="num" w:pos="720"/>
        </w:tabs>
        <w:ind w:left="720" w:hanging="288"/>
      </w:pPr>
      <w:rPr>
        <w:rFonts w:ascii="Arial" w:hAnsi="Arial" w:hint="default"/>
        <w:color w:val="000000"/>
      </w:rPr>
    </w:lvl>
  </w:abstractNum>
  <w:abstractNum w:abstractNumId="23">
    <w:nsid w:val="66C7F28A"/>
    <w:multiLevelType w:val="singleLevel"/>
    <w:tmpl w:val="66DFBDB2"/>
    <w:lvl w:ilvl="0">
      <w:numFmt w:val="bullet"/>
      <w:lvlText w:val=""/>
      <w:lvlJc w:val="left"/>
      <w:pPr>
        <w:tabs>
          <w:tab w:val="num" w:pos="792"/>
        </w:tabs>
        <w:ind w:left="432"/>
      </w:pPr>
      <w:rPr>
        <w:rFonts w:ascii="Arial" w:hAnsi="Arial" w:hint="default"/>
        <w:color w:val="000000"/>
      </w:rPr>
    </w:lvl>
  </w:abstractNum>
  <w:abstractNum w:abstractNumId="24">
    <w:nsid w:val="6C1A7268"/>
    <w:multiLevelType w:val="hybridMultilevel"/>
    <w:tmpl w:val="B46E79CC"/>
    <w:lvl w:ilvl="0" w:tplc="040C000B">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25">
    <w:nsid w:val="6CE26CDA"/>
    <w:multiLevelType w:val="hybridMultilevel"/>
    <w:tmpl w:val="4CFCD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10CE463"/>
    <w:multiLevelType w:val="singleLevel"/>
    <w:tmpl w:val="21DDB1ED"/>
    <w:lvl w:ilvl="0">
      <w:start w:val="3"/>
      <w:numFmt w:val="decimal"/>
      <w:lvlText w:val="%1."/>
      <w:lvlJc w:val="left"/>
      <w:pPr>
        <w:tabs>
          <w:tab w:val="num" w:pos="504"/>
        </w:tabs>
        <w:ind w:left="504" w:hanging="432"/>
      </w:pPr>
      <w:rPr>
        <w:rFonts w:cs="Times New Roman"/>
        <w:color w:val="000000"/>
      </w:rPr>
    </w:lvl>
  </w:abstractNum>
  <w:abstractNum w:abstractNumId="27">
    <w:nsid w:val="721705D7"/>
    <w:multiLevelType w:val="singleLevel"/>
    <w:tmpl w:val="64E88FF3"/>
    <w:lvl w:ilvl="0">
      <w:numFmt w:val="bullet"/>
      <w:lvlText w:val="·"/>
      <w:lvlJc w:val="left"/>
      <w:pPr>
        <w:tabs>
          <w:tab w:val="num" w:pos="288"/>
        </w:tabs>
      </w:pPr>
      <w:rPr>
        <w:rFonts w:ascii="Symbol" w:hAnsi="Symbol" w:hint="default"/>
        <w:color w:val="000000"/>
      </w:rPr>
    </w:lvl>
  </w:abstractNum>
  <w:abstractNum w:abstractNumId="28">
    <w:nsid w:val="74D2208A"/>
    <w:multiLevelType w:val="singleLevel"/>
    <w:tmpl w:val="746381F0"/>
    <w:lvl w:ilvl="0">
      <w:numFmt w:val="bullet"/>
      <w:lvlText w:val="·"/>
      <w:lvlJc w:val="left"/>
      <w:pPr>
        <w:tabs>
          <w:tab w:val="num" w:pos="288"/>
        </w:tabs>
      </w:pPr>
      <w:rPr>
        <w:rFonts w:ascii="Symbol" w:hAnsi="Symbol" w:hint="default"/>
        <w:color w:val="000000"/>
      </w:rPr>
    </w:lvl>
  </w:abstractNum>
  <w:abstractNum w:abstractNumId="29">
    <w:nsid w:val="77303257"/>
    <w:multiLevelType w:val="singleLevel"/>
    <w:tmpl w:val="7E64438F"/>
    <w:lvl w:ilvl="0">
      <w:numFmt w:val="bullet"/>
      <w:lvlText w:val=""/>
      <w:lvlJc w:val="left"/>
      <w:pPr>
        <w:tabs>
          <w:tab w:val="num" w:pos="792"/>
        </w:tabs>
        <w:ind w:left="432"/>
      </w:pPr>
      <w:rPr>
        <w:rFonts w:ascii="Arial" w:hAnsi="Arial" w:hint="default"/>
        <w:color w:val="000000"/>
      </w:rPr>
    </w:lvl>
  </w:abstractNum>
  <w:abstractNum w:abstractNumId="30">
    <w:nsid w:val="7AFF5138"/>
    <w:multiLevelType w:val="hybridMultilevel"/>
    <w:tmpl w:val="837221CC"/>
    <w:lvl w:ilvl="0" w:tplc="4A57EEB7">
      <w:numFmt w:val="bullet"/>
      <w:lvlText w:val="o"/>
      <w:lvlJc w:val="left"/>
      <w:pPr>
        <w:tabs>
          <w:tab w:val="num" w:pos="1080"/>
        </w:tabs>
        <w:ind w:left="1080" w:hanging="360"/>
      </w:pPr>
      <w:rPr>
        <w:color w:val="000000"/>
      </w:rPr>
    </w:lvl>
    <w:lvl w:ilvl="1" w:tplc="040C0003">
      <w:start w:val="1"/>
      <w:numFmt w:val="bullet"/>
      <w:lvlText w:val="o"/>
      <w:lvlJc w:val="left"/>
      <w:pPr>
        <w:tabs>
          <w:tab w:val="num" w:pos="-72"/>
        </w:tabs>
        <w:ind w:left="-72" w:hanging="360"/>
      </w:pPr>
      <w:rPr>
        <w:rFonts w:ascii="Courier New" w:hAnsi="Courier New" w:hint="default"/>
      </w:rPr>
    </w:lvl>
    <w:lvl w:ilvl="2" w:tplc="040C0005">
      <w:start w:val="1"/>
      <w:numFmt w:val="bullet"/>
      <w:lvlText w:val=""/>
      <w:lvlJc w:val="left"/>
      <w:pPr>
        <w:tabs>
          <w:tab w:val="num" w:pos="648"/>
        </w:tabs>
        <w:ind w:left="648" w:hanging="360"/>
      </w:pPr>
      <w:rPr>
        <w:rFonts w:ascii="Wingdings" w:hAnsi="Wingdings" w:hint="default"/>
      </w:rPr>
    </w:lvl>
    <w:lvl w:ilvl="3" w:tplc="040C0001">
      <w:start w:val="1"/>
      <w:numFmt w:val="bullet"/>
      <w:lvlText w:val=""/>
      <w:lvlJc w:val="left"/>
      <w:pPr>
        <w:tabs>
          <w:tab w:val="num" w:pos="1368"/>
        </w:tabs>
        <w:ind w:left="1368" w:hanging="360"/>
      </w:pPr>
      <w:rPr>
        <w:rFonts w:ascii="Symbol" w:hAnsi="Symbol" w:hint="default"/>
      </w:rPr>
    </w:lvl>
    <w:lvl w:ilvl="4" w:tplc="040C0003">
      <w:start w:val="1"/>
      <w:numFmt w:val="bullet"/>
      <w:lvlText w:val="o"/>
      <w:lvlJc w:val="left"/>
      <w:pPr>
        <w:tabs>
          <w:tab w:val="num" w:pos="2088"/>
        </w:tabs>
        <w:ind w:left="2088" w:hanging="360"/>
      </w:pPr>
      <w:rPr>
        <w:rFonts w:ascii="Courier New" w:hAnsi="Courier New" w:hint="default"/>
      </w:rPr>
    </w:lvl>
    <w:lvl w:ilvl="5" w:tplc="040C0005">
      <w:start w:val="1"/>
      <w:numFmt w:val="bullet"/>
      <w:lvlText w:val=""/>
      <w:lvlJc w:val="left"/>
      <w:pPr>
        <w:tabs>
          <w:tab w:val="num" w:pos="2808"/>
        </w:tabs>
        <w:ind w:left="2808" w:hanging="360"/>
      </w:pPr>
      <w:rPr>
        <w:rFonts w:ascii="Wingdings" w:hAnsi="Wingdings" w:hint="default"/>
      </w:rPr>
    </w:lvl>
    <w:lvl w:ilvl="6" w:tplc="040C0001">
      <w:start w:val="1"/>
      <w:numFmt w:val="bullet"/>
      <w:lvlText w:val=""/>
      <w:lvlJc w:val="left"/>
      <w:pPr>
        <w:tabs>
          <w:tab w:val="num" w:pos="3528"/>
        </w:tabs>
        <w:ind w:left="3528" w:hanging="360"/>
      </w:pPr>
      <w:rPr>
        <w:rFonts w:ascii="Symbol" w:hAnsi="Symbol" w:hint="default"/>
      </w:rPr>
    </w:lvl>
    <w:lvl w:ilvl="7" w:tplc="040C0003">
      <w:start w:val="1"/>
      <w:numFmt w:val="bullet"/>
      <w:lvlText w:val="o"/>
      <w:lvlJc w:val="left"/>
      <w:pPr>
        <w:tabs>
          <w:tab w:val="num" w:pos="4248"/>
        </w:tabs>
        <w:ind w:left="4248" w:hanging="360"/>
      </w:pPr>
      <w:rPr>
        <w:rFonts w:ascii="Courier New" w:hAnsi="Courier New" w:hint="default"/>
      </w:rPr>
    </w:lvl>
    <w:lvl w:ilvl="8" w:tplc="040C0005">
      <w:start w:val="1"/>
      <w:numFmt w:val="bullet"/>
      <w:lvlText w:val=""/>
      <w:lvlJc w:val="left"/>
      <w:pPr>
        <w:tabs>
          <w:tab w:val="num" w:pos="4968"/>
        </w:tabs>
        <w:ind w:left="4968" w:hanging="360"/>
      </w:pPr>
      <w:rPr>
        <w:rFonts w:ascii="Wingdings" w:hAnsi="Wingdings" w:hint="default"/>
      </w:rPr>
    </w:lvl>
  </w:abstractNum>
  <w:abstractNum w:abstractNumId="31">
    <w:nsid w:val="7D67DC84"/>
    <w:multiLevelType w:val="singleLevel"/>
    <w:tmpl w:val="7759E173"/>
    <w:lvl w:ilvl="0">
      <w:numFmt w:val="bullet"/>
      <w:lvlText w:val="-"/>
      <w:lvlJc w:val="left"/>
      <w:pPr>
        <w:tabs>
          <w:tab w:val="num" w:pos="216"/>
        </w:tabs>
        <w:ind w:left="72"/>
      </w:pPr>
      <w:rPr>
        <w:rFonts w:ascii="Symbol" w:hAnsi="Symbol" w:hint="default"/>
        <w:color w:val="000000"/>
      </w:rPr>
    </w:lvl>
  </w:abstractNum>
  <w:num w:numId="1">
    <w:abstractNumId w:val="10"/>
  </w:num>
  <w:num w:numId="2">
    <w:abstractNumId w:val="31"/>
  </w:num>
  <w:num w:numId="3">
    <w:abstractNumId w:val="2"/>
  </w:num>
  <w:num w:numId="4">
    <w:abstractNumId w:val="0"/>
  </w:num>
  <w:num w:numId="5">
    <w:abstractNumId w:val="19"/>
  </w:num>
  <w:num w:numId="6">
    <w:abstractNumId w:val="5"/>
  </w:num>
  <w:num w:numId="7">
    <w:abstractNumId w:val="6"/>
  </w:num>
  <w:num w:numId="8">
    <w:abstractNumId w:val="26"/>
  </w:num>
  <w:num w:numId="9">
    <w:abstractNumId w:val="23"/>
  </w:num>
  <w:num w:numId="10">
    <w:abstractNumId w:val="11"/>
  </w:num>
  <w:num w:numId="11">
    <w:abstractNumId w:val="29"/>
  </w:num>
  <w:num w:numId="12">
    <w:abstractNumId w:val="4"/>
  </w:num>
  <w:num w:numId="13">
    <w:abstractNumId w:val="1"/>
  </w:num>
  <w:num w:numId="14">
    <w:abstractNumId w:val="12"/>
  </w:num>
  <w:num w:numId="15">
    <w:abstractNumId w:val="22"/>
  </w:num>
  <w:num w:numId="16">
    <w:abstractNumId w:val="8"/>
  </w:num>
  <w:num w:numId="17">
    <w:abstractNumId w:val="15"/>
  </w:num>
  <w:num w:numId="18">
    <w:abstractNumId w:val="7"/>
  </w:num>
  <w:num w:numId="19">
    <w:abstractNumId w:val="13"/>
  </w:num>
  <w:num w:numId="20">
    <w:abstractNumId w:val="17"/>
  </w:num>
  <w:num w:numId="21">
    <w:abstractNumId w:val="3"/>
  </w:num>
  <w:num w:numId="22">
    <w:abstractNumId w:val="21"/>
  </w:num>
  <w:num w:numId="23">
    <w:abstractNumId w:val="16"/>
  </w:num>
  <w:num w:numId="24">
    <w:abstractNumId w:val="18"/>
  </w:num>
  <w:num w:numId="25">
    <w:abstractNumId w:val="27"/>
  </w:num>
  <w:num w:numId="26">
    <w:abstractNumId w:val="28"/>
  </w:num>
  <w:num w:numId="27">
    <w:abstractNumId w:val="14"/>
  </w:num>
  <w:num w:numId="28">
    <w:abstractNumId w:val="24"/>
  </w:num>
  <w:num w:numId="29">
    <w:abstractNumId w:val="30"/>
  </w:num>
  <w:num w:numId="30">
    <w:abstractNumId w:val="20"/>
  </w:num>
  <w:num w:numId="31">
    <w:abstractNumId w:val="2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1B"/>
    <w:rsid w:val="000172B2"/>
    <w:rsid w:val="00040B97"/>
    <w:rsid w:val="000438A4"/>
    <w:rsid w:val="0005481B"/>
    <w:rsid w:val="0008522A"/>
    <w:rsid w:val="00092379"/>
    <w:rsid w:val="00095FA4"/>
    <w:rsid w:val="000A23B5"/>
    <w:rsid w:val="000A3D5C"/>
    <w:rsid w:val="000B3C2C"/>
    <w:rsid w:val="000B464D"/>
    <w:rsid w:val="000C5E3B"/>
    <w:rsid w:val="000F165D"/>
    <w:rsid w:val="001001CF"/>
    <w:rsid w:val="00111273"/>
    <w:rsid w:val="00115A46"/>
    <w:rsid w:val="001C2C1B"/>
    <w:rsid w:val="001F485D"/>
    <w:rsid w:val="002131A5"/>
    <w:rsid w:val="00221635"/>
    <w:rsid w:val="00255288"/>
    <w:rsid w:val="00296768"/>
    <w:rsid w:val="00296DF7"/>
    <w:rsid w:val="002B1E32"/>
    <w:rsid w:val="002B4F1B"/>
    <w:rsid w:val="002B6F80"/>
    <w:rsid w:val="003265CF"/>
    <w:rsid w:val="003B215B"/>
    <w:rsid w:val="00404BD8"/>
    <w:rsid w:val="004537E4"/>
    <w:rsid w:val="004553BE"/>
    <w:rsid w:val="004624B4"/>
    <w:rsid w:val="00465B6A"/>
    <w:rsid w:val="004673A7"/>
    <w:rsid w:val="004767D3"/>
    <w:rsid w:val="00492CC8"/>
    <w:rsid w:val="004A1E4F"/>
    <w:rsid w:val="004C4EAA"/>
    <w:rsid w:val="005171CB"/>
    <w:rsid w:val="00564647"/>
    <w:rsid w:val="0058704F"/>
    <w:rsid w:val="005A1517"/>
    <w:rsid w:val="005C51B2"/>
    <w:rsid w:val="005E18B7"/>
    <w:rsid w:val="00656E2B"/>
    <w:rsid w:val="006955CF"/>
    <w:rsid w:val="006C402E"/>
    <w:rsid w:val="006E2784"/>
    <w:rsid w:val="007041CA"/>
    <w:rsid w:val="007A0B68"/>
    <w:rsid w:val="007A5590"/>
    <w:rsid w:val="007E36D2"/>
    <w:rsid w:val="00813F7A"/>
    <w:rsid w:val="00846039"/>
    <w:rsid w:val="00852385"/>
    <w:rsid w:val="00861C18"/>
    <w:rsid w:val="00874C02"/>
    <w:rsid w:val="008805E5"/>
    <w:rsid w:val="00890B4C"/>
    <w:rsid w:val="00897ACE"/>
    <w:rsid w:val="00903AB3"/>
    <w:rsid w:val="00935AE4"/>
    <w:rsid w:val="00957D01"/>
    <w:rsid w:val="0096612F"/>
    <w:rsid w:val="009663C1"/>
    <w:rsid w:val="009A0CA1"/>
    <w:rsid w:val="009E116F"/>
    <w:rsid w:val="009E5DF0"/>
    <w:rsid w:val="009F77EB"/>
    <w:rsid w:val="00A239A5"/>
    <w:rsid w:val="00A34E93"/>
    <w:rsid w:val="00A858B9"/>
    <w:rsid w:val="00AA15F1"/>
    <w:rsid w:val="00AB1A9D"/>
    <w:rsid w:val="00AB66CF"/>
    <w:rsid w:val="00AD204B"/>
    <w:rsid w:val="00B01E10"/>
    <w:rsid w:val="00B16810"/>
    <w:rsid w:val="00B423D0"/>
    <w:rsid w:val="00BC18CD"/>
    <w:rsid w:val="00BC326A"/>
    <w:rsid w:val="00BC6F59"/>
    <w:rsid w:val="00BE3B98"/>
    <w:rsid w:val="00C17F47"/>
    <w:rsid w:val="00C4519F"/>
    <w:rsid w:val="00C67D69"/>
    <w:rsid w:val="00C76EEF"/>
    <w:rsid w:val="00C93D1C"/>
    <w:rsid w:val="00CA3A1B"/>
    <w:rsid w:val="00CB7DC4"/>
    <w:rsid w:val="00CF1FB0"/>
    <w:rsid w:val="00CF2FB9"/>
    <w:rsid w:val="00D256D4"/>
    <w:rsid w:val="00D9043D"/>
    <w:rsid w:val="00DA26B9"/>
    <w:rsid w:val="00DC5D4D"/>
    <w:rsid w:val="00E10DD2"/>
    <w:rsid w:val="00E43569"/>
    <w:rsid w:val="00E942A7"/>
    <w:rsid w:val="00EA3FF4"/>
    <w:rsid w:val="00EB7542"/>
    <w:rsid w:val="00F06B05"/>
    <w:rsid w:val="00F141CF"/>
    <w:rsid w:val="00F16F0D"/>
    <w:rsid w:val="00F40349"/>
    <w:rsid w:val="00F761D8"/>
    <w:rsid w:val="00F93360"/>
    <w:rsid w:val="00FD7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F1FB0"/>
    <w:pPr>
      <w:tabs>
        <w:tab w:val="center" w:pos="4536"/>
        <w:tab w:val="right" w:pos="9072"/>
      </w:tabs>
    </w:pPr>
  </w:style>
  <w:style w:type="character" w:customStyle="1" w:styleId="En-tteCar">
    <w:name w:val="En-tête Car"/>
    <w:basedOn w:val="Policepardfaut"/>
    <w:link w:val="En-tte"/>
    <w:uiPriority w:val="99"/>
    <w:locked/>
    <w:rsid w:val="00CF1FB0"/>
    <w:rPr>
      <w:rFonts w:ascii="Times New Roman" w:hAnsi="Times New Roman" w:cs="Times New Roman"/>
      <w:sz w:val="24"/>
      <w:szCs w:val="24"/>
    </w:rPr>
  </w:style>
  <w:style w:type="paragraph" w:styleId="Pieddepage">
    <w:name w:val="footer"/>
    <w:basedOn w:val="Normal"/>
    <w:link w:val="PieddepageCar"/>
    <w:uiPriority w:val="99"/>
    <w:rsid w:val="00CF1FB0"/>
    <w:pPr>
      <w:tabs>
        <w:tab w:val="center" w:pos="4536"/>
        <w:tab w:val="right" w:pos="9072"/>
      </w:tabs>
    </w:pPr>
  </w:style>
  <w:style w:type="character" w:customStyle="1" w:styleId="PieddepageCar">
    <w:name w:val="Pied de page Car"/>
    <w:basedOn w:val="Policepardfaut"/>
    <w:link w:val="Pieddepage"/>
    <w:uiPriority w:val="99"/>
    <w:locked/>
    <w:rsid w:val="00CF1FB0"/>
    <w:rPr>
      <w:rFonts w:ascii="Times New Roman" w:hAnsi="Times New Roman" w:cs="Times New Roman"/>
      <w:sz w:val="24"/>
      <w:szCs w:val="24"/>
    </w:rPr>
  </w:style>
  <w:style w:type="table" w:styleId="Grilledutableau">
    <w:name w:val="Table Grid"/>
    <w:basedOn w:val="TableauNormal"/>
    <w:uiPriority w:val="99"/>
    <w:locked/>
    <w:rsid w:val="00CB7DC4"/>
    <w:pPr>
      <w:widowControl w:val="0"/>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4553BE"/>
    <w:rPr>
      <w:rFonts w:cs="Times New Roman"/>
      <w:color w:val="0000FF"/>
      <w:u w:val="single"/>
    </w:rPr>
  </w:style>
  <w:style w:type="character" w:styleId="Numrodepage">
    <w:name w:val="page number"/>
    <w:basedOn w:val="Policepardfaut"/>
    <w:uiPriority w:val="99"/>
    <w:rsid w:val="004553B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F1FB0"/>
    <w:pPr>
      <w:tabs>
        <w:tab w:val="center" w:pos="4536"/>
        <w:tab w:val="right" w:pos="9072"/>
      </w:tabs>
    </w:pPr>
  </w:style>
  <w:style w:type="character" w:customStyle="1" w:styleId="En-tteCar">
    <w:name w:val="En-tête Car"/>
    <w:basedOn w:val="Policepardfaut"/>
    <w:link w:val="En-tte"/>
    <w:uiPriority w:val="99"/>
    <w:locked/>
    <w:rsid w:val="00CF1FB0"/>
    <w:rPr>
      <w:rFonts w:ascii="Times New Roman" w:hAnsi="Times New Roman" w:cs="Times New Roman"/>
      <w:sz w:val="24"/>
      <w:szCs w:val="24"/>
    </w:rPr>
  </w:style>
  <w:style w:type="paragraph" w:styleId="Pieddepage">
    <w:name w:val="footer"/>
    <w:basedOn w:val="Normal"/>
    <w:link w:val="PieddepageCar"/>
    <w:uiPriority w:val="99"/>
    <w:rsid w:val="00CF1FB0"/>
    <w:pPr>
      <w:tabs>
        <w:tab w:val="center" w:pos="4536"/>
        <w:tab w:val="right" w:pos="9072"/>
      </w:tabs>
    </w:pPr>
  </w:style>
  <w:style w:type="character" w:customStyle="1" w:styleId="PieddepageCar">
    <w:name w:val="Pied de page Car"/>
    <w:basedOn w:val="Policepardfaut"/>
    <w:link w:val="Pieddepage"/>
    <w:uiPriority w:val="99"/>
    <w:locked/>
    <w:rsid w:val="00CF1FB0"/>
    <w:rPr>
      <w:rFonts w:ascii="Times New Roman" w:hAnsi="Times New Roman" w:cs="Times New Roman"/>
      <w:sz w:val="24"/>
      <w:szCs w:val="24"/>
    </w:rPr>
  </w:style>
  <w:style w:type="table" w:styleId="Grilledutableau">
    <w:name w:val="Table Grid"/>
    <w:basedOn w:val="TableauNormal"/>
    <w:uiPriority w:val="99"/>
    <w:locked/>
    <w:rsid w:val="00CB7DC4"/>
    <w:pPr>
      <w:widowControl w:val="0"/>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4553BE"/>
    <w:rPr>
      <w:rFonts w:cs="Times New Roman"/>
      <w:color w:val="0000FF"/>
      <w:u w:val="single"/>
    </w:rPr>
  </w:style>
  <w:style w:type="character" w:styleId="Numrodepage">
    <w:name w:val="page number"/>
    <w:basedOn w:val="Policepardfaut"/>
    <w:uiPriority w:val="99"/>
    <w:rsid w:val="004553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2616</Words>
  <Characters>14388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5</cp:revision>
  <cp:lastPrinted>2012-12-18T08:13:00Z</cp:lastPrinted>
  <dcterms:created xsi:type="dcterms:W3CDTF">2012-12-18T08:08:00Z</dcterms:created>
  <dcterms:modified xsi:type="dcterms:W3CDTF">2012-12-18T08:13:00Z</dcterms:modified>
</cp:coreProperties>
</file>