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97" w:rsidRPr="008C3E97" w:rsidRDefault="008C3E97" w:rsidP="008C3E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noProof/>
          <w:lang w:eastAsia="fr-FR"/>
        </w:rPr>
      </w:pPr>
      <w:r>
        <w:rPr>
          <w:rFonts w:ascii="Times New Roman" w:eastAsia="Times New Roman" w:hAnsi="Times New Roman"/>
          <w:b/>
          <w:bCs/>
          <w:noProof/>
          <w:lang w:eastAsia="fr-FR"/>
        </w:rPr>
        <w:t>DCG session 2013</w:t>
      </w:r>
      <w:r>
        <w:rPr>
          <w:rFonts w:ascii="Times New Roman" w:eastAsia="Times New Roman" w:hAnsi="Times New Roman"/>
          <w:b/>
          <w:bCs/>
          <w:noProof/>
          <w:lang w:eastAsia="fr-FR"/>
        </w:rPr>
        <w:tab/>
      </w:r>
      <w:r>
        <w:rPr>
          <w:rFonts w:ascii="Times New Roman" w:eastAsia="Times New Roman" w:hAnsi="Times New Roman"/>
          <w:b/>
          <w:bCs/>
          <w:noProof/>
          <w:lang w:eastAsia="fr-FR"/>
        </w:rPr>
        <w:tab/>
      </w:r>
      <w:r>
        <w:rPr>
          <w:rFonts w:ascii="Times New Roman" w:eastAsia="Times New Roman" w:hAnsi="Times New Roman"/>
          <w:b/>
          <w:bCs/>
          <w:noProof/>
          <w:lang w:eastAsia="fr-FR"/>
        </w:rPr>
        <w:tab/>
        <w:t>UE4</w:t>
      </w:r>
      <w:r w:rsidRPr="008C3E97">
        <w:rPr>
          <w:rFonts w:ascii="Times New Roman" w:eastAsia="Times New Roman" w:hAnsi="Times New Roman"/>
          <w:b/>
          <w:bCs/>
          <w:noProof/>
          <w:lang w:eastAsia="fr-FR"/>
        </w:rPr>
        <w:t xml:space="preserve"> Droit </w:t>
      </w:r>
      <w:r>
        <w:rPr>
          <w:rFonts w:ascii="Times New Roman" w:eastAsia="Times New Roman" w:hAnsi="Times New Roman"/>
          <w:b/>
          <w:bCs/>
          <w:noProof/>
          <w:lang w:eastAsia="fr-FR"/>
        </w:rPr>
        <w:t>fiscal</w:t>
      </w:r>
      <w:r w:rsidRPr="008C3E97">
        <w:rPr>
          <w:rFonts w:ascii="Times New Roman" w:eastAsia="Times New Roman" w:hAnsi="Times New Roman"/>
          <w:b/>
          <w:bCs/>
          <w:noProof/>
          <w:lang w:eastAsia="fr-FR"/>
        </w:rPr>
        <w:tab/>
      </w:r>
      <w:r w:rsidRPr="008C3E97">
        <w:rPr>
          <w:rFonts w:ascii="Times New Roman" w:eastAsia="Times New Roman" w:hAnsi="Times New Roman"/>
          <w:b/>
          <w:bCs/>
          <w:noProof/>
          <w:lang w:eastAsia="fr-FR"/>
        </w:rPr>
        <w:tab/>
        <w:t>Corrigé indicatif</w:t>
      </w:r>
    </w:p>
    <w:p w:rsidR="00F20B75" w:rsidRPr="00F20B75" w:rsidRDefault="00F20B75" w:rsidP="00F20B75">
      <w:pPr>
        <w:spacing w:after="0" w:line="240" w:lineRule="auto"/>
        <w:rPr>
          <w:rFonts w:ascii="Times New Roman" w:hAnsi="Times New Roman"/>
        </w:rPr>
      </w:pPr>
    </w:p>
    <w:p w:rsidR="0074239E" w:rsidRPr="00B04491" w:rsidRDefault="0074239E" w:rsidP="00B0229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E0E0E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fr-FR"/>
        </w:rPr>
      </w:pPr>
      <w:r w:rsidRPr="00B04491">
        <w:rPr>
          <w:rFonts w:ascii="Times New Roman" w:eastAsia="Times New Roman" w:hAnsi="Times New Roman"/>
          <w:b/>
          <w:bCs/>
          <w:caps/>
          <w:sz w:val="24"/>
          <w:szCs w:val="24"/>
          <w:lang w:eastAsia="fr-FR"/>
        </w:rPr>
        <w:t xml:space="preserve">DOSSIER 1 – </w:t>
      </w:r>
      <w:r w:rsidR="00B450C4" w:rsidRPr="00B04491">
        <w:rPr>
          <w:rFonts w:ascii="Times New Roman" w:eastAsia="Times New Roman" w:hAnsi="Times New Roman"/>
          <w:b/>
          <w:bCs/>
          <w:caps/>
          <w:sz w:val="24"/>
          <w:szCs w:val="24"/>
          <w:lang w:eastAsia="fr-FR"/>
        </w:rPr>
        <w:t>Imposition des b</w:t>
      </w:r>
      <w:r w:rsidR="00F20B75">
        <w:rPr>
          <w:rFonts w:ascii="Times New Roman" w:eastAsia="Times New Roman" w:hAnsi="Times New Roman"/>
          <w:b/>
          <w:bCs/>
          <w:caps/>
          <w:sz w:val="24"/>
          <w:szCs w:val="24"/>
          <w:lang w:eastAsia="fr-FR"/>
        </w:rPr>
        <w:t>É</w:t>
      </w:r>
      <w:r w:rsidR="00B450C4" w:rsidRPr="00B04491">
        <w:rPr>
          <w:rFonts w:ascii="Times New Roman" w:eastAsia="Times New Roman" w:hAnsi="Times New Roman"/>
          <w:b/>
          <w:bCs/>
          <w:caps/>
          <w:sz w:val="24"/>
          <w:szCs w:val="24"/>
          <w:lang w:eastAsia="fr-FR"/>
        </w:rPr>
        <w:t>n</w:t>
      </w:r>
      <w:r w:rsidR="00F20B75">
        <w:rPr>
          <w:rFonts w:ascii="Times New Roman" w:eastAsia="Times New Roman" w:hAnsi="Times New Roman"/>
          <w:b/>
          <w:bCs/>
          <w:caps/>
          <w:sz w:val="24"/>
          <w:szCs w:val="24"/>
          <w:lang w:eastAsia="fr-FR"/>
        </w:rPr>
        <w:t>É</w:t>
      </w:r>
      <w:r w:rsidR="00B450C4" w:rsidRPr="00B04491">
        <w:rPr>
          <w:rFonts w:ascii="Times New Roman" w:eastAsia="Times New Roman" w:hAnsi="Times New Roman"/>
          <w:b/>
          <w:bCs/>
          <w:caps/>
          <w:sz w:val="24"/>
          <w:szCs w:val="24"/>
          <w:lang w:eastAsia="fr-FR"/>
        </w:rPr>
        <w:t>fices (IS/BIC</w:t>
      </w:r>
      <w:r w:rsidR="00E90437">
        <w:rPr>
          <w:rFonts w:ascii="Times New Roman" w:eastAsia="Times New Roman" w:hAnsi="Times New Roman"/>
          <w:b/>
          <w:bCs/>
          <w:caps/>
          <w:sz w:val="24"/>
          <w:szCs w:val="24"/>
          <w:lang w:eastAsia="fr-FR"/>
        </w:rPr>
        <w:t>)</w:t>
      </w:r>
    </w:p>
    <w:p w:rsidR="0074239E" w:rsidRPr="00B04491" w:rsidRDefault="0074239E" w:rsidP="00B450C4">
      <w:pPr>
        <w:pStyle w:val="Sansinterligne"/>
        <w:rPr>
          <w:rFonts w:ascii="Times New Roman" w:hAnsi="Times New Roman"/>
          <w:bCs/>
        </w:rPr>
      </w:pPr>
    </w:p>
    <w:p w:rsidR="00AB2293" w:rsidRDefault="00AB2293" w:rsidP="007D4006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B04491">
        <w:rPr>
          <w:rFonts w:ascii="Times New Roman" w:hAnsi="Times New Roman"/>
          <w:b/>
        </w:rPr>
        <w:t>Calculer le résultat fiscal de l’</w:t>
      </w:r>
      <w:r w:rsidR="009A532B" w:rsidRPr="00B04491">
        <w:rPr>
          <w:rFonts w:ascii="Times New Roman" w:hAnsi="Times New Roman"/>
          <w:b/>
        </w:rPr>
        <w:t>exercice 2012</w:t>
      </w:r>
      <w:r w:rsidR="00E90437">
        <w:rPr>
          <w:rFonts w:ascii="Times New Roman" w:hAnsi="Times New Roman"/>
          <w:b/>
        </w:rPr>
        <w:t xml:space="preserve"> pour la société GODARD</w:t>
      </w:r>
    </w:p>
    <w:p w:rsidR="00E90437" w:rsidRPr="00B04491" w:rsidRDefault="00E90437" w:rsidP="00E90437">
      <w:pPr>
        <w:pStyle w:val="Sansinterligne"/>
        <w:ind w:left="720"/>
        <w:jc w:val="both"/>
        <w:rPr>
          <w:rFonts w:ascii="Times New Roman" w:hAnsi="Times New Roman"/>
          <w:b/>
        </w:rPr>
      </w:pP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0"/>
        <w:gridCol w:w="4670"/>
        <w:gridCol w:w="593"/>
        <w:gridCol w:w="1106"/>
        <w:gridCol w:w="1436"/>
      </w:tblGrid>
      <w:tr w:rsidR="00E90437" w:rsidRPr="00B15A69" w:rsidTr="00E90437">
        <w:trPr>
          <w:trHeight w:val="469"/>
          <w:jc w:val="center"/>
        </w:trPr>
        <w:tc>
          <w:tcPr>
            <w:tcW w:w="9375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E90437" w:rsidRPr="00D64F2B" w:rsidRDefault="00E90437" w:rsidP="00DB7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fr-FR"/>
              </w:rPr>
            </w:pPr>
            <w:r w:rsidRPr="00D64F2B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Résultat fiscal (IS)</w:t>
            </w:r>
          </w:p>
        </w:tc>
      </w:tr>
      <w:tr w:rsidR="00E90437" w:rsidRPr="00B15A69" w:rsidTr="00E90437">
        <w:trPr>
          <w:trHeight w:val="600"/>
          <w:jc w:val="center"/>
        </w:trPr>
        <w:tc>
          <w:tcPr>
            <w:tcW w:w="1570" w:type="dxa"/>
            <w:shd w:val="clear" w:color="auto" w:fill="F2F2F2"/>
            <w:vAlign w:val="center"/>
            <w:hideMark/>
          </w:tcPr>
          <w:p w:rsidR="00E90437" w:rsidRPr="00D64F2B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fr-FR"/>
              </w:rPr>
            </w:pPr>
            <w:r w:rsidRPr="00D64F2B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Opérations</w:t>
            </w:r>
          </w:p>
        </w:tc>
        <w:tc>
          <w:tcPr>
            <w:tcW w:w="4670" w:type="dxa"/>
            <w:shd w:val="clear" w:color="auto" w:fill="F2F2F2"/>
            <w:vAlign w:val="center"/>
            <w:hideMark/>
          </w:tcPr>
          <w:p w:rsidR="00E90437" w:rsidRPr="00D64F2B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fr-FR"/>
              </w:rPr>
            </w:pPr>
            <w:r w:rsidRPr="00D64F2B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Calculs / justifications</w:t>
            </w:r>
          </w:p>
        </w:tc>
        <w:tc>
          <w:tcPr>
            <w:tcW w:w="593" w:type="dxa"/>
            <w:shd w:val="clear" w:color="auto" w:fill="F2F2F2"/>
            <w:vAlign w:val="center"/>
            <w:hideMark/>
          </w:tcPr>
          <w:p w:rsidR="00E90437" w:rsidRPr="00D64F2B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fr-FR"/>
              </w:rPr>
            </w:pPr>
            <w:r w:rsidRPr="00D64F2B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RAF</w:t>
            </w:r>
          </w:p>
        </w:tc>
        <w:tc>
          <w:tcPr>
            <w:tcW w:w="1106" w:type="dxa"/>
            <w:shd w:val="clear" w:color="auto" w:fill="F2F2F2"/>
            <w:vAlign w:val="center"/>
            <w:hideMark/>
          </w:tcPr>
          <w:p w:rsidR="00E90437" w:rsidRPr="00D64F2B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fr-FR"/>
              </w:rPr>
            </w:pPr>
            <w:r w:rsidRPr="00D64F2B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Déduction</w:t>
            </w:r>
          </w:p>
        </w:tc>
        <w:tc>
          <w:tcPr>
            <w:tcW w:w="1436" w:type="dxa"/>
            <w:shd w:val="clear" w:color="auto" w:fill="F2F2F2"/>
            <w:vAlign w:val="center"/>
            <w:hideMark/>
          </w:tcPr>
          <w:p w:rsidR="00E90437" w:rsidRPr="00D64F2B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fr-FR"/>
              </w:rPr>
            </w:pPr>
            <w:r w:rsidRPr="00D64F2B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Réintégration</w:t>
            </w:r>
          </w:p>
        </w:tc>
      </w:tr>
      <w:tr w:rsidR="00E90437" w:rsidRPr="00B15A69" w:rsidTr="00E90437">
        <w:trPr>
          <w:trHeight w:val="519"/>
          <w:jc w:val="center"/>
        </w:trPr>
        <w:tc>
          <w:tcPr>
            <w:tcW w:w="6240" w:type="dxa"/>
            <w:gridSpan w:val="2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213376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Résultat comptable avant IS</w:t>
            </w:r>
            <w:r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lang w:eastAsia="fr-FR"/>
              </w:rPr>
              <w:t> </w:t>
            </w: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000</w:t>
            </w:r>
          </w:p>
        </w:tc>
      </w:tr>
      <w:tr w:rsidR="00E90437" w:rsidRPr="00B15A69" w:rsidTr="00E90437">
        <w:trPr>
          <w:trHeight w:val="733"/>
          <w:jc w:val="center"/>
        </w:trPr>
        <w:tc>
          <w:tcPr>
            <w:tcW w:w="1570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Rémunération de monsieur Godard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E90437" w:rsidRPr="00D64F2B" w:rsidRDefault="00E90437" w:rsidP="00E904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D64F2B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La </w:t>
            </w:r>
            <w:r w:rsidRPr="00213376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rémunération d’un dirigeant de SA est normalement déductible.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X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E90437" w:rsidRPr="00B15A69" w:rsidTr="00E90437">
        <w:trPr>
          <w:trHeight w:val="1509"/>
          <w:jc w:val="center"/>
        </w:trPr>
        <w:tc>
          <w:tcPr>
            <w:tcW w:w="1570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Intérêts du compte courant de monsieur Godard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E90437" w:rsidRPr="00D64F2B" w:rsidRDefault="00E90437" w:rsidP="00D64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D64F2B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Lorsque le capital de l’entreprise est </w:t>
            </w:r>
            <w:r w:rsidRPr="00213376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intégralement libéré</w:t>
            </w:r>
            <w:r w:rsidRPr="00D05D8D">
              <w:rPr>
                <w:rFonts w:ascii="Times New Roman" w:eastAsia="Times New Roman" w:hAnsi="Times New Roman"/>
                <w:i/>
                <w:color w:val="000000"/>
                <w:lang w:eastAsia="fr-FR"/>
              </w:rPr>
              <w:t>,</w:t>
            </w:r>
            <w:r w:rsidRPr="00D64F2B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la déductibilité des intérêts est limitée au TMPV.</w:t>
            </w:r>
          </w:p>
          <w:p w:rsidR="00E90437" w:rsidRPr="00D64F2B" w:rsidRDefault="00E90437" w:rsidP="00067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D64F2B">
              <w:rPr>
                <w:rFonts w:ascii="Times New Roman" w:eastAsia="Times New Roman" w:hAnsi="Times New Roman"/>
                <w:color w:val="000000"/>
                <w:lang w:eastAsia="fr-FR"/>
              </w:rPr>
              <w:t>Intérêts excéd</w:t>
            </w:r>
            <w:r>
              <w:rPr>
                <w:rFonts w:ascii="Times New Roman" w:eastAsia="Times New Roman" w:hAnsi="Times New Roman"/>
                <w:color w:val="000000"/>
                <w:lang w:eastAsia="fr-FR"/>
              </w:rPr>
              <w:t>entaires : 3 </w:t>
            </w:r>
            <w:r w:rsidRPr="00D64F2B">
              <w:rPr>
                <w:rFonts w:ascii="Times New Roman" w:eastAsia="Times New Roman" w:hAnsi="Times New Roman"/>
                <w:color w:val="000000"/>
                <w:lang w:eastAsia="fr-FR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– 50 000 x 4%</w:t>
            </w:r>
            <w:r w:rsidRPr="00D64F2B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 xml:space="preserve"> </w:t>
            </w:r>
            <w:r w:rsidRPr="00D64F2B">
              <w:rPr>
                <w:rFonts w:ascii="Times New Roman" w:eastAsia="Times New Roman" w:hAnsi="Times New Roman"/>
                <w:color w:val="000000"/>
                <w:lang w:eastAsia="fr-FR"/>
              </w:rPr>
              <w:t>= 1 000 €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fr-FR"/>
              </w:rPr>
              <w:t> </w:t>
            </w: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000</w:t>
            </w:r>
          </w:p>
        </w:tc>
      </w:tr>
      <w:tr w:rsidR="00E90437" w:rsidRPr="00B15A69" w:rsidTr="00E90437">
        <w:trPr>
          <w:trHeight w:val="567"/>
          <w:jc w:val="center"/>
        </w:trPr>
        <w:tc>
          <w:tcPr>
            <w:tcW w:w="1570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TVTS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E90437" w:rsidRPr="00D64F2B" w:rsidRDefault="00E90437" w:rsidP="0056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D64F2B">
              <w:rPr>
                <w:rFonts w:ascii="Times New Roman" w:eastAsia="Times New Roman" w:hAnsi="Times New Roman"/>
                <w:color w:val="000000"/>
                <w:lang w:eastAsia="fr-FR"/>
              </w:rPr>
              <w:t>Non déductible dans les sociétés à l’IS</w:t>
            </w:r>
            <w:r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fr-FR"/>
              </w:rPr>
              <w:t> </w:t>
            </w: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000</w:t>
            </w:r>
          </w:p>
        </w:tc>
      </w:tr>
      <w:tr w:rsidR="00E90437" w:rsidRPr="00B15A69" w:rsidTr="00E90437">
        <w:trPr>
          <w:trHeight w:val="2106"/>
          <w:jc w:val="center"/>
        </w:trPr>
        <w:tc>
          <w:tcPr>
            <w:tcW w:w="1570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Dividendes de TDP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E90437" w:rsidRPr="00D64F2B" w:rsidRDefault="00E90437" w:rsidP="00D64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D64F2B">
              <w:rPr>
                <w:rFonts w:ascii="Times New Roman" w:eastAsia="Times New Roman" w:hAnsi="Times New Roman"/>
                <w:color w:val="000000"/>
                <w:lang w:eastAsia="fr-FR"/>
              </w:rPr>
              <w:t>Les dividendes perçus d’une société à l’IS sont normalement imposable</w:t>
            </w:r>
            <w:r>
              <w:rPr>
                <w:rFonts w:ascii="Times New Roman" w:eastAsia="Times New Roman" w:hAnsi="Times New Roman"/>
                <w:color w:val="000000"/>
                <w:lang w:eastAsia="fr-FR"/>
              </w:rPr>
              <w:t>s</w:t>
            </w:r>
            <w:r w:rsidRPr="00D64F2B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ou </w:t>
            </w:r>
            <w:r w:rsidRPr="00EE2651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peuvent faire l’objet du régime mère/fille, option fiscalement favorable.</w:t>
            </w:r>
            <w:r w:rsidRPr="00566A0A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 xml:space="preserve"> </w:t>
            </w:r>
          </w:p>
          <w:p w:rsidR="00E90437" w:rsidRDefault="00E90437" w:rsidP="00D64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  <w:p w:rsidR="00E90437" w:rsidRPr="00D64F2B" w:rsidRDefault="00E90437" w:rsidP="00EE26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D64F2B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Option M/F : exonération du dividende mais </w:t>
            </w:r>
            <w:r w:rsidRPr="00EE2651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réintégration d’une QP de frais</w:t>
            </w:r>
            <w:r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</w:t>
            </w:r>
            <w:r w:rsidRPr="00D64F2B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de 5% du dividende perçu</w:t>
            </w:r>
            <w:r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 : </w:t>
            </w:r>
            <w:r w:rsidRPr="00EE2651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30 000 x 5%</w:t>
            </w:r>
            <w:r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 = 1 500 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E90437" w:rsidRDefault="00E90437" w:rsidP="00566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  <w:p w:rsidR="00E90437" w:rsidRDefault="00E90437" w:rsidP="00566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lang w:eastAsia="fr-FR"/>
              </w:rPr>
              <w:t> </w:t>
            </w: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000</w:t>
            </w:r>
          </w:p>
          <w:p w:rsidR="00E90437" w:rsidRPr="00D05D8D" w:rsidRDefault="00E90437" w:rsidP="00566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fr-FR"/>
              </w:rPr>
              <w:t> </w:t>
            </w: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500</w:t>
            </w:r>
          </w:p>
        </w:tc>
      </w:tr>
      <w:tr w:rsidR="00E90437" w:rsidRPr="00B15A69" w:rsidTr="00E90437">
        <w:trPr>
          <w:trHeight w:val="1555"/>
          <w:jc w:val="center"/>
        </w:trPr>
        <w:tc>
          <w:tcPr>
            <w:tcW w:w="1570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Amortissements excédentaires du véhicule de tourisme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E90437" w:rsidRPr="00D64F2B" w:rsidRDefault="00E90437" w:rsidP="00D64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D64F2B">
              <w:rPr>
                <w:rFonts w:ascii="Times New Roman" w:eastAsia="Times New Roman" w:hAnsi="Times New Roman"/>
                <w:color w:val="000000"/>
                <w:lang w:eastAsia="fr-FR"/>
              </w:rPr>
              <w:t>Base amortie = base maximale déductible x 2</w:t>
            </w:r>
          </w:p>
          <w:p w:rsidR="00E90437" w:rsidRPr="00D64F2B" w:rsidRDefault="00E90437" w:rsidP="00D64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EE2651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La dotation comptable de 2012 est donc à réintégrer</w:t>
            </w:r>
            <w:r w:rsidRPr="00D64F2B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 xml:space="preserve"> </w:t>
            </w:r>
            <w:r w:rsidRPr="00D64F2B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pour </w:t>
            </w:r>
            <w:r>
              <w:rPr>
                <w:rFonts w:ascii="Times New Roman" w:eastAsia="Times New Roman" w:hAnsi="Times New Roman"/>
                <w:color w:val="000000"/>
                <w:lang w:eastAsia="fr-FR"/>
              </w:rPr>
              <w:t>partie</w:t>
            </w:r>
            <w:r w:rsidRPr="00D64F2B">
              <w:rPr>
                <w:rFonts w:ascii="Times New Roman" w:eastAsia="Times New Roman" w:hAnsi="Times New Roman"/>
                <w:color w:val="000000"/>
                <w:lang w:eastAsia="fr-FR"/>
              </w:rPr>
              <w:t>.</w:t>
            </w:r>
          </w:p>
          <w:p w:rsidR="00E90437" w:rsidRPr="00D64F2B" w:rsidRDefault="00E90437" w:rsidP="00D64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D64F2B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Amortissements excédentaires = </w:t>
            </w:r>
            <w:r w:rsidRPr="00EE2651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5 000 / 2</w:t>
            </w:r>
            <w:r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fr-FR"/>
              </w:rPr>
              <w:t> </w:t>
            </w: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500</w:t>
            </w:r>
          </w:p>
        </w:tc>
      </w:tr>
      <w:tr w:rsidR="00E90437" w:rsidRPr="00B15A69" w:rsidTr="00E90437">
        <w:trPr>
          <w:trHeight w:val="982"/>
          <w:jc w:val="center"/>
        </w:trPr>
        <w:tc>
          <w:tcPr>
            <w:tcW w:w="1570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Cession du véhicule de tourisme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E90437" w:rsidRPr="003821F0" w:rsidRDefault="00E90437" w:rsidP="00D64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eastAsia="fr-FR"/>
              </w:rPr>
            </w:pPr>
            <w:r w:rsidRPr="00EE2651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PVCT</w:t>
            </w:r>
            <w:r w:rsidRPr="00D64F2B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ne pouvant faire l’objet d’un étalement</w:t>
            </w:r>
            <w:r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X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E90437" w:rsidRPr="00B15A69" w:rsidTr="00E90437">
        <w:trPr>
          <w:trHeight w:val="840"/>
          <w:jc w:val="center"/>
        </w:trPr>
        <w:tc>
          <w:tcPr>
            <w:tcW w:w="1570" w:type="dxa"/>
            <w:shd w:val="clear" w:color="auto" w:fill="auto"/>
            <w:vAlign w:val="center"/>
            <w:hideMark/>
          </w:tcPr>
          <w:p w:rsidR="00E90437" w:rsidRPr="00B04491" w:rsidRDefault="00E90437" w:rsidP="00693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Cession de</w:t>
            </w:r>
            <w:r>
              <w:rPr>
                <w:rFonts w:ascii="Times New Roman" w:eastAsia="Times New Roman" w:hAnsi="Times New Roman"/>
                <w:color w:val="000000"/>
                <w:lang w:eastAsia="fr-FR"/>
              </w:rPr>
              <w:t>s</w:t>
            </w: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fr-FR"/>
              </w:rPr>
              <w:t>actions</w:t>
            </w: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A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E90437" w:rsidRPr="00D05D8D" w:rsidRDefault="00E90437" w:rsidP="00E904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eastAsia="fr-FR"/>
              </w:rPr>
            </w:pPr>
            <w:r w:rsidRPr="00EE2651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Hors champ des PV professionnelles</w:t>
            </w:r>
            <w:r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(ou produit de cession imposable au taux normal)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X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E90437" w:rsidRPr="00B15A69" w:rsidTr="00E90437">
        <w:trPr>
          <w:trHeight w:val="742"/>
          <w:jc w:val="center"/>
        </w:trPr>
        <w:tc>
          <w:tcPr>
            <w:tcW w:w="1570" w:type="dxa"/>
            <w:shd w:val="clear" w:color="auto" w:fill="auto"/>
            <w:vAlign w:val="center"/>
            <w:hideMark/>
          </w:tcPr>
          <w:p w:rsidR="00E90437" w:rsidRPr="00B04491" w:rsidRDefault="00E90437" w:rsidP="00693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Dépréciation des </w:t>
            </w:r>
            <w:r>
              <w:rPr>
                <w:rFonts w:ascii="Times New Roman" w:eastAsia="Times New Roman" w:hAnsi="Times New Roman"/>
                <w:color w:val="000000"/>
                <w:lang w:eastAsia="fr-FR"/>
              </w:rPr>
              <w:t>actions B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E90437" w:rsidRPr="00D05D8D" w:rsidRDefault="00E90437" w:rsidP="00841C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eastAsia="fr-FR"/>
              </w:rPr>
            </w:pPr>
            <w:r w:rsidRPr="00EE2651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Hors champ des PV professionnelles</w:t>
            </w:r>
            <w:r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fr-FR"/>
              </w:rPr>
              <w:t>( ou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charge déductible) 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X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E90437" w:rsidRPr="00B15A69" w:rsidTr="00E90437">
        <w:trPr>
          <w:trHeight w:val="114"/>
          <w:jc w:val="center"/>
        </w:trPr>
        <w:tc>
          <w:tcPr>
            <w:tcW w:w="6240" w:type="dxa"/>
            <w:gridSpan w:val="2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TOTAUX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30 000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E90437" w:rsidRPr="00B04491" w:rsidRDefault="00E90437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21 000</w:t>
            </w:r>
          </w:p>
        </w:tc>
      </w:tr>
    </w:tbl>
    <w:p w:rsidR="00B0229F" w:rsidRDefault="00B0229F" w:rsidP="00D64F2B">
      <w:pPr>
        <w:pStyle w:val="Sansinterligne"/>
        <w:jc w:val="both"/>
        <w:rPr>
          <w:rFonts w:ascii="Times New Roman" w:hAnsi="Times New Roman"/>
          <w:b/>
        </w:rPr>
      </w:pPr>
    </w:p>
    <w:p w:rsidR="008E0F8B" w:rsidRDefault="00770E08" w:rsidP="00D64F2B">
      <w:pPr>
        <w:pStyle w:val="Sansinterligne"/>
        <w:jc w:val="both"/>
        <w:rPr>
          <w:rFonts w:ascii="Times New Roman" w:hAnsi="Times New Roman"/>
          <w:b/>
        </w:rPr>
      </w:pPr>
      <w:r w:rsidRPr="00B04491">
        <w:rPr>
          <w:rFonts w:ascii="Times New Roman" w:hAnsi="Times New Roman"/>
          <w:b/>
        </w:rPr>
        <w:t>Résultat fiscal 2012 = - 9 000 € (perte)</w:t>
      </w:r>
    </w:p>
    <w:p w:rsidR="00D64F2B" w:rsidRPr="008E0F8B" w:rsidRDefault="00D64F2B" w:rsidP="00D64F2B">
      <w:pPr>
        <w:pStyle w:val="Sansinterligne"/>
        <w:jc w:val="both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</w:rPr>
        <w:br w:type="page"/>
      </w:r>
    </w:p>
    <w:p w:rsidR="006933D1" w:rsidRDefault="006933D1" w:rsidP="006933D1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D5BB5">
        <w:rPr>
          <w:rFonts w:ascii="Times New Roman" w:hAnsi="Times New Roman"/>
          <w:b/>
        </w:rPr>
        <w:lastRenderedPageBreak/>
        <w:t xml:space="preserve">Exposer les </w:t>
      </w:r>
      <w:r>
        <w:rPr>
          <w:rFonts w:ascii="Times New Roman" w:hAnsi="Times New Roman"/>
          <w:b/>
        </w:rPr>
        <w:t xml:space="preserve">deux </w:t>
      </w:r>
      <w:r w:rsidRPr="004D5BB5">
        <w:rPr>
          <w:rFonts w:ascii="Times New Roman" w:hAnsi="Times New Roman"/>
          <w:b/>
        </w:rPr>
        <w:t xml:space="preserve">modalités possibles de report d’un déficit fiscal </w:t>
      </w:r>
      <w:r>
        <w:rPr>
          <w:rFonts w:ascii="Times New Roman" w:hAnsi="Times New Roman"/>
          <w:b/>
        </w:rPr>
        <w:t>à</w:t>
      </w:r>
      <w:r w:rsidRPr="004D5BB5">
        <w:rPr>
          <w:rFonts w:ascii="Times New Roman" w:hAnsi="Times New Roman"/>
          <w:b/>
        </w:rPr>
        <w:t xml:space="preserve"> l’IS.</w:t>
      </w:r>
    </w:p>
    <w:p w:rsidR="00770E08" w:rsidRPr="00D64F2B" w:rsidRDefault="00770E08" w:rsidP="00770E08">
      <w:pPr>
        <w:pStyle w:val="Sansinterligne"/>
        <w:jc w:val="both"/>
        <w:rPr>
          <w:rFonts w:ascii="Times New Roman" w:hAnsi="Times New Roman"/>
          <w:sz w:val="10"/>
          <w:szCs w:val="10"/>
        </w:rPr>
      </w:pPr>
    </w:p>
    <w:p w:rsidR="00770E08" w:rsidRDefault="00770E08" w:rsidP="003C5CB0">
      <w:pPr>
        <w:pStyle w:val="Sansinterligne"/>
        <w:spacing w:after="80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>Un déficit fiscal à l’IS peut faire l’objet :</w:t>
      </w:r>
    </w:p>
    <w:p w:rsidR="007B1A4A" w:rsidRPr="006933D1" w:rsidRDefault="00D64F2B" w:rsidP="007D4006">
      <w:pPr>
        <w:pStyle w:val="Sansinterligne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6933D1">
        <w:rPr>
          <w:rFonts w:ascii="Times New Roman" w:hAnsi="Times New Roman"/>
          <w:b/>
        </w:rPr>
        <w:t>d</w:t>
      </w:r>
      <w:r w:rsidR="00770E08" w:rsidRPr="006933D1">
        <w:rPr>
          <w:rFonts w:ascii="Times New Roman" w:hAnsi="Times New Roman"/>
          <w:b/>
        </w:rPr>
        <w:t>’un report en avant</w:t>
      </w:r>
      <w:r w:rsidR="00770E08" w:rsidRPr="00B04491">
        <w:rPr>
          <w:rFonts w:ascii="Times New Roman" w:hAnsi="Times New Roman"/>
        </w:rPr>
        <w:t> </w:t>
      </w:r>
      <w:r w:rsidR="00770E08" w:rsidRPr="006933D1">
        <w:rPr>
          <w:rFonts w:ascii="Times New Roman" w:hAnsi="Times New Roman"/>
          <w:b/>
        </w:rPr>
        <w:t xml:space="preserve">: le déficit N s’impute sur les résultats fiscaux </w:t>
      </w:r>
      <w:r w:rsidR="001C4DE6" w:rsidRPr="006933D1">
        <w:rPr>
          <w:rFonts w:ascii="Times New Roman" w:hAnsi="Times New Roman"/>
          <w:b/>
        </w:rPr>
        <w:t>des exercices suivants</w:t>
      </w:r>
      <w:r w:rsidR="00770E08" w:rsidRPr="006933D1">
        <w:rPr>
          <w:rFonts w:ascii="Times New Roman" w:hAnsi="Times New Roman"/>
          <w:b/>
        </w:rPr>
        <w:t>.</w:t>
      </w:r>
    </w:p>
    <w:p w:rsidR="00702841" w:rsidRDefault="00770E08" w:rsidP="001C4DE6">
      <w:pPr>
        <w:pStyle w:val="Sansinterligne"/>
        <w:ind w:left="720"/>
        <w:jc w:val="both"/>
        <w:rPr>
          <w:rFonts w:ascii="Times New Roman" w:eastAsia="Times New Roman" w:hAnsi="Times New Roman"/>
          <w:b/>
          <w:color w:val="000000"/>
          <w:lang w:eastAsia="fr-FR"/>
        </w:rPr>
      </w:pPr>
      <w:r w:rsidRPr="00B04491">
        <w:rPr>
          <w:rFonts w:ascii="Times New Roman" w:hAnsi="Times New Roman"/>
        </w:rPr>
        <w:t xml:space="preserve">Il existe des mesures de </w:t>
      </w:r>
      <w:r w:rsidRPr="00702841">
        <w:rPr>
          <w:rFonts w:ascii="Times New Roman" w:hAnsi="Times New Roman"/>
          <w:b/>
        </w:rPr>
        <w:t xml:space="preserve">plafonnement </w:t>
      </w:r>
      <w:r w:rsidR="007B1A4A" w:rsidRPr="00702841">
        <w:rPr>
          <w:rFonts w:ascii="Times New Roman" w:hAnsi="Times New Roman"/>
          <w:b/>
        </w:rPr>
        <w:t>de l’imputation du déficit</w:t>
      </w:r>
      <w:r w:rsidR="001A6C39">
        <w:rPr>
          <w:rFonts w:ascii="Times New Roman" w:hAnsi="Times New Roman"/>
        </w:rPr>
        <w:t xml:space="preserve"> </w:t>
      </w:r>
      <w:r w:rsidR="00702841">
        <w:rPr>
          <w:rFonts w:ascii="Times New Roman" w:eastAsia="Times New Roman" w:hAnsi="Times New Roman"/>
          <w:b/>
          <w:color w:val="000000"/>
          <w:lang w:eastAsia="fr-FR"/>
        </w:rPr>
        <w:t>:</w:t>
      </w:r>
    </w:p>
    <w:p w:rsidR="001A6C39" w:rsidRPr="00702841" w:rsidRDefault="00770E08" w:rsidP="001C4DE6">
      <w:pPr>
        <w:pStyle w:val="Sansinterligne"/>
        <w:ind w:left="720"/>
        <w:jc w:val="both"/>
        <w:rPr>
          <w:rFonts w:ascii="Times New Roman" w:hAnsi="Times New Roman"/>
          <w:i/>
        </w:rPr>
      </w:pPr>
      <w:r w:rsidRPr="00B04491">
        <w:rPr>
          <w:rFonts w:ascii="Times New Roman" w:hAnsi="Times New Roman"/>
        </w:rPr>
        <w:t xml:space="preserve"> </w:t>
      </w:r>
      <w:r w:rsidR="001A6C39">
        <w:rPr>
          <w:rFonts w:ascii="Times New Roman" w:hAnsi="Times New Roman"/>
        </w:rPr>
        <w:t>1 000 000 + 5</w:t>
      </w:r>
      <w:r w:rsidR="007B1A4A" w:rsidRPr="00B04491">
        <w:rPr>
          <w:rFonts w:ascii="Times New Roman" w:hAnsi="Times New Roman"/>
        </w:rPr>
        <w:t>0% x (</w:t>
      </w:r>
      <w:r w:rsidR="00702841">
        <w:rPr>
          <w:rFonts w:ascii="Times New Roman" w:hAnsi="Times New Roman"/>
        </w:rPr>
        <w:t xml:space="preserve">Bénéfice imposable – 1 000 000) </w:t>
      </w:r>
      <w:r w:rsidR="00702841" w:rsidRPr="00702841">
        <w:rPr>
          <w:rFonts w:ascii="Times New Roman" w:hAnsi="Times New Roman"/>
          <w:i/>
        </w:rPr>
        <w:t>(calcul non exigé)</w:t>
      </w:r>
    </w:p>
    <w:p w:rsidR="007B1A4A" w:rsidRPr="00841C40" w:rsidRDefault="007B1A4A" w:rsidP="001C4DE6">
      <w:pPr>
        <w:pStyle w:val="Sansinterligne"/>
        <w:ind w:left="720"/>
        <w:jc w:val="both"/>
        <w:rPr>
          <w:rFonts w:ascii="Times New Roman" w:hAnsi="Times New Roman"/>
          <w:i/>
        </w:rPr>
      </w:pPr>
      <w:r w:rsidRPr="00B04491">
        <w:rPr>
          <w:rFonts w:ascii="Times New Roman" w:hAnsi="Times New Roman"/>
        </w:rPr>
        <w:t xml:space="preserve">Le déficit qui n’a pas pu être imputé au cours d’une année est reportable </w:t>
      </w:r>
      <w:r w:rsidRPr="00702841">
        <w:rPr>
          <w:rFonts w:ascii="Times New Roman" w:hAnsi="Times New Roman"/>
          <w:b/>
        </w:rPr>
        <w:t>sans limitation</w:t>
      </w:r>
      <w:r w:rsidRPr="00841C40">
        <w:rPr>
          <w:rFonts w:ascii="Times New Roman" w:hAnsi="Times New Roman"/>
          <w:i/>
        </w:rPr>
        <w:t>.</w:t>
      </w:r>
    </w:p>
    <w:p w:rsidR="00770E08" w:rsidRPr="00D64F2B" w:rsidRDefault="00770E08" w:rsidP="001C4DE6">
      <w:pPr>
        <w:pStyle w:val="Sansinterligne"/>
        <w:ind w:left="720"/>
        <w:jc w:val="both"/>
        <w:rPr>
          <w:rFonts w:ascii="Times New Roman" w:hAnsi="Times New Roman"/>
          <w:sz w:val="10"/>
          <w:szCs w:val="10"/>
        </w:rPr>
      </w:pPr>
    </w:p>
    <w:p w:rsidR="00702841" w:rsidRDefault="00D64F2B" w:rsidP="007D4006">
      <w:pPr>
        <w:pStyle w:val="Sansinterligne"/>
        <w:numPr>
          <w:ilvl w:val="0"/>
          <w:numId w:val="2"/>
        </w:numPr>
        <w:jc w:val="both"/>
        <w:rPr>
          <w:rFonts w:ascii="Times New Roman" w:hAnsi="Times New Roman"/>
        </w:rPr>
      </w:pPr>
      <w:r w:rsidRPr="006933D1">
        <w:rPr>
          <w:rFonts w:ascii="Times New Roman" w:hAnsi="Times New Roman"/>
          <w:b/>
        </w:rPr>
        <w:t>d</w:t>
      </w:r>
      <w:r w:rsidR="00770E08" w:rsidRPr="006933D1">
        <w:rPr>
          <w:rFonts w:ascii="Times New Roman" w:hAnsi="Times New Roman"/>
          <w:b/>
        </w:rPr>
        <w:t>’un report en arrière</w:t>
      </w:r>
      <w:r w:rsidR="00770E08" w:rsidRPr="00B04491">
        <w:rPr>
          <w:rFonts w:ascii="Times New Roman" w:hAnsi="Times New Roman"/>
        </w:rPr>
        <w:t xml:space="preserve"> (carry-back) </w:t>
      </w:r>
      <w:r w:rsidR="00770E08" w:rsidRPr="006933D1">
        <w:rPr>
          <w:rFonts w:ascii="Times New Roman" w:hAnsi="Times New Roman"/>
          <w:b/>
        </w:rPr>
        <w:t>:</w:t>
      </w:r>
      <w:r w:rsidR="007B1A4A" w:rsidRPr="006933D1">
        <w:rPr>
          <w:rFonts w:ascii="Times New Roman" w:hAnsi="Times New Roman"/>
          <w:b/>
        </w:rPr>
        <w:t xml:space="preserve"> le déficit N s’impute sur</w:t>
      </w:r>
      <w:r w:rsidR="001C4DE6" w:rsidRPr="006933D1">
        <w:rPr>
          <w:rFonts w:ascii="Times New Roman" w:hAnsi="Times New Roman"/>
          <w:b/>
        </w:rPr>
        <w:t xml:space="preserve"> le « bénéfice d’imputation »</w:t>
      </w:r>
      <w:r w:rsidR="007B1A4A" w:rsidRPr="006933D1">
        <w:rPr>
          <w:rFonts w:ascii="Times New Roman" w:hAnsi="Times New Roman"/>
          <w:b/>
        </w:rPr>
        <w:t xml:space="preserve"> </w:t>
      </w:r>
      <w:r w:rsidR="00702841">
        <w:rPr>
          <w:rFonts w:ascii="Times New Roman" w:eastAsia="Times New Roman" w:hAnsi="Times New Roman"/>
          <w:b/>
          <w:color w:val="000000"/>
          <w:lang w:eastAsia="fr-FR"/>
        </w:rPr>
        <w:t xml:space="preserve"> </w:t>
      </w:r>
      <w:r w:rsidR="007B1A4A" w:rsidRPr="006933D1">
        <w:rPr>
          <w:rFonts w:ascii="Times New Roman" w:hAnsi="Times New Roman"/>
          <w:b/>
        </w:rPr>
        <w:t>de l’</w:t>
      </w:r>
      <w:r w:rsidR="001C4DE6" w:rsidRPr="006933D1">
        <w:rPr>
          <w:rFonts w:ascii="Times New Roman" w:hAnsi="Times New Roman"/>
          <w:b/>
        </w:rPr>
        <w:t>exercice précédent</w:t>
      </w:r>
      <w:r w:rsidR="00E90437">
        <w:rPr>
          <w:rFonts w:ascii="Times New Roman" w:hAnsi="Times New Roman"/>
          <w:b/>
        </w:rPr>
        <w:t>.</w:t>
      </w:r>
    </w:p>
    <w:p w:rsidR="001C4DE6" w:rsidRPr="00CC0970" w:rsidRDefault="001C4DE6" w:rsidP="00702841">
      <w:pPr>
        <w:pStyle w:val="Sansinterligne"/>
        <w:ind w:left="720"/>
        <w:jc w:val="both"/>
        <w:rPr>
          <w:rFonts w:ascii="Times New Roman" w:hAnsi="Times New Roman"/>
        </w:rPr>
      </w:pPr>
      <w:r w:rsidRPr="00CC0970">
        <w:rPr>
          <w:rFonts w:ascii="Times New Roman" w:hAnsi="Times New Roman"/>
        </w:rPr>
        <w:t>Le bénéfice d’imputation s’entend du bénéfice fiscal ayant été effectivement soumis à l’IS, non distribué et dont l’impôt n’a pas été payé au moyen de réductions ou de crédits d’impôt.</w:t>
      </w:r>
    </w:p>
    <w:p w:rsidR="001C4DE6" w:rsidRPr="00702841" w:rsidRDefault="001C4DE6" w:rsidP="001C4DE6">
      <w:pPr>
        <w:pStyle w:val="Sansinterligne"/>
        <w:ind w:left="720"/>
        <w:jc w:val="both"/>
        <w:rPr>
          <w:rFonts w:ascii="Times New Roman" w:hAnsi="Times New Roman"/>
          <w:i/>
        </w:rPr>
      </w:pPr>
      <w:r w:rsidRPr="00B04491">
        <w:rPr>
          <w:rFonts w:ascii="Times New Roman" w:hAnsi="Times New Roman"/>
        </w:rPr>
        <w:t>Ce bén</w:t>
      </w:r>
      <w:r w:rsidR="001A6C39">
        <w:rPr>
          <w:rFonts w:ascii="Times New Roman" w:hAnsi="Times New Roman"/>
        </w:rPr>
        <w:t>éfice d’imputation est</w:t>
      </w:r>
      <w:r w:rsidRPr="00B04491">
        <w:rPr>
          <w:rFonts w:ascii="Times New Roman" w:hAnsi="Times New Roman"/>
        </w:rPr>
        <w:t xml:space="preserve"> </w:t>
      </w:r>
      <w:r w:rsidRPr="00702841">
        <w:rPr>
          <w:rFonts w:ascii="Times New Roman" w:hAnsi="Times New Roman"/>
          <w:b/>
        </w:rPr>
        <w:t>plafonné</w:t>
      </w:r>
      <w:r w:rsidR="00702841">
        <w:rPr>
          <w:rFonts w:ascii="Times New Roman" w:hAnsi="Times New Roman"/>
        </w:rPr>
        <w:t xml:space="preserve"> </w:t>
      </w:r>
      <w:r w:rsidRPr="00B04491">
        <w:rPr>
          <w:rFonts w:ascii="Times New Roman" w:hAnsi="Times New Roman"/>
        </w:rPr>
        <w:t xml:space="preserve"> à 1 000 000 </w:t>
      </w:r>
      <w:r w:rsidR="00702841">
        <w:rPr>
          <w:rFonts w:ascii="Times New Roman" w:hAnsi="Times New Roman"/>
        </w:rPr>
        <w:t xml:space="preserve">€ </w:t>
      </w:r>
      <w:r w:rsidR="00E87BFB">
        <w:rPr>
          <w:rFonts w:ascii="Times New Roman" w:hAnsi="Times New Roman"/>
          <w:i/>
        </w:rPr>
        <w:t>(montant non exigé</w:t>
      </w:r>
      <w:r w:rsidR="00A1606B">
        <w:rPr>
          <w:rFonts w:ascii="Times New Roman" w:hAnsi="Times New Roman"/>
          <w:i/>
        </w:rPr>
        <w:t>)</w:t>
      </w:r>
      <w:r w:rsidR="00E87BFB">
        <w:rPr>
          <w:rFonts w:ascii="Times New Roman" w:hAnsi="Times New Roman"/>
          <w:i/>
        </w:rPr>
        <w:t>.</w:t>
      </w:r>
    </w:p>
    <w:p w:rsidR="00770E08" w:rsidRPr="00D64F2B" w:rsidRDefault="00770E08" w:rsidP="001C4DE6">
      <w:pPr>
        <w:pStyle w:val="Sansinterligne"/>
        <w:jc w:val="both"/>
        <w:rPr>
          <w:rFonts w:ascii="Times New Roman" w:hAnsi="Times New Roman"/>
          <w:sz w:val="10"/>
          <w:szCs w:val="10"/>
        </w:rPr>
      </w:pPr>
    </w:p>
    <w:p w:rsidR="00770E08" w:rsidRPr="00B04491" w:rsidRDefault="001C4DE6" w:rsidP="001C4DE6">
      <w:pPr>
        <w:pStyle w:val="Sansinterligne"/>
        <w:jc w:val="both"/>
        <w:rPr>
          <w:rFonts w:ascii="Times New Roman" w:hAnsi="Times New Roman"/>
          <w:i/>
        </w:rPr>
      </w:pPr>
      <w:r w:rsidRPr="00B04491">
        <w:rPr>
          <w:rFonts w:ascii="Times New Roman" w:hAnsi="Times New Roman"/>
          <w:i/>
        </w:rPr>
        <w:t>Remarque : un déficit peut faire l’objet d’un double report puisque le contribuable est libre de reporter en arrière un montant inférieur au bénéfice d’imputation reportable.</w:t>
      </w:r>
    </w:p>
    <w:p w:rsidR="001C4DE6" w:rsidRPr="00B04491" w:rsidRDefault="001C4DE6" w:rsidP="00770E08">
      <w:pPr>
        <w:pStyle w:val="Sansinterligne"/>
        <w:jc w:val="both"/>
        <w:rPr>
          <w:rFonts w:ascii="Times New Roman" w:hAnsi="Times New Roman"/>
        </w:rPr>
      </w:pPr>
    </w:p>
    <w:p w:rsidR="006933D1" w:rsidRDefault="006933D1" w:rsidP="006933D1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D5BB5">
        <w:rPr>
          <w:rFonts w:ascii="Times New Roman" w:hAnsi="Times New Roman"/>
          <w:b/>
        </w:rPr>
        <w:t xml:space="preserve">Calculer </w:t>
      </w:r>
      <w:r>
        <w:rPr>
          <w:rFonts w:ascii="Times New Roman" w:hAnsi="Times New Roman"/>
          <w:b/>
        </w:rPr>
        <w:t xml:space="preserve">la créance née du </w:t>
      </w:r>
      <w:r w:rsidRPr="004D5BB5">
        <w:rPr>
          <w:rFonts w:ascii="Times New Roman" w:hAnsi="Times New Roman"/>
          <w:b/>
        </w:rPr>
        <w:t>report en arrière d’un déficit fiscal 2012</w:t>
      </w:r>
      <w:r>
        <w:rPr>
          <w:rFonts w:ascii="Times New Roman" w:hAnsi="Times New Roman"/>
          <w:b/>
        </w:rPr>
        <w:t xml:space="preserve"> de 9 000 € (par hypothèse) puis</w:t>
      </w:r>
      <w:r w:rsidRPr="004D5B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expliquer les modalités d’imputation de cette créance.</w:t>
      </w:r>
    </w:p>
    <w:p w:rsidR="001C4DE6" w:rsidRPr="00D64F2B" w:rsidRDefault="001C4DE6" w:rsidP="001C4DE6">
      <w:pPr>
        <w:pStyle w:val="Sansinterligne"/>
        <w:jc w:val="both"/>
        <w:rPr>
          <w:rFonts w:ascii="Times New Roman" w:hAnsi="Times New Roman"/>
          <w:sz w:val="10"/>
          <w:szCs w:val="10"/>
        </w:rPr>
      </w:pPr>
    </w:p>
    <w:p w:rsidR="001C4DE6" w:rsidRPr="00D64F2B" w:rsidRDefault="00C76159" w:rsidP="003C5CB0">
      <w:pPr>
        <w:pStyle w:val="Sansinterligne"/>
        <w:spacing w:after="80"/>
        <w:jc w:val="both"/>
        <w:rPr>
          <w:rFonts w:ascii="Times New Roman" w:hAnsi="Times New Roman"/>
          <w:b/>
        </w:rPr>
      </w:pPr>
      <w:r w:rsidRPr="00D64F2B">
        <w:rPr>
          <w:rFonts w:ascii="Times New Roman" w:hAnsi="Times New Roman"/>
          <w:b/>
        </w:rPr>
        <w:t>Calcul du bénéfice d’imputation 2011 :</w:t>
      </w:r>
    </w:p>
    <w:p w:rsidR="00C76159" w:rsidRPr="00B04491" w:rsidRDefault="00C76159" w:rsidP="001C4DE6">
      <w:pPr>
        <w:pStyle w:val="Sansinterligne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 xml:space="preserve">Bénéfice fiscal </w:t>
      </w:r>
      <w:r w:rsidR="00044441" w:rsidRPr="00B04491">
        <w:rPr>
          <w:rFonts w:ascii="Times New Roman" w:hAnsi="Times New Roman"/>
        </w:rPr>
        <w:t>soumis à l’IS au taux réduit = 3</w:t>
      </w:r>
      <w:r w:rsidRPr="00B04491">
        <w:rPr>
          <w:rFonts w:ascii="Times New Roman" w:hAnsi="Times New Roman"/>
        </w:rPr>
        <w:t>0 000 € (pas de taux normal)</w:t>
      </w:r>
    </w:p>
    <w:p w:rsidR="00C76159" w:rsidRPr="00B04491" w:rsidRDefault="00C76159" w:rsidP="001C4DE6">
      <w:pPr>
        <w:pStyle w:val="Sansinterligne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>Distributions réal</w:t>
      </w:r>
      <w:r w:rsidR="00044441" w:rsidRPr="00B04491">
        <w:rPr>
          <w:rFonts w:ascii="Times New Roman" w:hAnsi="Times New Roman"/>
        </w:rPr>
        <w:t>isées sur ce résultat fiscal = 7</w:t>
      </w:r>
      <w:r w:rsidRPr="00B04491">
        <w:rPr>
          <w:rFonts w:ascii="Times New Roman" w:hAnsi="Times New Roman"/>
        </w:rPr>
        <w:t> </w:t>
      </w:r>
      <w:r w:rsidR="00044441" w:rsidRPr="00B04491">
        <w:rPr>
          <w:rFonts w:ascii="Times New Roman" w:hAnsi="Times New Roman"/>
        </w:rPr>
        <w:t>5</w:t>
      </w:r>
      <w:r w:rsidRPr="00B04491">
        <w:rPr>
          <w:rFonts w:ascii="Times New Roman" w:hAnsi="Times New Roman"/>
        </w:rPr>
        <w:t>00 €</w:t>
      </w:r>
    </w:p>
    <w:p w:rsidR="00D64F2B" w:rsidRPr="00D64F2B" w:rsidRDefault="00D64F2B" w:rsidP="001C4DE6">
      <w:pPr>
        <w:pStyle w:val="Sansinterligne"/>
        <w:jc w:val="both"/>
        <w:rPr>
          <w:rFonts w:ascii="Times New Roman" w:hAnsi="Times New Roman"/>
          <w:sz w:val="10"/>
          <w:szCs w:val="10"/>
        </w:rPr>
      </w:pPr>
    </w:p>
    <w:p w:rsidR="00702841" w:rsidRDefault="00C76159" w:rsidP="001C4DE6">
      <w:pPr>
        <w:pStyle w:val="Sansinterligne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>Bénéfice d’</w:t>
      </w:r>
      <w:r w:rsidR="00044441" w:rsidRPr="00B04491">
        <w:rPr>
          <w:rFonts w:ascii="Times New Roman" w:hAnsi="Times New Roman"/>
        </w:rPr>
        <w:t>imputation = 3</w:t>
      </w:r>
      <w:r w:rsidRPr="00B04491">
        <w:rPr>
          <w:rFonts w:ascii="Times New Roman" w:hAnsi="Times New Roman"/>
        </w:rPr>
        <w:t>0 000 –</w:t>
      </w:r>
      <w:r w:rsidR="00044441" w:rsidRPr="00B04491">
        <w:rPr>
          <w:rFonts w:ascii="Times New Roman" w:hAnsi="Times New Roman"/>
        </w:rPr>
        <w:t xml:space="preserve"> 7</w:t>
      </w:r>
      <w:r w:rsidRPr="00B04491">
        <w:rPr>
          <w:rFonts w:ascii="Times New Roman" w:hAnsi="Times New Roman"/>
        </w:rPr>
        <w:t> </w:t>
      </w:r>
      <w:r w:rsidR="00044441" w:rsidRPr="00B04491">
        <w:rPr>
          <w:rFonts w:ascii="Times New Roman" w:hAnsi="Times New Roman"/>
        </w:rPr>
        <w:t>5</w:t>
      </w:r>
      <w:r w:rsidRPr="00B04491">
        <w:rPr>
          <w:rFonts w:ascii="Times New Roman" w:hAnsi="Times New Roman"/>
        </w:rPr>
        <w:t xml:space="preserve">00 </w:t>
      </w:r>
      <w:r w:rsidR="00044441" w:rsidRPr="00B04491">
        <w:rPr>
          <w:rFonts w:ascii="Times New Roman" w:hAnsi="Times New Roman"/>
        </w:rPr>
        <w:t xml:space="preserve"> = </w:t>
      </w:r>
      <w:r w:rsidR="008A7A02">
        <w:rPr>
          <w:rFonts w:ascii="Times New Roman" w:hAnsi="Times New Roman"/>
          <w:b/>
        </w:rPr>
        <w:t>2</w:t>
      </w:r>
      <w:r w:rsidR="006933D1">
        <w:rPr>
          <w:rFonts w:ascii="Times New Roman" w:hAnsi="Times New Roman"/>
          <w:b/>
        </w:rPr>
        <w:t>2</w:t>
      </w:r>
      <w:r w:rsidRPr="00D64F2B">
        <w:rPr>
          <w:rFonts w:ascii="Times New Roman" w:hAnsi="Times New Roman"/>
          <w:b/>
        </w:rPr>
        <w:t> </w:t>
      </w:r>
      <w:r w:rsidR="006933D1">
        <w:rPr>
          <w:rFonts w:ascii="Times New Roman" w:hAnsi="Times New Roman"/>
          <w:b/>
        </w:rPr>
        <w:t>5</w:t>
      </w:r>
      <w:r w:rsidRPr="00D64F2B">
        <w:rPr>
          <w:rFonts w:ascii="Times New Roman" w:hAnsi="Times New Roman"/>
          <w:b/>
        </w:rPr>
        <w:t>00 €</w:t>
      </w:r>
      <w:r w:rsidR="008A7A02">
        <w:rPr>
          <w:rFonts w:ascii="Times New Roman" w:hAnsi="Times New Roman"/>
          <w:b/>
        </w:rPr>
        <w:t xml:space="preserve"> </w:t>
      </w:r>
      <w:r w:rsidR="00702841" w:rsidRPr="00B04491">
        <w:rPr>
          <w:rFonts w:ascii="Times New Roman" w:hAnsi="Times New Roman"/>
        </w:rPr>
        <w:t xml:space="preserve"> </w:t>
      </w:r>
    </w:p>
    <w:p w:rsidR="00C76159" w:rsidRPr="008A7A02" w:rsidRDefault="00702841" w:rsidP="001C4DE6">
      <w:pPr>
        <w:pStyle w:val="Sansinterligne"/>
        <w:jc w:val="both"/>
        <w:rPr>
          <w:rFonts w:ascii="Times New Roman" w:hAnsi="Times New Roman"/>
          <w:b/>
        </w:rPr>
      </w:pPr>
      <w:r w:rsidRPr="00EE2651">
        <w:rPr>
          <w:rFonts w:ascii="Times New Roman" w:hAnsi="Times New Roman"/>
          <w:b/>
        </w:rPr>
        <w:t xml:space="preserve">Le </w:t>
      </w:r>
      <w:r w:rsidR="008A7A02" w:rsidRPr="00EE2651">
        <w:rPr>
          <w:rFonts w:ascii="Times New Roman" w:hAnsi="Times New Roman"/>
          <w:b/>
        </w:rPr>
        <w:t>déficit</w:t>
      </w:r>
      <w:r w:rsidR="00C76159" w:rsidRPr="00EE2651">
        <w:rPr>
          <w:rFonts w:ascii="Times New Roman" w:hAnsi="Times New Roman"/>
          <w:b/>
        </w:rPr>
        <w:t xml:space="preserve"> 2012 </w:t>
      </w:r>
      <w:r w:rsidR="006933D1" w:rsidRPr="00EE2651">
        <w:rPr>
          <w:rFonts w:ascii="Times New Roman" w:hAnsi="Times New Roman"/>
          <w:b/>
        </w:rPr>
        <w:t xml:space="preserve">de 9 000 </w:t>
      </w:r>
      <w:r w:rsidRPr="00EE2651">
        <w:rPr>
          <w:rFonts w:ascii="Times New Roman" w:hAnsi="Times New Roman"/>
          <w:b/>
        </w:rPr>
        <w:t xml:space="preserve">est donc </w:t>
      </w:r>
      <w:r w:rsidR="008A7A02" w:rsidRPr="00EE2651">
        <w:rPr>
          <w:rFonts w:ascii="Times New Roman" w:hAnsi="Times New Roman"/>
          <w:b/>
        </w:rPr>
        <w:t>totalement</w:t>
      </w:r>
      <w:r w:rsidR="00C76159" w:rsidRPr="00EE2651">
        <w:rPr>
          <w:rFonts w:ascii="Times New Roman" w:hAnsi="Times New Roman"/>
          <w:b/>
        </w:rPr>
        <w:t xml:space="preserve"> </w:t>
      </w:r>
      <w:r w:rsidRPr="00EE2651">
        <w:rPr>
          <w:rFonts w:ascii="Times New Roman" w:hAnsi="Times New Roman"/>
          <w:b/>
        </w:rPr>
        <w:t>reportable</w:t>
      </w:r>
      <w:r w:rsidR="00C76159" w:rsidRPr="00B04491">
        <w:rPr>
          <w:rFonts w:ascii="Times New Roman" w:hAnsi="Times New Roman"/>
        </w:rPr>
        <w:t>.</w:t>
      </w:r>
      <w:r w:rsidRPr="00702841">
        <w:rPr>
          <w:rFonts w:ascii="Times New Roman" w:eastAsia="Times New Roman" w:hAnsi="Times New Roman"/>
          <w:b/>
          <w:color w:val="000000"/>
          <w:lang w:eastAsia="fr-FR"/>
        </w:rPr>
        <w:t xml:space="preserve"> </w:t>
      </w:r>
      <w:r w:rsidR="00E87BFB">
        <w:rPr>
          <w:rFonts w:ascii="Times New Roman" w:eastAsia="Times New Roman" w:hAnsi="Times New Roman"/>
          <w:b/>
          <w:i/>
          <w:color w:val="000000"/>
          <w:lang w:eastAsia="fr-FR"/>
        </w:rPr>
        <w:t>.</w:t>
      </w:r>
    </w:p>
    <w:p w:rsidR="00C76159" w:rsidRPr="00B04491" w:rsidRDefault="00C76159" w:rsidP="001C4DE6">
      <w:pPr>
        <w:pStyle w:val="Sansinterligne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 xml:space="preserve">Créance de carry-back = 9 000 x </w:t>
      </w:r>
      <w:r w:rsidRPr="00702841">
        <w:rPr>
          <w:rFonts w:ascii="Times New Roman" w:hAnsi="Times New Roman"/>
          <w:b/>
        </w:rPr>
        <w:t xml:space="preserve">0,15 </w:t>
      </w:r>
      <w:r w:rsidR="00702841" w:rsidRPr="00B04491">
        <w:rPr>
          <w:rFonts w:ascii="Times New Roman" w:hAnsi="Times New Roman"/>
        </w:rPr>
        <w:t xml:space="preserve"> </w:t>
      </w:r>
      <w:r w:rsidRPr="00B04491">
        <w:rPr>
          <w:rFonts w:ascii="Times New Roman" w:hAnsi="Times New Roman"/>
        </w:rPr>
        <w:t xml:space="preserve">= </w:t>
      </w:r>
      <w:r w:rsidRPr="00702841">
        <w:rPr>
          <w:rFonts w:ascii="Times New Roman" w:hAnsi="Times New Roman"/>
        </w:rPr>
        <w:t>1 350 €</w:t>
      </w:r>
    </w:p>
    <w:p w:rsidR="008A7A02" w:rsidRPr="00D64F2B" w:rsidRDefault="008A7A02" w:rsidP="008A7A02">
      <w:pPr>
        <w:pStyle w:val="Sansinterligne"/>
        <w:jc w:val="both"/>
        <w:rPr>
          <w:rFonts w:ascii="Times New Roman" w:hAnsi="Times New Roman"/>
          <w:sz w:val="10"/>
          <w:szCs w:val="10"/>
        </w:rPr>
      </w:pPr>
    </w:p>
    <w:p w:rsidR="00702841" w:rsidRPr="006E1CB1" w:rsidRDefault="00702841" w:rsidP="003C5CB0">
      <w:pPr>
        <w:pStyle w:val="Sansinterligne"/>
        <w:spacing w:after="80"/>
        <w:jc w:val="both"/>
        <w:rPr>
          <w:rFonts w:ascii="Times New Roman" w:hAnsi="Times New Roman"/>
        </w:rPr>
      </w:pPr>
      <w:r w:rsidRPr="006E1CB1">
        <w:rPr>
          <w:rFonts w:ascii="Times New Roman" w:hAnsi="Times New Roman"/>
        </w:rPr>
        <w:t>Une créance de carry-back </w:t>
      </w:r>
      <w:r w:rsidR="006E1CB1" w:rsidRPr="006E1CB1">
        <w:rPr>
          <w:rFonts w:ascii="Times New Roman" w:hAnsi="Times New Roman"/>
        </w:rPr>
        <w:t>peut être</w:t>
      </w:r>
      <w:r w:rsidRPr="006E1CB1">
        <w:rPr>
          <w:rFonts w:ascii="Times New Roman" w:hAnsi="Times New Roman"/>
        </w:rPr>
        <w:t>:</w:t>
      </w:r>
    </w:p>
    <w:p w:rsidR="006E1CB1" w:rsidRPr="006E1CB1" w:rsidRDefault="008A7A02" w:rsidP="006E1CB1">
      <w:pPr>
        <w:pStyle w:val="Sansinterligne"/>
        <w:numPr>
          <w:ilvl w:val="0"/>
          <w:numId w:val="2"/>
        </w:numPr>
        <w:jc w:val="both"/>
        <w:rPr>
          <w:rFonts w:ascii="Times New Roman" w:eastAsia="Times New Roman" w:hAnsi="Times New Roman"/>
          <w:b/>
          <w:color w:val="000000"/>
          <w:lang w:eastAsia="fr-FR"/>
        </w:rPr>
      </w:pPr>
      <w:r w:rsidRPr="006E1CB1">
        <w:rPr>
          <w:rFonts w:ascii="Times New Roman" w:hAnsi="Times New Roman"/>
          <w:b/>
        </w:rPr>
        <w:t>utilisée pour le paiement de l’IS</w:t>
      </w:r>
      <w:r w:rsidR="006933D1" w:rsidRPr="006E1CB1">
        <w:rPr>
          <w:rFonts w:ascii="Times New Roman" w:hAnsi="Times New Roman"/>
          <w:b/>
        </w:rPr>
        <w:t xml:space="preserve"> </w:t>
      </w:r>
      <w:r w:rsidR="006E1CB1" w:rsidRPr="006E1CB1">
        <w:rPr>
          <w:rFonts w:ascii="Times New Roman" w:eastAsia="Times New Roman" w:hAnsi="Times New Roman"/>
          <w:b/>
          <w:color w:val="000000"/>
          <w:lang w:eastAsia="fr-FR"/>
        </w:rPr>
        <w:t xml:space="preserve"> </w:t>
      </w:r>
      <w:r w:rsidR="006933D1" w:rsidRPr="006E1CB1">
        <w:rPr>
          <w:rFonts w:ascii="Times New Roman" w:hAnsi="Times New Roman"/>
        </w:rPr>
        <w:t>(acompte, solde, rappels)</w:t>
      </w:r>
      <w:r w:rsidRPr="006E1CB1">
        <w:rPr>
          <w:rFonts w:ascii="Times New Roman" w:hAnsi="Times New Roman"/>
        </w:rPr>
        <w:t xml:space="preserve">. </w:t>
      </w:r>
    </w:p>
    <w:p w:rsidR="00702841" w:rsidRPr="006E1CB1" w:rsidRDefault="006E1CB1" w:rsidP="006E1CB1">
      <w:pPr>
        <w:pStyle w:val="Sansinterligne"/>
        <w:numPr>
          <w:ilvl w:val="0"/>
          <w:numId w:val="2"/>
        </w:numPr>
        <w:jc w:val="both"/>
        <w:rPr>
          <w:rFonts w:ascii="Times New Roman" w:eastAsia="Times New Roman" w:hAnsi="Times New Roman"/>
          <w:b/>
          <w:color w:val="000000"/>
          <w:lang w:eastAsia="fr-FR"/>
        </w:rPr>
      </w:pPr>
      <w:r w:rsidRPr="006E1CB1">
        <w:rPr>
          <w:rFonts w:ascii="Times New Roman" w:hAnsi="Times New Roman"/>
          <w:b/>
        </w:rPr>
        <w:t>remboursable</w:t>
      </w:r>
      <w:r w:rsidR="00702841" w:rsidRPr="006E1CB1">
        <w:rPr>
          <w:rFonts w:ascii="Times New Roman" w:hAnsi="Times New Roman"/>
          <w:b/>
        </w:rPr>
        <w:t xml:space="preserve"> </w:t>
      </w:r>
      <w:r w:rsidR="00702841" w:rsidRPr="006E1CB1">
        <w:rPr>
          <w:rFonts w:ascii="Times New Roman" w:hAnsi="Times New Roman"/>
        </w:rPr>
        <w:t xml:space="preserve"> au terme d’un </w:t>
      </w:r>
      <w:r w:rsidR="00702841" w:rsidRPr="006E1CB1">
        <w:rPr>
          <w:rFonts w:ascii="Times New Roman" w:hAnsi="Times New Roman"/>
          <w:b/>
        </w:rPr>
        <w:t xml:space="preserve">délai de 5 </w:t>
      </w:r>
      <w:r w:rsidR="00702841" w:rsidRPr="00F6185B">
        <w:rPr>
          <w:rFonts w:ascii="Times New Roman" w:hAnsi="Times New Roman"/>
          <w:b/>
        </w:rPr>
        <w:t>ans</w:t>
      </w:r>
      <w:r w:rsidR="00A1606B">
        <w:rPr>
          <w:rFonts w:ascii="Times New Roman" w:eastAsia="Times New Roman" w:hAnsi="Times New Roman"/>
          <w:b/>
          <w:i/>
          <w:color w:val="000000"/>
          <w:lang w:eastAsia="fr-FR"/>
        </w:rPr>
        <w:t>.</w:t>
      </w:r>
    </w:p>
    <w:p w:rsidR="001C4DE6" w:rsidRPr="00B04491" w:rsidRDefault="001C4DE6" w:rsidP="001C4DE6">
      <w:pPr>
        <w:pStyle w:val="Sansinterligne"/>
        <w:jc w:val="both"/>
        <w:rPr>
          <w:rFonts w:ascii="Times New Roman" w:hAnsi="Times New Roman"/>
        </w:rPr>
      </w:pPr>
    </w:p>
    <w:p w:rsidR="00105138" w:rsidRDefault="006933D1" w:rsidP="006933D1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Exposer </w:t>
      </w:r>
      <w:r w:rsidR="00105138">
        <w:rPr>
          <w:rFonts w:ascii="Times New Roman" w:hAnsi="Times New Roman"/>
          <w:b/>
        </w:rPr>
        <w:t xml:space="preserve">les </w:t>
      </w:r>
      <w:r>
        <w:rPr>
          <w:rFonts w:ascii="Times New Roman" w:hAnsi="Times New Roman"/>
          <w:b/>
        </w:rPr>
        <w:t>cas dans lesquels un acompte d’IS n’es</w:t>
      </w:r>
      <w:r w:rsidR="00105138">
        <w:rPr>
          <w:rFonts w:ascii="Times New Roman" w:hAnsi="Times New Roman"/>
          <w:b/>
        </w:rPr>
        <w:t>t pas exigible.</w:t>
      </w:r>
      <w:r w:rsidR="00841C40">
        <w:rPr>
          <w:rFonts w:ascii="Times New Roman" w:hAnsi="Times New Roman"/>
          <w:b/>
        </w:rPr>
        <w:t xml:space="preserve"> </w:t>
      </w:r>
    </w:p>
    <w:p w:rsidR="009D7405" w:rsidRPr="008A7A02" w:rsidRDefault="009D7405" w:rsidP="00B450C4">
      <w:pPr>
        <w:pStyle w:val="Sansinterligne"/>
        <w:jc w:val="both"/>
        <w:rPr>
          <w:rFonts w:ascii="Times New Roman" w:hAnsi="Times New Roman"/>
          <w:sz w:val="16"/>
          <w:szCs w:val="16"/>
        </w:rPr>
      </w:pPr>
    </w:p>
    <w:p w:rsidR="008A7A02" w:rsidRDefault="008A7A02" w:rsidP="003C5CB0">
      <w:pPr>
        <w:pStyle w:val="Sansinterligne"/>
        <w:spacing w:after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Les versements d’acomptes ne sont pas exigibles :</w:t>
      </w:r>
    </w:p>
    <w:p w:rsidR="008A7A02" w:rsidRDefault="008A7A02" w:rsidP="007D4006">
      <w:pPr>
        <w:pStyle w:val="Sansinterligne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Lorsque </w:t>
      </w:r>
      <w:r w:rsidRPr="006933D1">
        <w:rPr>
          <w:rFonts w:ascii="Times New Roman" w:hAnsi="Times New Roman"/>
          <w:b/>
        </w:rPr>
        <w:t>l’exercice de référence est déficitaire</w:t>
      </w:r>
      <w:r>
        <w:rPr>
          <w:rFonts w:ascii="Times New Roman" w:hAnsi="Times New Roman"/>
        </w:rPr>
        <w:t xml:space="preserve"> (c’est le cas pour 2012)</w:t>
      </w:r>
      <w:r w:rsidR="00272052">
        <w:rPr>
          <w:rFonts w:ascii="Times New Roman" w:hAnsi="Times New Roman"/>
        </w:rPr>
        <w:t>.</w:t>
      </w:r>
    </w:p>
    <w:p w:rsidR="008A7A02" w:rsidRDefault="008A7A02" w:rsidP="007D4006">
      <w:pPr>
        <w:pStyle w:val="Sansinterligne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Lorsque </w:t>
      </w:r>
      <w:r w:rsidRPr="006933D1">
        <w:rPr>
          <w:rFonts w:ascii="Times New Roman" w:hAnsi="Times New Roman"/>
          <w:b/>
        </w:rPr>
        <w:t>l’IS de l’exercice de référence ≤ 3 000 €</w:t>
      </w:r>
      <w:r>
        <w:rPr>
          <w:rFonts w:ascii="Times New Roman" w:hAnsi="Times New Roman"/>
        </w:rPr>
        <w:t xml:space="preserve"> (c’est le cas dès le 1</w:t>
      </w:r>
      <w:r w:rsidRPr="008A7A02">
        <w:rPr>
          <w:rFonts w:ascii="Times New Roman" w:hAnsi="Times New Roman"/>
          <w:vertAlign w:val="superscript"/>
        </w:rPr>
        <w:t>er</w:t>
      </w:r>
      <w:r>
        <w:rPr>
          <w:rFonts w:ascii="Times New Roman" w:hAnsi="Times New Roman"/>
        </w:rPr>
        <w:t xml:space="preserve"> acompte 2013).</w:t>
      </w:r>
    </w:p>
    <w:p w:rsidR="00105138" w:rsidRDefault="006E1CB1" w:rsidP="007D4006">
      <w:pPr>
        <w:pStyle w:val="Sansinterligne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Lorsque le </w:t>
      </w:r>
      <w:r w:rsidRPr="006E1CB1">
        <w:rPr>
          <w:rFonts w:ascii="Times New Roman" w:hAnsi="Times New Roman"/>
          <w:b/>
        </w:rPr>
        <w:t>montant total des acomptes déjà versés est supérieur à l’IS prévisionnel</w:t>
      </w:r>
      <w:r>
        <w:rPr>
          <w:rFonts w:ascii="Times New Roman" w:hAnsi="Times New Roman"/>
        </w:rPr>
        <w:t>.</w:t>
      </w:r>
    </w:p>
    <w:p w:rsidR="008A7A02" w:rsidRDefault="008A7A02" w:rsidP="008A7A02">
      <w:pPr>
        <w:pStyle w:val="Sansinterligne"/>
        <w:jc w:val="both"/>
        <w:rPr>
          <w:rFonts w:ascii="Times New Roman" w:hAnsi="Times New Roman"/>
          <w:sz w:val="10"/>
          <w:szCs w:val="10"/>
        </w:rPr>
      </w:pPr>
    </w:p>
    <w:p w:rsidR="006E1CB1" w:rsidRDefault="006E1CB1" w:rsidP="008A7A02">
      <w:pPr>
        <w:pStyle w:val="Sansinterligne"/>
        <w:jc w:val="both"/>
        <w:rPr>
          <w:rFonts w:ascii="Times New Roman" w:eastAsia="Times New Roman" w:hAnsi="Times New Roman"/>
          <w:b/>
          <w:i/>
          <w:color w:val="000000"/>
          <w:lang w:eastAsia="fr-FR"/>
        </w:rPr>
      </w:pPr>
    </w:p>
    <w:p w:rsidR="00105138" w:rsidRPr="00AD3708" w:rsidRDefault="00105138" w:rsidP="00105138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Indiquer les sanctions encourues consécutives à une réduction excessive du montant d’un acompte.</w:t>
      </w:r>
      <w:r w:rsidR="00841C40">
        <w:rPr>
          <w:rFonts w:ascii="Times New Roman" w:hAnsi="Times New Roman"/>
          <w:b/>
        </w:rPr>
        <w:t xml:space="preserve"> </w:t>
      </w:r>
    </w:p>
    <w:p w:rsidR="00105138" w:rsidRPr="003C5CB0" w:rsidRDefault="00105138" w:rsidP="008A7A02">
      <w:pPr>
        <w:pStyle w:val="Sansinterligne"/>
        <w:jc w:val="both"/>
        <w:rPr>
          <w:rFonts w:ascii="Times New Roman" w:hAnsi="Times New Roman"/>
          <w:sz w:val="10"/>
          <w:szCs w:val="10"/>
        </w:rPr>
      </w:pPr>
    </w:p>
    <w:p w:rsidR="006E1CB1" w:rsidRDefault="008A7A02" w:rsidP="008A7A02">
      <w:pPr>
        <w:pStyle w:val="Sansinterlign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Les solutions permettant de minorer les acomptes sont liées aux prévisions de l’entreprise, la réduction d’un acompte est possible si </w:t>
      </w:r>
      <w:r w:rsidRPr="00B60F7B">
        <w:rPr>
          <w:rFonts w:ascii="Times New Roman" w:hAnsi="Times New Roman"/>
          <w:b/>
        </w:rPr>
        <w:t>l’entreprise estime que les acomptes déjà versés sont suffisants pour couvrir le montant de l’impôt dû</w:t>
      </w:r>
      <w:r w:rsidR="00B60F7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8A7A02" w:rsidRDefault="008A7A02" w:rsidP="008A7A02">
      <w:pPr>
        <w:pStyle w:val="Sansinterlign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Les erreurs sont sanctionnées par une </w:t>
      </w:r>
      <w:r w:rsidRPr="00B60F7B">
        <w:rPr>
          <w:rFonts w:ascii="Times New Roman" w:hAnsi="Times New Roman"/>
          <w:b/>
        </w:rPr>
        <w:t xml:space="preserve">majoration </w:t>
      </w:r>
      <w:r w:rsidR="006E1CB1">
        <w:rPr>
          <w:rFonts w:ascii="Times New Roman" w:eastAsia="Times New Roman" w:hAnsi="Times New Roman"/>
          <w:b/>
          <w:color w:val="000000"/>
          <w:lang w:eastAsia="fr-FR"/>
        </w:rPr>
        <w:t xml:space="preserve"> </w:t>
      </w:r>
      <w:r w:rsidRPr="006E1CB1">
        <w:rPr>
          <w:rFonts w:ascii="Times New Roman" w:hAnsi="Times New Roman"/>
        </w:rPr>
        <w:t>de 5%</w:t>
      </w:r>
      <w:r>
        <w:rPr>
          <w:rFonts w:ascii="Times New Roman" w:hAnsi="Times New Roman"/>
        </w:rPr>
        <w:t xml:space="preserve"> en plus </w:t>
      </w:r>
      <w:r w:rsidRPr="006E1CB1">
        <w:rPr>
          <w:rFonts w:ascii="Times New Roman" w:hAnsi="Times New Roman"/>
          <w:b/>
        </w:rPr>
        <w:t>d’intérêts de retard</w:t>
      </w:r>
      <w:r>
        <w:rPr>
          <w:rFonts w:ascii="Times New Roman" w:hAnsi="Times New Roman"/>
        </w:rPr>
        <w:t xml:space="preserve"> </w:t>
      </w:r>
      <w:r w:rsidR="006E1CB1">
        <w:rPr>
          <w:rFonts w:ascii="Times New Roman" w:eastAsia="Times New Roman" w:hAnsi="Times New Roman"/>
          <w:b/>
          <w:color w:val="000000"/>
          <w:lang w:eastAsia="fr-FR"/>
        </w:rPr>
        <w:t xml:space="preserve"> </w:t>
      </w:r>
      <w:r>
        <w:rPr>
          <w:rFonts w:ascii="Times New Roman" w:hAnsi="Times New Roman"/>
        </w:rPr>
        <w:t xml:space="preserve">de 0,40% par mois. </w:t>
      </w:r>
    </w:p>
    <w:p w:rsidR="008A7A02" w:rsidRPr="00B04491" w:rsidRDefault="008A7A02" w:rsidP="00B450C4">
      <w:pPr>
        <w:pStyle w:val="Sansinterligne"/>
        <w:jc w:val="both"/>
        <w:rPr>
          <w:rFonts w:ascii="Times New Roman" w:hAnsi="Times New Roman"/>
        </w:rPr>
      </w:pPr>
    </w:p>
    <w:p w:rsidR="00B6792B" w:rsidRDefault="00B6792B" w:rsidP="00B6792B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Indiquer deux conditions nécessaires pour qu’une société anonyme puisse opter </w:t>
      </w:r>
      <w:r w:rsidRPr="004D5BB5">
        <w:rPr>
          <w:rFonts w:ascii="Times New Roman" w:hAnsi="Times New Roman"/>
          <w:b/>
        </w:rPr>
        <w:t xml:space="preserve">pour </w:t>
      </w:r>
      <w:r>
        <w:rPr>
          <w:rFonts w:ascii="Times New Roman" w:hAnsi="Times New Roman"/>
          <w:b/>
        </w:rPr>
        <w:t>l’impôt sur le revenu.</w:t>
      </w:r>
      <w:r w:rsidR="00841C40">
        <w:rPr>
          <w:rFonts w:ascii="Times New Roman" w:hAnsi="Times New Roman"/>
          <w:b/>
        </w:rPr>
        <w:t xml:space="preserve"> </w:t>
      </w:r>
    </w:p>
    <w:p w:rsidR="00044441" w:rsidRPr="00D64F2B" w:rsidRDefault="00044441" w:rsidP="00044441">
      <w:pPr>
        <w:pStyle w:val="Sansinterligne"/>
        <w:jc w:val="both"/>
        <w:rPr>
          <w:rFonts w:ascii="Times New Roman" w:hAnsi="Times New Roman"/>
          <w:sz w:val="10"/>
          <w:szCs w:val="10"/>
        </w:rPr>
      </w:pPr>
    </w:p>
    <w:p w:rsidR="00044441" w:rsidRPr="00B04491" w:rsidRDefault="00B77BBA" w:rsidP="003C5CB0">
      <w:pPr>
        <w:pStyle w:val="Sansinterligne"/>
        <w:spacing w:after="80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>De plein droit à l’IS, une SAS peut opter pour la transparence fiscale dans les conditions suivantes :</w:t>
      </w:r>
    </w:p>
    <w:p w:rsidR="00B6792B" w:rsidRDefault="00B77BBA" w:rsidP="007D4006">
      <w:pPr>
        <w:pStyle w:val="Sansinterligne"/>
        <w:numPr>
          <w:ilvl w:val="0"/>
          <w:numId w:val="5"/>
        </w:numPr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>société non cotée</w:t>
      </w:r>
      <w:r w:rsidR="00B6792B">
        <w:rPr>
          <w:rFonts w:ascii="Times New Roman" w:hAnsi="Times New Roman"/>
        </w:rPr>
        <w:t> ;</w:t>
      </w:r>
    </w:p>
    <w:p w:rsidR="00B77BBA" w:rsidRPr="00B04491" w:rsidRDefault="00B6792B" w:rsidP="007D4006">
      <w:pPr>
        <w:pStyle w:val="Sansinterligne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société </w:t>
      </w:r>
      <w:r w:rsidR="00B77BBA" w:rsidRPr="00B04491">
        <w:rPr>
          <w:rFonts w:ascii="Times New Roman" w:hAnsi="Times New Roman"/>
        </w:rPr>
        <w:t>créée depuis moins de 5 ans</w:t>
      </w:r>
      <w:r>
        <w:rPr>
          <w:rFonts w:ascii="Times New Roman" w:hAnsi="Times New Roman"/>
        </w:rPr>
        <w:t> ;</w:t>
      </w:r>
    </w:p>
    <w:p w:rsidR="00B77BBA" w:rsidRPr="00B04491" w:rsidRDefault="00B77BBA" w:rsidP="007D4006">
      <w:pPr>
        <w:pStyle w:val="Sansinterligne"/>
        <w:numPr>
          <w:ilvl w:val="0"/>
          <w:numId w:val="5"/>
        </w:numPr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>le capital et les droits de vote doivent être détenus à hauteur de 50% au moins par des personnes physiques et 34% au moins détenus par des dirigeants de la société</w:t>
      </w:r>
      <w:r w:rsidR="00272052">
        <w:rPr>
          <w:rFonts w:ascii="Times New Roman" w:hAnsi="Times New Roman"/>
        </w:rPr>
        <w:t> ;</w:t>
      </w:r>
    </w:p>
    <w:p w:rsidR="00B77BBA" w:rsidRDefault="00B77BBA" w:rsidP="007D4006">
      <w:pPr>
        <w:pStyle w:val="Sansinterligne"/>
        <w:numPr>
          <w:ilvl w:val="0"/>
          <w:numId w:val="5"/>
        </w:numPr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 xml:space="preserve">être une </w:t>
      </w:r>
      <w:r w:rsidR="008F3FBB" w:rsidRPr="00B04491">
        <w:rPr>
          <w:rFonts w:ascii="Times New Roman" w:hAnsi="Times New Roman"/>
        </w:rPr>
        <w:t>PME</w:t>
      </w:r>
      <w:r w:rsidRPr="00B04491">
        <w:rPr>
          <w:rFonts w:ascii="Times New Roman" w:hAnsi="Times New Roman"/>
        </w:rPr>
        <w:t xml:space="preserve"> au sens communautaire (</w:t>
      </w:r>
      <w:r w:rsidR="008F3FBB" w:rsidRPr="00B04491">
        <w:rPr>
          <w:rFonts w:ascii="Times New Roman" w:hAnsi="Times New Roman"/>
        </w:rPr>
        <w:t>effectif &lt; 50 et CA ou total bilan &lt; 10 M€)</w:t>
      </w:r>
      <w:r w:rsidR="00DD107C">
        <w:rPr>
          <w:rFonts w:ascii="Times New Roman" w:hAnsi="Times New Roman"/>
        </w:rPr>
        <w:t> ;</w:t>
      </w:r>
    </w:p>
    <w:p w:rsidR="006E1CB1" w:rsidRDefault="006E1CB1" w:rsidP="007D4006">
      <w:pPr>
        <w:pStyle w:val="Sansinterligne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avoir une activité artisanale, commerciale, industrielle, agricole ou libérale.</w:t>
      </w:r>
    </w:p>
    <w:p w:rsidR="00841C40" w:rsidRDefault="00B6792B" w:rsidP="00B6792B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En supposant que toutes les conditions sont remplies, calculer</w:t>
      </w:r>
      <w:r w:rsidRPr="004D5BB5">
        <w:rPr>
          <w:rFonts w:ascii="Times New Roman" w:hAnsi="Times New Roman"/>
          <w:b/>
        </w:rPr>
        <w:t xml:space="preserve"> le ré</w:t>
      </w:r>
      <w:r>
        <w:rPr>
          <w:rFonts w:ascii="Times New Roman" w:hAnsi="Times New Roman"/>
          <w:b/>
        </w:rPr>
        <w:t xml:space="preserve">sultat fiscal dans le cadre de l’impôt sur le revenu (BIC) </w:t>
      </w:r>
      <w:r w:rsidRPr="004D5BB5">
        <w:rPr>
          <w:rFonts w:ascii="Times New Roman" w:hAnsi="Times New Roman"/>
          <w:b/>
        </w:rPr>
        <w:t>pour l’exercice 2012</w:t>
      </w:r>
      <w:r>
        <w:rPr>
          <w:rFonts w:ascii="Times New Roman" w:hAnsi="Times New Roman"/>
          <w:b/>
        </w:rPr>
        <w:t xml:space="preserve"> sachant que la société entend profiter des facultés d’étalement d’imposition des plus-values nettes à court terme</w:t>
      </w:r>
      <w:r w:rsidRPr="004D5BB5">
        <w:rPr>
          <w:rFonts w:ascii="Times New Roman" w:hAnsi="Times New Roman"/>
          <w:b/>
        </w:rPr>
        <w:t>.</w:t>
      </w:r>
    </w:p>
    <w:p w:rsidR="00A97FC0" w:rsidRPr="00D64F2B" w:rsidRDefault="00A97FC0" w:rsidP="00B450C4">
      <w:pPr>
        <w:pStyle w:val="Sansinterligne"/>
        <w:jc w:val="both"/>
        <w:rPr>
          <w:rFonts w:ascii="Times New Roman" w:hAnsi="Times New Roman"/>
          <w:sz w:val="10"/>
          <w:szCs w:val="10"/>
        </w:rPr>
      </w:pPr>
    </w:p>
    <w:p w:rsidR="00D64F2B" w:rsidRPr="00D64F2B" w:rsidRDefault="00D64F2B" w:rsidP="007C313B">
      <w:pPr>
        <w:pStyle w:val="Sansinterligne"/>
        <w:jc w:val="both"/>
        <w:rPr>
          <w:rFonts w:ascii="Times New Roman" w:hAnsi="Times New Roman"/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4223"/>
        <w:gridCol w:w="831"/>
        <w:gridCol w:w="994"/>
        <w:gridCol w:w="911"/>
        <w:gridCol w:w="1022"/>
      </w:tblGrid>
      <w:tr w:rsidR="008E0F8B" w:rsidRPr="00B15A69" w:rsidTr="00B15A69">
        <w:trPr>
          <w:jc w:val="center"/>
        </w:trPr>
        <w:tc>
          <w:tcPr>
            <w:tcW w:w="1221" w:type="dxa"/>
          </w:tcPr>
          <w:p w:rsidR="00841C40" w:rsidRPr="00B15A69" w:rsidRDefault="00841C40" w:rsidP="00B15A69">
            <w:pPr>
              <w:pStyle w:val="Sansinterligne"/>
              <w:jc w:val="both"/>
              <w:rPr>
                <w:rFonts w:ascii="Times New Roman" w:hAnsi="Times New Roman"/>
              </w:rPr>
            </w:pPr>
          </w:p>
        </w:tc>
        <w:tc>
          <w:tcPr>
            <w:tcW w:w="4575" w:type="dxa"/>
          </w:tcPr>
          <w:p w:rsidR="00841C40" w:rsidRPr="00B15A69" w:rsidRDefault="00841C40" w:rsidP="00B15A69">
            <w:pPr>
              <w:pStyle w:val="Sansinterligne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15A69">
              <w:rPr>
                <w:rFonts w:ascii="Times New Roman" w:hAnsi="Times New Roman"/>
                <w:b/>
              </w:rPr>
              <w:t>Calcul des plus ou moins values)</w:t>
            </w:r>
          </w:p>
        </w:tc>
        <w:tc>
          <w:tcPr>
            <w:tcW w:w="839" w:type="dxa"/>
          </w:tcPr>
          <w:p w:rsidR="00841C40" w:rsidRPr="00B15A69" w:rsidRDefault="00841C40" w:rsidP="00B15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017" w:type="dxa"/>
          </w:tcPr>
          <w:p w:rsidR="00841C40" w:rsidRPr="00B15A69" w:rsidRDefault="00841C40" w:rsidP="00B15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935" w:type="dxa"/>
          </w:tcPr>
          <w:p w:rsidR="00841C40" w:rsidRPr="00B15A69" w:rsidRDefault="00841C40" w:rsidP="00B15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052" w:type="dxa"/>
          </w:tcPr>
          <w:p w:rsidR="00841C40" w:rsidRPr="00B15A69" w:rsidRDefault="00841C40" w:rsidP="00B15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8E0F8B" w:rsidRPr="00B15A69" w:rsidTr="00B15A69">
        <w:trPr>
          <w:trHeight w:val="318"/>
          <w:jc w:val="center"/>
        </w:trPr>
        <w:tc>
          <w:tcPr>
            <w:tcW w:w="1221" w:type="dxa"/>
            <w:vAlign w:val="center"/>
          </w:tcPr>
          <w:p w:rsidR="007C313B" w:rsidRPr="00B15A69" w:rsidRDefault="00841C40" w:rsidP="00B15A69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B15A69">
              <w:rPr>
                <w:rFonts w:ascii="Times New Roman" w:hAnsi="Times New Roman"/>
              </w:rPr>
              <w:t>Elément/barème</w:t>
            </w:r>
          </w:p>
        </w:tc>
        <w:tc>
          <w:tcPr>
            <w:tcW w:w="4575" w:type="dxa"/>
            <w:vAlign w:val="center"/>
          </w:tcPr>
          <w:p w:rsidR="00E97CD4" w:rsidRPr="00B15A69" w:rsidRDefault="00841C40" w:rsidP="00B15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15A69">
              <w:rPr>
                <w:rFonts w:ascii="Times New Roman" w:eastAsia="Times New Roman" w:hAnsi="Times New Roman"/>
                <w:color w:val="000000"/>
                <w:lang w:eastAsia="fr-FR"/>
              </w:rPr>
              <w:t>Calculs/justifications</w:t>
            </w:r>
          </w:p>
        </w:tc>
        <w:tc>
          <w:tcPr>
            <w:tcW w:w="839" w:type="dxa"/>
            <w:vAlign w:val="center"/>
          </w:tcPr>
          <w:p w:rsidR="007C313B" w:rsidRPr="00B15A69" w:rsidRDefault="007C313B" w:rsidP="00B15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15A69">
              <w:rPr>
                <w:rFonts w:ascii="Times New Roman" w:eastAsia="Times New Roman" w:hAnsi="Times New Roman"/>
                <w:color w:val="000000"/>
                <w:lang w:eastAsia="fr-FR"/>
              </w:rPr>
              <w:t>PVCT</w:t>
            </w:r>
          </w:p>
        </w:tc>
        <w:tc>
          <w:tcPr>
            <w:tcW w:w="1017" w:type="dxa"/>
            <w:vAlign w:val="center"/>
          </w:tcPr>
          <w:p w:rsidR="007C313B" w:rsidRPr="00B15A69" w:rsidRDefault="007C313B" w:rsidP="00B15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15A69">
              <w:rPr>
                <w:rFonts w:ascii="Times New Roman" w:eastAsia="Times New Roman" w:hAnsi="Times New Roman"/>
                <w:color w:val="000000"/>
                <w:lang w:eastAsia="fr-FR"/>
              </w:rPr>
              <w:t>MVCT</w:t>
            </w:r>
          </w:p>
        </w:tc>
        <w:tc>
          <w:tcPr>
            <w:tcW w:w="935" w:type="dxa"/>
            <w:vAlign w:val="center"/>
          </w:tcPr>
          <w:p w:rsidR="007C313B" w:rsidRPr="00B15A69" w:rsidRDefault="007C313B" w:rsidP="00B15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15A69">
              <w:rPr>
                <w:rFonts w:ascii="Times New Roman" w:eastAsia="Times New Roman" w:hAnsi="Times New Roman"/>
                <w:color w:val="000000"/>
                <w:lang w:eastAsia="fr-FR"/>
              </w:rPr>
              <w:t>PLVT</w:t>
            </w:r>
          </w:p>
        </w:tc>
        <w:tc>
          <w:tcPr>
            <w:tcW w:w="1052" w:type="dxa"/>
            <w:vAlign w:val="center"/>
          </w:tcPr>
          <w:p w:rsidR="007C313B" w:rsidRPr="00B15A69" w:rsidRDefault="007C313B" w:rsidP="00B15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15A69">
              <w:rPr>
                <w:rFonts w:ascii="Times New Roman" w:eastAsia="Times New Roman" w:hAnsi="Times New Roman"/>
                <w:color w:val="000000"/>
                <w:lang w:eastAsia="fr-FR"/>
              </w:rPr>
              <w:t>MVLT</w:t>
            </w:r>
          </w:p>
        </w:tc>
      </w:tr>
      <w:tr w:rsidR="008E0F8B" w:rsidRPr="00B15A69" w:rsidTr="00B15A69">
        <w:trPr>
          <w:trHeight w:val="2884"/>
          <w:jc w:val="center"/>
        </w:trPr>
        <w:tc>
          <w:tcPr>
            <w:tcW w:w="1221" w:type="dxa"/>
            <w:vAlign w:val="center"/>
          </w:tcPr>
          <w:p w:rsidR="00841C40" w:rsidRPr="00B15A69" w:rsidRDefault="007C313B" w:rsidP="00B15A69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B15A69">
              <w:rPr>
                <w:rFonts w:ascii="Times New Roman" w:hAnsi="Times New Roman"/>
              </w:rPr>
              <w:t>Cession du VT</w:t>
            </w:r>
          </w:p>
        </w:tc>
        <w:tc>
          <w:tcPr>
            <w:tcW w:w="4575" w:type="dxa"/>
            <w:vAlign w:val="center"/>
          </w:tcPr>
          <w:p w:rsidR="007C313B" w:rsidRPr="00B15A69" w:rsidRDefault="007C313B" w:rsidP="00B15A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Calcul de la PV</w:t>
            </w:r>
          </w:p>
          <w:p w:rsidR="007C313B" w:rsidRPr="00B15A69" w:rsidRDefault="007C313B" w:rsidP="00B15A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Prix de cession : 24 600 €</w:t>
            </w:r>
          </w:p>
          <w:p w:rsidR="007C313B" w:rsidRPr="00B15A69" w:rsidRDefault="007C313B" w:rsidP="00B15A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VNF : 36 600 – 15 000 = 21 600 €</w:t>
            </w:r>
          </w:p>
          <w:p w:rsidR="007C313B" w:rsidRPr="00B15A69" w:rsidRDefault="007C313B" w:rsidP="00B15A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PV = 3 000 €</w:t>
            </w:r>
            <w:r w:rsidR="006E1CB1"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1831A8" w:rsidRPr="00B15A69" w:rsidRDefault="007C313B" w:rsidP="00B15A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fr-FR"/>
              </w:rPr>
            </w:pPr>
            <w:r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Bien amortissable </w:t>
            </w:r>
            <w:r w:rsidRPr="00B15A6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  <w:t xml:space="preserve">détenu plus de 2 </w:t>
            </w:r>
            <w:proofErr w:type="gramStart"/>
            <w:r w:rsidRPr="00B15A6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  <w:t>ans</w:t>
            </w:r>
            <w:r w:rsidR="001831A8"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 :</w:t>
            </w:r>
            <w:proofErr w:type="gramEnd"/>
            <w:r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 PVCT </w:t>
            </w:r>
            <w:r w:rsidR="001831A8" w:rsidRPr="00B15A69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 xml:space="preserve"> </w:t>
            </w:r>
          </w:p>
          <w:p w:rsidR="001831A8" w:rsidRPr="00B15A69" w:rsidRDefault="007C313B" w:rsidP="00B15A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(étalement sur 3 ans puisqu’il s</w:t>
            </w:r>
            <w:r w:rsidR="00B6792B"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’agit d’une option avantageuse) </w:t>
            </w:r>
          </w:p>
          <w:p w:rsidR="007C313B" w:rsidRPr="00B15A69" w:rsidRDefault="00B6792B" w:rsidP="00B15A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OU</w:t>
            </w:r>
            <w:r w:rsidR="00E90437"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7C313B"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En prenant en compte les amort</w:t>
            </w:r>
            <w:r w:rsidR="001831A8"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issements</w:t>
            </w:r>
            <w:r w:rsidR="007C313B"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 non déduits :</w:t>
            </w:r>
          </w:p>
          <w:p w:rsidR="007C313B" w:rsidRPr="00B15A69" w:rsidRDefault="007C313B" w:rsidP="00B15A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PC : 24 600</w:t>
            </w:r>
          </w:p>
          <w:p w:rsidR="007C313B" w:rsidRPr="00B15A69" w:rsidRDefault="007C313B" w:rsidP="00B15A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VNF = 36 600 – (15 000 / 2) = 29 100 €</w:t>
            </w:r>
          </w:p>
          <w:p w:rsidR="007C313B" w:rsidRPr="00B15A69" w:rsidRDefault="007C313B" w:rsidP="00B15A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MV = 4 500 € mais les amortissements non déduits sont des PVCT (7 500 €) donc PVCT = 3 000 €</w:t>
            </w:r>
          </w:p>
        </w:tc>
        <w:tc>
          <w:tcPr>
            <w:tcW w:w="839" w:type="dxa"/>
            <w:vAlign w:val="center"/>
          </w:tcPr>
          <w:p w:rsidR="007C313B" w:rsidRPr="00B15A69" w:rsidRDefault="007C313B" w:rsidP="00B15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15A69">
              <w:rPr>
                <w:rFonts w:ascii="Times New Roman" w:eastAsia="Times New Roman" w:hAnsi="Times New Roman"/>
                <w:color w:val="000000"/>
                <w:lang w:eastAsia="fr-FR"/>
              </w:rPr>
              <w:t>3 000</w:t>
            </w:r>
          </w:p>
        </w:tc>
        <w:tc>
          <w:tcPr>
            <w:tcW w:w="1017" w:type="dxa"/>
            <w:vAlign w:val="center"/>
          </w:tcPr>
          <w:p w:rsidR="007C313B" w:rsidRPr="00B15A69" w:rsidRDefault="007C313B" w:rsidP="00B15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935" w:type="dxa"/>
            <w:vAlign w:val="center"/>
          </w:tcPr>
          <w:p w:rsidR="007C313B" w:rsidRPr="00B15A69" w:rsidRDefault="007C313B" w:rsidP="00B15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052" w:type="dxa"/>
            <w:vAlign w:val="center"/>
          </w:tcPr>
          <w:p w:rsidR="007C313B" w:rsidRPr="00B15A69" w:rsidRDefault="007C313B" w:rsidP="00B15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8E0F8B" w:rsidRPr="00B15A69" w:rsidTr="00B15A69">
        <w:trPr>
          <w:trHeight w:val="1252"/>
          <w:jc w:val="center"/>
        </w:trPr>
        <w:tc>
          <w:tcPr>
            <w:tcW w:w="1221" w:type="dxa"/>
            <w:vAlign w:val="center"/>
          </w:tcPr>
          <w:p w:rsidR="00E97CD4" w:rsidRPr="00B15A69" w:rsidRDefault="007C313B" w:rsidP="00B15A69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B15A69">
              <w:rPr>
                <w:rFonts w:ascii="Times New Roman" w:hAnsi="Times New Roman"/>
              </w:rPr>
              <w:t xml:space="preserve">Cession des </w:t>
            </w:r>
            <w:r w:rsidR="00B6792B" w:rsidRPr="00B15A69">
              <w:rPr>
                <w:rFonts w:ascii="Times New Roman" w:hAnsi="Times New Roman"/>
              </w:rPr>
              <w:t>actions</w:t>
            </w:r>
            <w:r w:rsidRPr="00B15A69">
              <w:rPr>
                <w:rFonts w:ascii="Times New Roman" w:hAnsi="Times New Roman"/>
              </w:rPr>
              <w:t xml:space="preserve"> A</w:t>
            </w:r>
          </w:p>
        </w:tc>
        <w:tc>
          <w:tcPr>
            <w:tcW w:w="4575" w:type="dxa"/>
            <w:vAlign w:val="center"/>
          </w:tcPr>
          <w:p w:rsidR="007C313B" w:rsidRPr="00B15A69" w:rsidRDefault="007C313B" w:rsidP="00B15A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Les </w:t>
            </w:r>
            <w:r w:rsidR="00B6792B"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actions</w:t>
            </w:r>
            <w:r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 A entrent dans le champ des plus ou moins values professionnelles</w:t>
            </w:r>
            <w:r w:rsidR="001831A8"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 : </w:t>
            </w:r>
            <w:r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le portefeuille détient des </w:t>
            </w:r>
            <w:r w:rsidRPr="00B15A6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  <w:t>t</w:t>
            </w:r>
            <w:r w:rsidR="001831A8" w:rsidRPr="00B15A6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  <w:t>itres détenus au moins deux ans</w:t>
            </w:r>
            <w:r w:rsidR="001831A8"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.</w:t>
            </w:r>
            <w:r w:rsidR="001831A8" w:rsidRPr="00B15A69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 xml:space="preserve"> </w:t>
            </w:r>
          </w:p>
          <w:p w:rsidR="007C313B" w:rsidRPr="00B15A69" w:rsidRDefault="007C313B" w:rsidP="00B15A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Titres &gt; 2 ans : 100 x (35 – 20) = </w:t>
            </w:r>
            <w:r w:rsidRPr="00B15A6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  <w:t>1 500 € (PVLT)</w:t>
            </w:r>
            <w:r w:rsidR="001831A8" w:rsidRPr="00B15A69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 xml:space="preserve"> </w:t>
            </w:r>
          </w:p>
          <w:p w:rsidR="007C313B" w:rsidRPr="00B15A69" w:rsidRDefault="00CC0970" w:rsidP="00B15A69">
            <w:pPr>
              <w:pStyle w:val="Sansinterlign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Titres &lt; 2 ans : 50 x (35 – 17</w:t>
            </w:r>
            <w:r w:rsidR="007C313B"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) = </w:t>
            </w:r>
            <w:r w:rsidR="007C313B" w:rsidRPr="00B15A6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  <w:t>900 € (PVCT)</w:t>
            </w:r>
            <w:r w:rsidR="001831A8" w:rsidRPr="00B15A69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7C313B" w:rsidRPr="00B15A69" w:rsidRDefault="007C313B" w:rsidP="00B15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15A69">
              <w:rPr>
                <w:rFonts w:ascii="Times New Roman" w:eastAsia="Times New Roman" w:hAnsi="Times New Roman"/>
                <w:color w:val="000000"/>
                <w:lang w:eastAsia="fr-FR"/>
              </w:rPr>
              <w:t>900</w:t>
            </w:r>
          </w:p>
        </w:tc>
        <w:tc>
          <w:tcPr>
            <w:tcW w:w="1017" w:type="dxa"/>
            <w:vAlign w:val="center"/>
          </w:tcPr>
          <w:p w:rsidR="007C313B" w:rsidRPr="00B15A69" w:rsidRDefault="007C313B" w:rsidP="00B15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935" w:type="dxa"/>
            <w:vAlign w:val="center"/>
          </w:tcPr>
          <w:p w:rsidR="007C313B" w:rsidRPr="00B15A69" w:rsidRDefault="007C313B" w:rsidP="00B15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15A69">
              <w:rPr>
                <w:rFonts w:ascii="Times New Roman" w:eastAsia="Times New Roman" w:hAnsi="Times New Roman"/>
                <w:color w:val="000000"/>
                <w:lang w:eastAsia="fr-FR"/>
              </w:rPr>
              <w:t>1 500</w:t>
            </w:r>
          </w:p>
        </w:tc>
        <w:tc>
          <w:tcPr>
            <w:tcW w:w="1052" w:type="dxa"/>
            <w:vAlign w:val="center"/>
          </w:tcPr>
          <w:p w:rsidR="007C313B" w:rsidRPr="00B15A69" w:rsidRDefault="007C313B" w:rsidP="00B15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8E0F8B" w:rsidRPr="00B15A69" w:rsidTr="00B15A69">
        <w:trPr>
          <w:trHeight w:val="703"/>
          <w:jc w:val="center"/>
        </w:trPr>
        <w:tc>
          <w:tcPr>
            <w:tcW w:w="1221" w:type="dxa"/>
            <w:vAlign w:val="center"/>
          </w:tcPr>
          <w:p w:rsidR="007C313B" w:rsidRPr="00B15A69" w:rsidRDefault="007C313B" w:rsidP="00B15A69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B15A69">
              <w:rPr>
                <w:rFonts w:ascii="Times New Roman" w:hAnsi="Times New Roman"/>
              </w:rPr>
              <w:t xml:space="preserve">Dépréciation des </w:t>
            </w:r>
            <w:r w:rsidR="00B6792B" w:rsidRPr="00B15A69">
              <w:rPr>
                <w:rFonts w:ascii="Times New Roman" w:hAnsi="Times New Roman"/>
              </w:rPr>
              <w:t>actions</w:t>
            </w:r>
            <w:r w:rsidRPr="00B15A69">
              <w:rPr>
                <w:rFonts w:ascii="Times New Roman" w:hAnsi="Times New Roman"/>
              </w:rPr>
              <w:t xml:space="preserve"> B</w:t>
            </w:r>
            <w:r w:rsidR="00E97CD4" w:rsidRPr="00B15A6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575" w:type="dxa"/>
            <w:vAlign w:val="center"/>
          </w:tcPr>
          <w:p w:rsidR="007C313B" w:rsidRPr="00B15A69" w:rsidRDefault="007C313B" w:rsidP="00B15A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Les dot</w:t>
            </w:r>
            <w:r w:rsidR="001831A8"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ations</w:t>
            </w:r>
            <w:r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 aux dépréci</w:t>
            </w:r>
            <w:r w:rsidR="00E90437"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ations des titres sont des MVLT :</w:t>
            </w:r>
          </w:p>
          <w:p w:rsidR="007C313B" w:rsidRPr="00B15A69" w:rsidRDefault="00B6792B" w:rsidP="00B15A69">
            <w:pPr>
              <w:pStyle w:val="Sansinterlign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actions</w:t>
            </w:r>
            <w:r w:rsidR="007C313B"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 B : 1 000 x (50 – 38) = 12 000 €</w:t>
            </w:r>
            <w:r w:rsidR="001831A8"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1831A8" w:rsidRPr="00B15A69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 xml:space="preserve"> </w:t>
            </w:r>
            <w:r w:rsidR="007C313B"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(MVLT</w:t>
            </w:r>
            <w:r w:rsidR="00CC0970"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)</w:t>
            </w:r>
            <w:r w:rsidR="001831A8" w:rsidRPr="00B15A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7C313B" w:rsidRPr="00B15A69" w:rsidRDefault="007C313B" w:rsidP="00B15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017" w:type="dxa"/>
            <w:vAlign w:val="center"/>
          </w:tcPr>
          <w:p w:rsidR="007C313B" w:rsidRPr="00B15A69" w:rsidRDefault="007C313B" w:rsidP="00B15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935" w:type="dxa"/>
            <w:vAlign w:val="center"/>
          </w:tcPr>
          <w:p w:rsidR="007C313B" w:rsidRPr="00B15A69" w:rsidRDefault="007C313B" w:rsidP="00B15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052" w:type="dxa"/>
            <w:vAlign w:val="center"/>
          </w:tcPr>
          <w:p w:rsidR="007C313B" w:rsidRPr="00B15A69" w:rsidRDefault="007C313B" w:rsidP="00B15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15A69">
              <w:rPr>
                <w:rFonts w:ascii="Times New Roman" w:eastAsia="Times New Roman" w:hAnsi="Times New Roman"/>
                <w:color w:val="000000"/>
                <w:lang w:eastAsia="fr-FR"/>
              </w:rPr>
              <w:t>12 000</w:t>
            </w:r>
          </w:p>
        </w:tc>
      </w:tr>
      <w:tr w:rsidR="007C313B" w:rsidRPr="00B15A69" w:rsidTr="00B15A69">
        <w:trPr>
          <w:trHeight w:val="501"/>
          <w:jc w:val="center"/>
        </w:trPr>
        <w:tc>
          <w:tcPr>
            <w:tcW w:w="5796" w:type="dxa"/>
            <w:gridSpan w:val="2"/>
            <w:vAlign w:val="center"/>
          </w:tcPr>
          <w:p w:rsidR="007C313B" w:rsidRPr="00B15A69" w:rsidRDefault="007C313B" w:rsidP="00B15A69">
            <w:pPr>
              <w:pStyle w:val="Sansinterligne"/>
              <w:jc w:val="both"/>
              <w:rPr>
                <w:rFonts w:ascii="Times New Roman" w:hAnsi="Times New Roman"/>
              </w:rPr>
            </w:pPr>
            <w:r w:rsidRPr="00B15A69">
              <w:rPr>
                <w:rFonts w:ascii="Times New Roman" w:hAnsi="Times New Roman"/>
              </w:rPr>
              <w:t>Compensation des plus ou moins values de l’exercice</w:t>
            </w:r>
          </w:p>
        </w:tc>
        <w:tc>
          <w:tcPr>
            <w:tcW w:w="1856" w:type="dxa"/>
            <w:gridSpan w:val="2"/>
            <w:vAlign w:val="center"/>
          </w:tcPr>
          <w:p w:rsidR="007C313B" w:rsidRPr="00B15A69" w:rsidRDefault="007C313B" w:rsidP="00B15A69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B15A69">
              <w:rPr>
                <w:rFonts w:ascii="Times New Roman" w:hAnsi="Times New Roman"/>
              </w:rPr>
              <w:t>PVNCT</w:t>
            </w:r>
          </w:p>
          <w:p w:rsidR="007C313B" w:rsidRPr="00B15A69" w:rsidRDefault="007C313B" w:rsidP="00B15A69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B15A69">
              <w:rPr>
                <w:rFonts w:ascii="Times New Roman" w:hAnsi="Times New Roman"/>
              </w:rPr>
              <w:t>3 900 €</w:t>
            </w:r>
          </w:p>
        </w:tc>
        <w:tc>
          <w:tcPr>
            <w:tcW w:w="1987" w:type="dxa"/>
            <w:gridSpan w:val="2"/>
            <w:vAlign w:val="center"/>
          </w:tcPr>
          <w:p w:rsidR="007C313B" w:rsidRPr="00B15A69" w:rsidRDefault="007C313B" w:rsidP="00B15A69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B15A69">
              <w:rPr>
                <w:rFonts w:ascii="Times New Roman" w:hAnsi="Times New Roman"/>
              </w:rPr>
              <w:t>MVNLT</w:t>
            </w:r>
          </w:p>
          <w:p w:rsidR="007C313B" w:rsidRPr="00B15A69" w:rsidRDefault="007C313B" w:rsidP="00B15A69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B15A69">
              <w:rPr>
                <w:rFonts w:ascii="Times New Roman" w:hAnsi="Times New Roman"/>
              </w:rPr>
              <w:t>10 500 €</w:t>
            </w:r>
          </w:p>
        </w:tc>
      </w:tr>
    </w:tbl>
    <w:p w:rsidR="007C313B" w:rsidRPr="005D2453" w:rsidRDefault="007C313B" w:rsidP="00B450C4">
      <w:pPr>
        <w:pStyle w:val="Sansinterligne"/>
        <w:jc w:val="both"/>
        <w:rPr>
          <w:rFonts w:ascii="Times New Roman" w:hAnsi="Times New Roman"/>
          <w:sz w:val="16"/>
          <w:szCs w:val="16"/>
        </w:rPr>
      </w:pPr>
    </w:p>
    <w:tbl>
      <w:tblPr>
        <w:tblW w:w="10660" w:type="dxa"/>
        <w:jc w:val="center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2"/>
        <w:gridCol w:w="5431"/>
        <w:gridCol w:w="593"/>
        <w:gridCol w:w="910"/>
        <w:gridCol w:w="1024"/>
      </w:tblGrid>
      <w:tr w:rsidR="008F3FBB" w:rsidRPr="00B15A69" w:rsidTr="00EE2651">
        <w:trPr>
          <w:trHeight w:val="300"/>
          <w:jc w:val="center"/>
        </w:trPr>
        <w:tc>
          <w:tcPr>
            <w:tcW w:w="10660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8F3FBB" w:rsidRPr="00D64F2B" w:rsidRDefault="007C313B" w:rsidP="00E90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fr-FR"/>
              </w:rPr>
            </w:pPr>
            <w:r w:rsidRPr="00D64F2B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Résultat fiscal (BIC</w:t>
            </w:r>
            <w:r w:rsidR="00E90437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)</w:t>
            </w:r>
          </w:p>
        </w:tc>
      </w:tr>
      <w:tr w:rsidR="008F3FBB" w:rsidRPr="00B15A69" w:rsidTr="00E90437">
        <w:trPr>
          <w:trHeight w:val="282"/>
          <w:jc w:val="center"/>
        </w:trPr>
        <w:tc>
          <w:tcPr>
            <w:tcW w:w="2702" w:type="dxa"/>
            <w:shd w:val="clear" w:color="auto" w:fill="F2F2F2"/>
            <w:vAlign w:val="center"/>
            <w:hideMark/>
          </w:tcPr>
          <w:p w:rsidR="008F3FBB" w:rsidRPr="00D64F2B" w:rsidRDefault="008F3FBB" w:rsidP="007C3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fr-FR"/>
              </w:rPr>
            </w:pPr>
            <w:r w:rsidRPr="00D64F2B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Opérations</w:t>
            </w:r>
            <w:r w:rsidR="00E97CD4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 </w:t>
            </w:r>
            <w:r w:rsidR="00D7771D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/</w:t>
            </w:r>
            <w:r w:rsidR="00E97CD4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 xml:space="preserve"> barème</w:t>
            </w:r>
          </w:p>
        </w:tc>
        <w:tc>
          <w:tcPr>
            <w:tcW w:w="5431" w:type="dxa"/>
            <w:shd w:val="clear" w:color="auto" w:fill="F2F2F2"/>
            <w:vAlign w:val="center"/>
            <w:hideMark/>
          </w:tcPr>
          <w:p w:rsidR="008F3FBB" w:rsidRPr="00E90437" w:rsidRDefault="008F3FBB" w:rsidP="00E90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fr-FR"/>
              </w:rPr>
            </w:pPr>
            <w:r w:rsidRPr="00D64F2B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Calculs / justifications</w:t>
            </w:r>
            <w:r w:rsidR="00E97CD4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 xml:space="preserve"> </w:t>
            </w:r>
          </w:p>
        </w:tc>
        <w:tc>
          <w:tcPr>
            <w:tcW w:w="593" w:type="dxa"/>
            <w:shd w:val="clear" w:color="auto" w:fill="F2F2F2"/>
            <w:vAlign w:val="center"/>
            <w:hideMark/>
          </w:tcPr>
          <w:p w:rsidR="008F3FBB" w:rsidRPr="00D64F2B" w:rsidRDefault="008F3FBB" w:rsidP="007C3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fr-FR"/>
              </w:rPr>
            </w:pPr>
            <w:r w:rsidRPr="00D64F2B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RAF</w:t>
            </w:r>
          </w:p>
        </w:tc>
        <w:tc>
          <w:tcPr>
            <w:tcW w:w="910" w:type="dxa"/>
            <w:shd w:val="clear" w:color="auto" w:fill="F2F2F2"/>
            <w:vAlign w:val="center"/>
            <w:hideMark/>
          </w:tcPr>
          <w:p w:rsidR="008F3FBB" w:rsidRPr="00D64F2B" w:rsidRDefault="008F3FBB" w:rsidP="007C3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fr-FR"/>
              </w:rPr>
            </w:pPr>
            <w:proofErr w:type="spellStart"/>
            <w:r w:rsidRPr="00D64F2B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Déd</w:t>
            </w:r>
            <w:proofErr w:type="spellEnd"/>
            <w:r w:rsidR="00D64F2B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.</w:t>
            </w:r>
          </w:p>
        </w:tc>
        <w:tc>
          <w:tcPr>
            <w:tcW w:w="1024" w:type="dxa"/>
            <w:shd w:val="clear" w:color="auto" w:fill="F2F2F2"/>
            <w:vAlign w:val="center"/>
            <w:hideMark/>
          </w:tcPr>
          <w:p w:rsidR="008F3FBB" w:rsidRPr="00D64F2B" w:rsidRDefault="008F3FBB" w:rsidP="007C3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fr-FR"/>
              </w:rPr>
            </w:pPr>
            <w:proofErr w:type="spellStart"/>
            <w:r w:rsidRPr="00D64F2B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Réin</w:t>
            </w:r>
            <w:r w:rsidR="00D64F2B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t</w:t>
            </w:r>
            <w:proofErr w:type="spellEnd"/>
            <w:r w:rsidR="00D64F2B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.</w:t>
            </w:r>
          </w:p>
        </w:tc>
      </w:tr>
      <w:tr w:rsidR="00D64F2B" w:rsidRPr="00B15A69" w:rsidTr="00EE2651">
        <w:trPr>
          <w:trHeight w:val="355"/>
          <w:jc w:val="center"/>
        </w:trPr>
        <w:tc>
          <w:tcPr>
            <w:tcW w:w="8133" w:type="dxa"/>
            <w:gridSpan w:val="2"/>
            <w:shd w:val="clear" w:color="auto" w:fill="auto"/>
            <w:vAlign w:val="center"/>
            <w:hideMark/>
          </w:tcPr>
          <w:p w:rsidR="00D64F2B" w:rsidRPr="00B04491" w:rsidRDefault="00B6792B" w:rsidP="00B67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lang w:eastAsia="fr-FR"/>
              </w:rPr>
              <w:t>Résultat comptable</w:t>
            </w:r>
            <w:r w:rsidR="001831A8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D64F2B" w:rsidRPr="00B04491" w:rsidRDefault="00D64F2B" w:rsidP="00EA1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D64F2B" w:rsidRPr="00B04491" w:rsidRDefault="00D64F2B" w:rsidP="00D64F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D64F2B" w:rsidRPr="00B04491" w:rsidRDefault="00D64F2B" w:rsidP="00D64F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14 000 </w:t>
            </w:r>
          </w:p>
        </w:tc>
      </w:tr>
      <w:tr w:rsidR="008F3FBB" w:rsidRPr="00B15A69" w:rsidTr="00EE2651">
        <w:trPr>
          <w:trHeight w:val="472"/>
          <w:jc w:val="center"/>
        </w:trPr>
        <w:tc>
          <w:tcPr>
            <w:tcW w:w="2702" w:type="dxa"/>
            <w:shd w:val="clear" w:color="auto" w:fill="auto"/>
            <w:vAlign w:val="center"/>
            <w:hideMark/>
          </w:tcPr>
          <w:p w:rsidR="008F3FBB" w:rsidRPr="00B04491" w:rsidRDefault="008F3FBB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Rémunération de monsieur Godard</w:t>
            </w:r>
            <w:r w:rsidR="00E97CD4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5431" w:type="dxa"/>
            <w:shd w:val="clear" w:color="auto" w:fill="auto"/>
            <w:vAlign w:val="center"/>
            <w:hideMark/>
          </w:tcPr>
          <w:p w:rsidR="008F3FBB" w:rsidRPr="00D64F2B" w:rsidRDefault="008F3FBB" w:rsidP="00E97C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7A1E3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  <w:t>La rémunération d’un associé n’est pas déductible</w:t>
            </w:r>
            <w:r w:rsidR="001831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8F3FBB" w:rsidRPr="00B04491" w:rsidRDefault="008F3FBB" w:rsidP="00EA1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F3FBB" w:rsidRPr="00B04491" w:rsidRDefault="008F3FBB" w:rsidP="00D64F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8F3FBB" w:rsidRPr="00B04491" w:rsidRDefault="008F3FBB" w:rsidP="00D64F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36 000</w:t>
            </w:r>
          </w:p>
        </w:tc>
      </w:tr>
      <w:tr w:rsidR="008F3FBB" w:rsidRPr="00B15A69" w:rsidTr="00EE2651">
        <w:trPr>
          <w:trHeight w:val="580"/>
          <w:jc w:val="center"/>
        </w:trPr>
        <w:tc>
          <w:tcPr>
            <w:tcW w:w="2702" w:type="dxa"/>
            <w:shd w:val="clear" w:color="auto" w:fill="auto"/>
            <w:vAlign w:val="center"/>
            <w:hideMark/>
          </w:tcPr>
          <w:p w:rsidR="008F3FBB" w:rsidRPr="00B04491" w:rsidRDefault="008F3FBB" w:rsidP="00E90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Intérêts du compte courant de monsieur Godard</w:t>
            </w:r>
            <w:r w:rsidR="00E97CD4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5431" w:type="dxa"/>
            <w:shd w:val="clear" w:color="auto" w:fill="auto"/>
            <w:vAlign w:val="center"/>
            <w:hideMark/>
          </w:tcPr>
          <w:p w:rsidR="008F3FBB" w:rsidRPr="00D64F2B" w:rsidRDefault="008F3FBB" w:rsidP="00E97C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D64F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IDEM IS</w:t>
            </w:r>
            <w:r w:rsidR="001831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8F3FBB" w:rsidRPr="00B04491" w:rsidRDefault="008F3FBB" w:rsidP="00EA1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F3FBB" w:rsidRPr="00B04491" w:rsidRDefault="008F3FBB" w:rsidP="00D64F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8F3FBB" w:rsidRPr="00B04491" w:rsidRDefault="008F3FBB" w:rsidP="00D64F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1 000 </w:t>
            </w:r>
          </w:p>
        </w:tc>
      </w:tr>
      <w:tr w:rsidR="008F3FBB" w:rsidRPr="00B15A69" w:rsidTr="00EE2651">
        <w:trPr>
          <w:trHeight w:val="375"/>
          <w:jc w:val="center"/>
        </w:trPr>
        <w:tc>
          <w:tcPr>
            <w:tcW w:w="2702" w:type="dxa"/>
            <w:shd w:val="clear" w:color="auto" w:fill="auto"/>
            <w:vAlign w:val="center"/>
            <w:hideMark/>
          </w:tcPr>
          <w:p w:rsidR="008F3FBB" w:rsidRPr="00B04491" w:rsidRDefault="008F3FBB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TVTS</w:t>
            </w:r>
            <w:r w:rsidR="00E97CD4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5431" w:type="dxa"/>
            <w:shd w:val="clear" w:color="auto" w:fill="auto"/>
            <w:vAlign w:val="center"/>
            <w:hideMark/>
          </w:tcPr>
          <w:p w:rsidR="008F3FBB" w:rsidRPr="00D64F2B" w:rsidRDefault="008F3FBB" w:rsidP="00183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7A1E3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  <w:t>Déductible dans les sociétés non soumises à l’IS</w:t>
            </w:r>
            <w:r w:rsidR="001831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8F3FBB" w:rsidRPr="00B04491" w:rsidRDefault="008F3FBB" w:rsidP="00EA1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X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F3FBB" w:rsidRPr="00B04491" w:rsidRDefault="008F3FBB" w:rsidP="00D64F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8F3FBB" w:rsidRPr="00B04491" w:rsidRDefault="008F3FBB" w:rsidP="00D64F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8F3FBB" w:rsidRPr="00B15A69" w:rsidTr="00EE2651">
        <w:trPr>
          <w:trHeight w:val="739"/>
          <w:jc w:val="center"/>
        </w:trPr>
        <w:tc>
          <w:tcPr>
            <w:tcW w:w="2702" w:type="dxa"/>
            <w:shd w:val="clear" w:color="auto" w:fill="auto"/>
            <w:vAlign w:val="center"/>
            <w:hideMark/>
          </w:tcPr>
          <w:p w:rsidR="00E97CD4" w:rsidRPr="00B04491" w:rsidRDefault="008F3FBB" w:rsidP="00E90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Dividendes de </w:t>
            </w:r>
            <w:r w:rsidR="00B6792B">
              <w:rPr>
                <w:rFonts w:ascii="Times New Roman" w:eastAsia="Times New Roman" w:hAnsi="Times New Roman"/>
                <w:color w:val="000000"/>
                <w:lang w:eastAsia="fr-FR"/>
              </w:rPr>
              <w:t>titres de participation</w:t>
            </w:r>
          </w:p>
        </w:tc>
        <w:tc>
          <w:tcPr>
            <w:tcW w:w="5431" w:type="dxa"/>
            <w:shd w:val="clear" w:color="auto" w:fill="auto"/>
            <w:vAlign w:val="center"/>
            <w:hideMark/>
          </w:tcPr>
          <w:p w:rsidR="008F3FBB" w:rsidRPr="00D64F2B" w:rsidRDefault="008F3FBB" w:rsidP="00183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D64F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Les dividendes perçus par la société </w:t>
            </w:r>
            <w:r w:rsidRPr="001831A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  <w:t>sont déduits</w:t>
            </w:r>
            <w:r w:rsidRPr="00D64F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1831A8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 xml:space="preserve"> </w:t>
            </w:r>
            <w:r w:rsidRPr="00D64F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pour être imposés à des conditions avantageuses chez les associés en RCM</w:t>
            </w:r>
            <w:r w:rsidR="00CC0970">
              <w:rPr>
                <w:rStyle w:val="Appelnotedebasdep"/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footnoteReference w:id="1"/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8F3FBB" w:rsidRPr="00B04491" w:rsidRDefault="008F3FBB" w:rsidP="00EA1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F3FBB" w:rsidRPr="00B04491" w:rsidRDefault="008F3FBB" w:rsidP="00D64F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30 000 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8F3FBB" w:rsidRPr="00B04491" w:rsidRDefault="008F3FBB" w:rsidP="00D64F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8F3FBB" w:rsidRPr="00B15A69" w:rsidTr="00EE2651">
        <w:trPr>
          <w:trHeight w:val="600"/>
          <w:jc w:val="center"/>
        </w:trPr>
        <w:tc>
          <w:tcPr>
            <w:tcW w:w="2702" w:type="dxa"/>
            <w:shd w:val="clear" w:color="auto" w:fill="auto"/>
            <w:vAlign w:val="center"/>
            <w:hideMark/>
          </w:tcPr>
          <w:p w:rsidR="008F3FBB" w:rsidRPr="00B04491" w:rsidRDefault="008F3FBB" w:rsidP="00B67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Amortissements excédentaires du </w:t>
            </w:r>
            <w:r w:rsidR="00B6792B">
              <w:rPr>
                <w:rFonts w:ascii="Times New Roman" w:eastAsia="Times New Roman" w:hAnsi="Times New Roman"/>
                <w:color w:val="000000"/>
                <w:lang w:eastAsia="fr-FR"/>
              </w:rPr>
              <w:t>véhicule de tourisme</w:t>
            </w:r>
            <w:r w:rsidR="00E97CD4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5431" w:type="dxa"/>
            <w:shd w:val="clear" w:color="auto" w:fill="auto"/>
            <w:vAlign w:val="center"/>
            <w:hideMark/>
          </w:tcPr>
          <w:p w:rsidR="008F3FBB" w:rsidRPr="00D64F2B" w:rsidRDefault="008F3FBB" w:rsidP="00E97C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D64F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IDEM IS</w:t>
            </w:r>
            <w:r w:rsidR="001831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8F3FBB" w:rsidRPr="00B04491" w:rsidRDefault="008F3FBB" w:rsidP="00EA1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F3FBB" w:rsidRPr="00B04491" w:rsidRDefault="008F3FBB" w:rsidP="00D64F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8F3FBB" w:rsidRPr="00B04491" w:rsidRDefault="008F3FBB" w:rsidP="00D64F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2 500 </w:t>
            </w:r>
          </w:p>
        </w:tc>
      </w:tr>
      <w:tr w:rsidR="00B6792B" w:rsidRPr="00B15A69" w:rsidTr="00EE2651">
        <w:trPr>
          <w:trHeight w:val="599"/>
          <w:jc w:val="center"/>
        </w:trPr>
        <w:tc>
          <w:tcPr>
            <w:tcW w:w="2702" w:type="dxa"/>
            <w:shd w:val="clear" w:color="auto" w:fill="auto"/>
            <w:vAlign w:val="center"/>
            <w:hideMark/>
          </w:tcPr>
          <w:p w:rsidR="00E97CD4" w:rsidRPr="00B04491" w:rsidRDefault="00B6792B" w:rsidP="00E90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lang w:eastAsia="fr-FR"/>
              </w:rPr>
              <w:t>PVNCT</w:t>
            </w:r>
          </w:p>
        </w:tc>
        <w:tc>
          <w:tcPr>
            <w:tcW w:w="5431" w:type="dxa"/>
            <w:shd w:val="clear" w:color="auto" w:fill="auto"/>
            <w:vAlign w:val="center"/>
            <w:hideMark/>
          </w:tcPr>
          <w:p w:rsidR="00B6792B" w:rsidRPr="00D64F2B" w:rsidRDefault="00B6792B" w:rsidP="00183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D64F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PVNCT : </w:t>
            </w:r>
            <w:r w:rsidRPr="007A1E3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  <w:t>étalement sur 3 ans</w:t>
            </w:r>
            <w:r w:rsidRPr="00D64F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1831A8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 xml:space="preserve"> </w:t>
            </w:r>
            <w:r w:rsidRPr="00D64F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car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l’</w:t>
            </w:r>
            <w:r w:rsidRPr="00D64F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option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est choisie</w:t>
            </w:r>
            <w:r w:rsidR="001831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.</w:t>
            </w:r>
            <w:r w:rsidRPr="00D64F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1831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D</w:t>
            </w:r>
            <w:r w:rsidRPr="00D64F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éduction</w:t>
            </w:r>
            <w:r w:rsidR="001831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 : </w:t>
            </w:r>
            <w:r w:rsidRPr="00F6185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  <w:t>3</w:t>
            </w:r>
            <w:r w:rsidR="00EE2651" w:rsidRPr="00F6185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  <w:t> </w:t>
            </w:r>
            <w:r w:rsidRPr="00F6185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  <w:t>900</w:t>
            </w:r>
            <w:r w:rsidR="00EE26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EE2651" w:rsidRPr="001831A8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 xml:space="preserve"> </w:t>
            </w:r>
            <w:r w:rsidRPr="00D64F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x </w:t>
            </w:r>
            <w:r w:rsidRPr="001831A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  <w:t>2/3</w:t>
            </w:r>
            <w:r w:rsidR="001831A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1831A8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 xml:space="preserve"> </w:t>
            </w:r>
            <w:r w:rsidRPr="00D64F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 = 2 600 €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6792B" w:rsidRPr="00B04491" w:rsidRDefault="00B6792B" w:rsidP="00B67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792B" w:rsidRPr="00B04491" w:rsidRDefault="00B6792B" w:rsidP="00B679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2 600 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B6792B" w:rsidRPr="00B04491" w:rsidRDefault="00B6792B" w:rsidP="00B679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8F3FBB" w:rsidRPr="00B15A69" w:rsidTr="00EE2651">
        <w:trPr>
          <w:trHeight w:val="551"/>
          <w:jc w:val="center"/>
        </w:trPr>
        <w:tc>
          <w:tcPr>
            <w:tcW w:w="2702" w:type="dxa"/>
            <w:shd w:val="clear" w:color="auto" w:fill="auto"/>
            <w:vAlign w:val="center"/>
            <w:hideMark/>
          </w:tcPr>
          <w:p w:rsidR="00E97CD4" w:rsidRPr="00B04491" w:rsidRDefault="00B6792B" w:rsidP="00E90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lang w:eastAsia="fr-FR"/>
              </w:rPr>
              <w:t>MVNLT</w:t>
            </w:r>
          </w:p>
        </w:tc>
        <w:tc>
          <w:tcPr>
            <w:tcW w:w="5431" w:type="dxa"/>
            <w:shd w:val="clear" w:color="auto" w:fill="auto"/>
            <w:vAlign w:val="center"/>
            <w:hideMark/>
          </w:tcPr>
          <w:p w:rsidR="001D0FEB" w:rsidRPr="00D64F2B" w:rsidRDefault="001D0FEB" w:rsidP="00EE26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7A1E3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  <w:t xml:space="preserve">MVNLT : </w:t>
            </w:r>
            <w:r w:rsidR="007C313B" w:rsidRPr="007A1E3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  <w:t>à réintégrer</w:t>
            </w:r>
            <w:r w:rsidR="007C313B" w:rsidRPr="00D64F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1831A8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 xml:space="preserve"> </w:t>
            </w:r>
            <w:r w:rsidR="007C313B" w:rsidRPr="00D64F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(imputation sur les 10 futures PVNLT)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8F3FBB" w:rsidRPr="00B04491" w:rsidRDefault="008F3FBB" w:rsidP="00EA1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F3FBB" w:rsidRPr="00B04491" w:rsidRDefault="008F3FBB" w:rsidP="00D64F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8F3FBB" w:rsidRPr="00E97CD4" w:rsidRDefault="007C313B" w:rsidP="00E90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fr-FR"/>
              </w:rPr>
            </w:pPr>
            <w:r w:rsidRPr="00F6185B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10</w:t>
            </w:r>
            <w:r w:rsidR="00EE2651" w:rsidRPr="00F6185B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 </w:t>
            </w:r>
            <w:r w:rsidRPr="00F6185B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500</w:t>
            </w:r>
            <w:r w:rsidR="00EE2651" w:rsidRPr="00E97CD4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E97CD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D64F2B" w:rsidRPr="00B15A69" w:rsidTr="00EE2651">
        <w:trPr>
          <w:trHeight w:val="277"/>
          <w:jc w:val="center"/>
        </w:trPr>
        <w:tc>
          <w:tcPr>
            <w:tcW w:w="8133" w:type="dxa"/>
            <w:gridSpan w:val="2"/>
            <w:shd w:val="clear" w:color="auto" w:fill="auto"/>
            <w:vAlign w:val="center"/>
            <w:hideMark/>
          </w:tcPr>
          <w:p w:rsidR="00D64F2B" w:rsidRPr="00B04491" w:rsidRDefault="00D64F2B" w:rsidP="00EA1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TOTAUX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D64F2B" w:rsidRPr="00B04491" w:rsidRDefault="00D64F2B" w:rsidP="00EA1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D64F2B" w:rsidRPr="00B04491" w:rsidRDefault="00D64F2B" w:rsidP="00D64F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32 600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D64F2B" w:rsidRPr="00B04491" w:rsidRDefault="00D64F2B" w:rsidP="00D64F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lang w:eastAsia="fr-FR"/>
              </w:rPr>
              <w:t>64 000</w:t>
            </w:r>
          </w:p>
        </w:tc>
      </w:tr>
    </w:tbl>
    <w:p w:rsidR="008F3FBB" w:rsidRPr="00D64F2B" w:rsidRDefault="008F3FBB" w:rsidP="00B450C4">
      <w:pPr>
        <w:pStyle w:val="Sansinterligne"/>
        <w:jc w:val="both"/>
        <w:rPr>
          <w:rFonts w:ascii="Times New Roman" w:hAnsi="Times New Roman"/>
          <w:sz w:val="10"/>
          <w:szCs w:val="10"/>
        </w:rPr>
      </w:pPr>
    </w:p>
    <w:p w:rsidR="007C313B" w:rsidRPr="00B04491" w:rsidRDefault="007C313B" w:rsidP="00B450C4">
      <w:pPr>
        <w:pStyle w:val="Sansinterligne"/>
        <w:jc w:val="both"/>
        <w:rPr>
          <w:rFonts w:ascii="Times New Roman" w:hAnsi="Times New Roman"/>
          <w:b/>
        </w:rPr>
      </w:pPr>
      <w:r w:rsidRPr="00B04491">
        <w:rPr>
          <w:rFonts w:ascii="Times New Roman" w:hAnsi="Times New Roman"/>
          <w:b/>
        </w:rPr>
        <w:t>Résultat fiscal BIC 2012 = 31 400 €</w:t>
      </w:r>
    </w:p>
    <w:p w:rsidR="007C313B" w:rsidRPr="00CC0970" w:rsidRDefault="007C313B" w:rsidP="00B450C4">
      <w:pPr>
        <w:pStyle w:val="Sansinterligne"/>
        <w:jc w:val="both"/>
        <w:rPr>
          <w:rFonts w:ascii="Times New Roman" w:hAnsi="Times New Roman"/>
          <w:sz w:val="10"/>
          <w:szCs w:val="10"/>
        </w:rPr>
      </w:pPr>
    </w:p>
    <w:p w:rsidR="00C04008" w:rsidRPr="00B04491" w:rsidRDefault="00C04008" w:rsidP="00D777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fr-FR"/>
        </w:rPr>
      </w:pPr>
    </w:p>
    <w:p w:rsidR="00C04008" w:rsidRPr="00B04491" w:rsidRDefault="00B64167" w:rsidP="00D777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fr-FR"/>
        </w:rPr>
      </w:pPr>
      <w:r w:rsidRPr="00B04491">
        <w:rPr>
          <w:rFonts w:ascii="Times New Roman" w:eastAsia="Times New Roman" w:hAnsi="Times New Roman"/>
          <w:b/>
          <w:bCs/>
          <w:caps/>
          <w:sz w:val="24"/>
          <w:szCs w:val="24"/>
          <w:lang w:eastAsia="fr-FR"/>
        </w:rPr>
        <w:t>DOSSIER 2</w:t>
      </w:r>
      <w:r w:rsidR="00C04008" w:rsidRPr="00B04491">
        <w:rPr>
          <w:rFonts w:ascii="Times New Roman" w:eastAsia="Times New Roman" w:hAnsi="Times New Roman"/>
          <w:b/>
          <w:bCs/>
          <w:caps/>
          <w:sz w:val="24"/>
          <w:szCs w:val="24"/>
          <w:lang w:eastAsia="fr-FR"/>
        </w:rPr>
        <w:t> – Taxe sur la valeur ajoutée</w:t>
      </w:r>
      <w:r w:rsidR="00D7771D">
        <w:rPr>
          <w:rFonts w:ascii="Times New Roman" w:eastAsia="Times New Roman" w:hAnsi="Times New Roman"/>
          <w:b/>
          <w:bCs/>
          <w:caps/>
          <w:sz w:val="24"/>
          <w:szCs w:val="24"/>
          <w:lang w:eastAsia="fr-FR"/>
        </w:rPr>
        <w:t xml:space="preserve"> </w:t>
      </w:r>
      <w:r w:rsidR="00AA7E0B">
        <w:rPr>
          <w:rFonts w:ascii="Times New Roman" w:eastAsia="Times New Roman" w:hAnsi="Times New Roman"/>
          <w:b/>
          <w:bCs/>
          <w:caps/>
          <w:sz w:val="24"/>
          <w:szCs w:val="24"/>
          <w:lang w:eastAsia="fr-FR"/>
        </w:rPr>
        <w:t>(</w:t>
      </w:r>
      <w:r w:rsidR="00D7771D">
        <w:rPr>
          <w:rFonts w:ascii="Times New Roman" w:eastAsia="Times New Roman" w:hAnsi="Times New Roman"/>
          <w:b/>
          <w:bCs/>
          <w:caps/>
          <w:sz w:val="24"/>
          <w:szCs w:val="24"/>
          <w:lang w:eastAsia="fr-FR"/>
        </w:rPr>
        <w:t>28 points</w:t>
      </w:r>
      <w:r w:rsidR="00AA7E0B">
        <w:rPr>
          <w:rFonts w:ascii="Times New Roman" w:eastAsia="Times New Roman" w:hAnsi="Times New Roman"/>
          <w:b/>
          <w:bCs/>
          <w:caps/>
          <w:sz w:val="24"/>
          <w:szCs w:val="24"/>
          <w:lang w:eastAsia="fr-FR"/>
        </w:rPr>
        <w:t>)</w:t>
      </w:r>
    </w:p>
    <w:p w:rsidR="00C04008" w:rsidRPr="00B04491" w:rsidRDefault="00C04008" w:rsidP="00D777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fr-FR"/>
        </w:rPr>
      </w:pPr>
    </w:p>
    <w:p w:rsidR="00C04008" w:rsidRPr="00B04491" w:rsidRDefault="00C04008" w:rsidP="00C04008">
      <w:pPr>
        <w:pStyle w:val="Sansinterligne"/>
        <w:rPr>
          <w:rFonts w:ascii="Times New Roman" w:hAnsi="Times New Roman"/>
          <w:bCs/>
        </w:rPr>
      </w:pPr>
    </w:p>
    <w:p w:rsidR="001C2FB3" w:rsidRDefault="001C2FB3" w:rsidP="001C2FB3">
      <w:pPr>
        <w:pStyle w:val="Sansinterligne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Indiquer les incidences des opérations d’exportations de biens hors Union européenne sur la capacité de déduction de la SARL BOUCHERON ?</w:t>
      </w:r>
    </w:p>
    <w:p w:rsidR="00A44DD4" w:rsidRPr="00B04491" w:rsidRDefault="00A44DD4" w:rsidP="00A44DD4">
      <w:pPr>
        <w:pStyle w:val="Sansinterligne"/>
        <w:jc w:val="both"/>
        <w:rPr>
          <w:rFonts w:ascii="Times New Roman" w:hAnsi="Times New Roman"/>
          <w:b/>
        </w:rPr>
      </w:pPr>
    </w:p>
    <w:p w:rsidR="00A44DD4" w:rsidRDefault="00A44DD4" w:rsidP="00A44DD4">
      <w:pPr>
        <w:pStyle w:val="Sansinterligne"/>
        <w:jc w:val="both"/>
        <w:rPr>
          <w:rFonts w:ascii="Times New Roman" w:hAnsi="Times New Roman"/>
          <w:b/>
        </w:rPr>
      </w:pPr>
      <w:r w:rsidRPr="00CB1397">
        <w:rPr>
          <w:rFonts w:ascii="Times New Roman" w:hAnsi="Times New Roman"/>
        </w:rPr>
        <w:t>Les exportations sont des opérations</w:t>
      </w:r>
      <w:r w:rsidRPr="001C2FB3">
        <w:rPr>
          <w:rFonts w:ascii="Times New Roman" w:hAnsi="Times New Roman"/>
          <w:b/>
        </w:rPr>
        <w:t xml:space="preserve"> exonérées de TVA française</w:t>
      </w:r>
      <w:r w:rsidR="001C2FB3" w:rsidRPr="001C2FB3">
        <w:rPr>
          <w:rFonts w:ascii="Times New Roman" w:hAnsi="Times New Roman"/>
          <w:b/>
        </w:rPr>
        <w:t xml:space="preserve"> ouvrant </w:t>
      </w:r>
      <w:r w:rsidR="00CB1397">
        <w:rPr>
          <w:rFonts w:ascii="Times New Roman" w:hAnsi="Times New Roman"/>
          <w:b/>
        </w:rPr>
        <w:t xml:space="preserve">cependant </w:t>
      </w:r>
      <w:r w:rsidR="001C2FB3" w:rsidRPr="001C2FB3">
        <w:rPr>
          <w:rFonts w:ascii="Times New Roman" w:hAnsi="Times New Roman"/>
          <w:b/>
        </w:rPr>
        <w:t>droit à déduction.</w:t>
      </w:r>
    </w:p>
    <w:p w:rsidR="00CB1397" w:rsidRPr="00CB1397" w:rsidRDefault="00CB1397" w:rsidP="00A44DD4">
      <w:pPr>
        <w:pStyle w:val="Sansinterlign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L</w:t>
      </w:r>
      <w:r w:rsidR="00A44DD4" w:rsidRPr="00B04491">
        <w:rPr>
          <w:rFonts w:ascii="Times New Roman" w:hAnsi="Times New Roman"/>
        </w:rPr>
        <w:t>’exonération de TVA ne remet pas en question le coefficient de taxation de l’entreprise puisque les exportat</w:t>
      </w:r>
      <w:r>
        <w:rPr>
          <w:rFonts w:ascii="Times New Roman" w:hAnsi="Times New Roman"/>
        </w:rPr>
        <w:t xml:space="preserve">ions ouvrent droit à déduction : </w:t>
      </w:r>
      <w:r w:rsidRPr="00CB1397">
        <w:rPr>
          <w:rFonts w:ascii="Times New Roman" w:hAnsi="Times New Roman"/>
          <w:b/>
        </w:rPr>
        <w:t>elles figurent au numérateur du coefficient de taxation.</w:t>
      </w:r>
    </w:p>
    <w:p w:rsidR="00A44DD4" w:rsidRPr="00B04491" w:rsidRDefault="00CB1397" w:rsidP="00A44DD4">
      <w:pPr>
        <w:pStyle w:val="Sansinterligne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>(</w:t>
      </w:r>
      <w:r>
        <w:rPr>
          <w:rFonts w:ascii="Times New Roman" w:hAnsi="Times New Roman"/>
        </w:rPr>
        <w:t>Coefficient</w:t>
      </w:r>
      <w:r w:rsidR="00A44DD4" w:rsidRPr="00B04491">
        <w:rPr>
          <w:rFonts w:ascii="Times New Roman" w:hAnsi="Times New Roman"/>
        </w:rPr>
        <w:t xml:space="preserve"> de taxation = proportion des opérations ouvrant droit à déduction parmi les opérations dans le champ de la TVA).</w:t>
      </w:r>
    </w:p>
    <w:p w:rsidR="00A44DD4" w:rsidRPr="00B04491" w:rsidRDefault="00A44DD4" w:rsidP="00A44DD4">
      <w:pPr>
        <w:pStyle w:val="Sansinterligne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>Sous réserve des autres coefficients de déduction de TVA (Coefficient</w:t>
      </w:r>
      <w:r w:rsidR="00CC0970">
        <w:rPr>
          <w:rFonts w:ascii="Times New Roman" w:hAnsi="Times New Roman"/>
        </w:rPr>
        <w:t>s</w:t>
      </w:r>
      <w:r w:rsidRPr="00B04491">
        <w:rPr>
          <w:rFonts w:ascii="Times New Roman" w:hAnsi="Times New Roman"/>
        </w:rPr>
        <w:t xml:space="preserve"> d’assujettissement et d’admission), le coefficient de déduction de l’entreprise est de 1.</w:t>
      </w:r>
    </w:p>
    <w:p w:rsidR="00A44DD4" w:rsidRPr="00B04491" w:rsidRDefault="00A44DD4" w:rsidP="00A44DD4">
      <w:pPr>
        <w:pStyle w:val="Sansinterligne"/>
        <w:jc w:val="both"/>
        <w:rPr>
          <w:rFonts w:ascii="Times New Roman" w:hAnsi="Times New Roman"/>
          <w:b/>
        </w:rPr>
      </w:pPr>
    </w:p>
    <w:p w:rsidR="00D7771D" w:rsidRDefault="001C2FB3" w:rsidP="001C2FB3">
      <w:pPr>
        <w:pStyle w:val="Sansinterligne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Analyser les opérations en vue de la détermination de la TVA due au titre du mois de novembre 2012. Présenter votre analyse en adoptant le format de tableau ci-dessous.</w:t>
      </w:r>
    </w:p>
    <w:p w:rsidR="00121078" w:rsidRPr="00B04491" w:rsidRDefault="00121078" w:rsidP="00E90437">
      <w:pPr>
        <w:pStyle w:val="Sansinterligne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709" w:type="dxa"/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3331"/>
        <w:gridCol w:w="992"/>
        <w:gridCol w:w="850"/>
        <w:gridCol w:w="4536"/>
      </w:tblGrid>
      <w:tr w:rsidR="00E34E54" w:rsidRPr="00B15A69" w:rsidTr="00E90437">
        <w:trPr>
          <w:trHeight w:val="421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F4574" w:rsidRPr="00D64F2B" w:rsidRDefault="00D64F2B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u w:val="single"/>
                <w:lang w:eastAsia="fr-FR"/>
              </w:rPr>
            </w:pPr>
            <w:r w:rsidRPr="00D64F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u w:val="single"/>
                <w:lang w:eastAsia="fr-FR"/>
              </w:rPr>
              <w:t>TVA Novembre 2012</w:t>
            </w:r>
            <w:r w:rsidR="00D7771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u w:val="single"/>
                <w:lang w:eastAsia="fr-FR"/>
              </w:rPr>
              <w:t xml:space="preserve"> / barème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4574" w:rsidRPr="00B04491" w:rsidRDefault="007F4574" w:rsidP="009C1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TVA </w:t>
            </w:r>
            <w:r w:rsidR="009C1C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fr-FR"/>
              </w:rPr>
              <w:t>exigible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4574" w:rsidRPr="00B04491" w:rsidRDefault="007F4574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TVA </w:t>
            </w:r>
            <w:proofErr w:type="spellStart"/>
            <w:r w:rsidRPr="00B044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fr-FR"/>
              </w:rPr>
              <w:t>déd</w:t>
            </w:r>
            <w:proofErr w:type="spellEnd"/>
            <w:r w:rsidR="00D64F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771D" w:rsidRPr="00D7771D" w:rsidRDefault="007F4574" w:rsidP="00E90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fr-FR"/>
              </w:rPr>
              <w:t>Justifications</w:t>
            </w:r>
          </w:p>
        </w:tc>
      </w:tr>
      <w:tr w:rsidR="00E34E54" w:rsidRPr="00B15A69" w:rsidTr="00E90437">
        <w:trPr>
          <w:trHeight w:val="546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74" w:rsidRPr="00B04491" w:rsidRDefault="006E2CD5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fr-FR"/>
              </w:rPr>
              <w:t>Ventes en France</w:t>
            </w:r>
            <w:r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7F4574"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>aux entreprises et entités assimilées</w:t>
            </w:r>
            <w:r w:rsidR="00D7771D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04491" w:rsidRDefault="007F4574" w:rsidP="00E34E54">
            <w:pPr>
              <w:spacing w:after="0" w:line="240" w:lineRule="auto"/>
              <w:ind w:leftChars="-5" w:left="-2" w:right="104" w:hangingChars="5" w:hanging="9"/>
              <w:jc w:val="right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>20 000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04491" w:rsidRDefault="007F4574" w:rsidP="00E34E54">
            <w:pPr>
              <w:spacing w:after="0" w:line="240" w:lineRule="auto"/>
              <w:ind w:leftChars="-5" w:left="-2" w:right="104" w:hangingChars="5" w:hanging="9"/>
              <w:jc w:val="right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27" w:rsidRDefault="00A96E3F" w:rsidP="00FE1527">
            <w:pPr>
              <w:spacing w:after="0" w:line="240" w:lineRule="auto"/>
              <w:ind w:leftChars="-5" w:left="-2" w:right="104" w:hangingChars="5" w:hanging="9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fr-FR"/>
              </w:rPr>
            </w:pPr>
            <w:r w:rsidRPr="00767273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Exigibilité </w:t>
            </w:r>
            <w:r w:rsidRPr="00675271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fr-FR"/>
              </w:rPr>
              <w:t>à la livraison</w:t>
            </w:r>
            <w:r w:rsidR="00FE152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fr-FR"/>
              </w:rPr>
              <w:t xml:space="preserve"> : </w:t>
            </w:r>
          </w:p>
          <w:p w:rsidR="00675271" w:rsidRPr="00675271" w:rsidRDefault="00FE1527" w:rsidP="00FE1527">
            <w:pPr>
              <w:spacing w:after="0" w:line="240" w:lineRule="auto"/>
              <w:ind w:leftChars="-5" w:left="-2" w:right="104" w:hangingChars="5" w:hanging="9"/>
              <w:jc w:val="both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100 000 x 20% = 20 000 €  </w:t>
            </w:r>
          </w:p>
        </w:tc>
      </w:tr>
      <w:tr w:rsidR="00E34E54" w:rsidRPr="00B15A69" w:rsidTr="00E90437">
        <w:trPr>
          <w:trHeight w:val="552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74" w:rsidRPr="00B04491" w:rsidRDefault="006E2CD5" w:rsidP="00E90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fr-FR"/>
              </w:rPr>
              <w:t>Ventes en France</w:t>
            </w:r>
            <w:r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7F4574"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>aux particuliers</w:t>
            </w:r>
            <w:r w:rsidR="00D7771D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04491" w:rsidRDefault="007F4574" w:rsidP="00E34E54">
            <w:pPr>
              <w:spacing w:after="0" w:line="240" w:lineRule="auto"/>
              <w:ind w:leftChars="-5" w:left="-2" w:right="104" w:hangingChars="5" w:hanging="9"/>
              <w:jc w:val="right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>10 000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04491" w:rsidRDefault="007F4574" w:rsidP="00E34E54">
            <w:pPr>
              <w:spacing w:after="0" w:line="240" w:lineRule="auto"/>
              <w:ind w:leftChars="-5" w:left="-2" w:right="104" w:hangingChars="5" w:hanging="9"/>
              <w:jc w:val="right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71" w:rsidRDefault="00A96E3F" w:rsidP="00FE1527">
            <w:pPr>
              <w:spacing w:after="0" w:line="240" w:lineRule="auto"/>
              <w:ind w:leftChars="-5" w:left="-2" w:right="104" w:hangingChars="5" w:hanging="9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fr-FR"/>
              </w:rPr>
            </w:pPr>
            <w:r w:rsidRPr="00767273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>Exigibilité</w:t>
            </w:r>
            <w:r w:rsidRPr="00675271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fr-FR"/>
              </w:rPr>
              <w:t xml:space="preserve"> à la livraison</w:t>
            </w:r>
            <w:r w:rsidRPr="0067527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7F4574" w:rsidRPr="0067527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FE1527" w:rsidRPr="00675271" w:rsidRDefault="00FE1527" w:rsidP="00D7771D">
            <w:pPr>
              <w:spacing w:after="0" w:line="240" w:lineRule="auto"/>
              <w:ind w:leftChars="-5" w:left="-2" w:right="104" w:hangingChars="5" w:hanging="9"/>
              <w:jc w:val="both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</w:pPr>
            <w:r w:rsidRPr="0067527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>(50 000 x 20% = 10 000 €)</w:t>
            </w:r>
          </w:p>
        </w:tc>
      </w:tr>
      <w:tr w:rsidR="00E34E54" w:rsidRPr="00B15A69" w:rsidTr="00E90437">
        <w:trPr>
          <w:trHeight w:val="987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71D" w:rsidRPr="00B04491" w:rsidRDefault="006E2CD5" w:rsidP="00E90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fr-FR"/>
              </w:rPr>
              <w:t>Ventes au sein de l'UE</w:t>
            </w:r>
            <w:r w:rsidRPr="00B04491">
              <w:rPr>
                <w:rFonts w:ascii="Times New Roman" w:eastAsia="Times New Roman" w:hAnsi="Times New Roman"/>
                <w:iCs/>
                <w:sz w:val="18"/>
                <w:szCs w:val="18"/>
                <w:lang w:eastAsia="fr-FR"/>
              </w:rPr>
              <w:t xml:space="preserve"> </w:t>
            </w:r>
            <w:r w:rsidR="00D64F2B">
              <w:rPr>
                <w:rFonts w:ascii="Times New Roman" w:eastAsia="Times New Roman" w:hAnsi="Times New Roman"/>
                <w:iCs/>
                <w:sz w:val="18"/>
                <w:szCs w:val="18"/>
                <w:lang w:eastAsia="fr-FR"/>
              </w:rPr>
              <w:t>aux entreprises assujetties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04491" w:rsidRDefault="007F4574" w:rsidP="00E34E54">
            <w:pPr>
              <w:spacing w:after="0" w:line="240" w:lineRule="auto"/>
              <w:ind w:leftChars="-5" w:left="-2" w:right="104" w:hangingChars="5" w:hanging="9"/>
              <w:jc w:val="right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04491" w:rsidRDefault="007F4574" w:rsidP="00E34E54">
            <w:pPr>
              <w:spacing w:after="0" w:line="240" w:lineRule="auto"/>
              <w:ind w:leftChars="-5" w:left="-2" w:right="104" w:hangingChars="5" w:hanging="9"/>
              <w:jc w:val="right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98681B" w:rsidRDefault="007F4574" w:rsidP="00E34E54">
            <w:pPr>
              <w:spacing w:after="0" w:line="240" w:lineRule="auto"/>
              <w:ind w:leftChars="-5" w:left="-2" w:right="104" w:hangingChars="5" w:hanging="9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675271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fr-FR"/>
              </w:rPr>
              <w:t>Les livraisons intracommunautaires</w:t>
            </w:r>
            <w:r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 sont </w:t>
            </w:r>
            <w:r w:rsidRPr="00675271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fr-FR"/>
              </w:rPr>
              <w:t>exonérées de TVA française</w:t>
            </w:r>
            <w:r w:rsidR="00FE1527" w:rsidRPr="00675271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fr-FR"/>
              </w:rPr>
              <w:t>.</w:t>
            </w:r>
            <w:r w:rsidR="00FE1527" w:rsidRPr="0067527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D64F2B" w:rsidRPr="00D64F2B" w:rsidRDefault="00D64F2B" w:rsidP="00D64F2B">
            <w:pPr>
              <w:spacing w:after="0" w:line="240" w:lineRule="auto"/>
              <w:ind w:leftChars="-5" w:left="-6" w:right="104" w:hangingChars="5" w:hanging="5"/>
              <w:jc w:val="both"/>
              <w:rPr>
                <w:rFonts w:ascii="Times New Roman" w:eastAsia="Times New Roman" w:hAnsi="Times New Roman"/>
                <w:iCs/>
                <w:color w:val="000000"/>
                <w:sz w:val="10"/>
                <w:szCs w:val="10"/>
                <w:lang w:eastAsia="fr-FR"/>
              </w:rPr>
            </w:pPr>
          </w:p>
          <w:p w:rsidR="007F4574" w:rsidRPr="00B04491" w:rsidRDefault="00A96E3F" w:rsidP="00675271">
            <w:pPr>
              <w:spacing w:after="0" w:line="240" w:lineRule="auto"/>
              <w:ind w:leftChars="-5" w:left="-2" w:right="104" w:hangingChars="5" w:hanging="9"/>
              <w:jc w:val="both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>La non-</w:t>
            </w:r>
            <w:r w:rsidR="007F4574"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communication </w:t>
            </w: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du numéro intracommunautaire </w:t>
            </w:r>
            <w:r w:rsidR="007F4574"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entraine </w:t>
            </w:r>
            <w:r w:rsidR="007F4574" w:rsidRPr="00675271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fr-FR"/>
              </w:rPr>
              <w:t xml:space="preserve">l’imposition en </w:t>
            </w:r>
            <w:proofErr w:type="gramStart"/>
            <w:r w:rsidR="007F4574" w:rsidRPr="00675271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fr-FR"/>
              </w:rPr>
              <w:t xml:space="preserve">France </w:t>
            </w:r>
            <w:r w:rsidR="00FE1527"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FE1527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>:</w:t>
            </w:r>
            <w:proofErr w:type="gramEnd"/>
            <w:r w:rsidR="00042EF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7F4574"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>(1 000 x 20% = 200 €)</w:t>
            </w:r>
          </w:p>
        </w:tc>
      </w:tr>
      <w:tr w:rsidR="00E34E54" w:rsidRPr="00B15A69" w:rsidTr="00E90437">
        <w:trPr>
          <w:trHeight w:val="158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71D" w:rsidRPr="00B04491" w:rsidRDefault="006E2CD5" w:rsidP="00E90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fr-FR"/>
              </w:rPr>
              <w:t>Ventes au sein de l'UE</w:t>
            </w:r>
            <w:r w:rsidRPr="00B04491">
              <w:rPr>
                <w:rFonts w:ascii="Times New Roman" w:eastAsia="Times New Roman" w:hAnsi="Times New Roman"/>
                <w:iCs/>
                <w:sz w:val="18"/>
                <w:szCs w:val="18"/>
                <w:lang w:eastAsia="fr-FR"/>
              </w:rPr>
              <w:t xml:space="preserve"> </w:t>
            </w:r>
            <w:r w:rsidR="00D64F2B">
              <w:rPr>
                <w:rFonts w:ascii="Times New Roman" w:eastAsia="Times New Roman" w:hAnsi="Times New Roman"/>
                <w:iCs/>
                <w:sz w:val="18"/>
                <w:szCs w:val="18"/>
                <w:lang w:eastAsia="fr-FR"/>
              </w:rPr>
              <w:t>aux particuliers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04491" w:rsidRDefault="007F4574" w:rsidP="00E34E54">
            <w:pPr>
              <w:spacing w:after="0" w:line="240" w:lineRule="auto"/>
              <w:ind w:leftChars="-5" w:left="-2" w:right="104" w:hangingChars="5" w:hanging="9"/>
              <w:jc w:val="right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>1 000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04491" w:rsidRDefault="007F4574" w:rsidP="00E34E54">
            <w:pPr>
              <w:spacing w:after="0" w:line="240" w:lineRule="auto"/>
              <w:ind w:leftChars="-5" w:left="-2" w:right="104" w:hangingChars="5" w:hanging="9"/>
              <w:jc w:val="right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04491" w:rsidRDefault="007F4574" w:rsidP="00E34E54">
            <w:pPr>
              <w:spacing w:after="0" w:line="240" w:lineRule="auto"/>
              <w:ind w:leftChars="-5" w:left="-2" w:right="104" w:hangingChars="5" w:hanging="9"/>
              <w:jc w:val="both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Le régime spécifique de la vente à distance s’applique : </w:t>
            </w:r>
            <w:r w:rsidRPr="00675271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fr-FR"/>
              </w:rPr>
              <w:t>imposition dans le pays de départ</w:t>
            </w:r>
            <w:r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67527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en cas de </w:t>
            </w:r>
            <w:r w:rsidRPr="00675271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fr-FR"/>
              </w:rPr>
              <w:t>respect du seuil</w:t>
            </w:r>
            <w:r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67527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et en l’absence d’option pour la taxation dans le pays de </w:t>
            </w:r>
            <w:r w:rsidR="00042EF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>destination</w:t>
            </w:r>
            <w:r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 (cas de la</w:t>
            </w:r>
            <w:r w:rsidR="00E34E54"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 Belgique : 5 000 x 20% = 1 000 </w:t>
            </w:r>
            <w:r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>€)</w:t>
            </w:r>
          </w:p>
          <w:p w:rsidR="00D64F2B" w:rsidRPr="00D64F2B" w:rsidRDefault="00D64F2B" w:rsidP="00D64F2B">
            <w:pPr>
              <w:spacing w:after="0" w:line="240" w:lineRule="auto"/>
              <w:ind w:leftChars="-5" w:left="-6" w:right="104" w:hangingChars="5" w:hanging="5"/>
              <w:jc w:val="both"/>
              <w:rPr>
                <w:rFonts w:ascii="Times New Roman" w:eastAsia="Times New Roman" w:hAnsi="Times New Roman"/>
                <w:iCs/>
                <w:color w:val="000000"/>
                <w:sz w:val="10"/>
                <w:szCs w:val="10"/>
                <w:lang w:eastAsia="fr-FR"/>
              </w:rPr>
            </w:pPr>
          </w:p>
          <w:p w:rsidR="007F4574" w:rsidRPr="00B04491" w:rsidRDefault="007F4574" w:rsidP="00E34E54">
            <w:pPr>
              <w:spacing w:after="0" w:line="240" w:lineRule="auto"/>
              <w:ind w:leftChars="-5" w:left="-2" w:right="104" w:hangingChars="5" w:hanging="9"/>
              <w:jc w:val="both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En cas de </w:t>
            </w:r>
            <w:r w:rsidRPr="00675271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fr-FR"/>
              </w:rPr>
              <w:t>dépassement du seuil c’est la TVA du pays de destination</w:t>
            </w:r>
            <w:r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67527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>qui s’applique (avec identification du vendeur) (les 20 000 € seront taxés selon les taux des différents pays)</w:t>
            </w:r>
          </w:p>
        </w:tc>
      </w:tr>
      <w:tr w:rsidR="00E34E54" w:rsidRPr="00B15A69" w:rsidTr="00E90437">
        <w:trPr>
          <w:trHeight w:val="68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74" w:rsidRPr="00B04491" w:rsidRDefault="006E2CD5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fr-FR"/>
              </w:rPr>
              <w:t xml:space="preserve">Ventes </w:t>
            </w:r>
            <w:r w:rsidR="00042EF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fr-FR"/>
              </w:rPr>
              <w:t>hors</w:t>
            </w:r>
            <w:r w:rsidRPr="00B044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fr-FR"/>
              </w:rPr>
              <w:t xml:space="preserve"> UE</w:t>
            </w:r>
            <w:r w:rsidRPr="00B04491">
              <w:rPr>
                <w:rFonts w:ascii="Times New Roman" w:eastAsia="Times New Roman" w:hAnsi="Times New Roman"/>
                <w:iCs/>
                <w:sz w:val="18"/>
                <w:szCs w:val="18"/>
                <w:lang w:eastAsia="fr-FR"/>
              </w:rPr>
              <w:t xml:space="preserve"> </w:t>
            </w:r>
            <w:r w:rsidR="007F4574"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>aux entreprises et entités assimilées</w:t>
            </w:r>
            <w:r w:rsidR="00D7771D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04491" w:rsidRDefault="007F4574" w:rsidP="00E34E54">
            <w:pPr>
              <w:spacing w:after="0" w:line="240" w:lineRule="auto"/>
              <w:ind w:leftChars="-5" w:left="-2" w:right="104" w:hangingChars="5" w:hanging="9"/>
              <w:jc w:val="right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04491" w:rsidRDefault="007F4574" w:rsidP="00E34E54">
            <w:pPr>
              <w:spacing w:after="0" w:line="240" w:lineRule="auto"/>
              <w:ind w:leftChars="-5" w:left="-2" w:right="104" w:hangingChars="5" w:hanging="9"/>
              <w:jc w:val="right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04491" w:rsidRDefault="007F4574" w:rsidP="00E34E54">
            <w:pPr>
              <w:spacing w:after="0" w:line="240" w:lineRule="auto"/>
              <w:ind w:leftChars="-5" w:left="-2" w:right="104" w:hangingChars="5" w:hanging="9"/>
              <w:jc w:val="both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>Les exportations sont exonérées</w:t>
            </w:r>
            <w:r w:rsidR="00E852DB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</w:tr>
      <w:tr w:rsidR="00E34E54" w:rsidRPr="00B15A69" w:rsidTr="00E90437">
        <w:trPr>
          <w:trHeight w:val="91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74" w:rsidRPr="00B04491" w:rsidRDefault="006E2CD5" w:rsidP="001C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PS </w:t>
            </w:r>
            <w:r w:rsidR="007F4574"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>en France à des clients assujettis et non  assujettis</w:t>
            </w:r>
            <w:r w:rsidR="00D7771D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04491" w:rsidRDefault="007F4574" w:rsidP="00E34E54">
            <w:pPr>
              <w:spacing w:after="0" w:line="240" w:lineRule="auto"/>
              <w:ind w:leftChars="-5" w:left="-2" w:right="104" w:hangingChars="5" w:hanging="9"/>
              <w:jc w:val="right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>4 000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04491" w:rsidRDefault="007F4574" w:rsidP="00E34E54">
            <w:pPr>
              <w:spacing w:after="0" w:line="240" w:lineRule="auto"/>
              <w:ind w:leftChars="-5" w:left="-2" w:right="104" w:hangingChars="5" w:hanging="9"/>
              <w:jc w:val="right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04491" w:rsidRDefault="007F4574" w:rsidP="00E852DB">
            <w:pPr>
              <w:spacing w:after="0" w:line="240" w:lineRule="auto"/>
              <w:ind w:leftChars="-5" w:left="-2" w:right="104" w:hangingChars="5" w:hanging="9"/>
              <w:jc w:val="both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>L’exigibilité des prestations de services avec option pour les débit</w:t>
            </w:r>
            <w:r w:rsidR="00197F84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>s</w:t>
            </w:r>
            <w:r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 est </w:t>
            </w:r>
            <w:r w:rsidR="00197F84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constatée à </w:t>
            </w:r>
            <w:r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F6185B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fr-FR"/>
              </w:rPr>
              <w:t>la facturation</w:t>
            </w:r>
            <w:r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. </w:t>
            </w:r>
            <w:r w:rsidR="00E852D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>TVA = 20 000 x 20% = 4 000 €</w:t>
            </w:r>
          </w:p>
        </w:tc>
      </w:tr>
      <w:tr w:rsidR="00197F84" w:rsidRPr="00B15A69" w:rsidTr="00E90437">
        <w:trPr>
          <w:trHeight w:val="97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71D" w:rsidRPr="00B04491" w:rsidRDefault="00197F84" w:rsidP="00E90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PS </w:t>
            </w:r>
            <w:r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>au sein de l'UE à des clients assujettis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84" w:rsidRPr="00B04491" w:rsidRDefault="00197F84" w:rsidP="00E34E54">
            <w:pPr>
              <w:spacing w:after="0" w:line="240" w:lineRule="auto"/>
              <w:ind w:leftChars="-5" w:left="-2" w:right="104" w:hangingChars="5" w:hanging="9"/>
              <w:jc w:val="right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84" w:rsidRPr="00B04491" w:rsidRDefault="00197F84" w:rsidP="00E34E54">
            <w:pPr>
              <w:spacing w:after="0" w:line="240" w:lineRule="auto"/>
              <w:ind w:leftChars="-5" w:left="-2" w:right="104" w:hangingChars="5" w:hanging="9"/>
              <w:jc w:val="right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527" w:rsidRDefault="00FE1527" w:rsidP="00E852DB">
            <w:pPr>
              <w:spacing w:after="0" w:line="240" w:lineRule="auto"/>
              <w:ind w:leftChars="-5" w:left="-2" w:right="104" w:hangingChars="5" w:hanging="9"/>
              <w:jc w:val="both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</w:pPr>
          </w:p>
          <w:p w:rsidR="00197F84" w:rsidRPr="00D64F2B" w:rsidRDefault="00197F84" w:rsidP="00E852DB">
            <w:pPr>
              <w:spacing w:after="0" w:line="240" w:lineRule="auto"/>
              <w:ind w:leftChars="-5" w:left="-2" w:right="104" w:hangingChars="5" w:hanging="9"/>
              <w:jc w:val="both"/>
              <w:rPr>
                <w:rFonts w:ascii="Times New Roman" w:eastAsia="Times New Roman" w:hAnsi="Times New Roman"/>
                <w:iCs/>
                <w:color w:val="000000"/>
                <w:sz w:val="10"/>
                <w:szCs w:val="10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Règle générale de la territorialité des PS au sein de l’UE : </w:t>
            </w:r>
            <w:r w:rsidR="00E852DB" w:rsidRPr="0023234F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fr-FR"/>
              </w:rPr>
              <w:t>i</w:t>
            </w:r>
            <w:r w:rsidRPr="0023234F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fr-FR"/>
              </w:rPr>
              <w:t>mposition au lieu d’établissement du preneur</w:t>
            </w:r>
            <w:r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E852D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B04491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>si le preneur est assujetti</w:t>
            </w:r>
            <w:r w:rsidR="00E852DB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 donc </w:t>
            </w:r>
            <w:r w:rsidR="00E852DB" w:rsidRPr="00F6185B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fr-FR"/>
              </w:rPr>
              <w:t>opération exonérée</w:t>
            </w:r>
            <w:r w:rsidR="00E852DB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197F84" w:rsidRPr="00B04491" w:rsidRDefault="00197F84" w:rsidP="00197F84">
            <w:pPr>
              <w:spacing w:after="0" w:line="240" w:lineRule="auto"/>
              <w:ind w:leftChars="-5" w:left="-2" w:right="104" w:hangingChars="5" w:hanging="9"/>
              <w:jc w:val="both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fr-FR"/>
              </w:rPr>
            </w:pPr>
          </w:p>
        </w:tc>
      </w:tr>
      <w:tr w:rsidR="007F4574" w:rsidRPr="00B15A69" w:rsidTr="00E90437">
        <w:trPr>
          <w:trHeight w:val="55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74" w:rsidRPr="00B04491" w:rsidRDefault="006E2CD5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Achats </w:t>
            </w:r>
            <w:r w:rsidR="007F4574"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en franchise</w:t>
            </w:r>
            <w:r w:rsidR="00D777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04491" w:rsidRDefault="007F4574" w:rsidP="00E34E54">
            <w:pPr>
              <w:spacing w:after="0" w:line="240" w:lineRule="auto"/>
              <w:ind w:right="120"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04491" w:rsidRDefault="007F4574" w:rsidP="006E2C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04491" w:rsidRDefault="007F4574" w:rsidP="006E2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Aucune TVA n’est facturée à l’entreprise</w:t>
            </w:r>
            <w:r w:rsidR="00E852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</w:tr>
      <w:tr w:rsidR="007F4574" w:rsidRPr="00B15A69" w:rsidTr="00E90437">
        <w:trPr>
          <w:trHeight w:val="549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71D" w:rsidRPr="00B04491" w:rsidRDefault="006E2CD5" w:rsidP="00E90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Achats </w:t>
            </w:r>
            <w:r w:rsidR="007F4574"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en provenance de </w:t>
            </w:r>
            <w:r w:rsidR="00D777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France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04491" w:rsidRDefault="007F4574" w:rsidP="00E34E54">
            <w:pPr>
              <w:spacing w:after="0" w:line="240" w:lineRule="auto"/>
              <w:ind w:right="120"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04491" w:rsidRDefault="007F4574" w:rsidP="006E2C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6 000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04491" w:rsidRDefault="007F4574" w:rsidP="001C2F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TVA déductible </w:t>
            </w:r>
            <w:r w:rsidR="001C2F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à </w:t>
            </w:r>
            <w:r w:rsidR="001C2FB3" w:rsidRPr="00F6185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fr-FR"/>
              </w:rPr>
              <w:t xml:space="preserve">la </w:t>
            </w:r>
            <w:r w:rsidR="00E852DB" w:rsidRPr="00F6185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fr-FR"/>
              </w:rPr>
              <w:t>livraison</w:t>
            </w:r>
            <w:r w:rsidR="00E852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E852DB"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(</w:t>
            </w:r>
            <w:r w:rsidR="00E852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30</w:t>
            </w:r>
            <w:r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 000 x 20% = 6 000 €)</w:t>
            </w:r>
          </w:p>
        </w:tc>
      </w:tr>
      <w:tr w:rsidR="007F4574" w:rsidRPr="00B15A69" w:rsidTr="00E90437">
        <w:trPr>
          <w:trHeight w:val="140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71D" w:rsidRPr="00B04491" w:rsidRDefault="006E2CD5" w:rsidP="00E90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Achats </w:t>
            </w:r>
            <w:r w:rsidR="00D64F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en provenance d'</w:t>
            </w:r>
            <w:r w:rsidR="00D777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Allemagne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04491" w:rsidRDefault="007F4574" w:rsidP="00E34E54">
            <w:pPr>
              <w:spacing w:after="0" w:line="240" w:lineRule="auto"/>
              <w:ind w:right="120"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8 000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04491" w:rsidRDefault="007F4574" w:rsidP="006E2C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8 000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E852DB" w:rsidRDefault="00E852DB" w:rsidP="006E2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E852D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fr-FR"/>
              </w:rPr>
              <w:t>Les acquisitions</w:t>
            </w:r>
            <w:r w:rsidR="007F4574" w:rsidRPr="00E852D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fr-FR"/>
              </w:rPr>
              <w:t xml:space="preserve"> intracommunautaires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7F4574" w:rsidRPr="00E852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font l’objet d’une </w:t>
            </w:r>
            <w:r w:rsidRPr="00E852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auto liquidation</w:t>
            </w:r>
            <w:r w:rsidR="007F4574" w:rsidRPr="00E852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de </w:t>
            </w:r>
            <w:r w:rsidRPr="00E852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TVA. </w:t>
            </w:r>
          </w:p>
          <w:p w:rsidR="00D64F2B" w:rsidRPr="00D64F2B" w:rsidRDefault="00D64F2B" w:rsidP="006E2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fr-FR"/>
              </w:rPr>
            </w:pPr>
          </w:p>
          <w:p w:rsidR="007F4574" w:rsidRPr="00B04491" w:rsidRDefault="007F4574" w:rsidP="009C1C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L’entreprise a donc 40 000 x 20% = 8 000 € de </w:t>
            </w:r>
            <w:r w:rsidRPr="00E852D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fr-FR"/>
              </w:rPr>
              <w:t>TVA due intracommunautaire</w:t>
            </w:r>
            <w:r w:rsidR="00E852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et 8 000 € de </w:t>
            </w:r>
            <w:r w:rsidRPr="00E852D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fr-FR"/>
              </w:rPr>
              <w:t>TVA déductible</w:t>
            </w:r>
            <w:r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E852DB"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(</w:t>
            </w:r>
            <w:proofErr w:type="spellStart"/>
            <w:r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Codéd</w:t>
            </w:r>
            <w:proofErr w:type="spellEnd"/>
            <w:r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= 1).</w:t>
            </w:r>
          </w:p>
        </w:tc>
      </w:tr>
      <w:tr w:rsidR="007F4574" w:rsidRPr="00B15A69" w:rsidTr="00E90437">
        <w:trPr>
          <w:trHeight w:val="69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71D" w:rsidRPr="00B04491" w:rsidRDefault="006E2CD5" w:rsidP="00E90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Achats </w:t>
            </w:r>
            <w:r w:rsidR="007F4574"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en provenance des Etats-Unis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04491" w:rsidRDefault="007F4574" w:rsidP="00E34E54">
            <w:pPr>
              <w:spacing w:after="0" w:line="240" w:lineRule="auto"/>
              <w:ind w:right="120"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04491" w:rsidRDefault="007F4574" w:rsidP="006E2C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5 800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04491" w:rsidRDefault="007F4574" w:rsidP="00F618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Les </w:t>
            </w:r>
            <w:r w:rsidRPr="00F6185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fr-FR"/>
              </w:rPr>
              <w:t>importations sont imposables</w:t>
            </w:r>
            <w:r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E852D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au </w:t>
            </w:r>
            <w:r w:rsidRPr="00F6185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fr-FR"/>
              </w:rPr>
              <w:t>dédouanement</w:t>
            </w:r>
            <w:proofErr w:type="gramStart"/>
            <w:r w:rsidRPr="00F6185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fr-FR"/>
              </w:rPr>
              <w:t> </w:t>
            </w:r>
            <w:r w:rsidR="00E852D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:</w:t>
            </w:r>
            <w:proofErr w:type="gramEnd"/>
            <w:r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29 000 x 20% = 5 800 €</w:t>
            </w:r>
            <w:r w:rsidR="00E852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 </w:t>
            </w:r>
          </w:p>
        </w:tc>
      </w:tr>
      <w:tr w:rsidR="007F4574" w:rsidRPr="00B15A69" w:rsidTr="00E90437">
        <w:trPr>
          <w:trHeight w:val="70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71D" w:rsidRPr="00B04491" w:rsidRDefault="006E2CD5" w:rsidP="00E90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PS / </w:t>
            </w:r>
            <w:r w:rsidR="007F4574"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prestataires ayant opté pour les débits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04491" w:rsidRDefault="007F4574" w:rsidP="00E34E54">
            <w:pPr>
              <w:spacing w:after="0" w:line="240" w:lineRule="auto"/>
              <w:ind w:right="120"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04491" w:rsidRDefault="007F4574" w:rsidP="006E2C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3 000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04491" w:rsidRDefault="007F4574" w:rsidP="00E8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F618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L’exigibilité se situe</w:t>
            </w:r>
            <w:r w:rsidRPr="00E852D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fr-FR"/>
              </w:rPr>
              <w:t xml:space="preserve"> à la facturation</w:t>
            </w:r>
            <w:r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E852D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en cas d’option pour les débits : 15 000 x 20% = 3 000 €</w:t>
            </w:r>
          </w:p>
        </w:tc>
      </w:tr>
      <w:tr w:rsidR="007F4574" w:rsidRPr="00B15A69" w:rsidTr="00E90437">
        <w:trPr>
          <w:trHeight w:val="686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74" w:rsidRPr="00B04491" w:rsidRDefault="006E2CD5" w:rsidP="00D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PS / </w:t>
            </w:r>
            <w:r w:rsidR="007F4574"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prestataires n'ayant pas opté pour les débits</w:t>
            </w:r>
            <w:r w:rsidR="00986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04491" w:rsidRDefault="007F4574" w:rsidP="00E34E54">
            <w:pPr>
              <w:spacing w:after="0" w:line="240" w:lineRule="auto"/>
              <w:ind w:right="120"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04491" w:rsidRDefault="007F4574" w:rsidP="006E2C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1 200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04491" w:rsidRDefault="007F4574" w:rsidP="006E2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7672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L’exigibilité se situe</w:t>
            </w:r>
            <w:r w:rsidRPr="00FE152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fr-FR"/>
              </w:rPr>
              <w:t xml:space="preserve"> au paiement</w:t>
            </w:r>
            <w:r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FE152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B044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en l’absence d’option pour les débits : 10 000 x 20% x 60% = 1 200 €</w:t>
            </w:r>
          </w:p>
        </w:tc>
      </w:tr>
      <w:tr w:rsidR="007F4574" w:rsidRPr="00B15A69" w:rsidTr="00E90437">
        <w:trPr>
          <w:trHeight w:val="83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74" w:rsidRPr="00B15A69" w:rsidRDefault="007F4574" w:rsidP="007D4006">
            <w:pPr>
              <w:pStyle w:val="Sansinterligne"/>
              <w:numPr>
                <w:ilvl w:val="0"/>
                <w:numId w:val="4"/>
              </w:numPr>
              <w:ind w:left="426" w:hanging="284"/>
              <w:rPr>
                <w:rFonts w:ascii="Times New Roman" w:hAnsi="Times New Roman"/>
                <w:sz w:val="18"/>
                <w:szCs w:val="18"/>
              </w:rPr>
            </w:pPr>
            <w:r w:rsidRPr="00B15A69">
              <w:rPr>
                <w:rFonts w:ascii="Times New Roman" w:hAnsi="Times New Roman"/>
                <w:sz w:val="18"/>
                <w:szCs w:val="18"/>
              </w:rPr>
              <w:t>Matériel équestre</w:t>
            </w:r>
            <w:r w:rsidR="0098681B" w:rsidRPr="00B15A6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15A69" w:rsidRDefault="007F4574" w:rsidP="006E2CD5">
            <w:pPr>
              <w:pStyle w:val="Sansinterligne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5A6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15A69" w:rsidRDefault="007F4574" w:rsidP="006E2CD5">
            <w:pPr>
              <w:pStyle w:val="Sansinterligne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15A69" w:rsidRDefault="007F4574" w:rsidP="00FE1527">
            <w:pPr>
              <w:pStyle w:val="Sansinterlign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5A69">
              <w:rPr>
                <w:rFonts w:ascii="Times New Roman" w:hAnsi="Times New Roman"/>
                <w:sz w:val="18"/>
                <w:szCs w:val="18"/>
              </w:rPr>
              <w:t xml:space="preserve">Il s’agit d’une </w:t>
            </w:r>
            <w:r w:rsidRPr="00B15A69">
              <w:rPr>
                <w:rFonts w:ascii="Times New Roman" w:hAnsi="Times New Roman"/>
                <w:b/>
                <w:sz w:val="18"/>
                <w:szCs w:val="18"/>
              </w:rPr>
              <w:t>LASM</w:t>
            </w:r>
            <w:r w:rsidRPr="00B15A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E152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B15A69">
              <w:rPr>
                <w:rFonts w:ascii="Times New Roman" w:hAnsi="Times New Roman"/>
                <w:sz w:val="18"/>
                <w:szCs w:val="18"/>
              </w:rPr>
              <w:t xml:space="preserve">pour des </w:t>
            </w:r>
            <w:r w:rsidRPr="00B15A69">
              <w:rPr>
                <w:rFonts w:ascii="Times New Roman" w:hAnsi="Times New Roman"/>
                <w:b/>
                <w:sz w:val="18"/>
                <w:szCs w:val="18"/>
              </w:rPr>
              <w:t>besoins autres que ceux de l’entreprise</w:t>
            </w:r>
            <w:r w:rsidRPr="00B15A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E152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B15A69">
              <w:rPr>
                <w:rFonts w:ascii="Times New Roman" w:hAnsi="Times New Roman"/>
                <w:sz w:val="18"/>
                <w:szCs w:val="18"/>
              </w:rPr>
              <w:t xml:space="preserve">(gérante) d’un bien ayant fait l’objet d’une </w:t>
            </w:r>
            <w:r w:rsidRPr="00B15A69">
              <w:rPr>
                <w:rFonts w:ascii="Times New Roman" w:hAnsi="Times New Roman"/>
                <w:b/>
                <w:sz w:val="18"/>
                <w:szCs w:val="18"/>
              </w:rPr>
              <w:t>TVA déductible</w:t>
            </w:r>
            <w:r w:rsidR="00FE1527" w:rsidRPr="00B15A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E152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B15A69">
              <w:rPr>
                <w:rFonts w:ascii="Times New Roman" w:hAnsi="Times New Roman"/>
                <w:sz w:val="18"/>
                <w:szCs w:val="18"/>
              </w:rPr>
              <w:t xml:space="preserve"> lors de l’achat : </w:t>
            </w:r>
            <w:r w:rsidRPr="00B15A69">
              <w:rPr>
                <w:rFonts w:ascii="Times New Roman" w:hAnsi="Times New Roman"/>
                <w:b/>
                <w:sz w:val="18"/>
                <w:szCs w:val="18"/>
              </w:rPr>
              <w:t>imposition à la TVA</w:t>
            </w:r>
            <w:r w:rsidRPr="00B15A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E152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B15A69">
              <w:rPr>
                <w:rFonts w:ascii="Times New Roman" w:hAnsi="Times New Roman"/>
                <w:sz w:val="18"/>
                <w:szCs w:val="18"/>
              </w:rPr>
              <w:t>(200 x 20% = 40 €)</w:t>
            </w:r>
          </w:p>
        </w:tc>
      </w:tr>
      <w:tr w:rsidR="007F4574" w:rsidRPr="00B15A69" w:rsidTr="00E90437">
        <w:trPr>
          <w:trHeight w:val="70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1B" w:rsidRPr="00B15A69" w:rsidRDefault="007F4574" w:rsidP="00E90437">
            <w:pPr>
              <w:pStyle w:val="Sansinterligne"/>
              <w:numPr>
                <w:ilvl w:val="0"/>
                <w:numId w:val="4"/>
              </w:numPr>
              <w:ind w:left="426" w:hanging="284"/>
              <w:rPr>
                <w:rFonts w:ascii="Times New Roman" w:hAnsi="Times New Roman"/>
                <w:sz w:val="18"/>
                <w:szCs w:val="18"/>
              </w:rPr>
            </w:pPr>
            <w:r w:rsidRPr="00B15A69">
              <w:rPr>
                <w:rFonts w:ascii="Times New Roman" w:hAnsi="Times New Roman"/>
                <w:sz w:val="18"/>
                <w:szCs w:val="18"/>
              </w:rPr>
              <w:t>Réparation d’un véhicule de tourisme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15A69" w:rsidRDefault="007F4574" w:rsidP="006E2CD5">
            <w:pPr>
              <w:pStyle w:val="Sansinterligne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15A69" w:rsidRDefault="007F4574" w:rsidP="006E2CD5">
            <w:pPr>
              <w:pStyle w:val="Sansinterligne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15A69" w:rsidRDefault="007F4574" w:rsidP="006E2CD5">
            <w:pPr>
              <w:pStyle w:val="Sansinterlign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5A69">
              <w:rPr>
                <w:rFonts w:ascii="Times New Roman" w:hAnsi="Times New Roman"/>
                <w:sz w:val="18"/>
                <w:szCs w:val="18"/>
              </w:rPr>
              <w:t>La TVA sur les services relatifs à un bien n’ouvrant pas droit à déduction (VT) n’est pas récupérable (coefficient d’admission = 0).</w:t>
            </w:r>
            <w:r w:rsidR="00FE1527" w:rsidRPr="00B15A6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7F4574" w:rsidRPr="00B15A69" w:rsidTr="00E90437">
        <w:trPr>
          <w:trHeight w:val="712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1B" w:rsidRPr="00B15A69" w:rsidRDefault="007F4574" w:rsidP="00E90437">
            <w:pPr>
              <w:pStyle w:val="Sansinterligne"/>
              <w:numPr>
                <w:ilvl w:val="0"/>
                <w:numId w:val="4"/>
              </w:numPr>
              <w:ind w:left="426" w:hanging="284"/>
              <w:rPr>
                <w:rFonts w:ascii="Times New Roman" w:hAnsi="Times New Roman"/>
                <w:sz w:val="18"/>
                <w:szCs w:val="18"/>
              </w:rPr>
            </w:pPr>
            <w:r w:rsidRPr="00B15A69">
              <w:rPr>
                <w:rFonts w:ascii="Times New Roman" w:hAnsi="Times New Roman"/>
                <w:sz w:val="18"/>
                <w:szCs w:val="18"/>
              </w:rPr>
              <w:t>Rénovation des sièges de bureau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15A69" w:rsidRDefault="007F4574" w:rsidP="006E2CD5">
            <w:pPr>
              <w:pStyle w:val="Sansinterligne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15A69" w:rsidRDefault="007F4574" w:rsidP="006E2CD5">
            <w:pPr>
              <w:pStyle w:val="Sansinterligne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74" w:rsidRPr="00B15A69" w:rsidRDefault="007F4574" w:rsidP="006E2CD5">
            <w:pPr>
              <w:pStyle w:val="Sansinterlign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5A69">
              <w:rPr>
                <w:rFonts w:ascii="Times New Roman" w:hAnsi="Times New Roman"/>
                <w:sz w:val="18"/>
                <w:szCs w:val="18"/>
              </w:rPr>
              <w:t xml:space="preserve">Il s’agit d’une </w:t>
            </w:r>
            <w:r w:rsidRPr="00B15A69">
              <w:rPr>
                <w:rFonts w:ascii="Times New Roman" w:hAnsi="Times New Roman"/>
                <w:b/>
                <w:sz w:val="18"/>
                <w:szCs w:val="18"/>
              </w:rPr>
              <w:t>LASM pour les besoins de l’entreprise d’une prestation de services</w:t>
            </w:r>
            <w:r w:rsidR="001C2FB3" w:rsidRPr="00B15A69">
              <w:rPr>
                <w:rFonts w:ascii="Times New Roman" w:hAnsi="Times New Roman"/>
                <w:b/>
                <w:sz w:val="18"/>
                <w:szCs w:val="18"/>
              </w:rPr>
              <w:t xml:space="preserve"> non immobilisée</w:t>
            </w:r>
            <w:r w:rsidRPr="00B15A69">
              <w:rPr>
                <w:rFonts w:ascii="Times New Roman" w:hAnsi="Times New Roman"/>
                <w:b/>
                <w:sz w:val="18"/>
                <w:szCs w:val="18"/>
              </w:rPr>
              <w:t> : non soumis à la TVA</w:t>
            </w:r>
            <w:r w:rsidRPr="00B15A69">
              <w:rPr>
                <w:rFonts w:ascii="Times New Roman" w:hAnsi="Times New Roman"/>
                <w:sz w:val="18"/>
                <w:szCs w:val="18"/>
              </w:rPr>
              <w:t>.</w:t>
            </w:r>
            <w:r w:rsidR="00FE1527" w:rsidRPr="00B15A6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A44DD4" w:rsidRPr="00B04491" w:rsidRDefault="00A44DD4" w:rsidP="00B450C4">
      <w:pPr>
        <w:pStyle w:val="Sansinterligne"/>
        <w:jc w:val="both"/>
        <w:rPr>
          <w:rFonts w:ascii="Times New Roman" w:hAnsi="Times New Roman"/>
        </w:rPr>
      </w:pPr>
    </w:p>
    <w:p w:rsidR="00F50B98" w:rsidRPr="00C04008" w:rsidRDefault="00F50B98" w:rsidP="007D4006">
      <w:pPr>
        <w:pStyle w:val="Sansinterligne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Indiquer les conséquences en matière de TVA pour le vendeur comme pour l’acquéreur dans les deux solutions possibles.</w:t>
      </w:r>
    </w:p>
    <w:p w:rsidR="00DB66A7" w:rsidRPr="00B04491" w:rsidRDefault="00DB66A7" w:rsidP="00B450C4">
      <w:pPr>
        <w:pStyle w:val="Sansinterligne"/>
        <w:jc w:val="both"/>
        <w:rPr>
          <w:rFonts w:ascii="Times New Roman" w:hAnsi="Times New Roman"/>
        </w:rPr>
      </w:pPr>
    </w:p>
    <w:p w:rsidR="0035123F" w:rsidRPr="00B04491" w:rsidRDefault="00AD2E31" w:rsidP="00AA7E0B">
      <w:pPr>
        <w:pStyle w:val="Sansinterlign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Cession soumise</w:t>
      </w:r>
      <w:r w:rsidR="0035123F" w:rsidRPr="00B04491">
        <w:rPr>
          <w:rFonts w:ascii="Times New Roman" w:hAnsi="Times New Roman"/>
        </w:rPr>
        <w:t xml:space="preserve"> à la TVA :</w:t>
      </w:r>
    </w:p>
    <w:p w:rsidR="0035123F" w:rsidRPr="00B04491" w:rsidRDefault="0035123F" w:rsidP="00AA7E0B">
      <w:pPr>
        <w:pStyle w:val="Sansinterligne"/>
        <w:ind w:firstLine="709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>Pour le vendeur :</w:t>
      </w:r>
    </w:p>
    <w:p w:rsidR="0035123F" w:rsidRPr="00B04491" w:rsidRDefault="0035123F" w:rsidP="00AD2E31">
      <w:pPr>
        <w:pStyle w:val="Sansinterligne"/>
        <w:ind w:left="1416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>TVA collectée</w:t>
      </w:r>
      <w:proofErr w:type="gramStart"/>
      <w:r w:rsidRPr="00B04491">
        <w:rPr>
          <w:rFonts w:ascii="Times New Roman" w:hAnsi="Times New Roman"/>
        </w:rPr>
        <w:t> </w:t>
      </w:r>
      <w:r w:rsidR="00CB1397">
        <w:rPr>
          <w:rFonts w:ascii="Times New Roman" w:eastAsia="Times New Roman" w:hAnsi="Times New Roman"/>
          <w:b/>
          <w:color w:val="000000"/>
          <w:lang w:eastAsia="fr-FR"/>
        </w:rPr>
        <w:t xml:space="preserve"> </w:t>
      </w:r>
      <w:r w:rsidRPr="00B04491">
        <w:rPr>
          <w:rFonts w:ascii="Times New Roman" w:hAnsi="Times New Roman"/>
        </w:rPr>
        <w:t>:</w:t>
      </w:r>
      <w:proofErr w:type="gramEnd"/>
      <w:r w:rsidRPr="00B04491">
        <w:rPr>
          <w:rFonts w:ascii="Times New Roman" w:hAnsi="Times New Roman"/>
        </w:rPr>
        <w:t xml:space="preserve"> 800 000 x 20% = 160 000 €</w:t>
      </w:r>
    </w:p>
    <w:p w:rsidR="0035123F" w:rsidRPr="00B04491" w:rsidRDefault="0035123F" w:rsidP="00AD2E31">
      <w:pPr>
        <w:pStyle w:val="Sansinterligne"/>
        <w:ind w:left="1416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 xml:space="preserve">Pas de </w:t>
      </w:r>
      <w:r w:rsidR="0023234F">
        <w:rPr>
          <w:rFonts w:ascii="Times New Roman" w:hAnsi="Times New Roman"/>
        </w:rPr>
        <w:t xml:space="preserve">régularisation globale </w:t>
      </w:r>
      <w:r w:rsidR="0023234F">
        <w:rPr>
          <w:rFonts w:ascii="Times New Roman" w:eastAsia="Times New Roman" w:hAnsi="Times New Roman"/>
          <w:b/>
          <w:color w:val="000000"/>
          <w:lang w:eastAsia="fr-FR"/>
        </w:rPr>
        <w:t xml:space="preserve"> </w:t>
      </w:r>
      <w:r w:rsidR="0023234F">
        <w:rPr>
          <w:rFonts w:ascii="Times New Roman" w:hAnsi="Times New Roman"/>
        </w:rPr>
        <w:t xml:space="preserve">(pas de </w:t>
      </w:r>
      <w:r w:rsidR="001C2FB3">
        <w:rPr>
          <w:rFonts w:ascii="Times New Roman" w:hAnsi="Times New Roman"/>
        </w:rPr>
        <w:t xml:space="preserve">complément </w:t>
      </w:r>
      <w:r w:rsidR="00AD2E31">
        <w:rPr>
          <w:rFonts w:ascii="Times New Roman" w:hAnsi="Times New Roman"/>
        </w:rPr>
        <w:t xml:space="preserve">de </w:t>
      </w:r>
      <w:r w:rsidR="001C2FB3">
        <w:rPr>
          <w:rFonts w:ascii="Times New Roman" w:hAnsi="Times New Roman"/>
        </w:rPr>
        <w:t>déduction de TVA</w:t>
      </w:r>
      <w:r w:rsidR="0023234F">
        <w:rPr>
          <w:rFonts w:ascii="Times New Roman" w:hAnsi="Times New Roman"/>
        </w:rPr>
        <w:t xml:space="preserve"> car </w:t>
      </w:r>
      <w:r w:rsidR="00AD2E31">
        <w:rPr>
          <w:rFonts w:ascii="Times New Roman" w:hAnsi="Times New Roman"/>
        </w:rPr>
        <w:t>TVA déduite intégralement à l’achat)</w:t>
      </w:r>
    </w:p>
    <w:p w:rsidR="0035123F" w:rsidRPr="00B04491" w:rsidRDefault="0035123F" w:rsidP="00AA7E0B">
      <w:pPr>
        <w:pStyle w:val="Sansinterligne"/>
        <w:ind w:firstLine="709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>Pour l’acheteur :</w:t>
      </w:r>
    </w:p>
    <w:p w:rsidR="0035123F" w:rsidRPr="00B04491" w:rsidRDefault="0035123F" w:rsidP="00AD2E31">
      <w:pPr>
        <w:pStyle w:val="Sansinterligne"/>
        <w:ind w:left="708" w:firstLine="708"/>
        <w:jc w:val="both"/>
        <w:rPr>
          <w:rFonts w:ascii="Times New Roman" w:hAnsi="Times New Roman"/>
        </w:rPr>
      </w:pPr>
      <w:r w:rsidRPr="00E63B83">
        <w:rPr>
          <w:rFonts w:ascii="Times New Roman" w:hAnsi="Times New Roman"/>
          <w:b/>
        </w:rPr>
        <w:t>TVA déductible</w:t>
      </w:r>
      <w:r w:rsidR="00E63B83">
        <w:rPr>
          <w:rFonts w:ascii="Times New Roman" w:eastAsia="Times New Roman" w:hAnsi="Times New Roman"/>
          <w:b/>
          <w:color w:val="000000"/>
          <w:lang w:eastAsia="fr-FR"/>
        </w:rPr>
        <w:t xml:space="preserve"> </w:t>
      </w:r>
      <w:r w:rsidRPr="00B04491">
        <w:rPr>
          <w:rFonts w:ascii="Times New Roman" w:hAnsi="Times New Roman"/>
        </w:rPr>
        <w:t xml:space="preserve">: 800 000 x 20% </w:t>
      </w:r>
      <w:r w:rsidRPr="00E63B83">
        <w:rPr>
          <w:rFonts w:ascii="Times New Roman" w:hAnsi="Times New Roman"/>
          <w:b/>
        </w:rPr>
        <w:t xml:space="preserve">x 0,9 </w:t>
      </w:r>
      <w:r w:rsidR="00E63B83">
        <w:rPr>
          <w:rFonts w:ascii="Times New Roman" w:eastAsia="Times New Roman" w:hAnsi="Times New Roman"/>
          <w:b/>
          <w:color w:val="000000"/>
          <w:lang w:eastAsia="fr-FR"/>
        </w:rPr>
        <w:t xml:space="preserve"> </w:t>
      </w:r>
      <w:r w:rsidR="00E87BFB">
        <w:rPr>
          <w:rFonts w:ascii="Times New Roman" w:hAnsi="Times New Roman"/>
        </w:rPr>
        <w:t>= 14</w:t>
      </w:r>
      <w:r w:rsidRPr="00B04491">
        <w:rPr>
          <w:rFonts w:ascii="Times New Roman" w:hAnsi="Times New Roman"/>
        </w:rPr>
        <w:t>4 000 €</w:t>
      </w:r>
      <w:r w:rsidR="00E63B83">
        <w:rPr>
          <w:rFonts w:ascii="Times New Roman" w:hAnsi="Times New Roman"/>
        </w:rPr>
        <w:t xml:space="preserve"> </w:t>
      </w:r>
    </w:p>
    <w:p w:rsidR="0035123F" w:rsidRPr="00B04491" w:rsidRDefault="0035123F" w:rsidP="00B450C4">
      <w:pPr>
        <w:pStyle w:val="Sansinterligne"/>
        <w:jc w:val="both"/>
        <w:rPr>
          <w:rFonts w:ascii="Times New Roman" w:hAnsi="Times New Roman"/>
        </w:rPr>
      </w:pPr>
    </w:p>
    <w:p w:rsidR="0035123F" w:rsidRPr="00B04491" w:rsidRDefault="0035123F" w:rsidP="00AA7E0B">
      <w:pPr>
        <w:pStyle w:val="Sansinterligne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>Cession non soumise à la TVA</w:t>
      </w:r>
      <w:r w:rsidR="00042EF1">
        <w:rPr>
          <w:rFonts w:ascii="Times New Roman" w:hAnsi="Times New Roman"/>
        </w:rPr>
        <w:t> :</w:t>
      </w:r>
    </w:p>
    <w:p w:rsidR="0035123F" w:rsidRPr="00B04491" w:rsidRDefault="0035123F" w:rsidP="00AA7E0B">
      <w:pPr>
        <w:pStyle w:val="Sansinterligne"/>
        <w:ind w:firstLine="709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>Pour le vendeur :</w:t>
      </w:r>
    </w:p>
    <w:p w:rsidR="0035123F" w:rsidRPr="00B04491" w:rsidRDefault="0035123F" w:rsidP="00AA7E0B">
      <w:pPr>
        <w:pStyle w:val="Sansinterligne"/>
        <w:ind w:firstLine="708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>TVA collectée = 0</w:t>
      </w:r>
      <w:r w:rsidR="00CB1397">
        <w:rPr>
          <w:rFonts w:ascii="Times New Roman" w:hAnsi="Times New Roman"/>
        </w:rPr>
        <w:t xml:space="preserve"> </w:t>
      </w:r>
    </w:p>
    <w:p w:rsidR="00E63B83" w:rsidRPr="00B04491" w:rsidRDefault="0035123F" w:rsidP="00AA7E0B">
      <w:pPr>
        <w:pStyle w:val="Sansinterligne"/>
        <w:ind w:firstLine="708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>Reversement de TVA</w:t>
      </w:r>
      <w:proofErr w:type="gramStart"/>
      <w:r w:rsidRPr="00B04491">
        <w:rPr>
          <w:rFonts w:ascii="Times New Roman" w:hAnsi="Times New Roman"/>
        </w:rPr>
        <w:t> </w:t>
      </w:r>
      <w:r w:rsidR="00E63B83">
        <w:rPr>
          <w:rFonts w:ascii="Times New Roman" w:eastAsia="Times New Roman" w:hAnsi="Times New Roman"/>
          <w:b/>
          <w:color w:val="000000"/>
          <w:lang w:eastAsia="fr-FR"/>
        </w:rPr>
        <w:t xml:space="preserve"> </w:t>
      </w:r>
      <w:r w:rsidRPr="00B04491">
        <w:rPr>
          <w:rFonts w:ascii="Times New Roman" w:hAnsi="Times New Roman"/>
        </w:rPr>
        <w:t>:</w:t>
      </w:r>
      <w:proofErr w:type="gramEnd"/>
      <w:r w:rsidRPr="00B04491">
        <w:rPr>
          <w:rFonts w:ascii="Times New Roman" w:hAnsi="Times New Roman"/>
        </w:rPr>
        <w:t xml:space="preserve"> 100</w:t>
      </w:r>
      <w:r w:rsidR="00E63B83">
        <w:rPr>
          <w:rFonts w:ascii="Times New Roman" w:hAnsi="Times New Roman"/>
        </w:rPr>
        <w:t> </w:t>
      </w:r>
      <w:r w:rsidRPr="00B04491">
        <w:rPr>
          <w:rFonts w:ascii="Times New Roman" w:hAnsi="Times New Roman"/>
        </w:rPr>
        <w:t>000</w:t>
      </w:r>
      <w:r w:rsidR="00E63B83">
        <w:rPr>
          <w:rFonts w:ascii="Times New Roman" w:hAnsi="Times New Roman"/>
        </w:rPr>
        <w:t xml:space="preserve"> x 1</w:t>
      </w:r>
      <w:r w:rsidR="00E63B83" w:rsidRPr="00B04491">
        <w:rPr>
          <w:rFonts w:ascii="Times New Roman" w:hAnsi="Times New Roman"/>
        </w:rPr>
        <w:t xml:space="preserve">/ 20 </w:t>
      </w:r>
      <w:r w:rsidRPr="00B04491">
        <w:rPr>
          <w:rFonts w:ascii="Times New Roman" w:hAnsi="Times New Roman"/>
        </w:rPr>
        <w:t xml:space="preserve"> x (20 – 10) </w:t>
      </w:r>
    </w:p>
    <w:p w:rsidR="0035123F" w:rsidRPr="00B04491" w:rsidRDefault="0035123F" w:rsidP="00AA7E0B">
      <w:pPr>
        <w:pStyle w:val="Sansinterligne"/>
        <w:spacing w:after="120"/>
        <w:ind w:firstLine="708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>= 50 000 €</w:t>
      </w:r>
    </w:p>
    <w:p w:rsidR="0035123F" w:rsidRPr="00B04491" w:rsidRDefault="0035123F" w:rsidP="00AA7E0B">
      <w:pPr>
        <w:pStyle w:val="Sansinterligne"/>
        <w:ind w:firstLine="709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>Pour l’acheteur :</w:t>
      </w:r>
    </w:p>
    <w:p w:rsidR="00AA7E0B" w:rsidRDefault="0035123F" w:rsidP="00AA7E0B">
      <w:pPr>
        <w:pStyle w:val="Sansinterligne"/>
        <w:ind w:firstLine="708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>TVA déductible (</w:t>
      </w:r>
      <w:r w:rsidR="00A54BF0" w:rsidRPr="00B04491">
        <w:rPr>
          <w:rFonts w:ascii="Times New Roman" w:hAnsi="Times New Roman"/>
        </w:rPr>
        <w:t>transfert de la TVA initiale</w:t>
      </w:r>
      <w:r w:rsidRPr="00B04491">
        <w:rPr>
          <w:rFonts w:ascii="Times New Roman" w:hAnsi="Times New Roman"/>
        </w:rPr>
        <w:t xml:space="preserve">) </w:t>
      </w:r>
    </w:p>
    <w:p w:rsidR="0035123F" w:rsidRPr="00B04491" w:rsidRDefault="0035123F" w:rsidP="00AA7E0B">
      <w:pPr>
        <w:pStyle w:val="Sansinterligne"/>
        <w:ind w:firstLine="708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 xml:space="preserve">= </w:t>
      </w:r>
      <w:r w:rsidR="00A54BF0" w:rsidRPr="00E63B83">
        <w:rPr>
          <w:rFonts w:ascii="Times New Roman" w:hAnsi="Times New Roman"/>
          <w:b/>
        </w:rPr>
        <w:t>100 000 x 10/20</w:t>
      </w:r>
      <w:r w:rsidR="00E63B83">
        <w:rPr>
          <w:rFonts w:ascii="Times New Roman" w:hAnsi="Times New Roman"/>
        </w:rPr>
        <w:t xml:space="preserve"> </w:t>
      </w:r>
      <w:r w:rsidRPr="00B04491">
        <w:rPr>
          <w:rFonts w:ascii="Times New Roman" w:hAnsi="Times New Roman"/>
        </w:rPr>
        <w:t xml:space="preserve"> x </w:t>
      </w:r>
      <w:r w:rsidRPr="00E63B83">
        <w:rPr>
          <w:rFonts w:ascii="Times New Roman" w:hAnsi="Times New Roman"/>
          <w:b/>
        </w:rPr>
        <w:t>0,9</w:t>
      </w:r>
      <w:r w:rsidRPr="00B04491">
        <w:rPr>
          <w:rFonts w:ascii="Times New Roman" w:hAnsi="Times New Roman"/>
        </w:rPr>
        <w:t xml:space="preserve"> = 45 000 €</w:t>
      </w:r>
    </w:p>
    <w:p w:rsidR="0035123F" w:rsidRPr="00B04491" w:rsidRDefault="0035123F" w:rsidP="00B450C4">
      <w:pPr>
        <w:pStyle w:val="Sansinterligne"/>
        <w:jc w:val="both"/>
        <w:rPr>
          <w:rFonts w:ascii="Times New Roman" w:hAnsi="Times New Roman"/>
        </w:rPr>
      </w:pPr>
    </w:p>
    <w:p w:rsidR="00127520" w:rsidRPr="00B04491" w:rsidRDefault="00127520" w:rsidP="007D4006">
      <w:pPr>
        <w:pStyle w:val="Sansinterligne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B04491">
        <w:rPr>
          <w:rFonts w:ascii="Times New Roman" w:hAnsi="Times New Roman"/>
          <w:b/>
        </w:rPr>
        <w:t>Le propriétaire du local qui sera loué à la société BOUCHERON a fait savoir qu’il souhaite</w:t>
      </w:r>
      <w:r w:rsidR="00F50B98">
        <w:rPr>
          <w:rFonts w:ascii="Times New Roman" w:hAnsi="Times New Roman"/>
          <w:b/>
        </w:rPr>
        <w:t>rait</w:t>
      </w:r>
      <w:r w:rsidRPr="00B04491">
        <w:rPr>
          <w:rFonts w:ascii="Times New Roman" w:hAnsi="Times New Roman"/>
          <w:b/>
        </w:rPr>
        <w:t xml:space="preserve"> soumettre les loyers à la TVA. Quels sont les avantages et inconvénients de ce choix pour les deux parties ?</w:t>
      </w:r>
      <w:r w:rsidR="00AA7E0B">
        <w:rPr>
          <w:rFonts w:ascii="Times New Roman" w:hAnsi="Times New Roman"/>
          <w:b/>
        </w:rPr>
        <w:t xml:space="preserve"> </w:t>
      </w:r>
    </w:p>
    <w:p w:rsidR="00127520" w:rsidRPr="00B04491" w:rsidRDefault="00127520" w:rsidP="00B450C4">
      <w:pPr>
        <w:pStyle w:val="Sansinterligne"/>
        <w:jc w:val="both"/>
        <w:rPr>
          <w:rFonts w:ascii="Times New Roman" w:hAnsi="Times New Roman"/>
        </w:rPr>
      </w:pPr>
    </w:p>
    <w:p w:rsidR="00127520" w:rsidRPr="00B04491" w:rsidRDefault="00127520" w:rsidP="00B450C4">
      <w:pPr>
        <w:pStyle w:val="Sansinterligne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>Les locations nues à usage professionnel sont exonérées de TVA mais soumise</w:t>
      </w:r>
      <w:r w:rsidR="00067682">
        <w:rPr>
          <w:rFonts w:ascii="Times New Roman" w:hAnsi="Times New Roman"/>
        </w:rPr>
        <w:t>s</w:t>
      </w:r>
      <w:r w:rsidRPr="00B04491">
        <w:rPr>
          <w:rFonts w:ascii="Times New Roman" w:hAnsi="Times New Roman"/>
        </w:rPr>
        <w:t xml:space="preserve"> sur option (valable 10 ans avec tacite reconduction et avec accord du locataire s’il n’est pas assujetti à la TVA).</w:t>
      </w:r>
    </w:p>
    <w:p w:rsidR="00127520" w:rsidRPr="00B04491" w:rsidRDefault="00127520" w:rsidP="00B450C4">
      <w:pPr>
        <w:pStyle w:val="Sansinterligne"/>
        <w:jc w:val="both"/>
        <w:rPr>
          <w:rFonts w:ascii="Times New Roman" w:hAnsi="Times New Roman"/>
        </w:rPr>
      </w:pPr>
    </w:p>
    <w:p w:rsidR="00127520" w:rsidRPr="00B04491" w:rsidRDefault="00127520" w:rsidP="00B450C4">
      <w:pPr>
        <w:pStyle w:val="Sansinterligne"/>
        <w:jc w:val="both"/>
        <w:rPr>
          <w:rFonts w:ascii="Times New Roman" w:hAnsi="Times New Roman"/>
        </w:rPr>
      </w:pPr>
      <w:r w:rsidRPr="00AD2E31">
        <w:rPr>
          <w:rFonts w:ascii="Times New Roman" w:hAnsi="Times New Roman"/>
          <w:b/>
        </w:rPr>
        <w:t>Pour le locataire assujetti</w:t>
      </w:r>
      <w:r w:rsidR="001C486F">
        <w:rPr>
          <w:rFonts w:ascii="Times New Roman" w:hAnsi="Times New Roman"/>
          <w:b/>
        </w:rPr>
        <w:t xml:space="preserve"> (BOUCHERON)</w:t>
      </w:r>
      <w:r w:rsidRPr="00B04491">
        <w:rPr>
          <w:rFonts w:ascii="Times New Roman" w:hAnsi="Times New Roman"/>
        </w:rPr>
        <w:t xml:space="preserve"> : </w:t>
      </w:r>
      <w:r w:rsidR="00E63B83">
        <w:rPr>
          <w:rFonts w:ascii="Times New Roman" w:hAnsi="Times New Roman"/>
        </w:rPr>
        <w:t>la TVA sera déductible</w:t>
      </w:r>
      <w:r w:rsidR="00675271">
        <w:rPr>
          <w:rFonts w:ascii="Times New Roman" w:hAnsi="Times New Roman"/>
        </w:rPr>
        <w:t xml:space="preserve"> dans la limite de son c</w:t>
      </w:r>
      <w:r w:rsidR="00AD2E31">
        <w:rPr>
          <w:rFonts w:ascii="Times New Roman" w:hAnsi="Times New Roman"/>
        </w:rPr>
        <w:t xml:space="preserve">oefficient de </w:t>
      </w:r>
      <w:r w:rsidR="00675271">
        <w:rPr>
          <w:rFonts w:ascii="Times New Roman" w:hAnsi="Times New Roman"/>
        </w:rPr>
        <w:t xml:space="preserve">déduction. </w:t>
      </w:r>
    </w:p>
    <w:p w:rsidR="00F7190D" w:rsidRPr="00B04491" w:rsidRDefault="00F7190D" w:rsidP="00B450C4">
      <w:pPr>
        <w:pStyle w:val="Sansinterligne"/>
        <w:jc w:val="both"/>
        <w:rPr>
          <w:rFonts w:ascii="Times New Roman" w:hAnsi="Times New Roman"/>
        </w:rPr>
      </w:pPr>
    </w:p>
    <w:p w:rsidR="001C486F" w:rsidRDefault="00127520" w:rsidP="00772A99">
      <w:pPr>
        <w:pStyle w:val="Sansinterligne"/>
        <w:jc w:val="both"/>
        <w:rPr>
          <w:rFonts w:ascii="Times New Roman" w:hAnsi="Times New Roman"/>
        </w:rPr>
      </w:pPr>
      <w:r w:rsidRPr="00AD2E31">
        <w:rPr>
          <w:rFonts w:ascii="Times New Roman" w:hAnsi="Times New Roman"/>
          <w:b/>
        </w:rPr>
        <w:t>Pour le propriétaire</w:t>
      </w:r>
      <w:r w:rsidRPr="00B04491">
        <w:rPr>
          <w:rFonts w:ascii="Times New Roman" w:hAnsi="Times New Roman"/>
        </w:rPr>
        <w:t> : la facturation de la TVA sur les loyers lui permettra de déduire l</w:t>
      </w:r>
      <w:r w:rsidR="00F7190D" w:rsidRPr="00B04491">
        <w:rPr>
          <w:rFonts w:ascii="Times New Roman" w:hAnsi="Times New Roman"/>
        </w:rPr>
        <w:t>a TVA sur les éventuels frais liés à l’immeuble (travaux…).</w:t>
      </w:r>
      <w:r w:rsidR="00AA7E0B">
        <w:rPr>
          <w:rFonts w:ascii="Times New Roman" w:hAnsi="Times New Roman"/>
        </w:rPr>
        <w:t xml:space="preserve"> </w:t>
      </w:r>
    </w:p>
    <w:p w:rsidR="00E63B83" w:rsidRDefault="00E90437" w:rsidP="008E0F8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64167" w:rsidRPr="00B04491" w:rsidRDefault="00B64167" w:rsidP="00B64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fr-FR"/>
        </w:rPr>
      </w:pPr>
    </w:p>
    <w:p w:rsidR="00B64167" w:rsidRPr="00B04491" w:rsidRDefault="00B64167" w:rsidP="00B64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fr-FR"/>
        </w:rPr>
      </w:pPr>
      <w:r w:rsidRPr="00B04491">
        <w:rPr>
          <w:rFonts w:ascii="Times New Roman" w:eastAsia="Times New Roman" w:hAnsi="Times New Roman"/>
          <w:b/>
          <w:bCs/>
          <w:caps/>
          <w:sz w:val="24"/>
          <w:szCs w:val="24"/>
          <w:lang w:eastAsia="fr-FR"/>
        </w:rPr>
        <w:t xml:space="preserve">DOSSIER 3 – IR / </w:t>
      </w:r>
      <w:r w:rsidR="00042EF1">
        <w:rPr>
          <w:rFonts w:ascii="Times New Roman" w:eastAsia="Times New Roman" w:hAnsi="Times New Roman"/>
          <w:b/>
          <w:bCs/>
          <w:caps/>
          <w:sz w:val="24"/>
          <w:szCs w:val="24"/>
          <w:lang w:eastAsia="fr-FR"/>
        </w:rPr>
        <w:t>ISF</w:t>
      </w:r>
      <w:r w:rsidR="00AA7E0B">
        <w:rPr>
          <w:rFonts w:ascii="Times New Roman" w:eastAsia="Times New Roman" w:hAnsi="Times New Roman"/>
          <w:b/>
          <w:bCs/>
          <w:caps/>
          <w:sz w:val="24"/>
          <w:szCs w:val="24"/>
          <w:lang w:eastAsia="fr-FR"/>
        </w:rPr>
        <w:t xml:space="preserve"> (22 points)</w:t>
      </w:r>
    </w:p>
    <w:p w:rsidR="00B64167" w:rsidRPr="00B04491" w:rsidRDefault="00B64167" w:rsidP="00B64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fr-FR"/>
        </w:rPr>
      </w:pPr>
    </w:p>
    <w:p w:rsidR="00C524B3" w:rsidRPr="00B04491" w:rsidRDefault="00C524B3" w:rsidP="00ED3A4E">
      <w:pPr>
        <w:pStyle w:val="Sansinterligne"/>
        <w:jc w:val="both"/>
        <w:rPr>
          <w:rFonts w:ascii="Times New Roman" w:hAnsi="Times New Roman"/>
          <w:b/>
        </w:rPr>
      </w:pPr>
    </w:p>
    <w:p w:rsidR="00D454C3" w:rsidRPr="00B04491" w:rsidRDefault="00042EF1" w:rsidP="007D4006">
      <w:pPr>
        <w:pStyle w:val="Sansinterligne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Indiquer</w:t>
      </w:r>
      <w:r w:rsidR="0078231C" w:rsidRPr="00B04491">
        <w:rPr>
          <w:rFonts w:ascii="Times New Roman" w:hAnsi="Times New Roman"/>
          <w:b/>
        </w:rPr>
        <w:t xml:space="preserve"> laquelle des deux résidences peut bénéficier de l’abattement de 30% dans le cadre de l’ISF 2012.</w:t>
      </w:r>
      <w:r w:rsidR="00AA7E0B">
        <w:rPr>
          <w:rFonts w:ascii="Times New Roman" w:hAnsi="Times New Roman"/>
          <w:b/>
        </w:rPr>
        <w:t xml:space="preserve"> </w:t>
      </w:r>
    </w:p>
    <w:p w:rsidR="00D454C3" w:rsidRPr="00B04491" w:rsidRDefault="00D454C3" w:rsidP="00B64167">
      <w:pPr>
        <w:pStyle w:val="Sansinterligne"/>
        <w:jc w:val="both"/>
        <w:rPr>
          <w:rFonts w:ascii="Times New Roman" w:hAnsi="Times New Roman"/>
        </w:rPr>
      </w:pPr>
    </w:p>
    <w:p w:rsidR="000B63E4" w:rsidRPr="001C486F" w:rsidRDefault="00C524B3" w:rsidP="00B64167">
      <w:pPr>
        <w:pStyle w:val="Sansinterligne"/>
        <w:jc w:val="both"/>
        <w:rPr>
          <w:rFonts w:ascii="Times New Roman" w:hAnsi="Times New Roman"/>
          <w:b/>
        </w:rPr>
      </w:pPr>
      <w:r w:rsidRPr="001C486F">
        <w:rPr>
          <w:rFonts w:ascii="Times New Roman" w:hAnsi="Times New Roman"/>
          <w:b/>
        </w:rPr>
        <w:t xml:space="preserve">Seule la résidence </w:t>
      </w:r>
      <w:r w:rsidR="00BC30D4" w:rsidRPr="001C486F">
        <w:rPr>
          <w:rFonts w:ascii="Times New Roman" w:hAnsi="Times New Roman"/>
          <w:b/>
        </w:rPr>
        <w:t>effective et</w:t>
      </w:r>
      <w:r w:rsidRPr="001C486F">
        <w:rPr>
          <w:rFonts w:ascii="Times New Roman" w:hAnsi="Times New Roman"/>
          <w:b/>
        </w:rPr>
        <w:t xml:space="preserve"> habituelle</w:t>
      </w:r>
      <w:r w:rsidR="00BC30D4" w:rsidRPr="001C486F">
        <w:rPr>
          <w:rFonts w:ascii="Times New Roman" w:hAnsi="Times New Roman"/>
          <w:b/>
        </w:rPr>
        <w:t xml:space="preserve"> </w:t>
      </w:r>
      <w:r w:rsidR="0023234F">
        <w:rPr>
          <w:rFonts w:ascii="Times New Roman" w:eastAsia="Times New Roman" w:hAnsi="Times New Roman"/>
          <w:b/>
          <w:color w:val="000000"/>
          <w:lang w:eastAsia="fr-FR"/>
        </w:rPr>
        <w:t xml:space="preserve"> </w:t>
      </w:r>
      <w:r w:rsidR="00BC30D4" w:rsidRPr="001C486F">
        <w:rPr>
          <w:rFonts w:ascii="Times New Roman" w:hAnsi="Times New Roman"/>
          <w:b/>
        </w:rPr>
        <w:t>du contribuable</w:t>
      </w:r>
      <w:r w:rsidRPr="001C486F">
        <w:rPr>
          <w:rFonts w:ascii="Times New Roman" w:hAnsi="Times New Roman"/>
          <w:b/>
        </w:rPr>
        <w:t xml:space="preserve"> au 1</w:t>
      </w:r>
      <w:r w:rsidRPr="001C486F">
        <w:rPr>
          <w:rFonts w:ascii="Times New Roman" w:hAnsi="Times New Roman"/>
          <w:b/>
          <w:vertAlign w:val="superscript"/>
        </w:rPr>
        <w:t>er</w:t>
      </w:r>
      <w:r w:rsidRPr="001C486F">
        <w:rPr>
          <w:rFonts w:ascii="Times New Roman" w:hAnsi="Times New Roman"/>
          <w:b/>
        </w:rPr>
        <w:t xml:space="preserve"> janvier 2012 </w:t>
      </w:r>
      <w:r w:rsidR="0023234F">
        <w:rPr>
          <w:rFonts w:ascii="Times New Roman" w:eastAsia="Times New Roman" w:hAnsi="Times New Roman"/>
          <w:b/>
          <w:color w:val="000000"/>
          <w:lang w:eastAsia="fr-FR"/>
        </w:rPr>
        <w:t xml:space="preserve"> </w:t>
      </w:r>
      <w:r w:rsidRPr="001C486F">
        <w:rPr>
          <w:rFonts w:ascii="Times New Roman" w:hAnsi="Times New Roman"/>
          <w:b/>
        </w:rPr>
        <w:t>peut bénéficier le l’abattement de 30%.</w:t>
      </w:r>
      <w:r w:rsidR="0023234F">
        <w:rPr>
          <w:rFonts w:ascii="Times New Roman" w:hAnsi="Times New Roman"/>
          <w:b/>
        </w:rPr>
        <w:t xml:space="preserve"> </w:t>
      </w:r>
    </w:p>
    <w:p w:rsidR="00C524B3" w:rsidRPr="00B04491" w:rsidRDefault="00C524B3" w:rsidP="00B64167">
      <w:pPr>
        <w:pStyle w:val="Sansinterligne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 xml:space="preserve">La résidence du sud de la France occupée depuis décembre 2011 bénéficie de l’abattement dans le cadre </w:t>
      </w:r>
      <w:r w:rsidR="00CC0970">
        <w:rPr>
          <w:rFonts w:ascii="Times New Roman" w:hAnsi="Times New Roman"/>
        </w:rPr>
        <w:t xml:space="preserve">de l’ISF </w:t>
      </w:r>
      <w:r w:rsidR="0011621A">
        <w:rPr>
          <w:rFonts w:ascii="Times New Roman" w:eastAsia="Times New Roman" w:hAnsi="Times New Roman"/>
          <w:b/>
          <w:color w:val="000000"/>
          <w:lang w:eastAsia="fr-FR"/>
        </w:rPr>
        <w:t xml:space="preserve"> </w:t>
      </w:r>
      <w:r w:rsidR="00CC0970">
        <w:rPr>
          <w:rFonts w:ascii="Times New Roman" w:hAnsi="Times New Roman"/>
        </w:rPr>
        <w:t xml:space="preserve">(mais plus la résidence </w:t>
      </w:r>
      <w:r w:rsidRPr="00B04491">
        <w:rPr>
          <w:rFonts w:ascii="Times New Roman" w:hAnsi="Times New Roman"/>
        </w:rPr>
        <w:t>du nord de la France).</w:t>
      </w:r>
    </w:p>
    <w:p w:rsidR="00C524B3" w:rsidRPr="00B04491" w:rsidRDefault="00C524B3" w:rsidP="00B64167">
      <w:pPr>
        <w:pStyle w:val="Sansinterligne"/>
        <w:jc w:val="both"/>
        <w:rPr>
          <w:rFonts w:ascii="Times New Roman" w:hAnsi="Times New Roman"/>
        </w:rPr>
      </w:pPr>
    </w:p>
    <w:p w:rsidR="0050068E" w:rsidRPr="00B04491" w:rsidRDefault="0050068E" w:rsidP="007D4006">
      <w:pPr>
        <w:pStyle w:val="Sansinterligne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B04491">
        <w:rPr>
          <w:rFonts w:ascii="Times New Roman" w:hAnsi="Times New Roman"/>
          <w:b/>
        </w:rPr>
        <w:t>Le couple SAINT est-il imposable à l’ISF pour 2012 ?</w:t>
      </w:r>
      <w:r w:rsidR="00AA7E0B">
        <w:rPr>
          <w:rFonts w:ascii="Times New Roman" w:hAnsi="Times New Roman"/>
          <w:b/>
        </w:rPr>
        <w:t xml:space="preserve"> </w:t>
      </w:r>
    </w:p>
    <w:p w:rsidR="00C524B3" w:rsidRPr="00B04491" w:rsidRDefault="00C524B3" w:rsidP="00B64167">
      <w:pPr>
        <w:pStyle w:val="Sansinterligne"/>
        <w:jc w:val="both"/>
        <w:rPr>
          <w:rFonts w:ascii="Times New Roman" w:hAnsi="Times New Roman"/>
        </w:rPr>
      </w:pPr>
    </w:p>
    <w:p w:rsidR="005630B1" w:rsidRPr="00B04491" w:rsidRDefault="0050068E" w:rsidP="005630B1">
      <w:pPr>
        <w:pStyle w:val="Sansinterligne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 xml:space="preserve">L’ISF concerne les personnes physiques (foyer fiscal) domiciliées en France dont le patrimoine taxable (biens privés) excède </w:t>
      </w:r>
      <w:r w:rsidR="00DE3DE5" w:rsidRPr="001C486F">
        <w:rPr>
          <w:rFonts w:ascii="Times New Roman" w:hAnsi="Times New Roman"/>
          <w:b/>
        </w:rPr>
        <w:t>1 3</w:t>
      </w:r>
      <w:r w:rsidRPr="001C486F">
        <w:rPr>
          <w:rFonts w:ascii="Times New Roman" w:hAnsi="Times New Roman"/>
          <w:b/>
        </w:rPr>
        <w:t>00 000 €</w:t>
      </w:r>
      <w:r w:rsidRPr="00B04491">
        <w:rPr>
          <w:rFonts w:ascii="Times New Roman" w:hAnsi="Times New Roman"/>
        </w:rPr>
        <w:t xml:space="preserve"> au 1</w:t>
      </w:r>
      <w:r w:rsidRPr="00B04491">
        <w:rPr>
          <w:rFonts w:ascii="Times New Roman" w:hAnsi="Times New Roman"/>
          <w:vertAlign w:val="superscript"/>
        </w:rPr>
        <w:t>er</w:t>
      </w:r>
      <w:r w:rsidRPr="00B04491">
        <w:rPr>
          <w:rFonts w:ascii="Times New Roman" w:hAnsi="Times New Roman"/>
        </w:rPr>
        <w:t xml:space="preserve"> janvier de l’année d’imposition.</w:t>
      </w:r>
    </w:p>
    <w:p w:rsidR="005630B1" w:rsidRPr="00B04491" w:rsidRDefault="005630B1" w:rsidP="005630B1">
      <w:pPr>
        <w:pStyle w:val="Sansinterligne"/>
        <w:jc w:val="both"/>
        <w:rPr>
          <w:rFonts w:ascii="Times New Roman" w:hAnsi="Times New Roman"/>
        </w:rPr>
      </w:pPr>
    </w:p>
    <w:p w:rsidR="00DE3DE5" w:rsidRPr="00EA2B1F" w:rsidRDefault="00DE3DE5" w:rsidP="005630B1">
      <w:pPr>
        <w:pStyle w:val="Sansinterligne"/>
        <w:jc w:val="both"/>
        <w:rPr>
          <w:rFonts w:ascii="Times New Roman" w:hAnsi="Times New Roman"/>
          <w:b/>
        </w:rPr>
      </w:pPr>
      <w:r w:rsidRPr="00EA2B1F">
        <w:rPr>
          <w:rFonts w:ascii="Times New Roman" w:hAnsi="Times New Roman"/>
          <w:b/>
        </w:rPr>
        <w:t>Calcul du patrimoine taxable du foyer fiscal SAINT :</w:t>
      </w:r>
    </w:p>
    <w:p w:rsidR="00DE3DE5" w:rsidRPr="00B04491" w:rsidRDefault="00DE3DE5" w:rsidP="005630B1">
      <w:pPr>
        <w:pStyle w:val="Sansinterlign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1424"/>
        <w:gridCol w:w="6355"/>
      </w:tblGrid>
      <w:tr w:rsidR="00E90437" w:rsidRPr="00B15A69" w:rsidTr="00B15A69">
        <w:tc>
          <w:tcPr>
            <w:tcW w:w="1509" w:type="dxa"/>
            <w:shd w:val="clear" w:color="auto" w:fill="F2F2F2"/>
            <w:vAlign w:val="center"/>
          </w:tcPr>
          <w:p w:rsidR="00E90437" w:rsidRPr="00B15A69" w:rsidRDefault="00E90437" w:rsidP="00B15A69">
            <w:pPr>
              <w:pStyle w:val="Sansinterligne"/>
              <w:jc w:val="center"/>
              <w:rPr>
                <w:rFonts w:ascii="Times New Roman" w:hAnsi="Times New Roman"/>
                <w:b/>
              </w:rPr>
            </w:pPr>
            <w:r w:rsidRPr="00B15A69">
              <w:rPr>
                <w:rFonts w:ascii="Times New Roman" w:hAnsi="Times New Roman"/>
                <w:b/>
              </w:rPr>
              <w:t>Patrimoine</w:t>
            </w:r>
          </w:p>
        </w:tc>
        <w:tc>
          <w:tcPr>
            <w:tcW w:w="1424" w:type="dxa"/>
            <w:shd w:val="clear" w:color="auto" w:fill="F2F2F2"/>
            <w:vAlign w:val="center"/>
          </w:tcPr>
          <w:p w:rsidR="00E90437" w:rsidRPr="00B15A69" w:rsidRDefault="00E90437" w:rsidP="00B15A69">
            <w:pPr>
              <w:pStyle w:val="Sansinterligne"/>
              <w:jc w:val="center"/>
              <w:rPr>
                <w:rFonts w:ascii="Times New Roman" w:hAnsi="Times New Roman"/>
                <w:b/>
              </w:rPr>
            </w:pPr>
            <w:r w:rsidRPr="00B15A69">
              <w:rPr>
                <w:rFonts w:ascii="Times New Roman" w:hAnsi="Times New Roman"/>
                <w:b/>
              </w:rPr>
              <w:t>Valeur au 01/01/2012</w:t>
            </w:r>
          </w:p>
        </w:tc>
        <w:tc>
          <w:tcPr>
            <w:tcW w:w="6355" w:type="dxa"/>
            <w:shd w:val="clear" w:color="auto" w:fill="F2F2F2"/>
            <w:vAlign w:val="center"/>
          </w:tcPr>
          <w:p w:rsidR="00E90437" w:rsidRPr="00B15A69" w:rsidRDefault="00E90437" w:rsidP="00B15A69">
            <w:pPr>
              <w:pStyle w:val="Sansinterligne"/>
              <w:jc w:val="center"/>
              <w:rPr>
                <w:rFonts w:ascii="Times New Roman" w:hAnsi="Times New Roman"/>
                <w:b/>
              </w:rPr>
            </w:pPr>
            <w:r w:rsidRPr="00B15A69">
              <w:rPr>
                <w:rFonts w:ascii="Times New Roman" w:hAnsi="Times New Roman"/>
                <w:b/>
              </w:rPr>
              <w:t>Justifications</w:t>
            </w:r>
          </w:p>
        </w:tc>
      </w:tr>
      <w:tr w:rsidR="00E90437" w:rsidRPr="00B15A69" w:rsidTr="00B15A69">
        <w:trPr>
          <w:trHeight w:val="656"/>
        </w:trPr>
        <w:tc>
          <w:tcPr>
            <w:tcW w:w="1509" w:type="dxa"/>
            <w:vAlign w:val="center"/>
          </w:tcPr>
          <w:p w:rsidR="00E90437" w:rsidRPr="00B15A69" w:rsidRDefault="00E90437" w:rsidP="00B15A69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B15A69">
              <w:rPr>
                <w:rFonts w:ascii="Times New Roman" w:hAnsi="Times New Roman"/>
              </w:rPr>
              <w:t>Résidence dans le nord</w:t>
            </w:r>
          </w:p>
        </w:tc>
        <w:tc>
          <w:tcPr>
            <w:tcW w:w="1424" w:type="dxa"/>
            <w:vAlign w:val="center"/>
          </w:tcPr>
          <w:p w:rsidR="00E90437" w:rsidRPr="00B15A69" w:rsidRDefault="00E90437" w:rsidP="00B15A69">
            <w:pPr>
              <w:pStyle w:val="Sansinterligne"/>
              <w:jc w:val="center"/>
              <w:rPr>
                <w:rFonts w:ascii="Times New Roman" w:hAnsi="Times New Roman"/>
              </w:rPr>
            </w:pPr>
          </w:p>
          <w:p w:rsidR="00E90437" w:rsidRPr="00B15A69" w:rsidRDefault="00E90437" w:rsidP="00B15A69">
            <w:pPr>
              <w:pStyle w:val="Sansinterligne"/>
              <w:jc w:val="center"/>
              <w:rPr>
                <w:rFonts w:ascii="Times New Roman" w:hAnsi="Times New Roman"/>
                <w:i/>
              </w:rPr>
            </w:pPr>
            <w:r w:rsidRPr="00B15A69">
              <w:rPr>
                <w:rFonts w:ascii="Times New Roman" w:hAnsi="Times New Roman"/>
              </w:rPr>
              <w:t>190 000</w:t>
            </w:r>
          </w:p>
        </w:tc>
        <w:tc>
          <w:tcPr>
            <w:tcW w:w="6355" w:type="dxa"/>
            <w:vAlign w:val="center"/>
          </w:tcPr>
          <w:p w:rsidR="00E90437" w:rsidRPr="00B15A69" w:rsidRDefault="00E90437" w:rsidP="00B15A69">
            <w:pPr>
              <w:pStyle w:val="Sansinterlign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A69">
              <w:rPr>
                <w:rFonts w:ascii="Times New Roman" w:hAnsi="Times New Roman"/>
                <w:sz w:val="20"/>
                <w:szCs w:val="20"/>
              </w:rPr>
              <w:t>Plus d’abattement</w:t>
            </w:r>
          </w:p>
        </w:tc>
      </w:tr>
      <w:tr w:rsidR="00E90437" w:rsidRPr="00B15A69" w:rsidTr="00B15A69">
        <w:trPr>
          <w:trHeight w:val="708"/>
        </w:trPr>
        <w:tc>
          <w:tcPr>
            <w:tcW w:w="1509" w:type="dxa"/>
            <w:vAlign w:val="center"/>
          </w:tcPr>
          <w:p w:rsidR="00E90437" w:rsidRPr="00B15A69" w:rsidRDefault="00E90437" w:rsidP="00B15A69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B15A69">
              <w:rPr>
                <w:rFonts w:ascii="Times New Roman" w:hAnsi="Times New Roman"/>
              </w:rPr>
              <w:t>Résidence dans le sud</w:t>
            </w:r>
          </w:p>
        </w:tc>
        <w:tc>
          <w:tcPr>
            <w:tcW w:w="1424" w:type="dxa"/>
            <w:vAlign w:val="center"/>
          </w:tcPr>
          <w:p w:rsidR="00E90437" w:rsidRPr="00B15A69" w:rsidRDefault="00E90437" w:rsidP="00B15A69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B15A69">
              <w:rPr>
                <w:rFonts w:ascii="Times New Roman" w:hAnsi="Times New Roman"/>
              </w:rPr>
              <w:t>770 000</w:t>
            </w:r>
          </w:p>
        </w:tc>
        <w:tc>
          <w:tcPr>
            <w:tcW w:w="6355" w:type="dxa"/>
            <w:vAlign w:val="center"/>
          </w:tcPr>
          <w:p w:rsidR="00E90437" w:rsidRPr="00B15A69" w:rsidRDefault="00E90437" w:rsidP="00B15A69">
            <w:pPr>
              <w:pStyle w:val="Sansinterlign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A69">
              <w:rPr>
                <w:rFonts w:ascii="Times New Roman" w:hAnsi="Times New Roman"/>
                <w:sz w:val="20"/>
                <w:szCs w:val="20"/>
              </w:rPr>
              <w:t xml:space="preserve">Devenue la résidence principale : 1 100 000 x 0,7 </w:t>
            </w:r>
          </w:p>
        </w:tc>
      </w:tr>
      <w:tr w:rsidR="00E90437" w:rsidRPr="00B15A69" w:rsidTr="00B15A69">
        <w:trPr>
          <w:trHeight w:val="549"/>
        </w:trPr>
        <w:tc>
          <w:tcPr>
            <w:tcW w:w="1509" w:type="dxa"/>
            <w:vAlign w:val="center"/>
          </w:tcPr>
          <w:p w:rsidR="00E90437" w:rsidRPr="00B15A69" w:rsidRDefault="00E90437" w:rsidP="00B15A69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B15A69">
              <w:rPr>
                <w:rFonts w:ascii="Times New Roman" w:hAnsi="Times New Roman"/>
              </w:rPr>
              <w:t>Emprunt sur la résidence</w:t>
            </w:r>
          </w:p>
        </w:tc>
        <w:tc>
          <w:tcPr>
            <w:tcW w:w="1424" w:type="dxa"/>
            <w:vAlign w:val="center"/>
          </w:tcPr>
          <w:p w:rsidR="00E90437" w:rsidRPr="00B15A69" w:rsidRDefault="00E90437" w:rsidP="00B15A69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B15A69">
              <w:rPr>
                <w:rFonts w:ascii="Times New Roman" w:hAnsi="Times New Roman"/>
              </w:rPr>
              <w:t>-300 000</w:t>
            </w:r>
          </w:p>
        </w:tc>
        <w:tc>
          <w:tcPr>
            <w:tcW w:w="6355" w:type="dxa"/>
            <w:vAlign w:val="center"/>
          </w:tcPr>
          <w:p w:rsidR="00E90437" w:rsidRPr="00B15A69" w:rsidRDefault="00E90437" w:rsidP="00B15A69">
            <w:pPr>
              <w:pStyle w:val="Sansinterlign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A69">
              <w:rPr>
                <w:rFonts w:ascii="Times New Roman" w:hAnsi="Times New Roman"/>
                <w:sz w:val="20"/>
                <w:szCs w:val="20"/>
              </w:rPr>
              <w:t xml:space="preserve">Déductible en totalité car il s’agit d’une dette relative à un actif imposable. </w:t>
            </w:r>
          </w:p>
        </w:tc>
      </w:tr>
      <w:tr w:rsidR="00E90437" w:rsidRPr="00B15A69" w:rsidTr="00B15A69">
        <w:trPr>
          <w:trHeight w:val="429"/>
        </w:trPr>
        <w:tc>
          <w:tcPr>
            <w:tcW w:w="1509" w:type="dxa"/>
            <w:vAlign w:val="center"/>
          </w:tcPr>
          <w:p w:rsidR="00E90437" w:rsidRPr="00B15A69" w:rsidRDefault="00E90437" w:rsidP="00B15A69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B15A69">
              <w:rPr>
                <w:rFonts w:ascii="Times New Roman" w:hAnsi="Times New Roman"/>
              </w:rPr>
              <w:t>Trésorerie</w:t>
            </w:r>
          </w:p>
        </w:tc>
        <w:tc>
          <w:tcPr>
            <w:tcW w:w="1424" w:type="dxa"/>
            <w:vAlign w:val="center"/>
          </w:tcPr>
          <w:p w:rsidR="00E90437" w:rsidRPr="00B15A69" w:rsidRDefault="00E90437" w:rsidP="00B15A69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B15A69">
              <w:rPr>
                <w:rFonts w:ascii="Times New Roman" w:hAnsi="Times New Roman"/>
              </w:rPr>
              <w:t>865 000</w:t>
            </w:r>
          </w:p>
        </w:tc>
        <w:tc>
          <w:tcPr>
            <w:tcW w:w="6355" w:type="dxa"/>
            <w:vAlign w:val="center"/>
          </w:tcPr>
          <w:p w:rsidR="00E90437" w:rsidRPr="00B15A69" w:rsidRDefault="00E90437" w:rsidP="00B15A69">
            <w:pPr>
              <w:pStyle w:val="Sansinterlign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A69">
              <w:rPr>
                <w:rFonts w:ascii="Times New Roman" w:hAnsi="Times New Roman"/>
                <w:sz w:val="20"/>
                <w:szCs w:val="20"/>
              </w:rPr>
              <w:t xml:space="preserve">(850 000 + 15 000) </w:t>
            </w:r>
          </w:p>
        </w:tc>
      </w:tr>
      <w:tr w:rsidR="00E90437" w:rsidRPr="00B15A69" w:rsidTr="00B15A69">
        <w:trPr>
          <w:trHeight w:val="1116"/>
        </w:trPr>
        <w:tc>
          <w:tcPr>
            <w:tcW w:w="1509" w:type="dxa"/>
            <w:vAlign w:val="center"/>
          </w:tcPr>
          <w:p w:rsidR="00E90437" w:rsidRPr="00B15A69" w:rsidRDefault="00E90437" w:rsidP="00B15A69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B15A69">
              <w:rPr>
                <w:rFonts w:ascii="Times New Roman" w:hAnsi="Times New Roman"/>
              </w:rPr>
              <w:t xml:space="preserve">Titres </w:t>
            </w:r>
          </w:p>
        </w:tc>
        <w:tc>
          <w:tcPr>
            <w:tcW w:w="1424" w:type="dxa"/>
            <w:vAlign w:val="center"/>
          </w:tcPr>
          <w:p w:rsidR="00E90437" w:rsidRPr="00B15A69" w:rsidRDefault="00E90437" w:rsidP="00B15A69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B15A69">
              <w:rPr>
                <w:rFonts w:ascii="Times New Roman" w:hAnsi="Times New Roman"/>
              </w:rPr>
              <w:t>100 000</w:t>
            </w:r>
          </w:p>
        </w:tc>
        <w:tc>
          <w:tcPr>
            <w:tcW w:w="6355" w:type="dxa"/>
            <w:vAlign w:val="center"/>
          </w:tcPr>
          <w:p w:rsidR="00E90437" w:rsidRPr="00B15A69" w:rsidRDefault="00E90437" w:rsidP="00B15A69">
            <w:pPr>
              <w:pStyle w:val="Sansinterlign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A69">
              <w:rPr>
                <w:rFonts w:ascii="Times New Roman" w:hAnsi="Times New Roman"/>
                <w:sz w:val="20"/>
                <w:szCs w:val="20"/>
              </w:rPr>
              <w:t xml:space="preserve">Les titres de la société à l’IS ne peuvent pas être considérés comme un patrimoine professionnel </w:t>
            </w:r>
            <w:r w:rsidRPr="00B15A69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 xml:space="preserve"> </w:t>
            </w:r>
            <w:r w:rsidRPr="00B15A69">
              <w:rPr>
                <w:rFonts w:ascii="Times New Roman" w:hAnsi="Times New Roman"/>
                <w:sz w:val="20"/>
                <w:szCs w:val="20"/>
              </w:rPr>
              <w:t>car il n’a aucune fonction de direction dans l’entreprise.</w:t>
            </w:r>
            <w:r w:rsidRPr="00B15A69"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 xml:space="preserve"> </w:t>
            </w:r>
          </w:p>
          <w:p w:rsidR="00E90437" w:rsidRPr="00B15A69" w:rsidRDefault="00E90437" w:rsidP="00B15A69">
            <w:pPr>
              <w:pStyle w:val="Sansinterlign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A69">
              <w:rPr>
                <w:rFonts w:ascii="Times New Roman" w:hAnsi="Times New Roman"/>
                <w:sz w:val="20"/>
                <w:szCs w:val="20"/>
              </w:rPr>
              <w:t xml:space="preserve">1 000 000 x 10% </w:t>
            </w:r>
          </w:p>
        </w:tc>
      </w:tr>
      <w:tr w:rsidR="00E90437" w:rsidRPr="00B15A69" w:rsidTr="00B15A69">
        <w:tc>
          <w:tcPr>
            <w:tcW w:w="1509" w:type="dxa"/>
            <w:vAlign w:val="center"/>
          </w:tcPr>
          <w:p w:rsidR="00E90437" w:rsidRPr="00B15A69" w:rsidRDefault="00E90437" w:rsidP="00B15A69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B15A69">
              <w:rPr>
                <w:rFonts w:ascii="Times New Roman" w:hAnsi="Times New Roman"/>
              </w:rPr>
              <w:t>Divers</w:t>
            </w:r>
          </w:p>
        </w:tc>
        <w:tc>
          <w:tcPr>
            <w:tcW w:w="1424" w:type="dxa"/>
            <w:vAlign w:val="center"/>
          </w:tcPr>
          <w:p w:rsidR="00E90437" w:rsidRPr="00B15A69" w:rsidRDefault="00E90437" w:rsidP="00B15A69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B15A69">
              <w:rPr>
                <w:rFonts w:ascii="Times New Roman" w:hAnsi="Times New Roman"/>
              </w:rPr>
              <w:t>105 000</w:t>
            </w:r>
          </w:p>
        </w:tc>
        <w:tc>
          <w:tcPr>
            <w:tcW w:w="6355" w:type="dxa"/>
            <w:vAlign w:val="center"/>
          </w:tcPr>
          <w:p w:rsidR="00E90437" w:rsidRPr="00B15A69" w:rsidRDefault="00E90437" w:rsidP="00B15A69">
            <w:pPr>
              <w:pStyle w:val="Sansinterlign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A69">
              <w:rPr>
                <w:rFonts w:ascii="Times New Roman" w:hAnsi="Times New Roman"/>
                <w:sz w:val="20"/>
                <w:szCs w:val="20"/>
              </w:rPr>
              <w:t>(30 000 + 75 000)</w:t>
            </w:r>
          </w:p>
        </w:tc>
      </w:tr>
      <w:tr w:rsidR="00E90437" w:rsidRPr="00B15A69" w:rsidTr="00B15A69">
        <w:tc>
          <w:tcPr>
            <w:tcW w:w="1509" w:type="dxa"/>
            <w:vAlign w:val="center"/>
          </w:tcPr>
          <w:p w:rsidR="00E90437" w:rsidRPr="00B15A69" w:rsidRDefault="00E90437" w:rsidP="00B15A69">
            <w:pPr>
              <w:pStyle w:val="Sansinterligne"/>
              <w:jc w:val="center"/>
              <w:rPr>
                <w:rFonts w:ascii="Times New Roman" w:hAnsi="Times New Roman"/>
                <w:b/>
              </w:rPr>
            </w:pPr>
            <w:r w:rsidRPr="00B15A6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424" w:type="dxa"/>
            <w:vAlign w:val="center"/>
          </w:tcPr>
          <w:p w:rsidR="00E90437" w:rsidRPr="00B15A69" w:rsidRDefault="00E90437" w:rsidP="00B15A69">
            <w:pPr>
              <w:pStyle w:val="Sansinterligne"/>
              <w:jc w:val="center"/>
              <w:rPr>
                <w:rFonts w:ascii="Times New Roman" w:hAnsi="Times New Roman"/>
                <w:b/>
              </w:rPr>
            </w:pPr>
            <w:r w:rsidRPr="00B15A69">
              <w:rPr>
                <w:rFonts w:ascii="Times New Roman" w:hAnsi="Times New Roman"/>
                <w:b/>
              </w:rPr>
              <w:t>1 730 000 €</w:t>
            </w:r>
          </w:p>
        </w:tc>
        <w:tc>
          <w:tcPr>
            <w:tcW w:w="6355" w:type="dxa"/>
            <w:vAlign w:val="center"/>
          </w:tcPr>
          <w:p w:rsidR="00E90437" w:rsidRPr="00B15A69" w:rsidRDefault="00E90437" w:rsidP="00B15A69">
            <w:pPr>
              <w:pStyle w:val="Sansinterligne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DE3DE5" w:rsidRPr="00B04491" w:rsidRDefault="00DE3DE5" w:rsidP="005630B1">
      <w:pPr>
        <w:pStyle w:val="Sansinterligne"/>
        <w:jc w:val="both"/>
        <w:rPr>
          <w:rFonts w:ascii="Times New Roman" w:hAnsi="Times New Roman"/>
        </w:rPr>
      </w:pPr>
    </w:p>
    <w:p w:rsidR="00760C43" w:rsidRPr="00491E46" w:rsidRDefault="00760C43" w:rsidP="005630B1">
      <w:pPr>
        <w:pStyle w:val="Sansinterligne"/>
        <w:jc w:val="both"/>
        <w:rPr>
          <w:rFonts w:ascii="Times New Roman" w:hAnsi="Times New Roman"/>
          <w:i/>
        </w:rPr>
      </w:pPr>
      <w:r w:rsidRPr="00B04491">
        <w:rPr>
          <w:rFonts w:ascii="Times New Roman" w:hAnsi="Times New Roman"/>
        </w:rPr>
        <w:t>Le couple est donc assujetti à</w:t>
      </w:r>
      <w:r w:rsidR="0011621A">
        <w:rPr>
          <w:rFonts w:ascii="Times New Roman" w:hAnsi="Times New Roman"/>
        </w:rPr>
        <w:t xml:space="preserve"> l’ISF au titre de l’année 2012 car son patrimoine net est supérieur à 1 300 000 €</w:t>
      </w:r>
    </w:p>
    <w:p w:rsidR="00760C43" w:rsidRPr="00B04491" w:rsidRDefault="00760C43" w:rsidP="005630B1">
      <w:pPr>
        <w:pStyle w:val="Sansinterligne"/>
        <w:jc w:val="both"/>
        <w:rPr>
          <w:rFonts w:ascii="Times New Roman" w:hAnsi="Times New Roman"/>
        </w:rPr>
      </w:pPr>
    </w:p>
    <w:p w:rsidR="00760C43" w:rsidRPr="00B04491" w:rsidRDefault="00042EF1" w:rsidP="007D4006">
      <w:pPr>
        <w:pStyle w:val="Sansinterligne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Indiquer</w:t>
      </w:r>
      <w:r w:rsidR="002A2523" w:rsidRPr="00B04491">
        <w:rPr>
          <w:rFonts w:ascii="Times New Roman" w:hAnsi="Times New Roman"/>
          <w:b/>
        </w:rPr>
        <w:t xml:space="preserve"> sans faire de calculs si le</w:t>
      </w:r>
      <w:r w:rsidR="00760C43" w:rsidRPr="00B04491">
        <w:rPr>
          <w:rFonts w:ascii="Times New Roman" w:hAnsi="Times New Roman"/>
          <w:b/>
        </w:rPr>
        <w:t xml:space="preserve"> déménagement en 2011 a</w:t>
      </w:r>
      <w:r w:rsidR="002A2523" w:rsidRPr="00B04491">
        <w:rPr>
          <w:rFonts w:ascii="Times New Roman" w:hAnsi="Times New Roman"/>
          <w:b/>
        </w:rPr>
        <w:t xml:space="preserve"> ét</w:t>
      </w:r>
      <w:r w:rsidR="00760C43" w:rsidRPr="00B04491">
        <w:rPr>
          <w:rFonts w:ascii="Times New Roman" w:hAnsi="Times New Roman"/>
          <w:b/>
        </w:rPr>
        <w:t>é intéressant fiscalement en matière d’ISF ?</w:t>
      </w:r>
      <w:r w:rsidR="00491E46">
        <w:rPr>
          <w:rFonts w:ascii="Times New Roman" w:hAnsi="Times New Roman"/>
          <w:b/>
        </w:rPr>
        <w:t xml:space="preserve"> </w:t>
      </w:r>
    </w:p>
    <w:p w:rsidR="00760C43" w:rsidRPr="00B04491" w:rsidRDefault="00760C43" w:rsidP="005630B1">
      <w:pPr>
        <w:pStyle w:val="Sansinterligne"/>
        <w:jc w:val="both"/>
        <w:rPr>
          <w:rFonts w:ascii="Times New Roman" w:hAnsi="Times New Roman"/>
        </w:rPr>
      </w:pPr>
    </w:p>
    <w:p w:rsidR="00760C43" w:rsidRPr="00B04491" w:rsidRDefault="00767273" w:rsidP="005630B1">
      <w:pPr>
        <w:pStyle w:val="Sansinterligne"/>
        <w:jc w:val="both"/>
        <w:rPr>
          <w:rFonts w:ascii="Times New Roman" w:hAnsi="Times New Roman"/>
        </w:rPr>
      </w:pPr>
      <w:r w:rsidRPr="00767273">
        <w:rPr>
          <w:rFonts w:ascii="Times New Roman" w:hAnsi="Times New Roman"/>
        </w:rPr>
        <w:t>Le déménagement a été intéressant</w:t>
      </w:r>
      <w:r>
        <w:rPr>
          <w:rFonts w:ascii="Times New Roman" w:hAnsi="Times New Roman"/>
          <w:b/>
        </w:rPr>
        <w:t> :</w:t>
      </w:r>
      <w:r w:rsidR="002A2523" w:rsidRPr="001C486F">
        <w:rPr>
          <w:rFonts w:ascii="Times New Roman" w:hAnsi="Times New Roman"/>
          <w:b/>
        </w:rPr>
        <w:t xml:space="preserve"> la résidence la plus coûteuse du patrimoine est devenue leur résidence principale</w:t>
      </w:r>
      <w:proofErr w:type="gramStart"/>
      <w:r w:rsidR="002A2523" w:rsidRPr="00B04491">
        <w:rPr>
          <w:rFonts w:ascii="Times New Roman" w:hAnsi="Times New Roman"/>
        </w:rPr>
        <w:t> </w:t>
      </w:r>
      <w:r w:rsidR="0085558A">
        <w:rPr>
          <w:rFonts w:ascii="Times New Roman" w:eastAsia="Times New Roman" w:hAnsi="Times New Roman"/>
          <w:b/>
          <w:color w:val="000000"/>
          <w:lang w:eastAsia="fr-FR"/>
        </w:rPr>
        <w:t xml:space="preserve"> </w:t>
      </w:r>
      <w:r w:rsidR="002A2523" w:rsidRPr="00B04491">
        <w:rPr>
          <w:rFonts w:ascii="Times New Roman" w:hAnsi="Times New Roman"/>
        </w:rPr>
        <w:t>:</w:t>
      </w:r>
      <w:proofErr w:type="gramEnd"/>
      <w:r w:rsidR="002A2523" w:rsidRPr="00B04491">
        <w:rPr>
          <w:rFonts w:ascii="Times New Roman" w:hAnsi="Times New Roman"/>
        </w:rPr>
        <w:t xml:space="preserve"> le gain en base d’ISF est de (1 100 000 – 190 000) x 30%</w:t>
      </w:r>
      <w:r w:rsidR="0085558A">
        <w:rPr>
          <w:rFonts w:ascii="Times New Roman" w:hAnsi="Times New Roman"/>
        </w:rPr>
        <w:t xml:space="preserve"> </w:t>
      </w:r>
    </w:p>
    <w:p w:rsidR="002A2523" w:rsidRPr="00B04491" w:rsidRDefault="002A2523" w:rsidP="005630B1">
      <w:pPr>
        <w:pStyle w:val="Sansinterligne"/>
        <w:jc w:val="both"/>
        <w:rPr>
          <w:rFonts w:ascii="Times New Roman" w:hAnsi="Times New Roman"/>
        </w:rPr>
      </w:pPr>
    </w:p>
    <w:p w:rsidR="001C486F" w:rsidRDefault="00272052" w:rsidP="001C486F">
      <w:pPr>
        <w:pStyle w:val="Sansinterligne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À</w:t>
      </w:r>
      <w:r w:rsidR="001C486F">
        <w:rPr>
          <w:rFonts w:ascii="Times New Roman" w:hAnsi="Times New Roman"/>
          <w:b/>
        </w:rPr>
        <w:t xml:space="preserve"> l’aide de la documentation, justifier le caractère imposable de la plus-value relative à la cession de la résidence et calculer la plus value imposable.</w:t>
      </w:r>
    </w:p>
    <w:p w:rsidR="001C486F" w:rsidRDefault="001C486F" w:rsidP="001C486F">
      <w:pPr>
        <w:pStyle w:val="Sansinterligne"/>
        <w:ind w:left="360"/>
        <w:jc w:val="both"/>
        <w:rPr>
          <w:rFonts w:ascii="Times New Roman" w:hAnsi="Times New Roman"/>
        </w:rPr>
      </w:pPr>
    </w:p>
    <w:p w:rsidR="0085558A" w:rsidRDefault="0085558A" w:rsidP="001C486F">
      <w:pPr>
        <w:pStyle w:val="Sansinterligne"/>
        <w:ind w:left="360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>Dans le cas exposé</w:t>
      </w:r>
      <w:r>
        <w:rPr>
          <w:rFonts w:ascii="Times New Roman" w:hAnsi="Times New Roman"/>
        </w:rPr>
        <w:t xml:space="preserve">, l’exonération n’est pas </w:t>
      </w:r>
      <w:proofErr w:type="gramStart"/>
      <w:r>
        <w:rPr>
          <w:rFonts w:ascii="Times New Roman" w:hAnsi="Times New Roman"/>
        </w:rPr>
        <w:t>acquise</w:t>
      </w:r>
      <w:proofErr w:type="gramEnd"/>
      <w:r>
        <w:rPr>
          <w:rFonts w:ascii="Times New Roman" w:hAnsi="Times New Roman"/>
        </w:rPr>
        <w:t xml:space="preserve"> car l’immeuble a été mis en location entre la date de mise en vente et la date de cession. </w:t>
      </w:r>
    </w:p>
    <w:p w:rsidR="0085558A" w:rsidRDefault="0085558A" w:rsidP="001C486F">
      <w:pPr>
        <w:pStyle w:val="Sansinterligne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Donc la plus-value est imposable.</w:t>
      </w:r>
    </w:p>
    <w:p w:rsidR="002A2523" w:rsidRPr="00B04491" w:rsidRDefault="002A2523" w:rsidP="002A2523">
      <w:pPr>
        <w:pStyle w:val="Sansinterligne"/>
        <w:jc w:val="both"/>
        <w:rPr>
          <w:rFonts w:ascii="Times New Roman" w:hAnsi="Times New Roman"/>
          <w:b/>
        </w:rPr>
      </w:pPr>
    </w:p>
    <w:p w:rsidR="00E90437" w:rsidRDefault="00E9043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A2523" w:rsidRPr="00B04491" w:rsidRDefault="002A2523" w:rsidP="002A2523">
      <w:pPr>
        <w:pStyle w:val="Sansinterligne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lastRenderedPageBreak/>
        <w:t>Cession de la résidence du nord de la France :</w:t>
      </w:r>
    </w:p>
    <w:p w:rsidR="002A2523" w:rsidRPr="00B04491" w:rsidRDefault="002A2523" w:rsidP="001C486F">
      <w:pPr>
        <w:pStyle w:val="Sansinterligne"/>
        <w:ind w:left="708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>Prix de cession = 200 000 €</w:t>
      </w:r>
      <w:r w:rsidR="00241C7A">
        <w:rPr>
          <w:rFonts w:ascii="Times New Roman" w:hAnsi="Times New Roman"/>
        </w:rPr>
        <w:t xml:space="preserve"> </w:t>
      </w:r>
    </w:p>
    <w:p w:rsidR="00241C7A" w:rsidRPr="00B04491" w:rsidRDefault="002A2523" w:rsidP="00241C7A">
      <w:pPr>
        <w:pStyle w:val="Sansinterligne"/>
        <w:ind w:left="708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>Prix d’achat : 100 000 €</w:t>
      </w:r>
      <w:r w:rsidR="00241C7A">
        <w:rPr>
          <w:rFonts w:ascii="Times New Roman" w:hAnsi="Times New Roman"/>
        </w:rPr>
        <w:t xml:space="preserve"> </w:t>
      </w:r>
    </w:p>
    <w:p w:rsidR="00241C7A" w:rsidRPr="00B04491" w:rsidRDefault="00241C7A" w:rsidP="00241C7A">
      <w:pPr>
        <w:pStyle w:val="Sansinterligne"/>
        <w:ind w:left="708"/>
        <w:jc w:val="both"/>
        <w:rPr>
          <w:rFonts w:ascii="Times New Roman" w:hAnsi="Times New Roman"/>
        </w:rPr>
      </w:pPr>
      <w:r w:rsidRPr="00566A0A">
        <w:rPr>
          <w:rFonts w:ascii="Times New Roman" w:eastAsia="Times New Roman" w:hAnsi="Times New Roman"/>
          <w:b/>
          <w:color w:val="000000"/>
          <w:lang w:eastAsia="fr-FR"/>
        </w:rPr>
        <w:t xml:space="preserve"> </w:t>
      </w:r>
      <w:r w:rsidR="002A2523" w:rsidRPr="00B04491">
        <w:rPr>
          <w:rFonts w:ascii="Times New Roman" w:hAnsi="Times New Roman"/>
        </w:rPr>
        <w:t>Frais d’achat : 15 000 € (frais réels plus intéressants que les 7,5%)</w:t>
      </w:r>
      <w:r>
        <w:rPr>
          <w:rFonts w:ascii="Times New Roman" w:hAnsi="Times New Roman"/>
        </w:rPr>
        <w:t xml:space="preserve"> </w:t>
      </w:r>
    </w:p>
    <w:p w:rsidR="00241C7A" w:rsidRPr="00B04491" w:rsidRDefault="002A2523" w:rsidP="00241C7A">
      <w:pPr>
        <w:pStyle w:val="Sansinterligne"/>
        <w:ind w:left="708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>Frais de rénovation : 15 000 € (forfait de 15% autorisé car cession d’un immeuble bâti au-delà des 5 ans de l’achèvement)</w:t>
      </w:r>
      <w:r w:rsidR="00241C7A">
        <w:rPr>
          <w:rFonts w:ascii="Times New Roman" w:hAnsi="Times New Roman"/>
        </w:rPr>
        <w:t xml:space="preserve"> </w:t>
      </w:r>
    </w:p>
    <w:p w:rsidR="002A2523" w:rsidRPr="00B04491" w:rsidRDefault="002A2523" w:rsidP="001C486F">
      <w:pPr>
        <w:pStyle w:val="Sansinterligne"/>
        <w:ind w:left="708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>Coût de revient : 100 000 + 15 000 + 15 000 = 130 000 €</w:t>
      </w:r>
    </w:p>
    <w:p w:rsidR="00D64F2B" w:rsidRDefault="002A2523" w:rsidP="00241C7A">
      <w:pPr>
        <w:pStyle w:val="Sansinterligne"/>
        <w:ind w:left="708"/>
        <w:jc w:val="both"/>
        <w:rPr>
          <w:rFonts w:ascii="Times New Roman" w:hAnsi="Times New Roman"/>
        </w:rPr>
      </w:pPr>
      <w:r w:rsidRPr="001C486F">
        <w:rPr>
          <w:rFonts w:ascii="Times New Roman" w:hAnsi="Times New Roman"/>
          <w:b/>
        </w:rPr>
        <w:t>Plus value brute</w:t>
      </w:r>
      <w:r w:rsidRPr="00B04491">
        <w:rPr>
          <w:rFonts w:ascii="Times New Roman" w:hAnsi="Times New Roman"/>
        </w:rPr>
        <w:t xml:space="preserve"> </w:t>
      </w:r>
      <w:r w:rsidR="00241C7A">
        <w:rPr>
          <w:rFonts w:ascii="Times New Roman" w:eastAsia="Times New Roman" w:hAnsi="Times New Roman"/>
          <w:b/>
          <w:color w:val="000000"/>
          <w:lang w:eastAsia="fr-FR"/>
        </w:rPr>
        <w:t xml:space="preserve"> </w:t>
      </w:r>
      <w:r w:rsidRPr="00B04491">
        <w:rPr>
          <w:rFonts w:ascii="Times New Roman" w:hAnsi="Times New Roman"/>
        </w:rPr>
        <w:t>= 200 000 – 130 000 = 70 000 €.</w:t>
      </w:r>
    </w:p>
    <w:p w:rsidR="002A2523" w:rsidRPr="00B04491" w:rsidRDefault="002A2523" w:rsidP="002A2523">
      <w:pPr>
        <w:pStyle w:val="Sansinterligne"/>
        <w:jc w:val="both"/>
        <w:rPr>
          <w:rFonts w:ascii="Times New Roman" w:hAnsi="Times New Roman"/>
          <w:b/>
        </w:rPr>
      </w:pPr>
    </w:p>
    <w:p w:rsidR="00583B22" w:rsidRPr="00B04491" w:rsidRDefault="00583B22" w:rsidP="00583B22">
      <w:pPr>
        <w:pStyle w:val="Sansinterligne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 xml:space="preserve">Calcul de l’abattement sur la plus value : </w:t>
      </w:r>
    </w:p>
    <w:p w:rsidR="00241C7A" w:rsidRPr="00B04491" w:rsidRDefault="00583B22" w:rsidP="00241C7A">
      <w:pPr>
        <w:pStyle w:val="Sansinterligne"/>
        <w:ind w:left="708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 xml:space="preserve">Durée de détention : entre 10 et 11 ans : </w:t>
      </w:r>
      <w:r w:rsidRPr="00241C7A">
        <w:rPr>
          <w:rFonts w:ascii="Times New Roman" w:hAnsi="Times New Roman"/>
          <w:b/>
        </w:rPr>
        <w:t>2% x</w:t>
      </w:r>
      <w:r w:rsidRPr="00B04491">
        <w:rPr>
          <w:rFonts w:ascii="Times New Roman" w:hAnsi="Times New Roman"/>
        </w:rPr>
        <w:t xml:space="preserve"> </w:t>
      </w:r>
      <w:r w:rsidR="00241C7A">
        <w:rPr>
          <w:rFonts w:ascii="Times New Roman" w:eastAsia="Times New Roman" w:hAnsi="Times New Roman"/>
          <w:b/>
          <w:color w:val="000000"/>
          <w:lang w:eastAsia="fr-FR"/>
        </w:rPr>
        <w:t xml:space="preserve"> </w:t>
      </w:r>
      <w:r w:rsidRPr="00241C7A">
        <w:rPr>
          <w:rFonts w:ascii="Times New Roman" w:hAnsi="Times New Roman"/>
          <w:b/>
        </w:rPr>
        <w:t>(10-5)</w:t>
      </w:r>
      <w:r w:rsidRPr="00B04491">
        <w:rPr>
          <w:rFonts w:ascii="Times New Roman" w:hAnsi="Times New Roman"/>
        </w:rPr>
        <w:t xml:space="preserve"> </w:t>
      </w:r>
      <w:r w:rsidR="00241C7A">
        <w:rPr>
          <w:rFonts w:ascii="Times New Roman" w:eastAsia="Times New Roman" w:hAnsi="Times New Roman"/>
          <w:b/>
          <w:color w:val="000000"/>
          <w:lang w:eastAsia="fr-FR"/>
        </w:rPr>
        <w:t xml:space="preserve"> </w:t>
      </w:r>
      <w:r w:rsidRPr="00B04491">
        <w:rPr>
          <w:rFonts w:ascii="Times New Roman" w:hAnsi="Times New Roman"/>
        </w:rPr>
        <w:t>= 10%.</w:t>
      </w:r>
      <w:r w:rsidR="00241C7A">
        <w:rPr>
          <w:rFonts w:ascii="Times New Roman" w:hAnsi="Times New Roman"/>
        </w:rPr>
        <w:t xml:space="preserve"> </w:t>
      </w:r>
    </w:p>
    <w:p w:rsidR="00583B22" w:rsidRPr="00B04491" w:rsidRDefault="00583B22" w:rsidP="001C486F">
      <w:pPr>
        <w:pStyle w:val="Sansinterligne"/>
        <w:ind w:left="708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>Abattement = 70 000 x 10% = 7 000 €</w:t>
      </w:r>
      <w:r w:rsidR="00241C7A">
        <w:rPr>
          <w:rFonts w:ascii="Times New Roman" w:hAnsi="Times New Roman"/>
        </w:rPr>
        <w:t xml:space="preserve"> </w:t>
      </w:r>
    </w:p>
    <w:p w:rsidR="00583B22" w:rsidRPr="00241C7A" w:rsidRDefault="00583B22" w:rsidP="00583B22">
      <w:pPr>
        <w:pStyle w:val="Sansinterligne"/>
        <w:jc w:val="both"/>
        <w:rPr>
          <w:rFonts w:ascii="Times New Roman" w:hAnsi="Times New Roman"/>
        </w:rPr>
      </w:pPr>
      <w:r w:rsidRPr="001C486F">
        <w:rPr>
          <w:rFonts w:ascii="Times New Roman" w:hAnsi="Times New Roman"/>
          <w:b/>
        </w:rPr>
        <w:t xml:space="preserve">Plus value imposable à taux fixe </w:t>
      </w:r>
      <w:r w:rsidR="00241C7A">
        <w:rPr>
          <w:rFonts w:ascii="Times New Roman" w:eastAsia="Times New Roman" w:hAnsi="Times New Roman"/>
          <w:b/>
          <w:color w:val="000000"/>
          <w:lang w:eastAsia="fr-FR"/>
        </w:rPr>
        <w:t xml:space="preserve"> </w:t>
      </w:r>
      <w:r w:rsidRPr="001C486F">
        <w:rPr>
          <w:rFonts w:ascii="Times New Roman" w:hAnsi="Times New Roman"/>
          <w:b/>
        </w:rPr>
        <w:t xml:space="preserve">= </w:t>
      </w:r>
      <w:r w:rsidRPr="00241C7A">
        <w:rPr>
          <w:rFonts w:ascii="Times New Roman" w:hAnsi="Times New Roman"/>
        </w:rPr>
        <w:t>70 000 – 7 000 = 63 000 €</w:t>
      </w:r>
    </w:p>
    <w:p w:rsidR="00ED6107" w:rsidRPr="00B04491" w:rsidRDefault="00ED6107" w:rsidP="002A2523">
      <w:pPr>
        <w:pStyle w:val="Sansinterligne"/>
        <w:jc w:val="both"/>
        <w:rPr>
          <w:rFonts w:ascii="Times New Roman" w:hAnsi="Times New Roman"/>
          <w:b/>
        </w:rPr>
      </w:pPr>
    </w:p>
    <w:p w:rsidR="002A2523" w:rsidRPr="00B04491" w:rsidRDefault="00042EF1" w:rsidP="007D4006">
      <w:pPr>
        <w:pStyle w:val="Sansinterligne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Calculer</w:t>
      </w:r>
      <w:r w:rsidR="002A2523" w:rsidRPr="00B04491">
        <w:rPr>
          <w:rFonts w:ascii="Times New Roman" w:hAnsi="Times New Roman"/>
          <w:b/>
        </w:rPr>
        <w:t xml:space="preserve"> le revenu net global 2012 du foyer fiscal SAINT.</w:t>
      </w:r>
    </w:p>
    <w:p w:rsidR="002A2523" w:rsidRPr="00B04491" w:rsidRDefault="002A2523" w:rsidP="005630B1">
      <w:pPr>
        <w:pStyle w:val="Sansinterligne"/>
        <w:jc w:val="both"/>
        <w:rPr>
          <w:rFonts w:ascii="Times New Roman" w:hAnsi="Times New Roman"/>
        </w:rPr>
      </w:pPr>
    </w:p>
    <w:p w:rsidR="002A2523" w:rsidRPr="00D64F2B" w:rsidRDefault="002A2523" w:rsidP="002A2523">
      <w:pPr>
        <w:pStyle w:val="Sansinterligne"/>
        <w:jc w:val="both"/>
        <w:rPr>
          <w:rFonts w:ascii="Times New Roman" w:hAnsi="Times New Roman"/>
          <w:b/>
        </w:rPr>
      </w:pPr>
      <w:r w:rsidRPr="00D64F2B">
        <w:rPr>
          <w:rFonts w:ascii="Times New Roman" w:hAnsi="Times New Roman"/>
          <w:b/>
        </w:rPr>
        <w:t>TS / pensions :</w:t>
      </w:r>
    </w:p>
    <w:p w:rsidR="002A2523" w:rsidRPr="00B04491" w:rsidRDefault="002A2523" w:rsidP="002A2523">
      <w:pPr>
        <w:pStyle w:val="Sansinterligne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 xml:space="preserve">Revenu net pensions = </w:t>
      </w:r>
      <w:r w:rsidR="001C2FB3">
        <w:rPr>
          <w:rFonts w:ascii="Times New Roman" w:hAnsi="Times New Roman"/>
        </w:rPr>
        <w:t>3</w:t>
      </w:r>
      <w:r w:rsidRPr="00B04491">
        <w:rPr>
          <w:rFonts w:ascii="Times New Roman" w:hAnsi="Times New Roman"/>
        </w:rPr>
        <w:t xml:space="preserve">0 000 </w:t>
      </w:r>
      <w:r w:rsidR="00767273">
        <w:rPr>
          <w:rFonts w:ascii="Times New Roman" w:hAnsi="Times New Roman"/>
        </w:rPr>
        <w:t xml:space="preserve">– </w:t>
      </w:r>
      <w:r w:rsidR="00767273" w:rsidRPr="00767273">
        <w:rPr>
          <w:rFonts w:ascii="Times New Roman" w:hAnsi="Times New Roman"/>
          <w:b/>
        </w:rPr>
        <w:t>30 000 x 0,1</w:t>
      </w:r>
      <w:r w:rsidRPr="00B04491">
        <w:rPr>
          <w:rFonts w:ascii="Times New Roman" w:hAnsi="Times New Roman"/>
        </w:rPr>
        <w:t xml:space="preserve"> </w:t>
      </w:r>
      <w:r w:rsidR="00241C7A">
        <w:rPr>
          <w:rFonts w:ascii="Times New Roman" w:eastAsia="Times New Roman" w:hAnsi="Times New Roman"/>
          <w:b/>
          <w:color w:val="000000"/>
          <w:lang w:eastAsia="fr-FR"/>
        </w:rPr>
        <w:t xml:space="preserve"> </w:t>
      </w:r>
      <w:r w:rsidRPr="00B04491">
        <w:rPr>
          <w:rFonts w:ascii="Times New Roman" w:hAnsi="Times New Roman"/>
        </w:rPr>
        <w:t xml:space="preserve">= </w:t>
      </w:r>
      <w:r w:rsidR="001C2FB3">
        <w:rPr>
          <w:rFonts w:ascii="Times New Roman" w:hAnsi="Times New Roman"/>
        </w:rPr>
        <w:t>27</w:t>
      </w:r>
      <w:r w:rsidRPr="00B04491">
        <w:rPr>
          <w:rFonts w:ascii="Times New Roman" w:hAnsi="Times New Roman"/>
        </w:rPr>
        <w:t> 000 €</w:t>
      </w:r>
      <w:r w:rsidR="00241C7A">
        <w:rPr>
          <w:rFonts w:ascii="Times New Roman" w:hAnsi="Times New Roman"/>
        </w:rPr>
        <w:t xml:space="preserve"> </w:t>
      </w:r>
    </w:p>
    <w:p w:rsidR="002A2523" w:rsidRPr="00B04491" w:rsidRDefault="002A2523" w:rsidP="002A2523">
      <w:pPr>
        <w:pStyle w:val="Sansinterligne"/>
        <w:jc w:val="both"/>
        <w:rPr>
          <w:rFonts w:ascii="Times New Roman" w:hAnsi="Times New Roman"/>
        </w:rPr>
      </w:pPr>
    </w:p>
    <w:p w:rsidR="002A2523" w:rsidRDefault="002A2523" w:rsidP="002A2523">
      <w:pPr>
        <w:pStyle w:val="Sansinterligne"/>
        <w:jc w:val="both"/>
        <w:rPr>
          <w:rFonts w:ascii="Times New Roman" w:hAnsi="Times New Roman"/>
        </w:rPr>
      </w:pPr>
      <w:r w:rsidRPr="00D64F2B">
        <w:rPr>
          <w:rFonts w:ascii="Times New Roman" w:hAnsi="Times New Roman"/>
          <w:b/>
        </w:rPr>
        <w:t>Revenus fonciers</w:t>
      </w:r>
      <w:r w:rsidRPr="00B04491">
        <w:rPr>
          <w:rFonts w:ascii="Times New Roman" w:hAnsi="Times New Roman"/>
        </w:rPr>
        <w:t xml:space="preserve"> : </w:t>
      </w:r>
      <w:r w:rsidRPr="00BE212E">
        <w:rPr>
          <w:rFonts w:ascii="Times New Roman" w:hAnsi="Times New Roman"/>
          <w:b/>
        </w:rPr>
        <w:t>Régime micro</w:t>
      </w:r>
      <w:r w:rsidRPr="00B04491">
        <w:rPr>
          <w:rFonts w:ascii="Times New Roman" w:hAnsi="Times New Roman"/>
        </w:rPr>
        <w:t xml:space="preserve"> </w:t>
      </w:r>
      <w:r w:rsidR="00BE212E">
        <w:rPr>
          <w:rFonts w:ascii="Times New Roman" w:eastAsia="Times New Roman" w:hAnsi="Times New Roman"/>
          <w:b/>
          <w:color w:val="000000"/>
          <w:lang w:eastAsia="fr-FR"/>
        </w:rPr>
        <w:t xml:space="preserve"> </w:t>
      </w:r>
      <w:r w:rsidRPr="00B04491">
        <w:rPr>
          <w:rFonts w:ascii="Times New Roman" w:hAnsi="Times New Roman"/>
        </w:rPr>
        <w:t xml:space="preserve">(total loyers &lt; </w:t>
      </w:r>
      <w:r w:rsidRPr="00BE212E">
        <w:rPr>
          <w:rFonts w:ascii="Times New Roman" w:hAnsi="Times New Roman"/>
          <w:b/>
        </w:rPr>
        <w:t>15 000 €</w:t>
      </w:r>
      <w:r w:rsidR="00BE212E">
        <w:rPr>
          <w:rFonts w:ascii="Times New Roman" w:hAnsi="Times New Roman"/>
        </w:rPr>
        <w:t xml:space="preserve"> </w:t>
      </w:r>
      <w:r w:rsidR="00BE212E">
        <w:rPr>
          <w:rFonts w:ascii="Times New Roman" w:eastAsia="Times New Roman" w:hAnsi="Times New Roman"/>
          <w:b/>
          <w:color w:val="000000"/>
          <w:lang w:eastAsia="fr-FR"/>
        </w:rPr>
        <w:t xml:space="preserve"> </w:t>
      </w:r>
      <w:r w:rsidRPr="00B04491">
        <w:rPr>
          <w:rFonts w:ascii="Times New Roman" w:hAnsi="Times New Roman"/>
        </w:rPr>
        <w:t>sans option pour un régime réel)</w:t>
      </w:r>
      <w:r w:rsidR="00BE212E">
        <w:rPr>
          <w:rFonts w:ascii="Times New Roman" w:hAnsi="Times New Roman"/>
        </w:rPr>
        <w:t>.</w:t>
      </w:r>
    </w:p>
    <w:p w:rsidR="00BE212E" w:rsidRPr="00B04491" w:rsidRDefault="00BE212E" w:rsidP="002A2523">
      <w:pPr>
        <w:pStyle w:val="Sansinterligne"/>
        <w:jc w:val="both"/>
        <w:rPr>
          <w:rFonts w:ascii="Times New Roman" w:hAnsi="Times New Roman"/>
        </w:rPr>
      </w:pPr>
      <w:r w:rsidRPr="00767273">
        <w:rPr>
          <w:rFonts w:ascii="Times New Roman" w:hAnsi="Times New Roman"/>
          <w:b/>
        </w:rPr>
        <w:t>Un abattement de 30 %</w:t>
      </w:r>
      <w:r>
        <w:rPr>
          <w:rFonts w:ascii="Times New Roman" w:hAnsi="Times New Roman"/>
        </w:rPr>
        <w:t xml:space="preserve"> est appliqué sur le revenu brut. </w:t>
      </w:r>
    </w:p>
    <w:p w:rsidR="002A2523" w:rsidRPr="00B04491" w:rsidRDefault="002A2523" w:rsidP="002A2523">
      <w:pPr>
        <w:pStyle w:val="Sansinterligne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 xml:space="preserve">Revenu foncier </w:t>
      </w:r>
      <w:r w:rsidRPr="00BE212E">
        <w:rPr>
          <w:rFonts w:ascii="Times New Roman" w:hAnsi="Times New Roman"/>
          <w:b/>
        </w:rPr>
        <w:t>net</w:t>
      </w:r>
      <w:r w:rsidRPr="00B04491">
        <w:rPr>
          <w:rFonts w:ascii="Times New Roman" w:hAnsi="Times New Roman"/>
        </w:rPr>
        <w:t xml:space="preserve"> </w:t>
      </w:r>
      <w:r w:rsidR="00BE212E">
        <w:rPr>
          <w:rFonts w:ascii="Times New Roman" w:eastAsia="Times New Roman" w:hAnsi="Times New Roman"/>
          <w:b/>
          <w:color w:val="000000"/>
          <w:lang w:eastAsia="fr-FR"/>
        </w:rPr>
        <w:t xml:space="preserve"> </w:t>
      </w:r>
      <w:r w:rsidRPr="00B04491">
        <w:rPr>
          <w:rFonts w:ascii="Times New Roman" w:hAnsi="Times New Roman"/>
        </w:rPr>
        <w:t xml:space="preserve">= 5 000 </w:t>
      </w:r>
      <w:r w:rsidR="00BE212E" w:rsidRPr="00BE212E">
        <w:rPr>
          <w:rFonts w:ascii="Times New Roman" w:hAnsi="Times New Roman"/>
          <w:b/>
        </w:rPr>
        <w:t>–</w:t>
      </w:r>
      <w:r w:rsidR="00BE212E">
        <w:rPr>
          <w:rFonts w:ascii="Times New Roman" w:hAnsi="Times New Roman"/>
        </w:rPr>
        <w:t xml:space="preserve"> 0,3 x 5 000</w:t>
      </w:r>
      <w:r w:rsidRPr="00B04491">
        <w:rPr>
          <w:rFonts w:ascii="Times New Roman" w:hAnsi="Times New Roman"/>
        </w:rPr>
        <w:t xml:space="preserve"> = 3 500 €</w:t>
      </w:r>
    </w:p>
    <w:p w:rsidR="002A2523" w:rsidRPr="00B04491" w:rsidRDefault="002A2523" w:rsidP="002A2523">
      <w:pPr>
        <w:pStyle w:val="Sansinterligne"/>
        <w:jc w:val="both"/>
        <w:rPr>
          <w:rFonts w:ascii="Times New Roman" w:hAnsi="Times New Roman"/>
        </w:rPr>
      </w:pPr>
    </w:p>
    <w:p w:rsidR="002A2523" w:rsidRPr="00D64F2B" w:rsidRDefault="002A2523" w:rsidP="002A2523">
      <w:pPr>
        <w:pStyle w:val="Sansinterligne"/>
        <w:jc w:val="both"/>
        <w:rPr>
          <w:rFonts w:ascii="Times New Roman" w:hAnsi="Times New Roman"/>
          <w:b/>
        </w:rPr>
      </w:pPr>
      <w:r w:rsidRPr="00D64F2B">
        <w:rPr>
          <w:rFonts w:ascii="Times New Roman" w:hAnsi="Times New Roman"/>
          <w:b/>
        </w:rPr>
        <w:t>Revenus de capitaux mobiliers :</w:t>
      </w:r>
    </w:p>
    <w:p w:rsidR="00BE212E" w:rsidRDefault="002A2523" w:rsidP="007D4006">
      <w:pPr>
        <w:pStyle w:val="Sansinterligne"/>
        <w:numPr>
          <w:ilvl w:val="0"/>
          <w:numId w:val="7"/>
        </w:numPr>
        <w:ind w:left="426" w:hanging="284"/>
        <w:jc w:val="both"/>
        <w:rPr>
          <w:rFonts w:ascii="Times New Roman" w:hAnsi="Times New Roman"/>
        </w:rPr>
      </w:pPr>
      <w:r w:rsidRPr="00BE212E">
        <w:rPr>
          <w:rFonts w:ascii="Times New Roman" w:hAnsi="Times New Roman"/>
        </w:rPr>
        <w:t xml:space="preserve">Intérêts du livret A : </w:t>
      </w:r>
      <w:r w:rsidR="00BE212E" w:rsidRPr="00767273">
        <w:rPr>
          <w:rFonts w:ascii="Times New Roman" w:hAnsi="Times New Roman"/>
          <w:b/>
        </w:rPr>
        <w:t xml:space="preserve">Exonérations </w:t>
      </w:r>
    </w:p>
    <w:p w:rsidR="002A2523" w:rsidRDefault="00BE212E" w:rsidP="007D4006">
      <w:pPr>
        <w:pStyle w:val="Sansinterligne"/>
        <w:numPr>
          <w:ilvl w:val="0"/>
          <w:numId w:val="7"/>
        </w:numPr>
        <w:ind w:left="426" w:hanging="284"/>
        <w:jc w:val="both"/>
        <w:rPr>
          <w:rFonts w:ascii="Times New Roman" w:hAnsi="Times New Roman"/>
        </w:rPr>
      </w:pPr>
      <w:r w:rsidRPr="00BE212E">
        <w:rPr>
          <w:rFonts w:ascii="Times New Roman" w:hAnsi="Times New Roman"/>
        </w:rPr>
        <w:t xml:space="preserve"> </w:t>
      </w:r>
      <w:r w:rsidR="002A2523" w:rsidRPr="00BE212E">
        <w:rPr>
          <w:rFonts w:ascii="Times New Roman" w:hAnsi="Times New Roman"/>
        </w:rPr>
        <w:t>Dividendes : 100 00</w:t>
      </w:r>
      <w:r w:rsidR="00CC0970" w:rsidRPr="00BE212E">
        <w:rPr>
          <w:rFonts w:ascii="Times New Roman" w:hAnsi="Times New Roman"/>
        </w:rPr>
        <w:t>0 x 10%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color w:val="000000"/>
          <w:lang w:eastAsia="fr-FR"/>
        </w:rPr>
        <w:t xml:space="preserve"> </w:t>
      </w:r>
      <w:r>
        <w:rPr>
          <w:rFonts w:ascii="Times New Roman" w:hAnsi="Times New Roman"/>
        </w:rPr>
        <w:t xml:space="preserve">- 10 000 </w:t>
      </w:r>
      <w:r w:rsidR="00CC0970" w:rsidRPr="00BE212E">
        <w:rPr>
          <w:rFonts w:ascii="Times New Roman" w:hAnsi="Times New Roman"/>
        </w:rPr>
        <w:t>x 0,</w:t>
      </w:r>
      <w:r>
        <w:rPr>
          <w:rFonts w:ascii="Times New Roman" w:hAnsi="Times New Roman"/>
        </w:rPr>
        <w:t>4</w:t>
      </w:r>
      <w:r w:rsidR="00121078" w:rsidRPr="00BE212E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color w:val="000000"/>
          <w:lang w:eastAsia="fr-FR"/>
        </w:rPr>
        <w:t xml:space="preserve"> </w:t>
      </w:r>
      <w:r w:rsidR="00121078" w:rsidRPr="00BE212E">
        <w:rPr>
          <w:rFonts w:ascii="Times New Roman" w:hAnsi="Times New Roman"/>
        </w:rPr>
        <w:t>= 6</w:t>
      </w:r>
      <w:r w:rsidR="002A2523" w:rsidRPr="00BE212E">
        <w:rPr>
          <w:rFonts w:ascii="Times New Roman" w:hAnsi="Times New Roman"/>
        </w:rPr>
        <w:t> </w:t>
      </w:r>
      <w:r w:rsidR="00121078" w:rsidRPr="00BE212E">
        <w:rPr>
          <w:rFonts w:ascii="Times New Roman" w:hAnsi="Times New Roman"/>
        </w:rPr>
        <w:t>00</w:t>
      </w:r>
      <w:r w:rsidR="002A2523" w:rsidRPr="00BE212E">
        <w:rPr>
          <w:rFonts w:ascii="Times New Roman" w:hAnsi="Times New Roman"/>
        </w:rPr>
        <w:t>0 €</w:t>
      </w:r>
    </w:p>
    <w:p w:rsidR="00BE212E" w:rsidRPr="00BE212E" w:rsidRDefault="00BE212E" w:rsidP="00BE212E">
      <w:pPr>
        <w:pStyle w:val="Sansinterligne"/>
        <w:ind w:left="426"/>
        <w:jc w:val="both"/>
        <w:rPr>
          <w:rFonts w:ascii="Times New Roman" w:hAnsi="Times New Roman"/>
        </w:rPr>
      </w:pPr>
    </w:p>
    <w:p w:rsidR="002A2523" w:rsidRPr="00B04491" w:rsidRDefault="002A2523" w:rsidP="002A2523">
      <w:pPr>
        <w:pStyle w:val="Sansinterligne"/>
        <w:jc w:val="both"/>
        <w:rPr>
          <w:rFonts w:ascii="Times New Roman" w:hAnsi="Times New Roman"/>
        </w:rPr>
      </w:pPr>
      <w:r w:rsidRPr="00B04491">
        <w:rPr>
          <w:rFonts w:ascii="Times New Roman" w:hAnsi="Times New Roman"/>
        </w:rPr>
        <w:t>Revenus</w:t>
      </w:r>
      <w:r w:rsidR="00121078">
        <w:rPr>
          <w:rFonts w:ascii="Times New Roman" w:hAnsi="Times New Roman"/>
        </w:rPr>
        <w:t xml:space="preserve"> des capitaux mobiliers nets = </w:t>
      </w:r>
      <w:r w:rsidR="00AC0F14">
        <w:rPr>
          <w:rFonts w:ascii="Times New Roman" w:hAnsi="Times New Roman"/>
        </w:rPr>
        <w:t>6</w:t>
      </w:r>
      <w:r w:rsidR="00121078">
        <w:rPr>
          <w:rFonts w:ascii="Times New Roman" w:hAnsi="Times New Roman"/>
        </w:rPr>
        <w:t> </w:t>
      </w:r>
      <w:r w:rsidR="00AC0F14">
        <w:rPr>
          <w:rFonts w:ascii="Times New Roman" w:hAnsi="Times New Roman"/>
        </w:rPr>
        <w:t>0</w:t>
      </w:r>
      <w:r w:rsidR="00121078">
        <w:rPr>
          <w:rFonts w:ascii="Times New Roman" w:hAnsi="Times New Roman"/>
        </w:rPr>
        <w:t>0</w:t>
      </w:r>
      <w:r w:rsidRPr="00B04491">
        <w:rPr>
          <w:rFonts w:ascii="Times New Roman" w:hAnsi="Times New Roman"/>
        </w:rPr>
        <w:t>0 €</w:t>
      </w:r>
    </w:p>
    <w:p w:rsidR="002A2523" w:rsidRPr="00B04491" w:rsidRDefault="002A2523" w:rsidP="002A2523">
      <w:pPr>
        <w:pStyle w:val="Sansinterligne"/>
        <w:jc w:val="both"/>
        <w:rPr>
          <w:rFonts w:ascii="Times New Roman" w:hAnsi="Times New Roman"/>
        </w:rPr>
      </w:pPr>
    </w:p>
    <w:p w:rsidR="00057CC2" w:rsidRDefault="002A2523" w:rsidP="002A2523">
      <w:pPr>
        <w:pStyle w:val="Sansinterligne"/>
        <w:jc w:val="both"/>
        <w:rPr>
          <w:rFonts w:ascii="Times New Roman" w:hAnsi="Times New Roman"/>
          <w:b/>
        </w:rPr>
      </w:pPr>
      <w:r w:rsidRPr="00D64F2B">
        <w:rPr>
          <w:rFonts w:ascii="Times New Roman" w:hAnsi="Times New Roman"/>
          <w:b/>
        </w:rPr>
        <w:t>Revenu brut global = revenu</w:t>
      </w:r>
      <w:r w:rsidR="00121078">
        <w:rPr>
          <w:rFonts w:ascii="Times New Roman" w:hAnsi="Times New Roman"/>
          <w:b/>
        </w:rPr>
        <w:t xml:space="preserve"> net global </w:t>
      </w:r>
      <w:r w:rsidR="00BE212E">
        <w:rPr>
          <w:rFonts w:ascii="Times New Roman" w:eastAsia="Times New Roman" w:hAnsi="Times New Roman"/>
          <w:b/>
          <w:color w:val="000000"/>
          <w:lang w:eastAsia="fr-FR"/>
        </w:rPr>
        <w:t xml:space="preserve"> </w:t>
      </w:r>
      <w:r w:rsidR="00121078">
        <w:rPr>
          <w:rFonts w:ascii="Times New Roman" w:hAnsi="Times New Roman"/>
          <w:b/>
        </w:rPr>
        <w:t xml:space="preserve">= </w:t>
      </w:r>
      <w:r w:rsidR="001C2FB3">
        <w:rPr>
          <w:rFonts w:ascii="Times New Roman" w:hAnsi="Times New Roman"/>
          <w:b/>
        </w:rPr>
        <w:t>27</w:t>
      </w:r>
      <w:r w:rsidR="00121078">
        <w:rPr>
          <w:rFonts w:ascii="Times New Roman" w:hAnsi="Times New Roman"/>
          <w:b/>
        </w:rPr>
        <w:t xml:space="preserve"> 000 + 3 500 + </w:t>
      </w:r>
      <w:r w:rsidR="00AC0F14">
        <w:rPr>
          <w:rFonts w:ascii="Times New Roman" w:hAnsi="Times New Roman"/>
          <w:b/>
        </w:rPr>
        <w:t>6</w:t>
      </w:r>
      <w:r w:rsidRPr="00D64F2B">
        <w:rPr>
          <w:rFonts w:ascii="Times New Roman" w:hAnsi="Times New Roman"/>
          <w:b/>
        </w:rPr>
        <w:t> </w:t>
      </w:r>
      <w:r w:rsidR="00AC0F14">
        <w:rPr>
          <w:rFonts w:ascii="Times New Roman" w:hAnsi="Times New Roman"/>
          <w:b/>
        </w:rPr>
        <w:t>0</w:t>
      </w:r>
      <w:r w:rsidR="00121078">
        <w:rPr>
          <w:rFonts w:ascii="Times New Roman" w:hAnsi="Times New Roman"/>
          <w:b/>
        </w:rPr>
        <w:t xml:space="preserve">00 = </w:t>
      </w:r>
      <w:r w:rsidR="001C2FB3">
        <w:rPr>
          <w:rFonts w:ascii="Times New Roman" w:hAnsi="Times New Roman"/>
          <w:b/>
        </w:rPr>
        <w:t>36</w:t>
      </w:r>
      <w:r w:rsidRPr="00D64F2B">
        <w:rPr>
          <w:rFonts w:ascii="Times New Roman" w:hAnsi="Times New Roman"/>
          <w:b/>
        </w:rPr>
        <w:t> </w:t>
      </w:r>
      <w:r w:rsidR="00AC0F14">
        <w:rPr>
          <w:rFonts w:ascii="Times New Roman" w:hAnsi="Times New Roman"/>
          <w:b/>
        </w:rPr>
        <w:t>5</w:t>
      </w:r>
      <w:r w:rsidR="00121078">
        <w:rPr>
          <w:rFonts w:ascii="Times New Roman" w:hAnsi="Times New Roman"/>
          <w:b/>
        </w:rPr>
        <w:t>0</w:t>
      </w:r>
      <w:r w:rsidRPr="00D64F2B">
        <w:rPr>
          <w:rFonts w:ascii="Times New Roman" w:hAnsi="Times New Roman"/>
          <w:b/>
        </w:rPr>
        <w:t>0 €</w:t>
      </w:r>
    </w:p>
    <w:p w:rsidR="00767273" w:rsidRDefault="00767273" w:rsidP="002A2523">
      <w:pPr>
        <w:pStyle w:val="Sansinterligne"/>
        <w:jc w:val="both"/>
        <w:rPr>
          <w:rFonts w:ascii="Times New Roman" w:hAnsi="Times New Roman"/>
          <w:b/>
        </w:rPr>
      </w:pPr>
    </w:p>
    <w:p w:rsidR="00767273" w:rsidRDefault="00767273" w:rsidP="002A2523">
      <w:pPr>
        <w:pStyle w:val="Sansinterligne"/>
        <w:jc w:val="both"/>
        <w:rPr>
          <w:rFonts w:ascii="Times New Roman" w:hAnsi="Times New Roman"/>
          <w:b/>
        </w:rPr>
      </w:pPr>
    </w:p>
    <w:p w:rsidR="00767273" w:rsidRDefault="00767273" w:rsidP="002A2523">
      <w:pPr>
        <w:pStyle w:val="Sansinterligne"/>
        <w:jc w:val="both"/>
        <w:rPr>
          <w:rFonts w:ascii="Times New Roman" w:hAnsi="Times New Roman"/>
          <w:b/>
        </w:rPr>
      </w:pPr>
    </w:p>
    <w:p w:rsidR="00B0229F" w:rsidRDefault="00B0229F">
      <w:pPr>
        <w:rPr>
          <w:rFonts w:ascii="Times New Roman" w:hAnsi="Times New Roman"/>
          <w:b/>
        </w:rPr>
      </w:pPr>
    </w:p>
    <w:sectPr w:rsidR="00B0229F" w:rsidSect="001F0F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454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2EA" w:rsidRDefault="002962EA" w:rsidP="00D0653F">
      <w:pPr>
        <w:spacing w:after="0" w:line="240" w:lineRule="auto"/>
      </w:pPr>
      <w:r>
        <w:separator/>
      </w:r>
    </w:p>
  </w:endnote>
  <w:endnote w:type="continuationSeparator" w:id="0">
    <w:p w:rsidR="002962EA" w:rsidRDefault="002962EA" w:rsidP="00D0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FBE" w:rsidRDefault="001F0FB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8D" w:rsidRPr="001F0FBE" w:rsidRDefault="001F0FBE" w:rsidP="001F0FBE">
    <w:pPr>
      <w:pStyle w:val="Pieddepage"/>
      <w:rPr>
        <w:sz w:val="28"/>
      </w:rPr>
    </w:pPr>
    <w:r w:rsidRPr="00C07977">
      <w:rPr>
        <w:bCs/>
      </w:rPr>
      <w:t xml:space="preserve">©Comptazine – Reproduction Interdite           </w:t>
    </w:r>
    <w:r w:rsidRPr="00C07977">
      <w:rPr>
        <w:bCs/>
      </w:rPr>
      <w:tab/>
    </w:r>
    <w:r w:rsidRPr="00C07977">
      <w:rPr>
        <w:bCs/>
      </w:rPr>
      <w:tab/>
    </w:r>
    <w:r w:rsidRPr="00C07977">
      <w:rPr>
        <w:bCs/>
      </w:rPr>
      <w:t>1/4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FBE" w:rsidRDefault="001F0FB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2EA" w:rsidRDefault="002962EA" w:rsidP="00D0653F">
      <w:pPr>
        <w:spacing w:after="0" w:line="240" w:lineRule="auto"/>
      </w:pPr>
      <w:r>
        <w:separator/>
      </w:r>
    </w:p>
  </w:footnote>
  <w:footnote w:type="continuationSeparator" w:id="0">
    <w:p w:rsidR="002962EA" w:rsidRDefault="002962EA" w:rsidP="00D0653F">
      <w:pPr>
        <w:spacing w:after="0" w:line="240" w:lineRule="auto"/>
      </w:pPr>
      <w:r>
        <w:continuationSeparator/>
      </w:r>
    </w:p>
  </w:footnote>
  <w:footnote w:id="1">
    <w:p w:rsidR="00D05D8D" w:rsidRDefault="00D05D8D" w:rsidP="00CC0970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La loi de finances pour 2013 supprime les abattements fixes de 1 525 € ou 3 050 € à compter du 1</w:t>
      </w:r>
      <w:r w:rsidRPr="00CC0970">
        <w:rPr>
          <w:vertAlign w:val="superscript"/>
        </w:rPr>
        <w:t>er</w:t>
      </w:r>
      <w:r>
        <w:t xml:space="preserve"> janvier 2012. La suppression du PFL sur les dividendes peut également remettre en question l’imposition en RCM.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FBE" w:rsidRDefault="001F0FB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FBE" w:rsidRPr="001F0FBE" w:rsidRDefault="00F50450" w:rsidP="001F0FBE">
    <w:pPr>
      <w:pStyle w:val="En-tte"/>
      <w:tabs>
        <w:tab w:val="left" w:pos="555"/>
        <w:tab w:val="left" w:pos="3240"/>
        <w:tab w:val="right" w:pos="1058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6026150</wp:posOffset>
          </wp:positionH>
          <wp:positionV relativeFrom="paragraph">
            <wp:posOffset>-137795</wp:posOffset>
          </wp:positionV>
          <wp:extent cx="381000" cy="381000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0FBE">
      <w:tab/>
    </w:r>
    <w:r w:rsidR="001F0FBE">
      <w:tab/>
    </w:r>
    <w:r w:rsidR="001F0FBE">
      <w:tab/>
    </w:r>
    <w:r w:rsidR="001F0FBE">
      <w:tab/>
    </w:r>
    <w:r w:rsidR="001F0FB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1" type="#_x0000_t75" style="position:absolute;margin-left:0;margin-top:0;width:495.9pt;height:495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hyperlink r:id="rId3" w:history="1">
      <w:r w:rsidR="001F0FBE" w:rsidRPr="001C2C1B">
        <w:rPr>
          <w:rStyle w:val="Lienhypertexte"/>
          <w:rFonts w:cs="Calibri"/>
          <w:color w:val="E36C0A"/>
        </w:rPr>
        <w:t>www.comptazine.fr</w:t>
      </w:r>
    </w:hyperlink>
    <w:r w:rsidR="001F0FBE">
      <w:rPr>
        <w:rStyle w:val="Lienhypertexte"/>
        <w:rFonts w:cs="Calibri"/>
        <w:color w:val="E36C0A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774065</wp:posOffset>
              </wp:positionV>
              <wp:extent cx="2126615" cy="146685"/>
              <wp:effectExtent l="0" t="0" r="6985" b="5715"/>
              <wp:wrapNone/>
              <wp:docPr id="1" name="Zone de text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661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0FBE" w:rsidRPr="005E18B7" w:rsidRDefault="001F0FBE" w:rsidP="001F0FBE">
                          <w:pPr>
                            <w:spacing w:before="7"/>
                            <w:ind w:left="20" w:right="-49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2" o:spid="_x0000_s1026" type="#_x0000_t202" style="position:absolute;margin-left:41.5pt;margin-top:60.95pt;width:167.45pt;height:1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" filled="f" stroked="f">
              <v:textbox inset="0,0,0,0">
                <w:txbxContent>
                  <w:p w:rsidR="001F0FBE" w:rsidRPr="005E18B7" w:rsidRDefault="001F0FBE" w:rsidP="001F0FBE">
                    <w:pPr>
                      <w:spacing w:before="7"/>
                      <w:ind w:left="20" w:right="-49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FBE" w:rsidRDefault="001F0FB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7788"/>
    <w:multiLevelType w:val="hybridMultilevel"/>
    <w:tmpl w:val="50007D8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07B1"/>
    <w:multiLevelType w:val="hybridMultilevel"/>
    <w:tmpl w:val="B3EE49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E2123"/>
    <w:multiLevelType w:val="hybridMultilevel"/>
    <w:tmpl w:val="CD863C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E5A54"/>
    <w:multiLevelType w:val="hybridMultilevel"/>
    <w:tmpl w:val="2E805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E5D8C"/>
    <w:multiLevelType w:val="hybridMultilevel"/>
    <w:tmpl w:val="23D06CDA"/>
    <w:lvl w:ilvl="0" w:tplc="DF80E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875CD"/>
    <w:multiLevelType w:val="hybridMultilevel"/>
    <w:tmpl w:val="7AEADA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34F37"/>
    <w:multiLevelType w:val="hybridMultilevel"/>
    <w:tmpl w:val="70D04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B55D3"/>
    <w:multiLevelType w:val="hybridMultilevel"/>
    <w:tmpl w:val="3D36C7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 fillcolor="white">
      <v:fill color="white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DA"/>
    <w:rsid w:val="00007703"/>
    <w:rsid w:val="00034796"/>
    <w:rsid w:val="00036F28"/>
    <w:rsid w:val="00040530"/>
    <w:rsid w:val="00042EF1"/>
    <w:rsid w:val="00044441"/>
    <w:rsid w:val="00044A5A"/>
    <w:rsid w:val="00051734"/>
    <w:rsid w:val="00056C24"/>
    <w:rsid w:val="0005718D"/>
    <w:rsid w:val="00057CC2"/>
    <w:rsid w:val="00067682"/>
    <w:rsid w:val="00077855"/>
    <w:rsid w:val="00083134"/>
    <w:rsid w:val="000839E6"/>
    <w:rsid w:val="00094801"/>
    <w:rsid w:val="000A2C7B"/>
    <w:rsid w:val="000A6A91"/>
    <w:rsid w:val="000B4184"/>
    <w:rsid w:val="000B63E4"/>
    <w:rsid w:val="000C00EE"/>
    <w:rsid w:val="000E22D7"/>
    <w:rsid w:val="000F10B1"/>
    <w:rsid w:val="00105138"/>
    <w:rsid w:val="0011621A"/>
    <w:rsid w:val="00121078"/>
    <w:rsid w:val="00126A35"/>
    <w:rsid w:val="00127520"/>
    <w:rsid w:val="00140C61"/>
    <w:rsid w:val="0014432A"/>
    <w:rsid w:val="001453C2"/>
    <w:rsid w:val="00153AAB"/>
    <w:rsid w:val="001565CF"/>
    <w:rsid w:val="001831A8"/>
    <w:rsid w:val="001952C2"/>
    <w:rsid w:val="001973BD"/>
    <w:rsid w:val="00197F84"/>
    <w:rsid w:val="001A232B"/>
    <w:rsid w:val="001A4379"/>
    <w:rsid w:val="001A4978"/>
    <w:rsid w:val="001A6C39"/>
    <w:rsid w:val="001C2FB3"/>
    <w:rsid w:val="001C486F"/>
    <w:rsid w:val="001C4DE6"/>
    <w:rsid w:val="001D0FEB"/>
    <w:rsid w:val="001D392D"/>
    <w:rsid w:val="001E2574"/>
    <w:rsid w:val="001F0FBE"/>
    <w:rsid w:val="001F1735"/>
    <w:rsid w:val="0020495E"/>
    <w:rsid w:val="00206A17"/>
    <w:rsid w:val="002119E8"/>
    <w:rsid w:val="00213376"/>
    <w:rsid w:val="00213ADA"/>
    <w:rsid w:val="0021706E"/>
    <w:rsid w:val="0023234F"/>
    <w:rsid w:val="00241C7A"/>
    <w:rsid w:val="00251A6F"/>
    <w:rsid w:val="00272052"/>
    <w:rsid w:val="00291450"/>
    <w:rsid w:val="002962EA"/>
    <w:rsid w:val="002A2523"/>
    <w:rsid w:val="002D0865"/>
    <w:rsid w:val="002F7682"/>
    <w:rsid w:val="00301367"/>
    <w:rsid w:val="0035123F"/>
    <w:rsid w:val="00354EBF"/>
    <w:rsid w:val="00362CAC"/>
    <w:rsid w:val="00366216"/>
    <w:rsid w:val="003821F0"/>
    <w:rsid w:val="003831B0"/>
    <w:rsid w:val="003B2D49"/>
    <w:rsid w:val="003B58F6"/>
    <w:rsid w:val="003B7123"/>
    <w:rsid w:val="003C23CA"/>
    <w:rsid w:val="003C5CB0"/>
    <w:rsid w:val="003D0C3E"/>
    <w:rsid w:val="003D45A5"/>
    <w:rsid w:val="003E69AC"/>
    <w:rsid w:val="003F4914"/>
    <w:rsid w:val="00412907"/>
    <w:rsid w:val="004409C3"/>
    <w:rsid w:val="00441597"/>
    <w:rsid w:val="00476315"/>
    <w:rsid w:val="00485BD6"/>
    <w:rsid w:val="00487497"/>
    <w:rsid w:val="00491E46"/>
    <w:rsid w:val="004A6551"/>
    <w:rsid w:val="004B0049"/>
    <w:rsid w:val="004B1C4E"/>
    <w:rsid w:val="004B4B24"/>
    <w:rsid w:val="004B50DF"/>
    <w:rsid w:val="004D5BB5"/>
    <w:rsid w:val="004D6255"/>
    <w:rsid w:val="004E3942"/>
    <w:rsid w:val="0050068E"/>
    <w:rsid w:val="00506A7F"/>
    <w:rsid w:val="005115A3"/>
    <w:rsid w:val="00525C8F"/>
    <w:rsid w:val="00543B19"/>
    <w:rsid w:val="005630B1"/>
    <w:rsid w:val="00563E37"/>
    <w:rsid w:val="00566A0A"/>
    <w:rsid w:val="00571803"/>
    <w:rsid w:val="005724E3"/>
    <w:rsid w:val="00583B22"/>
    <w:rsid w:val="00587AF4"/>
    <w:rsid w:val="005902BE"/>
    <w:rsid w:val="005A274C"/>
    <w:rsid w:val="005A3B34"/>
    <w:rsid w:val="005A4D5E"/>
    <w:rsid w:val="005B5BD6"/>
    <w:rsid w:val="005D2453"/>
    <w:rsid w:val="005D2A81"/>
    <w:rsid w:val="005F177D"/>
    <w:rsid w:val="005F3BF8"/>
    <w:rsid w:val="005F4BCC"/>
    <w:rsid w:val="00610DBE"/>
    <w:rsid w:val="006153C6"/>
    <w:rsid w:val="00623A3E"/>
    <w:rsid w:val="00632922"/>
    <w:rsid w:val="006339A5"/>
    <w:rsid w:val="0064151B"/>
    <w:rsid w:val="00646AEE"/>
    <w:rsid w:val="00650888"/>
    <w:rsid w:val="00675271"/>
    <w:rsid w:val="00691354"/>
    <w:rsid w:val="006933D1"/>
    <w:rsid w:val="00694F1A"/>
    <w:rsid w:val="006B5829"/>
    <w:rsid w:val="006C6A7C"/>
    <w:rsid w:val="006E1CB1"/>
    <w:rsid w:val="006E2CD5"/>
    <w:rsid w:val="006F1B67"/>
    <w:rsid w:val="00702841"/>
    <w:rsid w:val="00712EA0"/>
    <w:rsid w:val="0074239E"/>
    <w:rsid w:val="00760757"/>
    <w:rsid w:val="00760C43"/>
    <w:rsid w:val="00767273"/>
    <w:rsid w:val="00770E08"/>
    <w:rsid w:val="00772A99"/>
    <w:rsid w:val="0078231C"/>
    <w:rsid w:val="00790714"/>
    <w:rsid w:val="00797ED8"/>
    <w:rsid w:val="007A1E3E"/>
    <w:rsid w:val="007B1A4A"/>
    <w:rsid w:val="007B4331"/>
    <w:rsid w:val="007C1E9F"/>
    <w:rsid w:val="007C313B"/>
    <w:rsid w:val="007D4006"/>
    <w:rsid w:val="007F00F6"/>
    <w:rsid w:val="007F4574"/>
    <w:rsid w:val="00825BE1"/>
    <w:rsid w:val="0083049D"/>
    <w:rsid w:val="00830BDA"/>
    <w:rsid w:val="00841C40"/>
    <w:rsid w:val="00845358"/>
    <w:rsid w:val="0085161E"/>
    <w:rsid w:val="0085558A"/>
    <w:rsid w:val="0086246C"/>
    <w:rsid w:val="00880B18"/>
    <w:rsid w:val="00882570"/>
    <w:rsid w:val="008927C2"/>
    <w:rsid w:val="00896A08"/>
    <w:rsid w:val="008A0461"/>
    <w:rsid w:val="008A2AA6"/>
    <w:rsid w:val="008A5741"/>
    <w:rsid w:val="008A605C"/>
    <w:rsid w:val="008A7A02"/>
    <w:rsid w:val="008C3E97"/>
    <w:rsid w:val="008D7869"/>
    <w:rsid w:val="008E0F8B"/>
    <w:rsid w:val="008F3FBB"/>
    <w:rsid w:val="00925D17"/>
    <w:rsid w:val="00934D94"/>
    <w:rsid w:val="00951378"/>
    <w:rsid w:val="0096465D"/>
    <w:rsid w:val="00977D07"/>
    <w:rsid w:val="0098681B"/>
    <w:rsid w:val="00996A96"/>
    <w:rsid w:val="009A532B"/>
    <w:rsid w:val="009B74D0"/>
    <w:rsid w:val="009C1C3C"/>
    <w:rsid w:val="009D3C32"/>
    <w:rsid w:val="009D7405"/>
    <w:rsid w:val="009E67B7"/>
    <w:rsid w:val="00A1606B"/>
    <w:rsid w:val="00A415F4"/>
    <w:rsid w:val="00A44DD4"/>
    <w:rsid w:val="00A54BF0"/>
    <w:rsid w:val="00A60C1A"/>
    <w:rsid w:val="00A6756F"/>
    <w:rsid w:val="00A71D7C"/>
    <w:rsid w:val="00A82A1B"/>
    <w:rsid w:val="00A8636D"/>
    <w:rsid w:val="00A96E3F"/>
    <w:rsid w:val="00A97FC0"/>
    <w:rsid w:val="00AA7E0B"/>
    <w:rsid w:val="00AB2293"/>
    <w:rsid w:val="00AC0F14"/>
    <w:rsid w:val="00AD2E31"/>
    <w:rsid w:val="00AE6A2A"/>
    <w:rsid w:val="00B0229F"/>
    <w:rsid w:val="00B04491"/>
    <w:rsid w:val="00B1433E"/>
    <w:rsid w:val="00B15A69"/>
    <w:rsid w:val="00B210C2"/>
    <w:rsid w:val="00B450C4"/>
    <w:rsid w:val="00B4693F"/>
    <w:rsid w:val="00B50D47"/>
    <w:rsid w:val="00B55327"/>
    <w:rsid w:val="00B55530"/>
    <w:rsid w:val="00B55E5A"/>
    <w:rsid w:val="00B60F7B"/>
    <w:rsid w:val="00B64167"/>
    <w:rsid w:val="00B6792B"/>
    <w:rsid w:val="00B70754"/>
    <w:rsid w:val="00B73861"/>
    <w:rsid w:val="00B77BBA"/>
    <w:rsid w:val="00BC0A39"/>
    <w:rsid w:val="00BC30D4"/>
    <w:rsid w:val="00BC6A00"/>
    <w:rsid w:val="00BE212E"/>
    <w:rsid w:val="00BE4B1D"/>
    <w:rsid w:val="00C04008"/>
    <w:rsid w:val="00C1334A"/>
    <w:rsid w:val="00C17877"/>
    <w:rsid w:val="00C26D43"/>
    <w:rsid w:val="00C46834"/>
    <w:rsid w:val="00C524B3"/>
    <w:rsid w:val="00C54BAB"/>
    <w:rsid w:val="00C57167"/>
    <w:rsid w:val="00C617BB"/>
    <w:rsid w:val="00C76159"/>
    <w:rsid w:val="00C76200"/>
    <w:rsid w:val="00CA44F9"/>
    <w:rsid w:val="00CB1397"/>
    <w:rsid w:val="00CB4408"/>
    <w:rsid w:val="00CB6272"/>
    <w:rsid w:val="00CC0970"/>
    <w:rsid w:val="00CC778B"/>
    <w:rsid w:val="00CD0C46"/>
    <w:rsid w:val="00CD6BD7"/>
    <w:rsid w:val="00D0080A"/>
    <w:rsid w:val="00D01F8D"/>
    <w:rsid w:val="00D05D8D"/>
    <w:rsid w:val="00D0653F"/>
    <w:rsid w:val="00D14E31"/>
    <w:rsid w:val="00D454C3"/>
    <w:rsid w:val="00D64F2B"/>
    <w:rsid w:val="00D7771D"/>
    <w:rsid w:val="00D9721E"/>
    <w:rsid w:val="00D97711"/>
    <w:rsid w:val="00DB0111"/>
    <w:rsid w:val="00DB65F1"/>
    <w:rsid w:val="00DB66A7"/>
    <w:rsid w:val="00DB7144"/>
    <w:rsid w:val="00DD107C"/>
    <w:rsid w:val="00DD4D3F"/>
    <w:rsid w:val="00DE0628"/>
    <w:rsid w:val="00DE3DE5"/>
    <w:rsid w:val="00DE52BE"/>
    <w:rsid w:val="00DF21F0"/>
    <w:rsid w:val="00DF5EE2"/>
    <w:rsid w:val="00DF68B3"/>
    <w:rsid w:val="00E0052F"/>
    <w:rsid w:val="00E02DCD"/>
    <w:rsid w:val="00E163B9"/>
    <w:rsid w:val="00E34E54"/>
    <w:rsid w:val="00E63B83"/>
    <w:rsid w:val="00E64824"/>
    <w:rsid w:val="00E6640B"/>
    <w:rsid w:val="00E852DB"/>
    <w:rsid w:val="00E87BFB"/>
    <w:rsid w:val="00E90437"/>
    <w:rsid w:val="00E97CD4"/>
    <w:rsid w:val="00EA1B67"/>
    <w:rsid w:val="00EA20C4"/>
    <w:rsid w:val="00EA2B1F"/>
    <w:rsid w:val="00ED3A4E"/>
    <w:rsid w:val="00ED51DB"/>
    <w:rsid w:val="00ED6107"/>
    <w:rsid w:val="00ED6248"/>
    <w:rsid w:val="00EE2651"/>
    <w:rsid w:val="00EE2E09"/>
    <w:rsid w:val="00EE6F32"/>
    <w:rsid w:val="00F10E99"/>
    <w:rsid w:val="00F20B75"/>
    <w:rsid w:val="00F50450"/>
    <w:rsid w:val="00F50B98"/>
    <w:rsid w:val="00F6185B"/>
    <w:rsid w:val="00F6474A"/>
    <w:rsid w:val="00F7190D"/>
    <w:rsid w:val="00F8187B"/>
    <w:rsid w:val="00F96481"/>
    <w:rsid w:val="00FA2BDB"/>
    <w:rsid w:val="00FA475B"/>
    <w:rsid w:val="00FB5307"/>
    <w:rsid w:val="00FB7195"/>
    <w:rsid w:val="00FD2EF3"/>
    <w:rsid w:val="00FE0195"/>
    <w:rsid w:val="00FE1527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28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74239E"/>
    <w:pPr>
      <w:keepNext/>
      <w:spacing w:after="0" w:line="240" w:lineRule="auto"/>
      <w:ind w:left="51"/>
      <w:outlineLvl w:val="0"/>
    </w:pPr>
    <w:rPr>
      <w:rFonts w:ascii="Times New Roman" w:eastAsia="Times New Roman" w:hAnsi="Times New Roman"/>
      <w:b/>
      <w:bCs/>
      <w:spacing w:val="7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74239E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pacing w:val="7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74239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13ADA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213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74239E"/>
    <w:rPr>
      <w:rFonts w:ascii="Times New Roman" w:eastAsia="Times New Roman" w:hAnsi="Times New Roman" w:cs="Times New Roman"/>
      <w:b/>
      <w:bCs/>
      <w:spacing w:val="7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74239E"/>
    <w:rPr>
      <w:rFonts w:ascii="Times New Roman" w:eastAsia="Times New Roman" w:hAnsi="Times New Roman" w:cs="Times New Roman"/>
      <w:b/>
      <w:bCs/>
      <w:spacing w:val="7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74239E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423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74239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74239E"/>
    <w:pPr>
      <w:spacing w:after="0" w:line="240" w:lineRule="auto"/>
      <w:jc w:val="center"/>
    </w:pPr>
    <w:rPr>
      <w:rFonts w:ascii="Times New Roman" w:eastAsia="Times New Roman" w:hAnsi="Times New Roman"/>
      <w:b/>
      <w:bCs/>
      <w:spacing w:val="-3"/>
      <w:sz w:val="36"/>
      <w:lang w:eastAsia="fr-FR"/>
    </w:rPr>
  </w:style>
  <w:style w:type="character" w:customStyle="1" w:styleId="TitreCar">
    <w:name w:val="Titre Car"/>
    <w:basedOn w:val="Policepardfaut"/>
    <w:link w:val="Titre"/>
    <w:rsid w:val="0074239E"/>
    <w:rPr>
      <w:rFonts w:ascii="Times New Roman" w:eastAsia="Times New Roman" w:hAnsi="Times New Roman" w:cs="Times New Roman"/>
      <w:b/>
      <w:bCs/>
      <w:spacing w:val="-3"/>
      <w:sz w:val="36"/>
      <w:lang w:eastAsia="fr-FR"/>
    </w:rPr>
  </w:style>
  <w:style w:type="paragraph" w:styleId="Paragraphedeliste">
    <w:name w:val="List Paragraph"/>
    <w:basedOn w:val="Normal"/>
    <w:uiPriority w:val="34"/>
    <w:qFormat/>
    <w:rsid w:val="007423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tyle2">
    <w:name w:val="Style 2"/>
    <w:basedOn w:val="Normal"/>
    <w:rsid w:val="007423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06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653F"/>
  </w:style>
  <w:style w:type="character" w:styleId="Numrodepage">
    <w:name w:val="page number"/>
    <w:basedOn w:val="Policepardfaut"/>
    <w:rsid w:val="00D0653F"/>
  </w:style>
  <w:style w:type="paragraph" w:styleId="Textedebulles">
    <w:name w:val="Balloon Text"/>
    <w:basedOn w:val="Normal"/>
    <w:link w:val="TextedebullesCar"/>
    <w:uiPriority w:val="99"/>
    <w:semiHidden/>
    <w:unhideWhenUsed/>
    <w:rsid w:val="0008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39E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839E6"/>
    <w:rPr>
      <w:rFonts w:ascii="Arial" w:hAnsi="Arial" w:cs="Arial" w:hint="default"/>
      <w:color w:val="2E9CDB"/>
      <w:u w:val="single"/>
    </w:rPr>
  </w:style>
  <w:style w:type="paragraph" w:customStyle="1" w:styleId="tdoc">
    <w:name w:val="tdoc"/>
    <w:basedOn w:val="Normal"/>
    <w:rsid w:val="000839E6"/>
    <w:pPr>
      <w:spacing w:before="170" w:after="11" w:line="240" w:lineRule="auto"/>
      <w:ind w:left="1134" w:right="567"/>
    </w:pPr>
    <w:rPr>
      <w:rFonts w:ascii="Arial" w:eastAsia="Times New Roman" w:hAnsi="Arial" w:cs="Arial"/>
      <w:sz w:val="18"/>
      <w:szCs w:val="18"/>
      <w:lang w:eastAsia="fr-FR"/>
    </w:rPr>
  </w:style>
  <w:style w:type="character" w:customStyle="1" w:styleId="article1">
    <w:name w:val="article1"/>
    <w:basedOn w:val="Policepardfaut"/>
    <w:rsid w:val="000839E6"/>
    <w:rPr>
      <w:rFonts w:ascii="Arial" w:hAnsi="Arial" w:cs="Arial" w:hint="default"/>
      <w:b/>
      <w:bCs/>
      <w:color w:val="2E9CDB"/>
      <w:sz w:val="20"/>
      <w:szCs w:val="20"/>
    </w:rPr>
  </w:style>
  <w:style w:type="paragraph" w:customStyle="1" w:styleId="titreboi">
    <w:name w:val="titreboi"/>
    <w:basedOn w:val="Normal"/>
    <w:rsid w:val="001952C2"/>
    <w:pPr>
      <w:spacing w:before="397" w:after="227" w:line="240" w:lineRule="auto"/>
      <w:ind w:left="1134" w:right="567"/>
      <w:jc w:val="center"/>
    </w:pPr>
    <w:rPr>
      <w:rFonts w:ascii="Arial" w:eastAsia="Times New Roman" w:hAnsi="Arial" w:cs="Arial"/>
      <w:b/>
      <w:bCs/>
      <w:sz w:val="34"/>
      <w:szCs w:val="34"/>
      <w:lang w:eastAsia="fr-FR"/>
    </w:rPr>
  </w:style>
  <w:style w:type="paragraph" w:customStyle="1" w:styleId="idbull">
    <w:name w:val="idbull"/>
    <w:basedOn w:val="Normal"/>
    <w:rsid w:val="001952C2"/>
    <w:pPr>
      <w:spacing w:before="397" w:after="227" w:line="240" w:lineRule="auto"/>
      <w:ind w:left="1134" w:right="567"/>
      <w:jc w:val="center"/>
    </w:pPr>
    <w:rPr>
      <w:rFonts w:ascii="Arial" w:eastAsia="Times New Roman" w:hAnsi="Arial" w:cs="Arial"/>
      <w:b/>
      <w:bCs/>
      <w:sz w:val="34"/>
      <w:szCs w:val="34"/>
      <w:lang w:eastAsia="fr-FR"/>
    </w:rPr>
  </w:style>
  <w:style w:type="paragraph" w:customStyle="1" w:styleId="idparu">
    <w:name w:val="idparu"/>
    <w:basedOn w:val="Normal"/>
    <w:rsid w:val="001952C2"/>
    <w:pPr>
      <w:spacing w:before="113" w:after="227" w:line="240" w:lineRule="auto"/>
      <w:ind w:left="1134" w:right="567"/>
      <w:jc w:val="center"/>
    </w:pPr>
    <w:rPr>
      <w:rFonts w:ascii="Arial" w:eastAsia="Times New Roman" w:hAnsi="Arial" w:cs="Arial"/>
      <w:b/>
      <w:bCs/>
      <w:sz w:val="25"/>
      <w:szCs w:val="25"/>
      <w:lang w:eastAsia="fr-FR"/>
    </w:rPr>
  </w:style>
  <w:style w:type="paragraph" w:customStyle="1" w:styleId="titrebull">
    <w:name w:val="titrebull"/>
    <w:basedOn w:val="Normal"/>
    <w:rsid w:val="001952C2"/>
    <w:pPr>
      <w:spacing w:before="113" w:after="113" w:line="240" w:lineRule="auto"/>
      <w:ind w:left="1134" w:right="567"/>
      <w:jc w:val="center"/>
    </w:pPr>
    <w:rPr>
      <w:rFonts w:ascii="Arial" w:eastAsia="Times New Roman" w:hAnsi="Arial" w:cs="Arial"/>
      <w:caps/>
      <w:sz w:val="20"/>
      <w:szCs w:val="20"/>
      <w:lang w:eastAsia="fr-FR"/>
    </w:rPr>
  </w:style>
  <w:style w:type="paragraph" w:customStyle="1" w:styleId="refr">
    <w:name w:val="refr"/>
    <w:basedOn w:val="Normal"/>
    <w:rsid w:val="001952C2"/>
    <w:pPr>
      <w:spacing w:before="227" w:after="227" w:line="240" w:lineRule="auto"/>
      <w:ind w:left="1134" w:right="567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nor">
    <w:name w:val="nor"/>
    <w:basedOn w:val="Normal"/>
    <w:rsid w:val="001952C2"/>
    <w:pPr>
      <w:spacing w:before="113" w:after="227" w:line="240" w:lineRule="auto"/>
      <w:ind w:left="1134" w:right="567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952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m5">
    <w:name w:val="m5"/>
    <w:basedOn w:val="Normal"/>
    <w:rsid w:val="00F7190D"/>
    <w:pPr>
      <w:spacing w:before="170" w:after="170" w:line="240" w:lineRule="auto"/>
      <w:ind w:left="1134" w:right="567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tdoci">
    <w:name w:val="tdoci"/>
    <w:basedOn w:val="Normal"/>
    <w:rsid w:val="00D97711"/>
    <w:pPr>
      <w:spacing w:before="6" w:after="113" w:line="240" w:lineRule="auto"/>
      <w:ind w:left="1134" w:right="567" w:firstLine="113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h6">
    <w:name w:val="h6"/>
    <w:basedOn w:val="Normal"/>
    <w:rsid w:val="008A2AA6"/>
    <w:pPr>
      <w:spacing w:before="113" w:after="113" w:line="240" w:lineRule="auto"/>
      <w:ind w:left="1134" w:right="567"/>
    </w:pPr>
    <w:rPr>
      <w:rFonts w:ascii="Arial" w:eastAsia="Times New Roman" w:hAnsi="Arial" w:cs="Arial"/>
      <w:color w:val="333333"/>
      <w:sz w:val="18"/>
      <w:szCs w:val="18"/>
      <w:lang w:eastAsia="fr-FR"/>
    </w:rPr>
  </w:style>
  <w:style w:type="paragraph" w:customStyle="1" w:styleId="tdocli">
    <w:name w:val="tdocli"/>
    <w:basedOn w:val="Normal"/>
    <w:rsid w:val="00C46834"/>
    <w:pPr>
      <w:spacing w:before="11" w:after="11" w:line="240" w:lineRule="auto"/>
      <w:ind w:left="1134" w:right="567"/>
    </w:pPr>
    <w:rPr>
      <w:rFonts w:ascii="Arial" w:eastAsia="Times New Roman" w:hAnsi="Arial" w:cs="Arial"/>
      <w:sz w:val="18"/>
      <w:szCs w:val="18"/>
      <w:lang w:eastAsia="fr-FR"/>
    </w:rPr>
  </w:style>
  <w:style w:type="character" w:styleId="lev">
    <w:name w:val="Strong"/>
    <w:basedOn w:val="Policepardfaut"/>
    <w:uiPriority w:val="22"/>
    <w:qFormat/>
    <w:rsid w:val="008D7869"/>
    <w:rPr>
      <w:b/>
      <w:bCs/>
    </w:rPr>
  </w:style>
  <w:style w:type="paragraph" w:customStyle="1" w:styleId="c01pointnumerotealtn">
    <w:name w:val="c01pointnumerotealtn"/>
    <w:basedOn w:val="Normal"/>
    <w:rsid w:val="006B5829"/>
    <w:pPr>
      <w:spacing w:before="100" w:beforeAutospacing="1" w:after="240" w:line="240" w:lineRule="auto"/>
      <w:ind w:left="567" w:hanging="539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c06titre3">
    <w:name w:val="c06titre3"/>
    <w:basedOn w:val="Normal"/>
    <w:rsid w:val="006B5829"/>
    <w:pPr>
      <w:spacing w:after="24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c02alineaalta">
    <w:name w:val="c02alineaalta"/>
    <w:basedOn w:val="Normal"/>
    <w:rsid w:val="006B5829"/>
    <w:pPr>
      <w:spacing w:after="24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c19centre">
    <w:name w:val="c19centre"/>
    <w:basedOn w:val="Normal"/>
    <w:rsid w:val="006B5829"/>
    <w:pPr>
      <w:spacing w:after="240" w:line="240" w:lineRule="auto"/>
      <w:ind w:left="567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c72alineadroite">
    <w:name w:val="c72alineadroite"/>
    <w:basedOn w:val="Normal"/>
    <w:rsid w:val="006B5829"/>
    <w:pPr>
      <w:spacing w:after="240" w:line="240" w:lineRule="auto"/>
      <w:ind w:left="567"/>
      <w:jc w:val="righ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c71indicateur">
    <w:name w:val="c71indicateur"/>
    <w:basedOn w:val="Normal"/>
    <w:rsid w:val="006B5829"/>
    <w:pPr>
      <w:spacing w:before="600" w:after="560" w:line="240" w:lineRule="auto"/>
      <w:ind w:left="567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h7">
    <w:name w:val="h7"/>
    <w:basedOn w:val="Normal"/>
    <w:rsid w:val="003D0C3E"/>
    <w:pPr>
      <w:spacing w:before="113" w:after="113" w:line="240" w:lineRule="auto"/>
      <w:ind w:left="1134" w:right="567"/>
    </w:pPr>
    <w:rPr>
      <w:rFonts w:ascii="Arial" w:eastAsia="Times New Roman" w:hAnsi="Arial" w:cs="Arial"/>
      <w:b/>
      <w:bCs/>
      <w:sz w:val="18"/>
      <w:szCs w:val="18"/>
      <w:lang w:eastAsia="fr-FR"/>
    </w:rPr>
  </w:style>
  <w:style w:type="character" w:customStyle="1" w:styleId="texte31">
    <w:name w:val="texte31"/>
    <w:basedOn w:val="Policepardfaut"/>
    <w:rsid w:val="00153AAB"/>
    <w:rPr>
      <w:rFonts w:ascii="Arial" w:hAnsi="Arial" w:cs="Arial" w:hint="default"/>
      <w:b/>
      <w:bCs/>
      <w:strike w:val="0"/>
      <w:dstrike w:val="0"/>
      <w:color w:val="2E9CDB"/>
      <w:sz w:val="18"/>
      <w:szCs w:val="18"/>
      <w:u w:val="none"/>
      <w:effect w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C097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C097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C09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28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74239E"/>
    <w:pPr>
      <w:keepNext/>
      <w:spacing w:after="0" w:line="240" w:lineRule="auto"/>
      <w:ind w:left="51"/>
      <w:outlineLvl w:val="0"/>
    </w:pPr>
    <w:rPr>
      <w:rFonts w:ascii="Times New Roman" w:eastAsia="Times New Roman" w:hAnsi="Times New Roman"/>
      <w:b/>
      <w:bCs/>
      <w:spacing w:val="7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74239E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pacing w:val="7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74239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13ADA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213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74239E"/>
    <w:rPr>
      <w:rFonts w:ascii="Times New Roman" w:eastAsia="Times New Roman" w:hAnsi="Times New Roman" w:cs="Times New Roman"/>
      <w:b/>
      <w:bCs/>
      <w:spacing w:val="7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74239E"/>
    <w:rPr>
      <w:rFonts w:ascii="Times New Roman" w:eastAsia="Times New Roman" w:hAnsi="Times New Roman" w:cs="Times New Roman"/>
      <w:b/>
      <w:bCs/>
      <w:spacing w:val="7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74239E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423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74239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74239E"/>
    <w:pPr>
      <w:spacing w:after="0" w:line="240" w:lineRule="auto"/>
      <w:jc w:val="center"/>
    </w:pPr>
    <w:rPr>
      <w:rFonts w:ascii="Times New Roman" w:eastAsia="Times New Roman" w:hAnsi="Times New Roman"/>
      <w:b/>
      <w:bCs/>
      <w:spacing w:val="-3"/>
      <w:sz w:val="36"/>
      <w:lang w:eastAsia="fr-FR"/>
    </w:rPr>
  </w:style>
  <w:style w:type="character" w:customStyle="1" w:styleId="TitreCar">
    <w:name w:val="Titre Car"/>
    <w:basedOn w:val="Policepardfaut"/>
    <w:link w:val="Titre"/>
    <w:rsid w:val="0074239E"/>
    <w:rPr>
      <w:rFonts w:ascii="Times New Roman" w:eastAsia="Times New Roman" w:hAnsi="Times New Roman" w:cs="Times New Roman"/>
      <w:b/>
      <w:bCs/>
      <w:spacing w:val="-3"/>
      <w:sz w:val="36"/>
      <w:lang w:eastAsia="fr-FR"/>
    </w:rPr>
  </w:style>
  <w:style w:type="paragraph" w:styleId="Paragraphedeliste">
    <w:name w:val="List Paragraph"/>
    <w:basedOn w:val="Normal"/>
    <w:uiPriority w:val="34"/>
    <w:qFormat/>
    <w:rsid w:val="007423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tyle2">
    <w:name w:val="Style 2"/>
    <w:basedOn w:val="Normal"/>
    <w:rsid w:val="007423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06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653F"/>
  </w:style>
  <w:style w:type="character" w:styleId="Numrodepage">
    <w:name w:val="page number"/>
    <w:basedOn w:val="Policepardfaut"/>
    <w:rsid w:val="00D0653F"/>
  </w:style>
  <w:style w:type="paragraph" w:styleId="Textedebulles">
    <w:name w:val="Balloon Text"/>
    <w:basedOn w:val="Normal"/>
    <w:link w:val="TextedebullesCar"/>
    <w:uiPriority w:val="99"/>
    <w:semiHidden/>
    <w:unhideWhenUsed/>
    <w:rsid w:val="0008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39E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839E6"/>
    <w:rPr>
      <w:rFonts w:ascii="Arial" w:hAnsi="Arial" w:cs="Arial" w:hint="default"/>
      <w:color w:val="2E9CDB"/>
      <w:u w:val="single"/>
    </w:rPr>
  </w:style>
  <w:style w:type="paragraph" w:customStyle="1" w:styleId="tdoc">
    <w:name w:val="tdoc"/>
    <w:basedOn w:val="Normal"/>
    <w:rsid w:val="000839E6"/>
    <w:pPr>
      <w:spacing w:before="170" w:after="11" w:line="240" w:lineRule="auto"/>
      <w:ind w:left="1134" w:right="567"/>
    </w:pPr>
    <w:rPr>
      <w:rFonts w:ascii="Arial" w:eastAsia="Times New Roman" w:hAnsi="Arial" w:cs="Arial"/>
      <w:sz w:val="18"/>
      <w:szCs w:val="18"/>
      <w:lang w:eastAsia="fr-FR"/>
    </w:rPr>
  </w:style>
  <w:style w:type="character" w:customStyle="1" w:styleId="article1">
    <w:name w:val="article1"/>
    <w:basedOn w:val="Policepardfaut"/>
    <w:rsid w:val="000839E6"/>
    <w:rPr>
      <w:rFonts w:ascii="Arial" w:hAnsi="Arial" w:cs="Arial" w:hint="default"/>
      <w:b/>
      <w:bCs/>
      <w:color w:val="2E9CDB"/>
      <w:sz w:val="20"/>
      <w:szCs w:val="20"/>
    </w:rPr>
  </w:style>
  <w:style w:type="paragraph" w:customStyle="1" w:styleId="titreboi">
    <w:name w:val="titreboi"/>
    <w:basedOn w:val="Normal"/>
    <w:rsid w:val="001952C2"/>
    <w:pPr>
      <w:spacing w:before="397" w:after="227" w:line="240" w:lineRule="auto"/>
      <w:ind w:left="1134" w:right="567"/>
      <w:jc w:val="center"/>
    </w:pPr>
    <w:rPr>
      <w:rFonts w:ascii="Arial" w:eastAsia="Times New Roman" w:hAnsi="Arial" w:cs="Arial"/>
      <w:b/>
      <w:bCs/>
      <w:sz w:val="34"/>
      <w:szCs w:val="34"/>
      <w:lang w:eastAsia="fr-FR"/>
    </w:rPr>
  </w:style>
  <w:style w:type="paragraph" w:customStyle="1" w:styleId="idbull">
    <w:name w:val="idbull"/>
    <w:basedOn w:val="Normal"/>
    <w:rsid w:val="001952C2"/>
    <w:pPr>
      <w:spacing w:before="397" w:after="227" w:line="240" w:lineRule="auto"/>
      <w:ind w:left="1134" w:right="567"/>
      <w:jc w:val="center"/>
    </w:pPr>
    <w:rPr>
      <w:rFonts w:ascii="Arial" w:eastAsia="Times New Roman" w:hAnsi="Arial" w:cs="Arial"/>
      <w:b/>
      <w:bCs/>
      <w:sz w:val="34"/>
      <w:szCs w:val="34"/>
      <w:lang w:eastAsia="fr-FR"/>
    </w:rPr>
  </w:style>
  <w:style w:type="paragraph" w:customStyle="1" w:styleId="idparu">
    <w:name w:val="idparu"/>
    <w:basedOn w:val="Normal"/>
    <w:rsid w:val="001952C2"/>
    <w:pPr>
      <w:spacing w:before="113" w:after="227" w:line="240" w:lineRule="auto"/>
      <w:ind w:left="1134" w:right="567"/>
      <w:jc w:val="center"/>
    </w:pPr>
    <w:rPr>
      <w:rFonts w:ascii="Arial" w:eastAsia="Times New Roman" w:hAnsi="Arial" w:cs="Arial"/>
      <w:b/>
      <w:bCs/>
      <w:sz w:val="25"/>
      <w:szCs w:val="25"/>
      <w:lang w:eastAsia="fr-FR"/>
    </w:rPr>
  </w:style>
  <w:style w:type="paragraph" w:customStyle="1" w:styleId="titrebull">
    <w:name w:val="titrebull"/>
    <w:basedOn w:val="Normal"/>
    <w:rsid w:val="001952C2"/>
    <w:pPr>
      <w:spacing w:before="113" w:after="113" w:line="240" w:lineRule="auto"/>
      <w:ind w:left="1134" w:right="567"/>
      <w:jc w:val="center"/>
    </w:pPr>
    <w:rPr>
      <w:rFonts w:ascii="Arial" w:eastAsia="Times New Roman" w:hAnsi="Arial" w:cs="Arial"/>
      <w:caps/>
      <w:sz w:val="20"/>
      <w:szCs w:val="20"/>
      <w:lang w:eastAsia="fr-FR"/>
    </w:rPr>
  </w:style>
  <w:style w:type="paragraph" w:customStyle="1" w:styleId="refr">
    <w:name w:val="refr"/>
    <w:basedOn w:val="Normal"/>
    <w:rsid w:val="001952C2"/>
    <w:pPr>
      <w:spacing w:before="227" w:after="227" w:line="240" w:lineRule="auto"/>
      <w:ind w:left="1134" w:right="567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nor">
    <w:name w:val="nor"/>
    <w:basedOn w:val="Normal"/>
    <w:rsid w:val="001952C2"/>
    <w:pPr>
      <w:spacing w:before="113" w:after="227" w:line="240" w:lineRule="auto"/>
      <w:ind w:left="1134" w:right="567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952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m5">
    <w:name w:val="m5"/>
    <w:basedOn w:val="Normal"/>
    <w:rsid w:val="00F7190D"/>
    <w:pPr>
      <w:spacing w:before="170" w:after="170" w:line="240" w:lineRule="auto"/>
      <w:ind w:left="1134" w:right="567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tdoci">
    <w:name w:val="tdoci"/>
    <w:basedOn w:val="Normal"/>
    <w:rsid w:val="00D97711"/>
    <w:pPr>
      <w:spacing w:before="6" w:after="113" w:line="240" w:lineRule="auto"/>
      <w:ind w:left="1134" w:right="567" w:firstLine="113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h6">
    <w:name w:val="h6"/>
    <w:basedOn w:val="Normal"/>
    <w:rsid w:val="008A2AA6"/>
    <w:pPr>
      <w:spacing w:before="113" w:after="113" w:line="240" w:lineRule="auto"/>
      <w:ind w:left="1134" w:right="567"/>
    </w:pPr>
    <w:rPr>
      <w:rFonts w:ascii="Arial" w:eastAsia="Times New Roman" w:hAnsi="Arial" w:cs="Arial"/>
      <w:color w:val="333333"/>
      <w:sz w:val="18"/>
      <w:szCs w:val="18"/>
      <w:lang w:eastAsia="fr-FR"/>
    </w:rPr>
  </w:style>
  <w:style w:type="paragraph" w:customStyle="1" w:styleId="tdocli">
    <w:name w:val="tdocli"/>
    <w:basedOn w:val="Normal"/>
    <w:rsid w:val="00C46834"/>
    <w:pPr>
      <w:spacing w:before="11" w:after="11" w:line="240" w:lineRule="auto"/>
      <w:ind w:left="1134" w:right="567"/>
    </w:pPr>
    <w:rPr>
      <w:rFonts w:ascii="Arial" w:eastAsia="Times New Roman" w:hAnsi="Arial" w:cs="Arial"/>
      <w:sz w:val="18"/>
      <w:szCs w:val="18"/>
      <w:lang w:eastAsia="fr-FR"/>
    </w:rPr>
  </w:style>
  <w:style w:type="character" w:styleId="lev">
    <w:name w:val="Strong"/>
    <w:basedOn w:val="Policepardfaut"/>
    <w:uiPriority w:val="22"/>
    <w:qFormat/>
    <w:rsid w:val="008D7869"/>
    <w:rPr>
      <w:b/>
      <w:bCs/>
    </w:rPr>
  </w:style>
  <w:style w:type="paragraph" w:customStyle="1" w:styleId="c01pointnumerotealtn">
    <w:name w:val="c01pointnumerotealtn"/>
    <w:basedOn w:val="Normal"/>
    <w:rsid w:val="006B5829"/>
    <w:pPr>
      <w:spacing w:before="100" w:beforeAutospacing="1" w:after="240" w:line="240" w:lineRule="auto"/>
      <w:ind w:left="567" w:hanging="539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c06titre3">
    <w:name w:val="c06titre3"/>
    <w:basedOn w:val="Normal"/>
    <w:rsid w:val="006B5829"/>
    <w:pPr>
      <w:spacing w:after="24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c02alineaalta">
    <w:name w:val="c02alineaalta"/>
    <w:basedOn w:val="Normal"/>
    <w:rsid w:val="006B5829"/>
    <w:pPr>
      <w:spacing w:after="24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c19centre">
    <w:name w:val="c19centre"/>
    <w:basedOn w:val="Normal"/>
    <w:rsid w:val="006B5829"/>
    <w:pPr>
      <w:spacing w:after="240" w:line="240" w:lineRule="auto"/>
      <w:ind w:left="567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c72alineadroite">
    <w:name w:val="c72alineadroite"/>
    <w:basedOn w:val="Normal"/>
    <w:rsid w:val="006B5829"/>
    <w:pPr>
      <w:spacing w:after="240" w:line="240" w:lineRule="auto"/>
      <w:ind w:left="567"/>
      <w:jc w:val="righ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c71indicateur">
    <w:name w:val="c71indicateur"/>
    <w:basedOn w:val="Normal"/>
    <w:rsid w:val="006B5829"/>
    <w:pPr>
      <w:spacing w:before="600" w:after="560" w:line="240" w:lineRule="auto"/>
      <w:ind w:left="567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h7">
    <w:name w:val="h7"/>
    <w:basedOn w:val="Normal"/>
    <w:rsid w:val="003D0C3E"/>
    <w:pPr>
      <w:spacing w:before="113" w:after="113" w:line="240" w:lineRule="auto"/>
      <w:ind w:left="1134" w:right="567"/>
    </w:pPr>
    <w:rPr>
      <w:rFonts w:ascii="Arial" w:eastAsia="Times New Roman" w:hAnsi="Arial" w:cs="Arial"/>
      <w:b/>
      <w:bCs/>
      <w:sz w:val="18"/>
      <w:szCs w:val="18"/>
      <w:lang w:eastAsia="fr-FR"/>
    </w:rPr>
  </w:style>
  <w:style w:type="character" w:customStyle="1" w:styleId="texte31">
    <w:name w:val="texte31"/>
    <w:basedOn w:val="Policepardfaut"/>
    <w:rsid w:val="00153AAB"/>
    <w:rPr>
      <w:rFonts w:ascii="Arial" w:hAnsi="Arial" w:cs="Arial" w:hint="default"/>
      <w:b/>
      <w:bCs/>
      <w:strike w:val="0"/>
      <w:dstrike w:val="0"/>
      <w:color w:val="2E9CDB"/>
      <w:sz w:val="18"/>
      <w:szCs w:val="18"/>
      <w:u w:val="none"/>
      <w:effect w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C097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C097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C09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7533">
          <w:marLeft w:val="0"/>
          <w:marRight w:val="0"/>
          <w:marTop w:val="0"/>
          <w:marBottom w:val="0"/>
          <w:divBdr>
            <w:top w:val="dotted" w:sz="2" w:space="7" w:color="9C9C9C"/>
            <w:left w:val="dotted" w:sz="2" w:space="0" w:color="9C9C9C"/>
            <w:bottom w:val="dotted" w:sz="6" w:space="7" w:color="9C9C9C"/>
            <w:right w:val="dotted" w:sz="2" w:space="0" w:color="9C9C9C"/>
          </w:divBdr>
        </w:div>
      </w:divsChild>
    </w:div>
    <w:div w:id="836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2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8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16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5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8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tazine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11D1B-DBC8-4B92-AA59-EC6C7B24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2322</Words>
  <Characters>12774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15066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Sébastien Demay</cp:lastModifiedBy>
  <cp:revision>3</cp:revision>
  <cp:lastPrinted>2014-04-04T23:51:00Z</cp:lastPrinted>
  <dcterms:created xsi:type="dcterms:W3CDTF">2014-04-04T23:51:00Z</dcterms:created>
  <dcterms:modified xsi:type="dcterms:W3CDTF">2014-04-04T23:51:00Z</dcterms:modified>
</cp:coreProperties>
</file>