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50" w:rsidRPr="002E3DA8" w:rsidRDefault="00A74811" w:rsidP="00BC0C50">
      <w:pPr>
        <w:pStyle w:val="Titre"/>
        <w:pBdr>
          <w:top w:val="single" w:sz="4" w:space="1" w:color="auto"/>
          <w:left w:val="single" w:sz="4" w:space="4" w:color="auto"/>
          <w:bottom w:val="single" w:sz="4" w:space="1" w:color="auto"/>
          <w:right w:val="single" w:sz="4" w:space="4" w:color="auto"/>
        </w:pBdr>
        <w:rPr>
          <w:b/>
          <w:bCs/>
          <w:sz w:val="22"/>
          <w:szCs w:val="22"/>
        </w:rPr>
      </w:pPr>
      <w:bookmarkStart w:id="0" w:name="_GoBack"/>
      <w:bookmarkEnd w:id="0"/>
      <w:r w:rsidRPr="002E3DA8">
        <w:rPr>
          <w:b/>
          <w:bCs/>
          <w:sz w:val="22"/>
          <w:szCs w:val="22"/>
        </w:rPr>
        <w:t>DCG session 2012</w:t>
      </w:r>
      <w:r w:rsidR="00BC0C50" w:rsidRPr="002E3DA8">
        <w:rPr>
          <w:b/>
          <w:bCs/>
          <w:sz w:val="22"/>
          <w:szCs w:val="22"/>
        </w:rPr>
        <w:tab/>
      </w:r>
      <w:r w:rsidR="00BC0C50" w:rsidRPr="002E3DA8">
        <w:rPr>
          <w:b/>
          <w:bCs/>
          <w:sz w:val="22"/>
          <w:szCs w:val="22"/>
        </w:rPr>
        <w:tab/>
      </w:r>
      <w:r w:rsidR="00BC0C50" w:rsidRPr="002E3DA8">
        <w:rPr>
          <w:b/>
          <w:bCs/>
          <w:sz w:val="22"/>
          <w:szCs w:val="22"/>
        </w:rPr>
        <w:tab/>
        <w:t>UE2 Droit des sociétés</w:t>
      </w:r>
      <w:r w:rsidR="00BC0C50" w:rsidRPr="002E3DA8">
        <w:rPr>
          <w:b/>
          <w:bCs/>
          <w:sz w:val="22"/>
          <w:szCs w:val="22"/>
        </w:rPr>
        <w:tab/>
      </w:r>
      <w:r w:rsidR="00BC0C50" w:rsidRPr="002E3DA8">
        <w:rPr>
          <w:b/>
          <w:bCs/>
          <w:sz w:val="22"/>
          <w:szCs w:val="22"/>
        </w:rPr>
        <w:tab/>
      </w:r>
      <w:r w:rsidR="00BC0C50" w:rsidRPr="002E3DA8">
        <w:rPr>
          <w:b/>
          <w:bCs/>
          <w:sz w:val="22"/>
          <w:szCs w:val="22"/>
        </w:rPr>
        <w:tab/>
        <w:t>Corrigé indicatif</w:t>
      </w:r>
    </w:p>
    <w:p w:rsidR="00BC0C50" w:rsidRPr="002E3DA8" w:rsidRDefault="00BC0C50" w:rsidP="00BC0C50">
      <w:pPr>
        <w:pStyle w:val="Titre"/>
        <w:jc w:val="left"/>
        <w:rPr>
          <w:b/>
          <w:sz w:val="22"/>
          <w:szCs w:val="22"/>
        </w:rPr>
      </w:pPr>
    </w:p>
    <w:p w:rsidR="00BC0C50" w:rsidRPr="002E3DA8" w:rsidRDefault="00BC0C50" w:rsidP="00BC0C5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2E3DA8">
        <w:rPr>
          <w:b/>
          <w:sz w:val="22"/>
          <w:szCs w:val="22"/>
        </w:rPr>
        <w:t>DOSSIER 1 - ETUDES DE SITUATIONS PRATIQUES</w:t>
      </w:r>
    </w:p>
    <w:p w:rsidR="002B017F" w:rsidRPr="002E3DA8" w:rsidRDefault="002B017F">
      <w:pPr>
        <w:rPr>
          <w:rFonts w:ascii="Times New Roman" w:hAnsi="Times New Roman" w:cs="Times New Roman"/>
        </w:rPr>
      </w:pPr>
    </w:p>
    <w:p w:rsidR="00A74811" w:rsidRPr="002E3DA8" w:rsidRDefault="00A74811" w:rsidP="00A74811">
      <w:pPr>
        <w:ind w:right="-1"/>
        <w:rPr>
          <w:rFonts w:ascii="Times New Roman" w:hAnsi="Times New Roman" w:cs="Times New Roman"/>
          <w:b/>
          <w:u w:val="single"/>
        </w:rPr>
      </w:pPr>
      <w:r w:rsidRPr="002E3DA8">
        <w:rPr>
          <w:rFonts w:ascii="Times New Roman" w:hAnsi="Times New Roman" w:cs="Times New Roman"/>
          <w:b/>
          <w:u w:val="single"/>
        </w:rPr>
        <w:t>PARTIE I</w:t>
      </w:r>
    </w:p>
    <w:p w:rsidR="00A74811" w:rsidRPr="002E3DA8" w:rsidRDefault="00A74811" w:rsidP="00A74811">
      <w:pPr>
        <w:ind w:right="-1"/>
        <w:rPr>
          <w:rFonts w:ascii="Times New Roman" w:hAnsi="Times New Roman" w:cs="Times New Roman"/>
          <w:b/>
          <w:u w:val="single"/>
        </w:rPr>
      </w:pPr>
    </w:p>
    <w:p w:rsidR="00A74811" w:rsidRPr="002E3DA8" w:rsidRDefault="00A74811" w:rsidP="00A74811">
      <w:pPr>
        <w:widowControl w:val="0"/>
        <w:numPr>
          <w:ilvl w:val="0"/>
          <w:numId w:val="2"/>
        </w:numPr>
        <w:autoSpaceDE w:val="0"/>
        <w:autoSpaceDN w:val="0"/>
        <w:rPr>
          <w:rFonts w:ascii="Times New Roman" w:hAnsi="Times New Roman" w:cs="Times New Roman"/>
          <w:b/>
          <w:bCs/>
          <w:spacing w:val="-2"/>
        </w:rPr>
      </w:pPr>
      <w:r w:rsidRPr="002E3DA8">
        <w:rPr>
          <w:rFonts w:ascii="Times New Roman" w:hAnsi="Times New Roman" w:cs="Times New Roman"/>
          <w:b/>
          <w:bCs/>
          <w:spacing w:val="-2"/>
        </w:rPr>
        <w:t>Monsieur DUPUIS peut-il cumuler la fonction de gérant avec celle de directeur export ?</w:t>
      </w:r>
    </w:p>
    <w:p w:rsidR="00A74811" w:rsidRPr="002E3DA8" w:rsidRDefault="00A74811" w:rsidP="00A74811">
      <w:pPr>
        <w:widowControl w:val="0"/>
        <w:autoSpaceDE w:val="0"/>
        <w:autoSpaceDN w:val="0"/>
        <w:rPr>
          <w:rFonts w:ascii="Times New Roman" w:hAnsi="Times New Roman" w:cs="Times New Roman"/>
          <w:b/>
          <w:bCs/>
          <w:spacing w:val="-2"/>
        </w:rPr>
      </w:pPr>
    </w:p>
    <w:p w:rsidR="00A74811" w:rsidRPr="002E3DA8" w:rsidRDefault="00A74811" w:rsidP="000604F2">
      <w:pPr>
        <w:widowControl w:val="0"/>
        <w:autoSpaceDE w:val="0"/>
        <w:autoSpaceDN w:val="0"/>
        <w:jc w:val="both"/>
        <w:rPr>
          <w:rFonts w:ascii="Times New Roman" w:hAnsi="Times New Roman" w:cs="Times New Roman"/>
          <w:bCs/>
          <w:spacing w:val="-2"/>
        </w:rPr>
      </w:pPr>
      <w:r w:rsidRPr="002E3DA8">
        <w:rPr>
          <w:rFonts w:ascii="Times New Roman" w:hAnsi="Times New Roman" w:cs="Times New Roman"/>
          <w:bCs/>
          <w:spacing w:val="-2"/>
        </w:rPr>
        <w:t>Un gérant de SARL peut cumuler son mandat de gérant avec un contrat de travail à condition :</w:t>
      </w:r>
    </w:p>
    <w:p w:rsidR="00A74811" w:rsidRPr="002E3DA8" w:rsidRDefault="00A74811" w:rsidP="000604F2">
      <w:pPr>
        <w:pStyle w:val="Paragraphedeliste"/>
        <w:widowControl w:val="0"/>
        <w:numPr>
          <w:ilvl w:val="0"/>
          <w:numId w:val="3"/>
        </w:numPr>
        <w:autoSpaceDE w:val="0"/>
        <w:autoSpaceDN w:val="0"/>
        <w:jc w:val="both"/>
        <w:rPr>
          <w:rFonts w:ascii="Times New Roman" w:hAnsi="Times New Roman" w:cs="Times New Roman"/>
          <w:bCs/>
          <w:spacing w:val="-2"/>
        </w:rPr>
      </w:pPr>
      <w:r w:rsidRPr="002E3DA8">
        <w:rPr>
          <w:rFonts w:ascii="Times New Roman" w:hAnsi="Times New Roman" w:cs="Times New Roman"/>
          <w:bCs/>
          <w:spacing w:val="-2"/>
        </w:rPr>
        <w:t>que ce contrat corresponde à un emploi effectif ;</w:t>
      </w:r>
    </w:p>
    <w:p w:rsidR="00A74811" w:rsidRPr="002E3DA8" w:rsidRDefault="00A74811" w:rsidP="000604F2">
      <w:pPr>
        <w:pStyle w:val="Paragraphedeliste"/>
        <w:widowControl w:val="0"/>
        <w:numPr>
          <w:ilvl w:val="0"/>
          <w:numId w:val="3"/>
        </w:numPr>
        <w:autoSpaceDE w:val="0"/>
        <w:autoSpaceDN w:val="0"/>
        <w:jc w:val="both"/>
        <w:rPr>
          <w:rFonts w:ascii="Times New Roman" w:hAnsi="Times New Roman" w:cs="Times New Roman"/>
          <w:bCs/>
          <w:spacing w:val="-2"/>
        </w:rPr>
      </w:pPr>
      <w:r w:rsidRPr="002E3DA8">
        <w:rPr>
          <w:rFonts w:ascii="Times New Roman" w:hAnsi="Times New Roman" w:cs="Times New Roman"/>
          <w:bCs/>
          <w:spacing w:val="-2"/>
        </w:rPr>
        <w:t>que l’objet du contrat de travail soit distinct des obligations du gérant et que ce salaire corresponde bien à des activités qui ne relèvent en aucun cas des fonctions de la gérance ;</w:t>
      </w:r>
    </w:p>
    <w:p w:rsidR="00A74811" w:rsidRPr="002E3DA8" w:rsidRDefault="00A74811" w:rsidP="000604F2">
      <w:pPr>
        <w:pStyle w:val="Paragraphedeliste"/>
        <w:widowControl w:val="0"/>
        <w:numPr>
          <w:ilvl w:val="0"/>
          <w:numId w:val="3"/>
        </w:numPr>
        <w:autoSpaceDE w:val="0"/>
        <w:autoSpaceDN w:val="0"/>
        <w:jc w:val="both"/>
        <w:rPr>
          <w:rFonts w:ascii="Times New Roman" w:hAnsi="Times New Roman" w:cs="Times New Roman"/>
          <w:bCs/>
          <w:spacing w:val="-2"/>
        </w:rPr>
      </w:pPr>
      <w:r w:rsidRPr="002E3DA8">
        <w:rPr>
          <w:rFonts w:ascii="Times New Roman" w:hAnsi="Times New Roman" w:cs="Times New Roman"/>
        </w:rPr>
        <w:t xml:space="preserve">qu’il existe un </w:t>
      </w:r>
      <w:r w:rsidRPr="002E3DA8">
        <w:rPr>
          <w:rFonts w:ascii="Times New Roman" w:hAnsi="Times New Roman" w:cs="Times New Roman"/>
          <w:bCs/>
        </w:rPr>
        <w:t>lien de subordination</w:t>
      </w:r>
      <w:r w:rsidRPr="002E3DA8">
        <w:rPr>
          <w:rFonts w:ascii="Times New Roman" w:hAnsi="Times New Roman" w:cs="Times New Roman"/>
          <w:b/>
          <w:bCs/>
        </w:rPr>
        <w:t xml:space="preserve"> </w:t>
      </w:r>
      <w:r w:rsidRPr="002E3DA8">
        <w:rPr>
          <w:rFonts w:ascii="Times New Roman" w:hAnsi="Times New Roman" w:cs="Times New Roman"/>
        </w:rPr>
        <w:t>juridique entre le salarié (le gérant) et la SARL (dirigée par le gérant). A cette fin, il est nécessaire que le gérant soit considéré comme minoritaire.</w:t>
      </w:r>
    </w:p>
    <w:p w:rsidR="002E3DA8" w:rsidRDefault="002E3DA8" w:rsidP="000604F2">
      <w:pPr>
        <w:widowControl w:val="0"/>
        <w:autoSpaceDE w:val="0"/>
        <w:autoSpaceDN w:val="0"/>
        <w:jc w:val="both"/>
        <w:rPr>
          <w:rFonts w:ascii="Times New Roman" w:hAnsi="Times New Roman" w:cs="Times New Roman"/>
          <w:bCs/>
          <w:i/>
          <w:spacing w:val="-2"/>
        </w:rPr>
      </w:pPr>
    </w:p>
    <w:p w:rsidR="00A74811" w:rsidRPr="002E3DA8" w:rsidRDefault="00E82191" w:rsidP="000604F2">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E82191" w:rsidRPr="002E3DA8" w:rsidRDefault="00E82191" w:rsidP="000604F2">
      <w:pPr>
        <w:jc w:val="both"/>
        <w:rPr>
          <w:rFonts w:ascii="Times New Roman" w:hAnsi="Times New Roman" w:cs="Times New Roman"/>
          <w:bCs/>
        </w:rPr>
      </w:pPr>
      <w:r w:rsidRPr="002E3DA8">
        <w:rPr>
          <w:rFonts w:ascii="Times New Roman" w:hAnsi="Times New Roman" w:cs="Times New Roman"/>
        </w:rPr>
        <w:t xml:space="preserve">M. DUPUIS est minoritaire puisqu’il ne détient que </w:t>
      </w:r>
      <w:r w:rsidRPr="002E3DA8">
        <w:rPr>
          <w:rFonts w:ascii="Times New Roman" w:hAnsi="Times New Roman" w:cs="Times New Roman"/>
          <w:bCs/>
        </w:rPr>
        <w:t>360 parts sur 1000.</w:t>
      </w:r>
    </w:p>
    <w:p w:rsidR="00E82191" w:rsidRPr="002E3DA8" w:rsidRDefault="00E82191" w:rsidP="000604F2">
      <w:pPr>
        <w:jc w:val="both"/>
        <w:rPr>
          <w:rFonts w:ascii="Times New Roman" w:hAnsi="Times New Roman" w:cs="Times New Roman"/>
          <w:b/>
          <w:bCs/>
        </w:rPr>
      </w:pPr>
      <w:r w:rsidRPr="002E3DA8">
        <w:rPr>
          <w:rFonts w:ascii="Times New Roman" w:hAnsi="Times New Roman" w:cs="Times New Roman"/>
        </w:rPr>
        <w:t xml:space="preserve">À la condition que le poste de directeur export soit effectif </w:t>
      </w:r>
      <w:r w:rsidRPr="002E3DA8">
        <w:rPr>
          <w:rFonts w:ascii="Times New Roman" w:hAnsi="Times New Roman" w:cs="Times New Roman"/>
          <w:bCs/>
        </w:rPr>
        <w:t>il pourra donc cumuler les deux fonctions</w:t>
      </w:r>
      <w:r w:rsidRPr="002E3DA8">
        <w:rPr>
          <w:rFonts w:ascii="Times New Roman" w:hAnsi="Times New Roman" w:cs="Times New Roman"/>
          <w:b/>
          <w:bCs/>
        </w:rPr>
        <w:t>.</w:t>
      </w:r>
    </w:p>
    <w:p w:rsidR="00A74811" w:rsidRPr="002E3DA8" w:rsidRDefault="00A74811" w:rsidP="00A74811">
      <w:pPr>
        <w:rPr>
          <w:rFonts w:ascii="Times New Roman" w:hAnsi="Times New Roman" w:cs="Times New Roman"/>
          <w:spacing w:val="-2"/>
        </w:rPr>
      </w:pPr>
    </w:p>
    <w:p w:rsidR="00A74811" w:rsidRPr="002E3DA8" w:rsidRDefault="00A74811" w:rsidP="00A74811">
      <w:pPr>
        <w:widowControl w:val="0"/>
        <w:numPr>
          <w:ilvl w:val="0"/>
          <w:numId w:val="2"/>
        </w:numPr>
        <w:autoSpaceDE w:val="0"/>
        <w:autoSpaceDN w:val="0"/>
        <w:ind w:left="504" w:right="72" w:hanging="432"/>
        <w:rPr>
          <w:rFonts w:ascii="Times New Roman" w:hAnsi="Times New Roman" w:cs="Times New Roman"/>
          <w:b/>
          <w:bCs/>
          <w:spacing w:val="-2"/>
        </w:rPr>
      </w:pPr>
      <w:r w:rsidRPr="002E3DA8">
        <w:rPr>
          <w:rFonts w:ascii="Times New Roman" w:hAnsi="Times New Roman" w:cs="Times New Roman"/>
          <w:b/>
          <w:bCs/>
          <w:spacing w:val="-2"/>
        </w:rPr>
        <w:t>La conclusion de ce contrat travail par le gérant relève-t-elle du régime des conventions réglementées ? Quelle procédure faut-il suivre en la circonstance ?</w:t>
      </w:r>
    </w:p>
    <w:p w:rsidR="00454746" w:rsidRPr="002E3DA8" w:rsidRDefault="00454746">
      <w:pPr>
        <w:rPr>
          <w:rFonts w:ascii="Times New Roman" w:hAnsi="Times New Roman" w:cs="Times New Roman"/>
          <w:b/>
          <w:bCs/>
          <w:lang w:val="en-US"/>
        </w:rPr>
      </w:pPr>
    </w:p>
    <w:p w:rsidR="00A74811" w:rsidRPr="002E3DA8" w:rsidRDefault="00454746">
      <w:pPr>
        <w:rPr>
          <w:rFonts w:ascii="Times New Roman" w:hAnsi="Times New Roman" w:cs="Times New Roman"/>
          <w:bCs/>
          <w:u w:val="single"/>
        </w:rPr>
      </w:pPr>
      <w:r w:rsidRPr="002E3DA8">
        <w:rPr>
          <w:rFonts w:ascii="Times New Roman" w:hAnsi="Times New Roman" w:cs="Times New Roman"/>
          <w:bCs/>
          <w:u w:val="single"/>
        </w:rPr>
        <w:t>Nature de la convention :</w:t>
      </w:r>
    </w:p>
    <w:p w:rsidR="00C549EF" w:rsidRPr="002E3DA8" w:rsidRDefault="00454746" w:rsidP="00EC058C">
      <w:pPr>
        <w:jc w:val="both"/>
        <w:rPr>
          <w:rFonts w:ascii="Times New Roman" w:hAnsi="Times New Roman" w:cs="Times New Roman"/>
          <w:bCs/>
        </w:rPr>
      </w:pPr>
      <w:r w:rsidRPr="002E3DA8">
        <w:rPr>
          <w:rFonts w:ascii="Times New Roman" w:hAnsi="Times New Roman" w:cs="Times New Roman"/>
        </w:rPr>
        <w:t xml:space="preserve">Les conventions portant sur des « </w:t>
      </w:r>
      <w:r w:rsidRPr="002E3DA8">
        <w:rPr>
          <w:rFonts w:ascii="Times New Roman" w:hAnsi="Times New Roman" w:cs="Times New Roman"/>
          <w:bCs/>
        </w:rPr>
        <w:t xml:space="preserve">opérations courantes conclues à des conditions normales </w:t>
      </w:r>
      <w:r w:rsidRPr="002E3DA8">
        <w:rPr>
          <w:rFonts w:ascii="Times New Roman" w:hAnsi="Times New Roman" w:cs="Times New Roman"/>
        </w:rPr>
        <w:t xml:space="preserve">» sont considérées comme </w:t>
      </w:r>
      <w:r w:rsidR="000604F2" w:rsidRPr="002E3DA8">
        <w:rPr>
          <w:rFonts w:ascii="Times New Roman" w:hAnsi="Times New Roman" w:cs="Times New Roman"/>
          <w:bCs/>
        </w:rPr>
        <w:t xml:space="preserve">libres. </w:t>
      </w:r>
      <w:r w:rsidR="000604F2" w:rsidRPr="002E3DA8">
        <w:rPr>
          <w:rFonts w:ascii="Times New Roman" w:hAnsi="Times New Roman" w:cs="Times New Roman"/>
        </w:rPr>
        <w:t>Toutefois, afin d’éviter que certaines personnes ne tirent un avantage de la société du</w:t>
      </w:r>
      <w:r w:rsidR="000604F2" w:rsidRPr="002E3DA8">
        <w:rPr>
          <w:rFonts w:ascii="Times New Roman" w:hAnsi="Times New Roman" w:cs="Times New Roman"/>
          <w:bCs/>
        </w:rPr>
        <w:t xml:space="preserve"> </w:t>
      </w:r>
      <w:r w:rsidR="000604F2" w:rsidRPr="002E3DA8">
        <w:rPr>
          <w:rFonts w:ascii="Times New Roman" w:hAnsi="Times New Roman" w:cs="Times New Roman"/>
        </w:rPr>
        <w:t>fait de leur qualité, la loi a instauré une procédure de contrôle pour les contrats conclus</w:t>
      </w:r>
      <w:r w:rsidR="000604F2" w:rsidRPr="002E3DA8">
        <w:rPr>
          <w:rFonts w:ascii="Times New Roman" w:hAnsi="Times New Roman" w:cs="Times New Roman"/>
          <w:bCs/>
        </w:rPr>
        <w:t xml:space="preserve"> </w:t>
      </w:r>
      <w:r w:rsidR="000604F2" w:rsidRPr="002E3DA8">
        <w:rPr>
          <w:rFonts w:ascii="Times New Roman" w:hAnsi="Times New Roman" w:cs="Times New Roman"/>
        </w:rPr>
        <w:t>entre la société et ces personnes.</w:t>
      </w:r>
    </w:p>
    <w:p w:rsidR="000604F2" w:rsidRPr="002E3DA8" w:rsidRDefault="000604F2" w:rsidP="00992D09">
      <w:pPr>
        <w:tabs>
          <w:tab w:val="left" w:pos="1125"/>
          <w:tab w:val="left" w:pos="2187"/>
          <w:tab w:val="left" w:pos="2664"/>
          <w:tab w:val="left" w:pos="3924"/>
          <w:tab w:val="left" w:pos="4995"/>
          <w:tab w:val="left" w:pos="5472"/>
          <w:tab w:val="left" w:pos="6372"/>
          <w:tab w:val="left" w:pos="6822"/>
          <w:tab w:val="left" w:pos="8316"/>
        </w:tabs>
        <w:jc w:val="both"/>
        <w:rPr>
          <w:rFonts w:ascii="Times New Roman" w:hAnsi="Times New Roman" w:cs="Times New Roman"/>
          <w:bCs/>
        </w:rPr>
      </w:pPr>
      <w:r w:rsidRPr="002E3DA8">
        <w:rPr>
          <w:rFonts w:ascii="Times New Roman" w:hAnsi="Times New Roman" w:cs="Times New Roman"/>
        </w:rPr>
        <w:t xml:space="preserve">Les conventions réglementées concernent les </w:t>
      </w:r>
      <w:r w:rsidRPr="002E3DA8">
        <w:rPr>
          <w:rFonts w:ascii="Times New Roman" w:hAnsi="Times New Roman" w:cs="Times New Roman"/>
          <w:bCs/>
        </w:rPr>
        <w:t xml:space="preserve">conventions intervenues directement ou par personne interposée entre la société et l’un de ses gérants ou associés </w:t>
      </w:r>
      <w:r w:rsidRPr="002E3DA8">
        <w:rPr>
          <w:rFonts w:ascii="Times New Roman" w:hAnsi="Times New Roman" w:cs="Times New Roman"/>
        </w:rPr>
        <w:t xml:space="preserve">et doivent, en principe, être soumises au contrôle des associés. Entrent également dans le champ d’application </w:t>
      </w:r>
      <w:r w:rsidRPr="002E3DA8">
        <w:rPr>
          <w:rFonts w:ascii="Times New Roman" w:hAnsi="Times New Roman" w:cs="Times New Roman"/>
          <w:bCs/>
        </w:rPr>
        <w:t>les conventions passées avec une société dont un associé indéfiniment responsable, gérant, administrateur, directeur général,</w:t>
      </w:r>
      <w:r w:rsidRPr="002E3DA8">
        <w:rPr>
          <w:rFonts w:ascii="Times New Roman" w:hAnsi="Times New Roman" w:cs="Times New Roman"/>
          <w:bCs/>
        </w:rPr>
        <w:tab/>
        <w:t xml:space="preserve"> membre du directoire, membre du conseil de surveillance, est simultanément gérant ou associé de la SARL.</w:t>
      </w:r>
    </w:p>
    <w:p w:rsidR="002E3DA8" w:rsidRDefault="002E3DA8" w:rsidP="00352901">
      <w:pPr>
        <w:widowControl w:val="0"/>
        <w:autoSpaceDE w:val="0"/>
        <w:autoSpaceDN w:val="0"/>
        <w:jc w:val="both"/>
        <w:rPr>
          <w:rFonts w:ascii="Times New Roman" w:hAnsi="Times New Roman" w:cs="Times New Roman"/>
          <w:bCs/>
          <w:i/>
          <w:spacing w:val="-2"/>
        </w:rPr>
      </w:pPr>
    </w:p>
    <w:p w:rsidR="00352901" w:rsidRPr="002E3DA8" w:rsidRDefault="00352901" w:rsidP="00352901">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352901" w:rsidRPr="002E3DA8" w:rsidRDefault="00352901" w:rsidP="00352901">
      <w:pPr>
        <w:jc w:val="both"/>
        <w:rPr>
          <w:rFonts w:ascii="Times New Roman" w:hAnsi="Times New Roman" w:cs="Times New Roman"/>
          <w:bCs/>
        </w:rPr>
      </w:pPr>
      <w:r w:rsidRPr="002E3DA8">
        <w:rPr>
          <w:rFonts w:ascii="Times New Roman" w:hAnsi="Times New Roman" w:cs="Times New Roman"/>
        </w:rPr>
        <w:t xml:space="preserve">M DUPUIS est </w:t>
      </w:r>
      <w:r w:rsidRPr="002E3DA8">
        <w:rPr>
          <w:rFonts w:ascii="Times New Roman" w:hAnsi="Times New Roman" w:cs="Times New Roman"/>
          <w:bCs/>
        </w:rPr>
        <w:t xml:space="preserve">simultanément gérant et bénéficiaire de la convention. </w:t>
      </w:r>
      <w:r w:rsidRPr="002E3DA8">
        <w:rPr>
          <w:rFonts w:ascii="Times New Roman" w:hAnsi="Times New Roman" w:cs="Times New Roman"/>
        </w:rPr>
        <w:t xml:space="preserve">La convention n’étant pas libre (contrat de travail), </w:t>
      </w:r>
      <w:r w:rsidRPr="002E3DA8">
        <w:rPr>
          <w:rFonts w:ascii="Times New Roman" w:hAnsi="Times New Roman" w:cs="Times New Roman"/>
          <w:bCs/>
        </w:rPr>
        <w:t>elle relève donc du régime des conventions réglementées.</w:t>
      </w:r>
    </w:p>
    <w:p w:rsidR="00EC058C" w:rsidRPr="002E3DA8" w:rsidRDefault="00EC058C" w:rsidP="00352901">
      <w:pPr>
        <w:ind w:left="53"/>
        <w:rPr>
          <w:rFonts w:ascii="Times New Roman" w:hAnsi="Times New Roman" w:cs="Times New Roman"/>
          <w:b/>
          <w:bCs/>
        </w:rPr>
      </w:pPr>
    </w:p>
    <w:p w:rsidR="00352901" w:rsidRPr="002E3DA8" w:rsidRDefault="00EC058C" w:rsidP="00EC058C">
      <w:pPr>
        <w:rPr>
          <w:rFonts w:ascii="Times New Roman" w:hAnsi="Times New Roman" w:cs="Times New Roman"/>
          <w:bCs/>
          <w:u w:val="single"/>
        </w:rPr>
      </w:pPr>
      <w:r w:rsidRPr="002E3DA8">
        <w:rPr>
          <w:rFonts w:ascii="Times New Roman" w:hAnsi="Times New Roman" w:cs="Times New Roman"/>
          <w:bCs/>
          <w:u w:val="single"/>
        </w:rPr>
        <w:t>Procédure :</w:t>
      </w:r>
    </w:p>
    <w:p w:rsidR="000604F2" w:rsidRPr="002E3DA8" w:rsidRDefault="00EC058C" w:rsidP="00EC058C">
      <w:pPr>
        <w:jc w:val="both"/>
        <w:rPr>
          <w:rFonts w:ascii="Times New Roman" w:hAnsi="Times New Roman" w:cs="Times New Roman"/>
        </w:rPr>
      </w:pPr>
      <w:r w:rsidRPr="002E3DA8">
        <w:rPr>
          <w:rFonts w:ascii="Times New Roman" w:hAnsi="Times New Roman" w:cs="Times New Roman"/>
        </w:rPr>
        <w:t xml:space="preserve">Dans les </w:t>
      </w:r>
      <w:r w:rsidRPr="002E3DA8">
        <w:rPr>
          <w:rFonts w:ascii="Times New Roman" w:hAnsi="Times New Roman" w:cs="Times New Roman"/>
          <w:bCs/>
        </w:rPr>
        <w:t xml:space="preserve">SARL ayant désigné un commissaire aux comptes, le gérant doit aviser ce dernier </w:t>
      </w:r>
      <w:r w:rsidRPr="002E3DA8">
        <w:rPr>
          <w:rFonts w:ascii="Times New Roman" w:hAnsi="Times New Roman" w:cs="Times New Roman"/>
        </w:rPr>
        <w:t>des conventions concernées dans le délai d'un mois à compter de leurs conclusions.</w:t>
      </w:r>
    </w:p>
    <w:p w:rsidR="000604F2" w:rsidRPr="002E3DA8" w:rsidRDefault="00EC058C" w:rsidP="00EC058C">
      <w:pPr>
        <w:jc w:val="both"/>
        <w:rPr>
          <w:rFonts w:ascii="Times New Roman" w:hAnsi="Times New Roman" w:cs="Times New Roman"/>
        </w:rPr>
      </w:pPr>
      <w:r w:rsidRPr="002E3DA8">
        <w:rPr>
          <w:rFonts w:ascii="Times New Roman" w:hAnsi="Times New Roman" w:cs="Times New Roman"/>
          <w:bCs/>
        </w:rPr>
        <w:t xml:space="preserve">Le rapport est ensuite présenté à l'assemblée des associés </w:t>
      </w:r>
      <w:r w:rsidRPr="002E3DA8">
        <w:rPr>
          <w:rFonts w:ascii="Times New Roman" w:hAnsi="Times New Roman" w:cs="Times New Roman"/>
        </w:rPr>
        <w:t xml:space="preserve">ou joint aux documents qui leur sont adressés en cas de consultation écrite. La collectivité des associés statue alors sur ce rapport et approuve ou désapprouve les conventions en suivant les conditions requises pour les décisions d'assemblée ordinaire. </w:t>
      </w:r>
      <w:r w:rsidRPr="002E3DA8">
        <w:rPr>
          <w:rFonts w:ascii="Times New Roman" w:hAnsi="Times New Roman" w:cs="Times New Roman"/>
          <w:bCs/>
        </w:rPr>
        <w:t xml:space="preserve">Le gérant ou l'associé intéressé ne peut pas prendre part au vote </w:t>
      </w:r>
      <w:r w:rsidRPr="002E3DA8">
        <w:rPr>
          <w:rFonts w:ascii="Times New Roman" w:hAnsi="Times New Roman" w:cs="Times New Roman"/>
        </w:rPr>
        <w:t>sous peine d'entraîner les mêmes conséquences qu'un refus d'approbation. Par ailleurs, ses parts ne sont pas prises en compte pour le calcul de la majorité.</w:t>
      </w:r>
    </w:p>
    <w:p w:rsidR="00EC058C" w:rsidRPr="002E3DA8" w:rsidRDefault="00EC058C" w:rsidP="00EC058C">
      <w:pPr>
        <w:jc w:val="both"/>
        <w:rPr>
          <w:rFonts w:ascii="Times New Roman" w:hAnsi="Times New Roman" w:cs="Times New Roman"/>
        </w:rPr>
      </w:pPr>
      <w:r w:rsidRPr="002E3DA8">
        <w:rPr>
          <w:rFonts w:ascii="Times New Roman" w:hAnsi="Times New Roman" w:cs="Times New Roman"/>
        </w:rPr>
        <w:t xml:space="preserve">Si la convention est conclue par le </w:t>
      </w:r>
      <w:r w:rsidRPr="002E3DA8">
        <w:rPr>
          <w:rFonts w:ascii="Times New Roman" w:hAnsi="Times New Roman" w:cs="Times New Roman"/>
          <w:bCs/>
        </w:rPr>
        <w:t xml:space="preserve">gérant non associé et en l’absence de commissaire aux comptes, </w:t>
      </w:r>
      <w:r w:rsidRPr="002E3DA8">
        <w:rPr>
          <w:rFonts w:ascii="Times New Roman" w:hAnsi="Times New Roman" w:cs="Times New Roman"/>
        </w:rPr>
        <w:t xml:space="preserve">les associés doivent voter </w:t>
      </w:r>
      <w:r w:rsidRPr="002E3DA8">
        <w:rPr>
          <w:rFonts w:ascii="Times New Roman" w:hAnsi="Times New Roman" w:cs="Times New Roman"/>
          <w:bCs/>
        </w:rPr>
        <w:t xml:space="preserve">préalablement </w:t>
      </w:r>
      <w:r w:rsidRPr="002E3DA8">
        <w:rPr>
          <w:rFonts w:ascii="Times New Roman" w:hAnsi="Times New Roman" w:cs="Times New Roman"/>
        </w:rPr>
        <w:t>à la conclusion de la convention.</w:t>
      </w:r>
      <w:r w:rsidRPr="002E3DA8">
        <w:rPr>
          <w:rFonts w:ascii="Times New Roman" w:hAnsi="Times New Roman" w:cs="Times New Roman"/>
        </w:rPr>
        <w:tab/>
        <w:t xml:space="preserve">Dans le cas contraire les associés voteront </w:t>
      </w:r>
      <w:r w:rsidRPr="002E3DA8">
        <w:rPr>
          <w:rFonts w:ascii="Times New Roman" w:hAnsi="Times New Roman" w:cs="Times New Roman"/>
          <w:bCs/>
        </w:rPr>
        <w:t xml:space="preserve">postérieurement </w:t>
      </w:r>
      <w:r w:rsidRPr="002E3DA8">
        <w:rPr>
          <w:rFonts w:ascii="Times New Roman" w:hAnsi="Times New Roman" w:cs="Times New Roman"/>
        </w:rPr>
        <w:t xml:space="preserve">à la conclusion de la convention. Un </w:t>
      </w:r>
      <w:r w:rsidRPr="002E3DA8">
        <w:rPr>
          <w:rFonts w:ascii="Times New Roman" w:hAnsi="Times New Roman" w:cs="Times New Roman"/>
          <w:bCs/>
        </w:rPr>
        <w:t xml:space="preserve">refus d'approbation du rapport n'entraîne pas la nullité </w:t>
      </w:r>
      <w:r w:rsidRPr="002E3DA8">
        <w:rPr>
          <w:rFonts w:ascii="Times New Roman" w:hAnsi="Times New Roman" w:cs="Times New Roman"/>
        </w:rPr>
        <w:t xml:space="preserve">de la convention en cause. Mais la </w:t>
      </w:r>
      <w:r w:rsidRPr="002E3DA8">
        <w:rPr>
          <w:rFonts w:ascii="Times New Roman" w:hAnsi="Times New Roman" w:cs="Times New Roman"/>
          <w:bCs/>
        </w:rPr>
        <w:t xml:space="preserve">responsabilité civile </w:t>
      </w:r>
      <w:r w:rsidRPr="002E3DA8">
        <w:rPr>
          <w:rFonts w:ascii="Times New Roman" w:hAnsi="Times New Roman" w:cs="Times New Roman"/>
        </w:rPr>
        <w:t>du gérant et/ou de l'associé contractant peut être engagée pour les éventuelles conséquences dommageables qui peuvent en résulter pour la société.</w:t>
      </w:r>
    </w:p>
    <w:p w:rsidR="002E3DA8" w:rsidRDefault="002E3DA8" w:rsidP="00EC058C">
      <w:pPr>
        <w:widowControl w:val="0"/>
        <w:autoSpaceDE w:val="0"/>
        <w:autoSpaceDN w:val="0"/>
        <w:jc w:val="both"/>
        <w:rPr>
          <w:rFonts w:ascii="Times New Roman" w:hAnsi="Times New Roman" w:cs="Times New Roman"/>
          <w:bCs/>
          <w:i/>
          <w:spacing w:val="-2"/>
        </w:rPr>
      </w:pPr>
    </w:p>
    <w:p w:rsidR="00EC058C" w:rsidRPr="002E3DA8" w:rsidRDefault="00EC058C" w:rsidP="00EC058C">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EC058C" w:rsidRPr="002E3DA8" w:rsidRDefault="00EC058C" w:rsidP="00EC058C">
      <w:pPr>
        <w:jc w:val="both"/>
        <w:rPr>
          <w:rFonts w:ascii="Times New Roman" w:hAnsi="Times New Roman" w:cs="Times New Roman"/>
        </w:rPr>
      </w:pPr>
      <w:r w:rsidRPr="002E3DA8">
        <w:rPr>
          <w:rFonts w:ascii="Times New Roman" w:hAnsi="Times New Roman" w:cs="Times New Roman"/>
        </w:rPr>
        <w:t xml:space="preserve">M. DUPUIS est </w:t>
      </w:r>
      <w:r w:rsidRPr="002E3DA8">
        <w:rPr>
          <w:rFonts w:ascii="Times New Roman" w:hAnsi="Times New Roman" w:cs="Times New Roman"/>
          <w:bCs/>
        </w:rPr>
        <w:t xml:space="preserve">gérant associé. </w:t>
      </w:r>
      <w:r w:rsidRPr="002E3DA8">
        <w:rPr>
          <w:rFonts w:ascii="Times New Roman" w:hAnsi="Times New Roman" w:cs="Times New Roman"/>
        </w:rPr>
        <w:t xml:space="preserve">De plus </w:t>
      </w:r>
      <w:r w:rsidRPr="002E3DA8">
        <w:rPr>
          <w:rFonts w:ascii="Times New Roman" w:hAnsi="Times New Roman" w:cs="Times New Roman"/>
          <w:bCs/>
        </w:rPr>
        <w:t xml:space="preserve">la société est tenue de désigner un commissaire aux comptes </w:t>
      </w:r>
      <w:r w:rsidRPr="002E3DA8">
        <w:rPr>
          <w:rFonts w:ascii="Times New Roman" w:hAnsi="Times New Roman" w:cs="Times New Roman"/>
        </w:rPr>
        <w:t xml:space="preserve">puisque deux des trois seuils sont dépassés, à savoir : un CA HT de 7 500 000 € et un effectif est de 55 salariés. M. DUPUIS </w:t>
      </w:r>
      <w:r w:rsidRPr="002E3DA8">
        <w:rPr>
          <w:rFonts w:ascii="Times New Roman" w:hAnsi="Times New Roman" w:cs="Times New Roman"/>
          <w:bCs/>
        </w:rPr>
        <w:t xml:space="preserve">ne devra pas participer au vote </w:t>
      </w:r>
      <w:r w:rsidRPr="002E3DA8">
        <w:rPr>
          <w:rFonts w:ascii="Times New Roman" w:hAnsi="Times New Roman" w:cs="Times New Roman"/>
        </w:rPr>
        <w:t>et ses parts sociales 360/1000 devront être déduites pour le calcul des règles de majorité.</w:t>
      </w:r>
    </w:p>
    <w:p w:rsidR="00EC058C" w:rsidRPr="002E3DA8" w:rsidRDefault="00EC058C" w:rsidP="00EC058C">
      <w:pPr>
        <w:widowControl w:val="0"/>
        <w:autoSpaceDE w:val="0"/>
        <w:autoSpaceDN w:val="0"/>
        <w:jc w:val="both"/>
        <w:rPr>
          <w:rFonts w:ascii="Times New Roman" w:hAnsi="Times New Roman" w:cs="Times New Roman"/>
          <w:bCs/>
          <w:spacing w:val="-2"/>
        </w:rPr>
      </w:pPr>
    </w:p>
    <w:p w:rsidR="00C4020C" w:rsidRPr="002E3DA8" w:rsidRDefault="00C4020C" w:rsidP="00EC058C">
      <w:pPr>
        <w:widowControl w:val="0"/>
        <w:autoSpaceDE w:val="0"/>
        <w:autoSpaceDN w:val="0"/>
        <w:jc w:val="both"/>
        <w:rPr>
          <w:rFonts w:ascii="Times New Roman" w:hAnsi="Times New Roman" w:cs="Times New Roman"/>
          <w:bCs/>
          <w:spacing w:val="-2"/>
        </w:rPr>
      </w:pPr>
    </w:p>
    <w:p w:rsidR="002E3DA8" w:rsidRDefault="002E3DA8">
      <w:pPr>
        <w:rPr>
          <w:rFonts w:ascii="Times New Roman" w:hAnsi="Times New Roman" w:cs="Times New Roman"/>
          <w:b/>
          <w:u w:val="single"/>
        </w:rPr>
      </w:pPr>
    </w:p>
    <w:p w:rsidR="00BB7995" w:rsidRPr="002E3DA8" w:rsidRDefault="00BB7995" w:rsidP="00BB7995">
      <w:pPr>
        <w:ind w:right="-1"/>
        <w:rPr>
          <w:rFonts w:ascii="Times New Roman" w:hAnsi="Times New Roman" w:cs="Times New Roman"/>
          <w:b/>
          <w:u w:val="single"/>
        </w:rPr>
      </w:pPr>
      <w:r w:rsidRPr="002E3DA8">
        <w:rPr>
          <w:rFonts w:ascii="Times New Roman" w:hAnsi="Times New Roman" w:cs="Times New Roman"/>
          <w:b/>
          <w:u w:val="single"/>
        </w:rPr>
        <w:lastRenderedPageBreak/>
        <w:t>PARTIE II</w:t>
      </w:r>
    </w:p>
    <w:p w:rsidR="00EC058C" w:rsidRPr="002E3DA8" w:rsidRDefault="00EC058C" w:rsidP="00EC058C">
      <w:pPr>
        <w:jc w:val="both"/>
        <w:rPr>
          <w:rFonts w:ascii="Times New Roman" w:hAnsi="Times New Roman" w:cs="Times New Roman"/>
        </w:rPr>
      </w:pPr>
    </w:p>
    <w:p w:rsidR="000A78B4" w:rsidRPr="002E3DA8" w:rsidRDefault="000A78B4" w:rsidP="000A78B4">
      <w:pPr>
        <w:widowControl w:val="0"/>
        <w:numPr>
          <w:ilvl w:val="0"/>
          <w:numId w:val="4"/>
        </w:numPr>
        <w:autoSpaceDE w:val="0"/>
        <w:autoSpaceDN w:val="0"/>
        <w:ind w:right="72"/>
        <w:rPr>
          <w:rFonts w:ascii="Times New Roman" w:hAnsi="Times New Roman" w:cs="Times New Roman"/>
          <w:b/>
          <w:bCs/>
        </w:rPr>
      </w:pPr>
      <w:r w:rsidRPr="002E3DA8">
        <w:rPr>
          <w:rFonts w:ascii="Times New Roman" w:hAnsi="Times New Roman" w:cs="Times New Roman"/>
          <w:b/>
          <w:bCs/>
        </w:rPr>
        <w:t>Contrairement aux autres associés, Monsieur DELYS n’est pas favorable à la modification du nom de la SARL. Pourra-t-il s’y opposer ?</w:t>
      </w:r>
    </w:p>
    <w:p w:rsidR="00AC61BC" w:rsidRPr="002E3DA8" w:rsidRDefault="00AC61BC" w:rsidP="00AC61BC">
      <w:pPr>
        <w:jc w:val="both"/>
        <w:rPr>
          <w:rFonts w:ascii="Times New Roman" w:hAnsi="Times New Roman" w:cs="Times New Roman"/>
          <w:b/>
          <w:bCs/>
        </w:rPr>
      </w:pPr>
    </w:p>
    <w:p w:rsidR="00AC61BC" w:rsidRPr="002E3DA8" w:rsidRDefault="00AC61BC" w:rsidP="00AC61BC">
      <w:pPr>
        <w:jc w:val="both"/>
        <w:rPr>
          <w:rFonts w:ascii="Times New Roman" w:hAnsi="Times New Roman" w:cs="Times New Roman"/>
        </w:rPr>
      </w:pPr>
      <w:r w:rsidRPr="002E3DA8">
        <w:rPr>
          <w:rFonts w:ascii="Times New Roman" w:hAnsi="Times New Roman" w:cs="Times New Roman"/>
          <w:bCs/>
        </w:rPr>
        <w:t xml:space="preserve">L’assemblée des associés est compétente pour toutes les décisions entraînant une    modification des statuts. </w:t>
      </w:r>
      <w:r w:rsidRPr="002E3DA8">
        <w:rPr>
          <w:rFonts w:ascii="Times New Roman" w:hAnsi="Times New Roman" w:cs="Times New Roman"/>
        </w:rPr>
        <w:t>Par conséquent, ces changements portent sur les mentions prévues dans les statuts, à savoir les caractéristiques (forme, dénomination, durée, ...) et les règles de fonctionnement de la société.</w:t>
      </w:r>
    </w:p>
    <w:p w:rsidR="00AC61BC" w:rsidRPr="002E3DA8" w:rsidRDefault="00AC61BC" w:rsidP="00AC61BC">
      <w:pPr>
        <w:jc w:val="both"/>
        <w:rPr>
          <w:rFonts w:ascii="Times New Roman" w:hAnsi="Times New Roman" w:cs="Times New Roman"/>
          <w:bCs/>
        </w:rPr>
      </w:pPr>
      <w:r w:rsidRPr="002E3DA8">
        <w:rPr>
          <w:rFonts w:ascii="Times New Roman" w:hAnsi="Times New Roman" w:cs="Times New Roman"/>
        </w:rPr>
        <w:t xml:space="preserve">Dans les SARL, une distinction est faite entre les sociétés constituées avant ou à compter du </w:t>
      </w:r>
      <w:r w:rsidRPr="002E3DA8">
        <w:rPr>
          <w:rFonts w:ascii="Times New Roman" w:hAnsi="Times New Roman" w:cs="Times New Roman"/>
          <w:bCs/>
        </w:rPr>
        <w:t>4 août 2005.</w:t>
      </w:r>
    </w:p>
    <w:p w:rsidR="00AC61BC" w:rsidRPr="002E3DA8" w:rsidRDefault="00AC61BC" w:rsidP="00AC61BC">
      <w:pPr>
        <w:jc w:val="both"/>
        <w:rPr>
          <w:rFonts w:ascii="Times New Roman" w:hAnsi="Times New Roman" w:cs="Times New Roman"/>
        </w:rPr>
      </w:pPr>
      <w:r w:rsidRPr="002E3DA8">
        <w:rPr>
          <w:rFonts w:ascii="Times New Roman" w:hAnsi="Times New Roman" w:cs="Times New Roman"/>
        </w:rPr>
        <w:t xml:space="preserve">Si la SARL a été </w:t>
      </w:r>
      <w:r w:rsidRPr="002E3DA8">
        <w:rPr>
          <w:rFonts w:ascii="Times New Roman" w:hAnsi="Times New Roman" w:cs="Times New Roman"/>
          <w:bCs/>
        </w:rPr>
        <w:t xml:space="preserve">constituée avant cette date, </w:t>
      </w:r>
      <w:r w:rsidRPr="002E3DA8">
        <w:rPr>
          <w:rFonts w:ascii="Times New Roman" w:hAnsi="Times New Roman" w:cs="Times New Roman"/>
        </w:rPr>
        <w:t xml:space="preserve">les décisions d'assemblée modificative des statuts sont prises par les associés représentant </w:t>
      </w:r>
      <w:r w:rsidRPr="002E3DA8">
        <w:rPr>
          <w:rFonts w:ascii="Times New Roman" w:hAnsi="Times New Roman" w:cs="Times New Roman"/>
          <w:bCs/>
        </w:rPr>
        <w:t xml:space="preserve">au moins les trois quarts des parts sociales. </w:t>
      </w:r>
      <w:r w:rsidRPr="002E3DA8">
        <w:rPr>
          <w:rFonts w:ascii="Times New Roman" w:hAnsi="Times New Roman" w:cs="Times New Roman"/>
        </w:rPr>
        <w:t>Les statuts ne peuvent pas modifier cette règle.</w:t>
      </w:r>
    </w:p>
    <w:p w:rsidR="002E3DA8" w:rsidRDefault="002E3DA8" w:rsidP="00AC61BC">
      <w:pPr>
        <w:widowControl w:val="0"/>
        <w:autoSpaceDE w:val="0"/>
        <w:autoSpaceDN w:val="0"/>
        <w:jc w:val="both"/>
        <w:rPr>
          <w:rFonts w:ascii="Times New Roman" w:hAnsi="Times New Roman" w:cs="Times New Roman"/>
          <w:bCs/>
          <w:i/>
          <w:spacing w:val="-2"/>
        </w:rPr>
      </w:pPr>
    </w:p>
    <w:p w:rsidR="00AC61BC" w:rsidRPr="002E3DA8" w:rsidRDefault="00AC61BC" w:rsidP="00AC61BC">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AC61BC" w:rsidRPr="002E3DA8" w:rsidRDefault="00AC61BC" w:rsidP="00AC61BC">
      <w:pPr>
        <w:jc w:val="both"/>
        <w:rPr>
          <w:rFonts w:ascii="Times New Roman" w:hAnsi="Times New Roman" w:cs="Times New Roman"/>
        </w:rPr>
      </w:pPr>
      <w:r w:rsidRPr="002E3DA8">
        <w:rPr>
          <w:rFonts w:ascii="Times New Roman" w:hAnsi="Times New Roman" w:cs="Times New Roman"/>
        </w:rPr>
        <w:t xml:space="preserve">La SARL ALTEC a été </w:t>
      </w:r>
      <w:r w:rsidRPr="002E3DA8">
        <w:rPr>
          <w:rFonts w:ascii="Times New Roman" w:hAnsi="Times New Roman" w:cs="Times New Roman"/>
          <w:bCs/>
        </w:rPr>
        <w:t xml:space="preserve">créée le 23/08/1994, </w:t>
      </w:r>
      <w:r w:rsidRPr="002E3DA8">
        <w:rPr>
          <w:rFonts w:ascii="Times New Roman" w:hAnsi="Times New Roman" w:cs="Times New Roman"/>
        </w:rPr>
        <w:t>elle doit donc respecter la réglementation applicable aux sociétés créées avant le 04/08/2005.</w:t>
      </w:r>
    </w:p>
    <w:p w:rsidR="00AC61BC" w:rsidRPr="002E3DA8" w:rsidRDefault="00AC61BC" w:rsidP="00AC61BC">
      <w:pPr>
        <w:jc w:val="both"/>
        <w:rPr>
          <w:rFonts w:ascii="Times New Roman" w:hAnsi="Times New Roman" w:cs="Times New Roman"/>
        </w:rPr>
      </w:pPr>
      <w:r w:rsidRPr="002E3DA8">
        <w:rPr>
          <w:rFonts w:ascii="Times New Roman" w:hAnsi="Times New Roman" w:cs="Times New Roman"/>
          <w:bCs/>
        </w:rPr>
        <w:t xml:space="preserve">Il faut donc qu’au moins le seuil de 75 % des parts sociales soit atteint </w:t>
      </w:r>
      <w:r w:rsidRPr="002E3DA8">
        <w:rPr>
          <w:rFonts w:ascii="Times New Roman" w:hAnsi="Times New Roman" w:cs="Times New Roman"/>
        </w:rPr>
        <w:t>en faveur de la résolution de changement de dénomination sociale pour qu’elle soit adoptée.</w:t>
      </w:r>
    </w:p>
    <w:p w:rsidR="00AC61BC" w:rsidRPr="002E3DA8" w:rsidRDefault="00AC61BC" w:rsidP="00AC61BC">
      <w:pPr>
        <w:jc w:val="both"/>
        <w:rPr>
          <w:rFonts w:ascii="Times New Roman" w:hAnsi="Times New Roman" w:cs="Times New Roman"/>
        </w:rPr>
      </w:pPr>
      <w:r w:rsidRPr="002E3DA8">
        <w:rPr>
          <w:rFonts w:ascii="Times New Roman" w:hAnsi="Times New Roman" w:cs="Times New Roman"/>
        </w:rPr>
        <w:t xml:space="preserve">M. DELYS possède 200 parts soit </w:t>
      </w:r>
      <w:r w:rsidRPr="002E3DA8">
        <w:rPr>
          <w:rFonts w:ascii="Times New Roman" w:hAnsi="Times New Roman" w:cs="Times New Roman"/>
          <w:bCs/>
        </w:rPr>
        <w:t xml:space="preserve">20 % du capital </w:t>
      </w:r>
      <w:r w:rsidRPr="002E3DA8">
        <w:rPr>
          <w:rFonts w:ascii="Times New Roman" w:hAnsi="Times New Roman" w:cs="Times New Roman"/>
        </w:rPr>
        <w:t xml:space="preserve">ce qui </w:t>
      </w:r>
      <w:r w:rsidRPr="002E3DA8">
        <w:rPr>
          <w:rFonts w:ascii="Times New Roman" w:hAnsi="Times New Roman" w:cs="Times New Roman"/>
          <w:bCs/>
        </w:rPr>
        <w:t xml:space="preserve">s’avère insuffisant pour s’opposer seul à la décision. </w:t>
      </w:r>
      <w:r w:rsidRPr="002E3DA8">
        <w:rPr>
          <w:rFonts w:ascii="Times New Roman" w:hAnsi="Times New Roman" w:cs="Times New Roman"/>
        </w:rPr>
        <w:t>Si les autres associés sont favorables au changement de nom, M. DELYS ne pourra pas s’y opposer.</w:t>
      </w:r>
    </w:p>
    <w:p w:rsidR="000A78B4" w:rsidRPr="002E3DA8" w:rsidRDefault="000A78B4" w:rsidP="000A78B4">
      <w:pPr>
        <w:rPr>
          <w:rFonts w:ascii="Times New Roman" w:hAnsi="Times New Roman" w:cs="Times New Roman"/>
        </w:rPr>
      </w:pPr>
    </w:p>
    <w:p w:rsidR="000A78B4" w:rsidRPr="002E3DA8" w:rsidRDefault="000A78B4" w:rsidP="000A78B4">
      <w:pPr>
        <w:widowControl w:val="0"/>
        <w:numPr>
          <w:ilvl w:val="0"/>
          <w:numId w:val="4"/>
        </w:numPr>
        <w:autoSpaceDE w:val="0"/>
        <w:autoSpaceDN w:val="0"/>
        <w:ind w:right="72"/>
        <w:rPr>
          <w:rFonts w:ascii="Times New Roman" w:hAnsi="Times New Roman" w:cs="Times New Roman"/>
          <w:b/>
          <w:bCs/>
        </w:rPr>
      </w:pPr>
      <w:r w:rsidRPr="002E3DA8">
        <w:rPr>
          <w:rFonts w:ascii="Times New Roman" w:hAnsi="Times New Roman" w:cs="Times New Roman"/>
          <w:b/>
          <w:bCs/>
        </w:rPr>
        <w:t>À quelles conditions l’adoption de la résolution n°2 est-elle soumise ? Quelles conséquences l’adoption de cette résolution entraîne-t-elle pour l’avenir ?</w:t>
      </w:r>
    </w:p>
    <w:p w:rsidR="00BB7995" w:rsidRPr="002E3DA8" w:rsidRDefault="00BB7995" w:rsidP="001447A6">
      <w:pPr>
        <w:jc w:val="both"/>
        <w:rPr>
          <w:rFonts w:ascii="Times New Roman" w:hAnsi="Times New Roman" w:cs="Times New Roman"/>
          <w:sz w:val="20"/>
          <w:szCs w:val="20"/>
        </w:rPr>
      </w:pPr>
    </w:p>
    <w:p w:rsidR="001447A6" w:rsidRPr="002E3DA8" w:rsidRDefault="001447A6" w:rsidP="001447A6">
      <w:pPr>
        <w:jc w:val="both"/>
        <w:rPr>
          <w:rFonts w:ascii="Times New Roman" w:hAnsi="Times New Roman" w:cs="Times New Roman"/>
        </w:rPr>
      </w:pPr>
      <w:r w:rsidRPr="002E3DA8">
        <w:rPr>
          <w:rFonts w:ascii="Times New Roman" w:hAnsi="Times New Roman" w:cs="Times New Roman"/>
        </w:rPr>
        <w:t xml:space="preserve">Les associés peuvent par une </w:t>
      </w:r>
      <w:r w:rsidRPr="002E3DA8">
        <w:rPr>
          <w:rFonts w:ascii="Times New Roman" w:hAnsi="Times New Roman" w:cs="Times New Roman"/>
          <w:bCs/>
        </w:rPr>
        <w:t xml:space="preserve">décision unanime </w:t>
      </w:r>
      <w:r w:rsidRPr="002E3DA8">
        <w:rPr>
          <w:rFonts w:ascii="Times New Roman" w:hAnsi="Times New Roman" w:cs="Times New Roman"/>
        </w:rPr>
        <w:t>opter pour le régime à compter du 4 août 2005 (art. L. 223-30 du Code de commerce) et applicable à toutes les SARL constituées à compter de cette date.</w:t>
      </w:r>
      <w:r w:rsidRPr="002E3DA8">
        <w:rPr>
          <w:rFonts w:ascii="Times New Roman" w:hAnsi="Times New Roman" w:cs="Times New Roman"/>
        </w:rPr>
        <w:tab/>
      </w:r>
    </w:p>
    <w:p w:rsidR="001447A6" w:rsidRPr="002E3DA8" w:rsidRDefault="001447A6" w:rsidP="001447A6">
      <w:pPr>
        <w:jc w:val="both"/>
        <w:rPr>
          <w:rFonts w:ascii="Times New Roman" w:hAnsi="Times New Roman" w:cs="Times New Roman"/>
        </w:rPr>
      </w:pPr>
      <w:r w:rsidRPr="002E3DA8">
        <w:rPr>
          <w:rFonts w:ascii="Times New Roman" w:hAnsi="Times New Roman" w:cs="Times New Roman"/>
        </w:rPr>
        <w:t xml:space="preserve">Ce dispositif impose le respect d'un </w:t>
      </w:r>
      <w:r w:rsidRPr="002E3DA8">
        <w:rPr>
          <w:rFonts w:ascii="Times New Roman" w:hAnsi="Times New Roman" w:cs="Times New Roman"/>
          <w:bCs/>
        </w:rPr>
        <w:t xml:space="preserve">quorum, </w:t>
      </w:r>
      <w:r w:rsidRPr="002E3DA8">
        <w:rPr>
          <w:rFonts w:ascii="Times New Roman" w:hAnsi="Times New Roman" w:cs="Times New Roman"/>
        </w:rPr>
        <w:t>à savoir que les associés présents ou représentés possèdent au moins :</w:t>
      </w:r>
    </w:p>
    <w:p w:rsidR="001447A6" w:rsidRPr="002E3DA8" w:rsidRDefault="001447A6" w:rsidP="001447A6">
      <w:pPr>
        <w:pStyle w:val="Paragraphedeliste"/>
        <w:widowControl w:val="0"/>
        <w:numPr>
          <w:ilvl w:val="0"/>
          <w:numId w:val="7"/>
        </w:numPr>
        <w:autoSpaceDE w:val="0"/>
        <w:autoSpaceDN w:val="0"/>
        <w:jc w:val="both"/>
        <w:rPr>
          <w:rFonts w:ascii="Times New Roman" w:hAnsi="Times New Roman" w:cs="Times New Roman"/>
        </w:rPr>
      </w:pPr>
      <w:r w:rsidRPr="002E3DA8">
        <w:rPr>
          <w:rFonts w:ascii="Times New Roman" w:hAnsi="Times New Roman" w:cs="Times New Roman"/>
          <w:bCs/>
        </w:rPr>
        <w:t xml:space="preserve">sur première convocation, le quart </w:t>
      </w:r>
      <w:r w:rsidRPr="002E3DA8">
        <w:rPr>
          <w:rFonts w:ascii="Times New Roman" w:hAnsi="Times New Roman" w:cs="Times New Roman"/>
        </w:rPr>
        <w:t>des parts sociales ;</w:t>
      </w:r>
    </w:p>
    <w:p w:rsidR="001447A6" w:rsidRPr="002E3DA8" w:rsidRDefault="001447A6" w:rsidP="001447A6">
      <w:pPr>
        <w:pStyle w:val="Paragraphedeliste"/>
        <w:widowControl w:val="0"/>
        <w:numPr>
          <w:ilvl w:val="0"/>
          <w:numId w:val="7"/>
        </w:numPr>
        <w:autoSpaceDE w:val="0"/>
        <w:autoSpaceDN w:val="0"/>
        <w:jc w:val="both"/>
        <w:rPr>
          <w:rFonts w:ascii="Times New Roman" w:hAnsi="Times New Roman" w:cs="Times New Roman"/>
        </w:rPr>
      </w:pPr>
      <w:r w:rsidRPr="002E3DA8">
        <w:rPr>
          <w:rFonts w:ascii="Times New Roman" w:hAnsi="Times New Roman" w:cs="Times New Roman"/>
          <w:bCs/>
        </w:rPr>
        <w:t xml:space="preserve">sur deuxième convocation, le cinquième </w:t>
      </w:r>
      <w:r w:rsidRPr="002E3DA8">
        <w:rPr>
          <w:rFonts w:ascii="Times New Roman" w:hAnsi="Times New Roman" w:cs="Times New Roman"/>
        </w:rPr>
        <w:t>de celles-ci.</w:t>
      </w:r>
    </w:p>
    <w:p w:rsidR="001447A6" w:rsidRPr="002E3DA8" w:rsidRDefault="001447A6" w:rsidP="001447A6">
      <w:pPr>
        <w:jc w:val="both"/>
        <w:rPr>
          <w:rFonts w:ascii="Times New Roman" w:hAnsi="Times New Roman" w:cs="Times New Roman"/>
        </w:rPr>
      </w:pPr>
      <w:r w:rsidRPr="002E3DA8">
        <w:rPr>
          <w:rFonts w:ascii="Times New Roman" w:hAnsi="Times New Roman" w:cs="Times New Roman"/>
        </w:rPr>
        <w:t>Il est à noter que les statuts peuvent prévoir un quorum plus élevé que celui mentionné par la loi</w:t>
      </w:r>
    </w:p>
    <w:p w:rsidR="001447A6" w:rsidRPr="002E3DA8" w:rsidRDefault="001447A6" w:rsidP="001447A6">
      <w:pPr>
        <w:jc w:val="both"/>
        <w:rPr>
          <w:rFonts w:ascii="Times New Roman" w:hAnsi="Times New Roman" w:cs="Times New Roman"/>
        </w:rPr>
      </w:pPr>
      <w:r w:rsidRPr="002E3DA8">
        <w:rPr>
          <w:rFonts w:ascii="Times New Roman" w:hAnsi="Times New Roman" w:cs="Times New Roman"/>
        </w:rPr>
        <w:t>Les décisions d</w:t>
      </w:r>
      <w:r w:rsidRPr="002E3DA8">
        <w:rPr>
          <w:rFonts w:ascii="Times New Roman" w:hAnsi="Times New Roman" w:cs="Times New Roman"/>
          <w:bCs/>
        </w:rPr>
        <w:t xml:space="preserve">'assemblées générales extraordinaires </w:t>
      </w:r>
      <w:r w:rsidRPr="002E3DA8">
        <w:rPr>
          <w:rFonts w:ascii="Times New Roman" w:hAnsi="Times New Roman" w:cs="Times New Roman"/>
        </w:rPr>
        <w:t xml:space="preserve">sont prises </w:t>
      </w:r>
      <w:r w:rsidRPr="002E3DA8">
        <w:rPr>
          <w:rFonts w:ascii="Times New Roman" w:hAnsi="Times New Roman" w:cs="Times New Roman"/>
          <w:bCs/>
        </w:rPr>
        <w:t xml:space="preserve">à la majorité des deux tiers des parts détenues par les associés présents ou représentés. </w:t>
      </w:r>
      <w:r w:rsidRPr="002E3DA8">
        <w:rPr>
          <w:rFonts w:ascii="Times New Roman" w:hAnsi="Times New Roman" w:cs="Times New Roman"/>
        </w:rPr>
        <w:t>Les statuts peuvent prévoir une majorité plus élevée mais ne peuvent pas pour autant aller jusqu'à exiger l'unanimité des associés.</w:t>
      </w:r>
    </w:p>
    <w:p w:rsidR="002E3DA8" w:rsidRPr="002E3DA8" w:rsidRDefault="002E3DA8" w:rsidP="001447A6">
      <w:pPr>
        <w:widowControl w:val="0"/>
        <w:autoSpaceDE w:val="0"/>
        <w:autoSpaceDN w:val="0"/>
        <w:jc w:val="both"/>
        <w:rPr>
          <w:rFonts w:ascii="Times New Roman" w:hAnsi="Times New Roman" w:cs="Times New Roman"/>
          <w:bCs/>
          <w:i/>
          <w:spacing w:val="-2"/>
          <w:sz w:val="20"/>
          <w:szCs w:val="20"/>
        </w:rPr>
      </w:pPr>
    </w:p>
    <w:p w:rsidR="001447A6" w:rsidRPr="002E3DA8" w:rsidRDefault="001447A6" w:rsidP="001447A6">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1447A6" w:rsidRPr="002E3DA8" w:rsidRDefault="001447A6" w:rsidP="001447A6">
      <w:pPr>
        <w:jc w:val="both"/>
        <w:rPr>
          <w:rFonts w:ascii="Times New Roman" w:hAnsi="Times New Roman" w:cs="Times New Roman"/>
        </w:rPr>
      </w:pPr>
      <w:r w:rsidRPr="002E3DA8">
        <w:rPr>
          <w:rFonts w:ascii="Times New Roman" w:hAnsi="Times New Roman" w:cs="Times New Roman"/>
        </w:rPr>
        <w:t xml:space="preserve">La SARL ayant été créée en 1999, le changement de régime est possible dans la SARL ALTEC à la condition que </w:t>
      </w:r>
      <w:r w:rsidRPr="002E3DA8">
        <w:rPr>
          <w:rFonts w:ascii="Times New Roman" w:hAnsi="Times New Roman" w:cs="Times New Roman"/>
          <w:bCs/>
        </w:rPr>
        <w:t xml:space="preserve">tous les associés soient présents et acceptent à l’unanimité </w:t>
      </w:r>
      <w:r w:rsidRPr="002E3DA8">
        <w:rPr>
          <w:rFonts w:ascii="Times New Roman" w:hAnsi="Times New Roman" w:cs="Times New Roman"/>
        </w:rPr>
        <w:t>la modification du régime des décisions collectives. Les formalités de</w:t>
      </w:r>
      <w:r w:rsidR="00F15718" w:rsidRPr="002E3DA8">
        <w:rPr>
          <w:rFonts w:ascii="Times New Roman" w:hAnsi="Times New Roman" w:cs="Times New Roman"/>
        </w:rPr>
        <w:t xml:space="preserve"> publicité habituelles devront être effectuées.</w:t>
      </w:r>
    </w:p>
    <w:p w:rsidR="00AC6861" w:rsidRPr="002E3DA8" w:rsidRDefault="00AC6861" w:rsidP="001447A6">
      <w:pPr>
        <w:jc w:val="both"/>
        <w:rPr>
          <w:rFonts w:ascii="Times New Roman" w:hAnsi="Times New Roman" w:cs="Times New Roman"/>
        </w:rPr>
      </w:pPr>
    </w:p>
    <w:p w:rsidR="00C41E88" w:rsidRPr="002E3DA8" w:rsidRDefault="00C41E88" w:rsidP="00C41E88">
      <w:pPr>
        <w:ind w:right="-1"/>
        <w:rPr>
          <w:rFonts w:ascii="Times New Roman" w:hAnsi="Times New Roman" w:cs="Times New Roman"/>
          <w:b/>
          <w:u w:val="single"/>
        </w:rPr>
      </w:pPr>
      <w:r w:rsidRPr="002E3DA8">
        <w:rPr>
          <w:rFonts w:ascii="Times New Roman" w:hAnsi="Times New Roman" w:cs="Times New Roman"/>
          <w:b/>
          <w:u w:val="single"/>
        </w:rPr>
        <w:t>PARTIE III</w:t>
      </w:r>
    </w:p>
    <w:p w:rsidR="00454746" w:rsidRPr="002E3DA8" w:rsidRDefault="00454746" w:rsidP="00EC058C">
      <w:pPr>
        <w:ind w:left="53"/>
        <w:rPr>
          <w:rFonts w:ascii="Times New Roman" w:hAnsi="Times New Roman" w:cs="Times New Roman"/>
        </w:rPr>
      </w:pPr>
    </w:p>
    <w:p w:rsidR="00E9062A" w:rsidRPr="002E3DA8" w:rsidRDefault="00E9062A" w:rsidP="00E9062A">
      <w:pPr>
        <w:widowControl w:val="0"/>
        <w:numPr>
          <w:ilvl w:val="0"/>
          <w:numId w:val="8"/>
        </w:numPr>
        <w:autoSpaceDE w:val="0"/>
        <w:autoSpaceDN w:val="0"/>
        <w:ind w:right="72"/>
        <w:jc w:val="both"/>
        <w:rPr>
          <w:rFonts w:ascii="Times New Roman" w:hAnsi="Times New Roman" w:cs="Times New Roman"/>
          <w:b/>
          <w:bCs/>
        </w:rPr>
      </w:pPr>
      <w:r w:rsidRPr="002E3DA8">
        <w:rPr>
          <w:rFonts w:ascii="Times New Roman" w:hAnsi="Times New Roman" w:cs="Times New Roman"/>
          <w:b/>
          <w:bCs/>
        </w:rPr>
        <w:t>Quelles sont les formalités à effectuer préalablement à toute cession de parts sociales à la SA TUBALU ? En cas de refus d’agrément, Monsieur DELYS va-t-il rester prisonnier de ses titres ?</w:t>
      </w:r>
    </w:p>
    <w:p w:rsidR="00D3487B" w:rsidRPr="002E3DA8" w:rsidRDefault="00D3487B" w:rsidP="00E9062A">
      <w:pPr>
        <w:jc w:val="both"/>
        <w:rPr>
          <w:rFonts w:ascii="Times New Roman" w:hAnsi="Times New Roman" w:cs="Times New Roman"/>
          <w:bCs/>
          <w:u w:val="single"/>
        </w:rPr>
      </w:pPr>
    </w:p>
    <w:p w:rsidR="00E9062A" w:rsidRPr="002E3DA8" w:rsidRDefault="00D3487B" w:rsidP="00E9062A">
      <w:pPr>
        <w:jc w:val="both"/>
        <w:rPr>
          <w:rFonts w:ascii="Times New Roman" w:hAnsi="Times New Roman" w:cs="Times New Roman"/>
          <w:b/>
          <w:bCs/>
          <w:u w:val="single"/>
        </w:rPr>
      </w:pPr>
      <w:r w:rsidRPr="002E3DA8">
        <w:rPr>
          <w:rFonts w:ascii="Times New Roman" w:hAnsi="Times New Roman" w:cs="Times New Roman"/>
          <w:b/>
          <w:bCs/>
          <w:u w:val="single"/>
        </w:rPr>
        <w:t>Formalités</w:t>
      </w:r>
    </w:p>
    <w:p w:rsidR="00D3487B" w:rsidRPr="002E3DA8" w:rsidRDefault="00D3487B" w:rsidP="00E9062A">
      <w:pPr>
        <w:jc w:val="both"/>
        <w:rPr>
          <w:rFonts w:ascii="Times New Roman" w:hAnsi="Times New Roman" w:cs="Times New Roman"/>
          <w:sz w:val="20"/>
          <w:szCs w:val="20"/>
        </w:rPr>
      </w:pPr>
    </w:p>
    <w:p w:rsidR="00D3487B" w:rsidRPr="002E3DA8" w:rsidRDefault="00D3487B" w:rsidP="00D3487B">
      <w:pPr>
        <w:ind w:left="57"/>
        <w:jc w:val="both"/>
        <w:rPr>
          <w:rFonts w:ascii="Times New Roman" w:hAnsi="Times New Roman" w:cs="Times New Roman"/>
        </w:rPr>
      </w:pPr>
      <w:r w:rsidRPr="002E3DA8">
        <w:rPr>
          <w:rFonts w:ascii="Times New Roman" w:hAnsi="Times New Roman" w:cs="Times New Roman"/>
          <w:bCs/>
        </w:rPr>
        <w:t xml:space="preserve">Toute cession de parts sociales de SARL à une personne étrangère à la société doit être autorisée par les associés. </w:t>
      </w:r>
      <w:r w:rsidRPr="002E3DA8">
        <w:rPr>
          <w:rFonts w:ascii="Times New Roman" w:hAnsi="Times New Roman" w:cs="Times New Roman"/>
        </w:rPr>
        <w:t>L'article L. 223-14 du Code de commerce prévoit ainsi une procédure obligatoire à respecter par l'associé voulant céder ses parts. Ces règles sont d'</w:t>
      </w:r>
      <w:r w:rsidRPr="002E3DA8">
        <w:rPr>
          <w:rFonts w:ascii="Times New Roman" w:hAnsi="Times New Roman" w:cs="Times New Roman"/>
          <w:bCs/>
        </w:rPr>
        <w:t xml:space="preserve">ordre public </w:t>
      </w:r>
      <w:r w:rsidRPr="002E3DA8">
        <w:rPr>
          <w:rFonts w:ascii="Times New Roman" w:hAnsi="Times New Roman" w:cs="Times New Roman"/>
        </w:rPr>
        <w:t>si bien que les statuts ne peuvent y déroger.</w:t>
      </w:r>
    </w:p>
    <w:p w:rsidR="00D3487B" w:rsidRPr="002E3DA8" w:rsidRDefault="00D3487B" w:rsidP="00D3487B">
      <w:pPr>
        <w:ind w:left="57"/>
        <w:jc w:val="both"/>
        <w:rPr>
          <w:rFonts w:ascii="Times New Roman" w:hAnsi="Times New Roman" w:cs="Times New Roman"/>
        </w:rPr>
      </w:pPr>
      <w:r w:rsidRPr="002E3DA8">
        <w:rPr>
          <w:rFonts w:ascii="Times New Roman" w:hAnsi="Times New Roman" w:cs="Times New Roman"/>
          <w:bCs/>
        </w:rPr>
        <w:t xml:space="preserve">Les cessions de parts entre associés sont en principe libres </w:t>
      </w:r>
      <w:r w:rsidRPr="002E3DA8">
        <w:rPr>
          <w:rFonts w:ascii="Times New Roman" w:hAnsi="Times New Roman" w:cs="Times New Roman"/>
        </w:rPr>
        <w:t xml:space="preserve">(art. L. 223-16 du Code de commerce) et ne sont donc pas soumises à l'agrément des autres associés. La loi offre cependant la possibilité de prévoir une </w:t>
      </w:r>
      <w:r w:rsidRPr="002E3DA8">
        <w:rPr>
          <w:rFonts w:ascii="Times New Roman" w:hAnsi="Times New Roman" w:cs="Times New Roman"/>
          <w:bCs/>
        </w:rPr>
        <w:t xml:space="preserve">clause statutaire limitant cette liberté </w:t>
      </w:r>
      <w:r w:rsidRPr="002E3DA8">
        <w:rPr>
          <w:rFonts w:ascii="Times New Roman" w:hAnsi="Times New Roman" w:cs="Times New Roman"/>
        </w:rPr>
        <w:t>et soumettant la cession à l'agrément des autres associés. Il convient alors d'appliquer les dispositions prévues dans la clause, ou à défaut de précision des modalités, pour la cession à des tiers, sans pouvoir imposer des conditions plus strictes que celles imposées à ces derniers.</w:t>
      </w:r>
    </w:p>
    <w:p w:rsidR="00D3487B" w:rsidRPr="002E3DA8" w:rsidRDefault="00D3487B" w:rsidP="00D3487B">
      <w:pPr>
        <w:ind w:left="57"/>
        <w:rPr>
          <w:rFonts w:ascii="Times New Roman" w:hAnsi="Times New Roman" w:cs="Times New Roman"/>
        </w:rPr>
      </w:pPr>
      <w:r w:rsidRPr="002E3DA8">
        <w:rPr>
          <w:rFonts w:ascii="Times New Roman" w:hAnsi="Times New Roman" w:cs="Times New Roman"/>
        </w:rPr>
        <w:t>La procédure d'agrément d'une cession de parts sociales suit plusieurs étapes.</w:t>
      </w:r>
    </w:p>
    <w:p w:rsidR="002E3DA8" w:rsidRPr="002E3DA8" w:rsidRDefault="002E3DA8" w:rsidP="00D3487B">
      <w:pPr>
        <w:ind w:left="57"/>
        <w:jc w:val="both"/>
        <w:rPr>
          <w:rFonts w:ascii="Times New Roman" w:hAnsi="Times New Roman" w:cs="Times New Roman"/>
          <w:bCs/>
          <w:sz w:val="20"/>
          <w:szCs w:val="20"/>
          <w:u w:val="single"/>
        </w:rPr>
      </w:pPr>
    </w:p>
    <w:p w:rsidR="00D3487B" w:rsidRPr="002E3DA8" w:rsidRDefault="00D3487B" w:rsidP="00D3487B">
      <w:pPr>
        <w:ind w:left="57"/>
        <w:jc w:val="both"/>
        <w:rPr>
          <w:rFonts w:ascii="Times New Roman" w:hAnsi="Times New Roman" w:cs="Times New Roman"/>
          <w:bCs/>
          <w:u w:val="single"/>
        </w:rPr>
      </w:pPr>
      <w:r w:rsidRPr="002E3DA8">
        <w:rPr>
          <w:rFonts w:ascii="Times New Roman" w:hAnsi="Times New Roman" w:cs="Times New Roman"/>
          <w:bCs/>
          <w:u w:val="single"/>
        </w:rPr>
        <w:t>La notification du projet de cession</w:t>
      </w:r>
    </w:p>
    <w:p w:rsidR="002E3DA8" w:rsidRDefault="00D3487B" w:rsidP="002E3DA8">
      <w:pPr>
        <w:ind w:left="57"/>
        <w:jc w:val="both"/>
        <w:rPr>
          <w:rFonts w:ascii="Times New Roman" w:hAnsi="Times New Roman" w:cs="Times New Roman"/>
        </w:rPr>
      </w:pPr>
      <w:r w:rsidRPr="002E3DA8">
        <w:rPr>
          <w:rFonts w:ascii="Times New Roman" w:hAnsi="Times New Roman" w:cs="Times New Roman"/>
        </w:rPr>
        <w:t xml:space="preserve">L'associé souhaitant céder ses parts doit tout d'abord </w:t>
      </w:r>
      <w:r w:rsidRPr="002E3DA8">
        <w:rPr>
          <w:rFonts w:ascii="Times New Roman" w:hAnsi="Times New Roman" w:cs="Times New Roman"/>
          <w:bCs/>
        </w:rPr>
        <w:t xml:space="preserve">notifier son projet de cession à la société ainsi qu'à tous les associés. </w:t>
      </w:r>
      <w:r w:rsidRPr="002E3DA8">
        <w:rPr>
          <w:rFonts w:ascii="Times New Roman" w:hAnsi="Times New Roman" w:cs="Times New Roman"/>
        </w:rPr>
        <w:t xml:space="preserve">La notification prend la forme d'un acte extrajudiciaire ou d'une lettre recommandée avec demande d'avis </w:t>
      </w:r>
      <w:r w:rsidRPr="002E3DA8">
        <w:rPr>
          <w:rFonts w:ascii="Times New Roman" w:hAnsi="Times New Roman" w:cs="Times New Roman"/>
        </w:rPr>
        <w:lastRenderedPageBreak/>
        <w:t>de réception. Cette opération peut également être effectuée par l'acquéreur, la notification étant également valable dans ce cas.</w:t>
      </w:r>
    </w:p>
    <w:p w:rsidR="000B6084" w:rsidRPr="002E3DA8" w:rsidRDefault="000B6084" w:rsidP="002E3DA8">
      <w:pPr>
        <w:ind w:left="57"/>
        <w:jc w:val="both"/>
        <w:rPr>
          <w:rFonts w:ascii="Times New Roman" w:hAnsi="Times New Roman" w:cs="Times New Roman"/>
        </w:rPr>
      </w:pPr>
    </w:p>
    <w:p w:rsidR="00D3487B" w:rsidRPr="002E3DA8" w:rsidRDefault="00371E93" w:rsidP="00D3487B">
      <w:pPr>
        <w:ind w:left="57"/>
        <w:jc w:val="both"/>
        <w:rPr>
          <w:rFonts w:ascii="Times New Roman" w:hAnsi="Times New Roman" w:cs="Times New Roman"/>
          <w:bCs/>
          <w:u w:val="single"/>
        </w:rPr>
      </w:pPr>
      <w:r w:rsidRPr="002E3DA8">
        <w:rPr>
          <w:rFonts w:ascii="Times New Roman" w:hAnsi="Times New Roman" w:cs="Times New Roman"/>
          <w:bCs/>
          <w:u w:val="single"/>
        </w:rPr>
        <w:t>La décision des associés</w:t>
      </w:r>
    </w:p>
    <w:p w:rsidR="003F250A" w:rsidRPr="002E3DA8" w:rsidRDefault="00371E93" w:rsidP="00106C06">
      <w:pPr>
        <w:ind w:left="57"/>
        <w:jc w:val="both"/>
        <w:rPr>
          <w:rFonts w:ascii="Times New Roman" w:hAnsi="Times New Roman" w:cs="Times New Roman"/>
        </w:rPr>
      </w:pPr>
      <w:r w:rsidRPr="002E3DA8">
        <w:rPr>
          <w:rFonts w:ascii="Times New Roman" w:hAnsi="Times New Roman" w:cs="Times New Roman"/>
        </w:rPr>
        <w:t xml:space="preserve">Dans le délai de 8 jours à compter de la notification faite à la société, le gérant doit convoquer l'assemblée des associés afin que celle-ci délibère sur le projet de cession. Si les statuts le permettent expressément, il est également possible de consulter les associés par écrit sans avoir à les réunir. L'autorisation est donnée à la </w:t>
      </w:r>
      <w:r w:rsidRPr="002E3DA8">
        <w:rPr>
          <w:rFonts w:ascii="Times New Roman" w:hAnsi="Times New Roman" w:cs="Times New Roman"/>
          <w:b/>
          <w:bCs/>
        </w:rPr>
        <w:t>majorité en nombre des associés représentant au</w:t>
      </w:r>
      <w:r w:rsidRPr="002E3DA8">
        <w:rPr>
          <w:rFonts w:ascii="Times New Roman" w:hAnsi="Times New Roman" w:cs="Times New Roman"/>
        </w:rPr>
        <w:t xml:space="preserve"> </w:t>
      </w:r>
      <w:r w:rsidRPr="002E3DA8">
        <w:rPr>
          <w:rFonts w:ascii="Times New Roman" w:hAnsi="Times New Roman" w:cs="Times New Roman"/>
          <w:b/>
          <w:bCs/>
        </w:rPr>
        <w:t xml:space="preserve">moins la moitié des parts sociales. </w:t>
      </w:r>
      <w:r w:rsidRPr="002E3DA8">
        <w:rPr>
          <w:rFonts w:ascii="Times New Roman" w:hAnsi="Times New Roman" w:cs="Times New Roman"/>
        </w:rPr>
        <w:t>Les statuts peuvent prévoir une majorité plus forte.</w:t>
      </w:r>
      <w:r w:rsidR="003F250A" w:rsidRPr="002E3DA8">
        <w:rPr>
          <w:rFonts w:ascii="Times New Roman" w:hAnsi="Times New Roman" w:cs="Times New Roman"/>
        </w:rPr>
        <w:t xml:space="preserve"> L'associé qui cède ses parts peut participer au vote.</w:t>
      </w:r>
    </w:p>
    <w:p w:rsidR="00E9062A" w:rsidRPr="002E3DA8" w:rsidRDefault="00E9062A" w:rsidP="00E9062A">
      <w:pPr>
        <w:jc w:val="both"/>
        <w:rPr>
          <w:rFonts w:ascii="Times New Roman" w:hAnsi="Times New Roman" w:cs="Times New Roman"/>
        </w:rPr>
      </w:pPr>
    </w:p>
    <w:p w:rsidR="00106C06" w:rsidRPr="002E3DA8" w:rsidRDefault="00106C06" w:rsidP="00E9062A">
      <w:pPr>
        <w:jc w:val="both"/>
        <w:rPr>
          <w:rFonts w:ascii="Times New Roman" w:hAnsi="Times New Roman" w:cs="Times New Roman"/>
          <w:bCs/>
          <w:u w:val="single"/>
        </w:rPr>
      </w:pPr>
      <w:r w:rsidRPr="002E3DA8">
        <w:rPr>
          <w:rFonts w:ascii="Times New Roman" w:hAnsi="Times New Roman" w:cs="Times New Roman"/>
          <w:bCs/>
          <w:u w:val="single"/>
        </w:rPr>
        <w:t>La notification de la décision</w:t>
      </w:r>
    </w:p>
    <w:p w:rsidR="00106C06" w:rsidRPr="002E3DA8" w:rsidRDefault="00106C06" w:rsidP="00106C06">
      <w:pPr>
        <w:jc w:val="both"/>
        <w:rPr>
          <w:rFonts w:ascii="Times New Roman" w:hAnsi="Times New Roman" w:cs="Times New Roman"/>
        </w:rPr>
      </w:pPr>
      <w:r w:rsidRPr="002E3DA8">
        <w:rPr>
          <w:rFonts w:ascii="Times New Roman" w:hAnsi="Times New Roman" w:cs="Times New Roman"/>
        </w:rPr>
        <w:t xml:space="preserve">La décision de l'assemblée doit être notifiée au cédant par lettre recommandée avec demande d'avis de réception. </w:t>
      </w:r>
      <w:r w:rsidRPr="002E3DA8">
        <w:rPr>
          <w:rFonts w:ascii="Times New Roman" w:hAnsi="Times New Roman" w:cs="Times New Roman"/>
          <w:bCs/>
        </w:rPr>
        <w:t>La société dispose d'un délai de 3 mois à compter de la dernière notification du</w:t>
      </w:r>
      <w:r w:rsidRPr="002E3DA8">
        <w:rPr>
          <w:rFonts w:ascii="Times New Roman" w:hAnsi="Times New Roman" w:cs="Times New Roman"/>
        </w:rPr>
        <w:t xml:space="preserve"> </w:t>
      </w:r>
      <w:r w:rsidRPr="002E3DA8">
        <w:rPr>
          <w:rFonts w:ascii="Times New Roman" w:hAnsi="Times New Roman" w:cs="Times New Roman"/>
          <w:bCs/>
        </w:rPr>
        <w:t xml:space="preserve">projet pour faire connaître sa décision. </w:t>
      </w:r>
      <w:r w:rsidRPr="002E3DA8">
        <w:rPr>
          <w:rFonts w:ascii="Times New Roman" w:hAnsi="Times New Roman" w:cs="Times New Roman"/>
        </w:rPr>
        <w:t>Si elle ne l'a pas fait dans ce délai, la cession doit être considérée comme autorisée.</w:t>
      </w:r>
      <w:r w:rsidRPr="002E3DA8">
        <w:rPr>
          <w:rFonts w:ascii="Times New Roman" w:hAnsi="Times New Roman" w:cs="Times New Roman"/>
          <w:bCs/>
        </w:rPr>
        <w:t xml:space="preserve"> La cession est alors soumise à des formalités de publicité.</w:t>
      </w:r>
    </w:p>
    <w:p w:rsidR="00473B52" w:rsidRPr="002E3DA8" w:rsidRDefault="00473B52" w:rsidP="00473B52">
      <w:pPr>
        <w:widowControl w:val="0"/>
        <w:autoSpaceDE w:val="0"/>
        <w:autoSpaceDN w:val="0"/>
        <w:jc w:val="both"/>
        <w:rPr>
          <w:rFonts w:ascii="Times New Roman" w:hAnsi="Times New Roman" w:cs="Times New Roman"/>
          <w:bCs/>
          <w:i/>
          <w:spacing w:val="-2"/>
        </w:rPr>
      </w:pPr>
    </w:p>
    <w:p w:rsidR="00473B52" w:rsidRPr="002E3DA8" w:rsidRDefault="00473B52" w:rsidP="00473B52">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106C06" w:rsidRPr="002E3DA8" w:rsidRDefault="00473B52" w:rsidP="00473B52">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rPr>
        <w:t>M. DELYS doit notifier le projet à la société par lettre recommandée avec A.R.</w:t>
      </w:r>
    </w:p>
    <w:p w:rsidR="00473B52" w:rsidRPr="002E3DA8" w:rsidRDefault="00473B52" w:rsidP="00473B52">
      <w:pPr>
        <w:jc w:val="both"/>
        <w:rPr>
          <w:rFonts w:ascii="Times New Roman" w:hAnsi="Times New Roman" w:cs="Times New Roman"/>
        </w:rPr>
      </w:pPr>
      <w:r w:rsidRPr="002E3DA8">
        <w:rPr>
          <w:rFonts w:ascii="Times New Roman" w:hAnsi="Times New Roman" w:cs="Times New Roman"/>
        </w:rPr>
        <w:t xml:space="preserve">M. DUPUIS devra alors convoquer les associés pour statuer sur l’agrément de la SA  TUBALU en vertu de l’article 12 des statuts. </w:t>
      </w:r>
    </w:p>
    <w:p w:rsidR="00473B52" w:rsidRPr="002E3DA8" w:rsidRDefault="00473B52" w:rsidP="00473B52">
      <w:pPr>
        <w:jc w:val="both"/>
        <w:rPr>
          <w:rFonts w:ascii="Times New Roman" w:hAnsi="Times New Roman" w:cs="Times New Roman"/>
        </w:rPr>
      </w:pPr>
      <w:r w:rsidRPr="002E3DA8">
        <w:rPr>
          <w:rFonts w:ascii="Times New Roman" w:hAnsi="Times New Roman" w:cs="Times New Roman"/>
        </w:rPr>
        <w:t xml:space="preserve">Pour obtenir l’agrément, il faut obtenir la </w:t>
      </w:r>
      <w:r w:rsidRPr="002E3DA8">
        <w:rPr>
          <w:rFonts w:ascii="Times New Roman" w:hAnsi="Times New Roman" w:cs="Times New Roman"/>
          <w:bCs/>
        </w:rPr>
        <w:t xml:space="preserve">majorité en nombre des associés (3 associés sur 4) qui représentent au moins la moitié des parts sociales (500 parts sur 1000). </w:t>
      </w:r>
      <w:r w:rsidRPr="002E3DA8">
        <w:rPr>
          <w:rFonts w:ascii="Times New Roman" w:hAnsi="Times New Roman" w:cs="Times New Roman"/>
        </w:rPr>
        <w:t>Le cédant prend part au vote.</w:t>
      </w:r>
    </w:p>
    <w:p w:rsidR="001001E9" w:rsidRPr="002E3DA8" w:rsidRDefault="001001E9" w:rsidP="001001E9">
      <w:pPr>
        <w:widowControl w:val="0"/>
        <w:autoSpaceDE w:val="0"/>
        <w:autoSpaceDN w:val="0"/>
        <w:rPr>
          <w:rFonts w:ascii="Times New Roman" w:hAnsi="Times New Roman" w:cs="Times New Roman"/>
          <w:b/>
          <w:bCs/>
        </w:rPr>
      </w:pPr>
    </w:p>
    <w:p w:rsidR="001001E9" w:rsidRPr="002E3DA8" w:rsidRDefault="001001E9" w:rsidP="001001E9">
      <w:pPr>
        <w:widowControl w:val="0"/>
        <w:autoSpaceDE w:val="0"/>
        <w:autoSpaceDN w:val="0"/>
        <w:rPr>
          <w:rFonts w:ascii="Times New Roman" w:hAnsi="Times New Roman" w:cs="Times New Roman"/>
          <w:b/>
          <w:bCs/>
          <w:u w:val="single"/>
        </w:rPr>
      </w:pPr>
      <w:r w:rsidRPr="002E3DA8">
        <w:rPr>
          <w:rFonts w:ascii="Times New Roman" w:hAnsi="Times New Roman" w:cs="Times New Roman"/>
          <w:b/>
          <w:bCs/>
          <w:u w:val="single"/>
        </w:rPr>
        <w:t>Refus d’agrément</w:t>
      </w:r>
    </w:p>
    <w:p w:rsidR="00106C06" w:rsidRPr="002E3DA8" w:rsidRDefault="00106C06" w:rsidP="00E9062A">
      <w:pPr>
        <w:jc w:val="both"/>
        <w:rPr>
          <w:rFonts w:ascii="Times New Roman" w:hAnsi="Times New Roman" w:cs="Times New Roman"/>
          <w:bCs/>
          <w:u w:val="single"/>
        </w:rPr>
      </w:pPr>
    </w:p>
    <w:p w:rsidR="001001E9" w:rsidRPr="002E3DA8" w:rsidRDefault="001001E9" w:rsidP="001001E9">
      <w:pPr>
        <w:jc w:val="both"/>
        <w:rPr>
          <w:rFonts w:ascii="Times New Roman" w:hAnsi="Times New Roman" w:cs="Times New Roman"/>
        </w:rPr>
      </w:pPr>
      <w:r w:rsidRPr="002E3DA8">
        <w:rPr>
          <w:rFonts w:ascii="Times New Roman" w:hAnsi="Times New Roman" w:cs="Times New Roman"/>
        </w:rPr>
        <w:t xml:space="preserve">En cas de refus d'agrément, si l’associé cédant détient ses parts </w:t>
      </w:r>
      <w:r w:rsidRPr="002E3DA8">
        <w:rPr>
          <w:rFonts w:ascii="Times New Roman" w:hAnsi="Times New Roman" w:cs="Times New Roman"/>
          <w:bCs/>
        </w:rPr>
        <w:t xml:space="preserve">depuis au moins deux    ans, </w:t>
      </w:r>
      <w:r w:rsidRPr="002E3DA8">
        <w:rPr>
          <w:rFonts w:ascii="Times New Roman" w:hAnsi="Times New Roman" w:cs="Times New Roman"/>
        </w:rPr>
        <w:t xml:space="preserve">les autres associés sont </w:t>
      </w:r>
      <w:r w:rsidRPr="002E3DA8">
        <w:rPr>
          <w:rFonts w:ascii="Times New Roman" w:hAnsi="Times New Roman" w:cs="Times New Roman"/>
          <w:bCs/>
        </w:rPr>
        <w:t xml:space="preserve">tenus d'acheter ou de faire acheter les parts sociales dans un délai de trois mois </w:t>
      </w:r>
      <w:r w:rsidRPr="002E3DA8">
        <w:rPr>
          <w:rFonts w:ascii="Times New Roman" w:hAnsi="Times New Roman" w:cs="Times New Roman"/>
        </w:rPr>
        <w:t>à compter du refus d'agrément.</w:t>
      </w:r>
    </w:p>
    <w:p w:rsidR="001001E9" w:rsidRPr="002E3DA8" w:rsidRDefault="001001E9" w:rsidP="001001E9">
      <w:pPr>
        <w:jc w:val="both"/>
        <w:rPr>
          <w:rFonts w:ascii="Times New Roman" w:hAnsi="Times New Roman" w:cs="Times New Roman"/>
        </w:rPr>
      </w:pPr>
      <w:r w:rsidRPr="002E3DA8">
        <w:rPr>
          <w:rFonts w:ascii="Times New Roman" w:hAnsi="Times New Roman" w:cs="Times New Roman"/>
          <w:bCs/>
        </w:rPr>
        <w:t xml:space="preserve">Il est également possible que la société elle-même achète les parts du cédant si les associés le décident. </w:t>
      </w:r>
      <w:r w:rsidRPr="002E3DA8">
        <w:rPr>
          <w:rFonts w:ascii="Times New Roman" w:hAnsi="Times New Roman" w:cs="Times New Roman"/>
        </w:rPr>
        <w:t>Cette décision nécessite l'accord de l'associé cédant. L'achat se fera alors par voie de réduction du capital social ce qui suppose un certain nombre de formalités.</w:t>
      </w:r>
    </w:p>
    <w:p w:rsidR="001001E9" w:rsidRPr="002E3DA8" w:rsidRDefault="001001E9" w:rsidP="00211F7C">
      <w:pPr>
        <w:jc w:val="both"/>
        <w:rPr>
          <w:rFonts w:ascii="Times New Roman" w:hAnsi="Times New Roman" w:cs="Times New Roman"/>
          <w:bCs/>
        </w:rPr>
      </w:pPr>
      <w:r w:rsidRPr="002E3DA8">
        <w:rPr>
          <w:rFonts w:ascii="Times New Roman" w:hAnsi="Times New Roman" w:cs="Times New Roman"/>
          <w:bCs/>
        </w:rPr>
        <w:t>Si les solutions précédentes n'ont pas trouvé application à l'expiration du délai imparti, l'associé cédant peut alors réaliser la cession initialement prévue.</w:t>
      </w:r>
    </w:p>
    <w:p w:rsidR="002E3DA8" w:rsidRDefault="002E3DA8" w:rsidP="001001E9">
      <w:pPr>
        <w:widowControl w:val="0"/>
        <w:autoSpaceDE w:val="0"/>
        <w:autoSpaceDN w:val="0"/>
        <w:jc w:val="both"/>
        <w:rPr>
          <w:rFonts w:ascii="Times New Roman" w:hAnsi="Times New Roman" w:cs="Times New Roman"/>
          <w:bCs/>
          <w:i/>
          <w:spacing w:val="-2"/>
        </w:rPr>
      </w:pPr>
    </w:p>
    <w:p w:rsidR="001001E9" w:rsidRPr="002E3DA8" w:rsidRDefault="001001E9" w:rsidP="001001E9">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1001E9" w:rsidRPr="002E3DA8" w:rsidRDefault="001001E9" w:rsidP="008134C8">
      <w:pPr>
        <w:jc w:val="both"/>
        <w:rPr>
          <w:rFonts w:ascii="Times New Roman" w:hAnsi="Times New Roman" w:cs="Times New Roman"/>
        </w:rPr>
      </w:pPr>
      <w:r w:rsidRPr="002E3DA8">
        <w:rPr>
          <w:rFonts w:ascii="Times New Roman" w:hAnsi="Times New Roman" w:cs="Times New Roman"/>
        </w:rPr>
        <w:t xml:space="preserve">M. DELYS possède ses parts depuis le </w:t>
      </w:r>
      <w:r w:rsidRPr="002E3DA8">
        <w:rPr>
          <w:rFonts w:ascii="Times New Roman" w:hAnsi="Times New Roman" w:cs="Times New Roman"/>
          <w:b/>
          <w:bCs/>
        </w:rPr>
        <w:t xml:space="preserve">23/08/1999 </w:t>
      </w:r>
      <w:r w:rsidRPr="002E3DA8">
        <w:rPr>
          <w:rFonts w:ascii="Times New Roman" w:hAnsi="Times New Roman" w:cs="Times New Roman"/>
        </w:rPr>
        <w:t>et la SA TUBALU est d’accord pour en faire l’acquisition.</w:t>
      </w:r>
    </w:p>
    <w:p w:rsidR="001001E9" w:rsidRPr="002E3DA8" w:rsidRDefault="008134C8" w:rsidP="001001E9">
      <w:pPr>
        <w:jc w:val="both"/>
        <w:rPr>
          <w:rFonts w:ascii="Times New Roman" w:hAnsi="Times New Roman" w:cs="Times New Roman"/>
          <w:bCs/>
        </w:rPr>
      </w:pPr>
      <w:r w:rsidRPr="002E3DA8">
        <w:rPr>
          <w:rFonts w:ascii="Times New Roman" w:hAnsi="Times New Roman" w:cs="Times New Roman"/>
          <w:b/>
          <w:bCs/>
        </w:rPr>
        <w:t xml:space="preserve">Possédant ses parts depuis plus de deux ans M. DELYS ne sera pas prisonnier de ses titres </w:t>
      </w:r>
      <w:r w:rsidRPr="002E3DA8">
        <w:rPr>
          <w:rFonts w:ascii="Times New Roman" w:hAnsi="Times New Roman" w:cs="Times New Roman"/>
        </w:rPr>
        <w:t>y compris en cas de refus d’agrément de la SA TUBALU. Les parts devront alors être rachetées par les autres associés, un tiers agréé par eux ou encore par la société.</w:t>
      </w:r>
    </w:p>
    <w:p w:rsidR="001001E9" w:rsidRPr="002E3DA8" w:rsidRDefault="001001E9" w:rsidP="001001E9">
      <w:pPr>
        <w:jc w:val="both"/>
        <w:rPr>
          <w:rFonts w:ascii="Times New Roman" w:hAnsi="Times New Roman" w:cs="Times New Roman"/>
          <w:u w:val="single"/>
        </w:rPr>
      </w:pPr>
    </w:p>
    <w:p w:rsidR="00E9062A" w:rsidRPr="002E3DA8" w:rsidRDefault="00E9062A" w:rsidP="00E9062A">
      <w:pPr>
        <w:widowControl w:val="0"/>
        <w:numPr>
          <w:ilvl w:val="0"/>
          <w:numId w:val="8"/>
        </w:numPr>
        <w:autoSpaceDE w:val="0"/>
        <w:autoSpaceDN w:val="0"/>
        <w:ind w:left="72" w:firstLine="0"/>
        <w:jc w:val="both"/>
        <w:rPr>
          <w:rFonts w:ascii="Times New Roman" w:hAnsi="Times New Roman" w:cs="Times New Roman"/>
          <w:b/>
          <w:bCs/>
        </w:rPr>
      </w:pPr>
      <w:r w:rsidRPr="002E3DA8">
        <w:rPr>
          <w:rFonts w:ascii="Times New Roman" w:hAnsi="Times New Roman" w:cs="Times New Roman"/>
          <w:b/>
          <w:bCs/>
        </w:rPr>
        <w:t>Quel est l’organe compétent pour décider de l’opération dans la SA TUBALU ?</w:t>
      </w:r>
    </w:p>
    <w:p w:rsidR="00C41E88" w:rsidRPr="002E3DA8" w:rsidRDefault="00C41E88" w:rsidP="00E9062A">
      <w:pPr>
        <w:ind w:left="53"/>
        <w:jc w:val="both"/>
        <w:rPr>
          <w:rFonts w:ascii="Times New Roman" w:hAnsi="Times New Roman" w:cs="Times New Roman"/>
        </w:rPr>
      </w:pPr>
    </w:p>
    <w:p w:rsidR="00E90671" w:rsidRPr="002E3DA8" w:rsidRDefault="005A282E" w:rsidP="00E9062A">
      <w:pPr>
        <w:ind w:left="53"/>
        <w:jc w:val="both"/>
        <w:rPr>
          <w:rFonts w:ascii="Times New Roman" w:hAnsi="Times New Roman" w:cs="Times New Roman"/>
          <w:b/>
          <w:bCs/>
        </w:rPr>
      </w:pPr>
      <w:r w:rsidRPr="002E3DA8">
        <w:rPr>
          <w:rFonts w:ascii="Times New Roman" w:hAnsi="Times New Roman" w:cs="Times New Roman"/>
        </w:rPr>
        <w:t xml:space="preserve">L’achat de parts sociales par une société est </w:t>
      </w:r>
      <w:r w:rsidRPr="002E3DA8">
        <w:rPr>
          <w:rFonts w:ascii="Times New Roman" w:hAnsi="Times New Roman" w:cs="Times New Roman"/>
          <w:b/>
          <w:bCs/>
        </w:rPr>
        <w:t xml:space="preserve">une opération de gestion </w:t>
      </w:r>
      <w:r w:rsidRPr="002E3DA8">
        <w:rPr>
          <w:rFonts w:ascii="Times New Roman" w:hAnsi="Times New Roman" w:cs="Times New Roman"/>
        </w:rPr>
        <w:t xml:space="preserve">qui ne relève pas de la compétence des associés mais </w:t>
      </w:r>
      <w:r w:rsidRPr="002E3DA8">
        <w:rPr>
          <w:rFonts w:ascii="Times New Roman" w:hAnsi="Times New Roman" w:cs="Times New Roman"/>
          <w:b/>
          <w:bCs/>
        </w:rPr>
        <w:t>des mandataires sociaux.</w:t>
      </w:r>
    </w:p>
    <w:p w:rsidR="005A282E" w:rsidRPr="002E3DA8" w:rsidRDefault="005A282E" w:rsidP="005A282E">
      <w:pPr>
        <w:jc w:val="both"/>
        <w:rPr>
          <w:rFonts w:ascii="Times New Roman" w:hAnsi="Times New Roman" w:cs="Times New Roman"/>
        </w:rPr>
      </w:pPr>
      <w:r w:rsidRPr="002E3DA8">
        <w:rPr>
          <w:rFonts w:ascii="Times New Roman" w:hAnsi="Times New Roman" w:cs="Times New Roman"/>
        </w:rPr>
        <w:t>Le Code de commerce prévoit deux formules en vue d'organiser la gestion et la direction d'une société anonyme :</w:t>
      </w:r>
    </w:p>
    <w:p w:rsidR="005A282E" w:rsidRPr="002E3DA8" w:rsidRDefault="005A282E" w:rsidP="005A282E">
      <w:pPr>
        <w:jc w:val="both"/>
        <w:rPr>
          <w:rFonts w:ascii="Times New Roman" w:hAnsi="Times New Roman" w:cs="Times New Roman"/>
        </w:rPr>
      </w:pPr>
      <w:r w:rsidRPr="002E3DA8">
        <w:rPr>
          <w:rFonts w:ascii="Times New Roman" w:hAnsi="Times New Roman" w:cs="Times New Roman"/>
          <w:u w:val="single"/>
        </w:rPr>
        <w:t>La SA « moniste », avec la mise en place d'un conseil d'administration</w:t>
      </w:r>
    </w:p>
    <w:p w:rsidR="005A282E" w:rsidRPr="002E3DA8" w:rsidRDefault="005A282E" w:rsidP="005A282E">
      <w:pPr>
        <w:jc w:val="both"/>
        <w:rPr>
          <w:rFonts w:ascii="Times New Roman" w:hAnsi="Times New Roman" w:cs="Times New Roman"/>
        </w:rPr>
      </w:pPr>
      <w:r w:rsidRPr="002E3DA8">
        <w:rPr>
          <w:rFonts w:ascii="Times New Roman" w:hAnsi="Times New Roman" w:cs="Times New Roman"/>
        </w:rPr>
        <w:t>Dans la SA moniste les fonctions de Président du Conseil d'Administration et de</w:t>
      </w:r>
    </w:p>
    <w:p w:rsidR="005A282E" w:rsidRPr="002E3DA8" w:rsidRDefault="005A282E" w:rsidP="005A282E">
      <w:pPr>
        <w:jc w:val="both"/>
        <w:rPr>
          <w:rFonts w:ascii="Times New Roman" w:hAnsi="Times New Roman" w:cs="Times New Roman"/>
        </w:rPr>
      </w:pPr>
      <w:r w:rsidRPr="002E3DA8">
        <w:rPr>
          <w:rFonts w:ascii="Times New Roman" w:hAnsi="Times New Roman" w:cs="Times New Roman"/>
        </w:rPr>
        <w:t>Directeur Général peuvent être dissociées (loi n° 2001-420 du 15 mai 2001 sur les Nouvelles Régulations Economiques loi dite "NRE") :</w:t>
      </w:r>
    </w:p>
    <w:p w:rsidR="005A282E" w:rsidRPr="002E3DA8" w:rsidRDefault="005A282E" w:rsidP="005A282E">
      <w:pPr>
        <w:tabs>
          <w:tab w:val="left" w:pos="522"/>
        </w:tabs>
        <w:ind w:left="111"/>
        <w:jc w:val="both"/>
        <w:rPr>
          <w:rFonts w:ascii="Times New Roman" w:hAnsi="Times New Roman" w:cs="Times New Roman"/>
        </w:rPr>
      </w:pPr>
      <w:r w:rsidRPr="002E3DA8">
        <w:rPr>
          <w:rFonts w:ascii="Times New Roman" w:hAnsi="Times New Roman" w:cs="Times New Roman"/>
        </w:rPr>
        <w:t>-</w:t>
      </w:r>
      <w:r w:rsidRPr="002E3DA8">
        <w:rPr>
          <w:rFonts w:ascii="Times New Roman" w:hAnsi="Times New Roman" w:cs="Times New Roman"/>
        </w:rPr>
        <w:tab/>
        <w:t>le PCA anime le CA. Il peut également occuper les fonctions de D.G. ;</w:t>
      </w:r>
    </w:p>
    <w:p w:rsidR="005A282E" w:rsidRPr="002E3DA8" w:rsidRDefault="005A282E" w:rsidP="005A282E">
      <w:pPr>
        <w:tabs>
          <w:tab w:val="left" w:pos="522"/>
        </w:tabs>
        <w:ind w:left="111"/>
        <w:jc w:val="both"/>
        <w:rPr>
          <w:rFonts w:ascii="Times New Roman" w:hAnsi="Times New Roman" w:cs="Times New Roman"/>
          <w:b/>
          <w:bCs/>
        </w:rPr>
      </w:pPr>
      <w:r w:rsidRPr="002E3DA8">
        <w:rPr>
          <w:rFonts w:ascii="Times New Roman" w:hAnsi="Times New Roman" w:cs="Times New Roman"/>
        </w:rPr>
        <w:t>-</w:t>
      </w:r>
      <w:r w:rsidRPr="002E3DA8">
        <w:rPr>
          <w:rFonts w:ascii="Times New Roman" w:hAnsi="Times New Roman" w:cs="Times New Roman"/>
        </w:rPr>
        <w:tab/>
      </w:r>
      <w:r w:rsidRPr="002E3DA8">
        <w:rPr>
          <w:rFonts w:ascii="Times New Roman" w:hAnsi="Times New Roman" w:cs="Times New Roman"/>
          <w:b/>
          <w:bCs/>
        </w:rPr>
        <w:t>le DG représente la société, et exerce la direction générale ;</w:t>
      </w:r>
    </w:p>
    <w:p w:rsidR="005A282E" w:rsidRPr="002E3DA8" w:rsidRDefault="005A282E" w:rsidP="005A282E">
      <w:pPr>
        <w:tabs>
          <w:tab w:val="left" w:pos="522"/>
        </w:tabs>
        <w:ind w:left="111"/>
        <w:jc w:val="both"/>
        <w:rPr>
          <w:rFonts w:ascii="Times New Roman" w:hAnsi="Times New Roman" w:cs="Times New Roman"/>
          <w:b/>
          <w:bCs/>
        </w:rPr>
      </w:pPr>
      <w:r w:rsidRPr="002E3DA8">
        <w:rPr>
          <w:rFonts w:ascii="Times New Roman" w:hAnsi="Times New Roman" w:cs="Times New Roman"/>
          <w:b/>
          <w:bCs/>
        </w:rPr>
        <w:t>-</w:t>
      </w:r>
      <w:r w:rsidRPr="002E3DA8">
        <w:rPr>
          <w:rFonts w:ascii="Times New Roman" w:hAnsi="Times New Roman" w:cs="Times New Roman"/>
          <w:b/>
          <w:bCs/>
        </w:rPr>
        <w:tab/>
        <w:t>le DG engage la société vis-à-vis des tiers par leurs actes, même en dehors de l'objet social.</w:t>
      </w:r>
    </w:p>
    <w:p w:rsidR="005A282E" w:rsidRPr="002E3DA8" w:rsidRDefault="005A282E" w:rsidP="005A282E">
      <w:pPr>
        <w:ind w:left="53"/>
        <w:jc w:val="both"/>
        <w:rPr>
          <w:rFonts w:ascii="Times New Roman" w:hAnsi="Times New Roman" w:cs="Times New Roman"/>
        </w:rPr>
      </w:pPr>
    </w:p>
    <w:p w:rsidR="005A282E" w:rsidRPr="002E3DA8" w:rsidRDefault="005A282E" w:rsidP="005A282E">
      <w:pPr>
        <w:ind w:left="53"/>
        <w:jc w:val="both"/>
        <w:rPr>
          <w:rFonts w:ascii="Times New Roman" w:hAnsi="Times New Roman" w:cs="Times New Roman"/>
          <w:u w:val="single"/>
        </w:rPr>
      </w:pPr>
      <w:r w:rsidRPr="002E3DA8">
        <w:rPr>
          <w:rFonts w:ascii="Times New Roman" w:hAnsi="Times New Roman" w:cs="Times New Roman"/>
          <w:u w:val="single"/>
        </w:rPr>
        <w:t>La SA « dualiste », avec l'institution d'un conseil de surveillance et d'un directoire.</w:t>
      </w:r>
    </w:p>
    <w:p w:rsidR="005A282E" w:rsidRPr="002E3DA8" w:rsidRDefault="00305558" w:rsidP="00211F7C">
      <w:pPr>
        <w:ind w:left="53"/>
        <w:jc w:val="both"/>
        <w:rPr>
          <w:rFonts w:ascii="Times New Roman" w:hAnsi="Times New Roman" w:cs="Times New Roman"/>
          <w:bCs/>
        </w:rPr>
      </w:pPr>
      <w:r>
        <w:rPr>
          <w:rFonts w:ascii="Times New Roman" w:hAnsi="Times New Roman" w:cs="Times New Roman"/>
          <w:noProof/>
          <w:lang w:eastAsia="fr-FR"/>
        </w:rPr>
        <mc:AlternateContent>
          <mc:Choice Requires="wps">
            <w:drawing>
              <wp:anchor distT="0" distB="0" distL="0" distR="0" simplePos="0" relativeHeight="251660288" behindDoc="0" locked="0" layoutInCell="0" allowOverlap="1">
                <wp:simplePos x="0" y="0"/>
                <wp:positionH relativeFrom="page">
                  <wp:posOffset>6777355</wp:posOffset>
                </wp:positionH>
                <wp:positionV relativeFrom="page">
                  <wp:posOffset>10110470</wp:posOffset>
                </wp:positionV>
                <wp:extent cx="51435" cy="66040"/>
                <wp:effectExtent l="0" t="4445" r="635" b="0"/>
                <wp:wrapThrough wrapText="bothSides">
                  <wp:wrapPolygon edited="0">
                    <wp:start x="0" y="0"/>
                    <wp:lineTo x="0" y="21600"/>
                    <wp:lineTo x="21600" y="21600"/>
                    <wp:lineTo x="21600" y="0"/>
                    <wp:lineTo x="0"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2E" w:rsidRPr="00E44803" w:rsidRDefault="005A282E" w:rsidP="005A282E">
                            <w:pPr>
                              <w:tabs>
                                <w:tab w:val="left" w:pos="8907"/>
                              </w:tabs>
                              <w:spacing w:before="288"/>
                              <w:ind w:left="144"/>
                              <w:rPr>
                                <w:b/>
                                <w:bCs/>
                              </w:rPr>
                            </w:pPr>
                            <w:r w:rsidRPr="00E44803">
                              <w:rPr>
                                <w:b/>
                                <w:bC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33.65pt;margin-top:796.1pt;width:4.05pt;height:5.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0srQIAAKc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jASpIMWPbDRoFs5ojCx5Rl6nYHXfQ9+ZoR9aLNLVfd3svqmkZDrhogdu1FKDg0jFOiF9qb/5OqE&#10;oy3IdvgoKcQheyMd0FirztYOqoEAHdr0eGqN5VLB5iKM3y0wquAkSYLYNc4n2Xy1V9q8Z7JD1six&#10;gr47aHK408ZSIdnsYiMJWfK2db1vxbMNcJx2IDBctWeWgmvlzzRIN8vNMvbiKNl4cVAU3k25jr2k&#10;DC8XxbtivS7CXzZuGGcNp5QJG2aWVRj/WduOAp8EcRKWli2nFs5S0mq3XbcKHQjIunSfKzicnN38&#10;5zRcESCXFymFURzcRqlXJstLLy7jhZdeBksvCNPbFAqdxkX5PKU7Lti/p4SGHKeLaDEp6Uz6RW6B&#10;+17nRrKOGxgcLe9yvDw5kczqbyOoa60hvJ3sJ6Ww9M+lgHbPjXZqtQKdpGrG7QgoVsJbSR9Bt0qC&#10;skCcMO3AaKT6gdEAkyPH+vueKIZR+0GA9u2YmQ01G9vZIKKCqzk2GE3m2kzjaN8rvmsAeXpdQt7A&#10;+6i5U++ZxfFVwTRwSRwnlx03T/+d13m+rn4DAAD//wMAUEsDBBQABgAIAAAAIQCk4oA64gAAAA8B&#10;AAAPAAAAZHJzL2Rvd25yZXYueG1sTI/BTsMwEETvSPyDtUjcqE2gaZvGqSoEJyREGg4cndhNrMbr&#10;ELtt+Hu2p3Kb0T7NzuSbyfXsZMZgPUp4nAlgBhuvLbYSvqq3hyWwEBVq1Xs0En5NgE1xe5OrTPsz&#10;lua0iy2jEAyZktDFOGSch6YzToWZHwzSbe9HpyLZseV6VGcKdz1PhEi5UxbpQ6cG89KZ5rA7Ognb&#10;byxf7c9H/VnuS1tVK4Hv6UHK+7tpuwYWzRSvMFzqU3UoqFPtj6gD68mLdPFELKn5KkmAXRixmD8D&#10;q0mlIkmBFzn/v6P4AwAA//8DAFBLAQItABQABgAIAAAAIQC2gziS/gAAAOEBAAATAAAAAAAAAAAA&#10;AAAAAAAAAABbQ29udGVudF9UeXBlc10ueG1sUEsBAi0AFAAGAAgAAAAhADj9If/WAAAAlAEAAAsA&#10;AAAAAAAAAAAAAAAALwEAAF9yZWxzLy5yZWxzUEsBAi0AFAAGAAgAAAAhAPpzbSytAgAApwUAAA4A&#10;AAAAAAAAAAAAAAAALgIAAGRycy9lMm9Eb2MueG1sUEsBAi0AFAAGAAgAAAAhAKTigDriAAAADwEA&#10;AA8AAAAAAAAAAAAAAAAABwUAAGRycy9kb3ducmV2LnhtbFBLBQYAAAAABAAEAPMAAAAWBgAAAAA=&#10;" o:allowincell="f" filled="f" stroked="f">
                <v:textbox inset="0,0,0,0">
                  <w:txbxContent>
                    <w:p w:rsidR="005A282E" w:rsidRPr="00E44803" w:rsidRDefault="005A282E" w:rsidP="005A282E">
                      <w:pPr>
                        <w:tabs>
                          <w:tab w:val="left" w:pos="8907"/>
                        </w:tabs>
                        <w:spacing w:before="288"/>
                        <w:ind w:left="144"/>
                        <w:rPr>
                          <w:b/>
                          <w:bCs/>
                        </w:rPr>
                      </w:pPr>
                      <w:r w:rsidRPr="00E44803">
                        <w:rPr>
                          <w:b/>
                          <w:bCs/>
                        </w:rPr>
                        <w:tab/>
                      </w:r>
                    </w:p>
                  </w:txbxContent>
                </v:textbox>
                <w10:wrap type="through" anchorx="page" anchory="page"/>
              </v:shape>
            </w:pict>
          </mc:Fallback>
        </mc:AlternateContent>
      </w:r>
      <w:r w:rsidR="005A282E" w:rsidRPr="002E3DA8">
        <w:rPr>
          <w:rFonts w:ascii="Times New Roman" w:hAnsi="Times New Roman" w:cs="Times New Roman"/>
          <w:bCs/>
        </w:rPr>
        <w:t>La décision est prise par le directoire.</w:t>
      </w:r>
    </w:p>
    <w:p w:rsidR="002E3DA8" w:rsidRDefault="002E3DA8" w:rsidP="00532140">
      <w:pPr>
        <w:widowControl w:val="0"/>
        <w:autoSpaceDE w:val="0"/>
        <w:autoSpaceDN w:val="0"/>
        <w:jc w:val="both"/>
        <w:rPr>
          <w:rFonts w:ascii="Times New Roman" w:hAnsi="Times New Roman" w:cs="Times New Roman"/>
          <w:bCs/>
          <w:i/>
          <w:spacing w:val="-2"/>
        </w:rPr>
      </w:pPr>
    </w:p>
    <w:p w:rsidR="00532140" w:rsidRPr="002E3DA8" w:rsidRDefault="00532140" w:rsidP="00532140">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532140" w:rsidRPr="002E3DA8" w:rsidRDefault="00532140" w:rsidP="00532140">
      <w:pPr>
        <w:rPr>
          <w:rFonts w:ascii="Times New Roman" w:hAnsi="Times New Roman" w:cs="Times New Roman"/>
        </w:rPr>
      </w:pPr>
      <w:r w:rsidRPr="002E3DA8">
        <w:rPr>
          <w:rFonts w:ascii="Times New Roman" w:hAnsi="Times New Roman" w:cs="Times New Roman"/>
        </w:rPr>
        <w:t>L’acquisition de parts sociales est une décision de gestion qui entre dans les prérogatives des organes de direction.</w:t>
      </w:r>
    </w:p>
    <w:p w:rsidR="00532140" w:rsidRPr="002E3DA8" w:rsidRDefault="00532140" w:rsidP="00532140">
      <w:pPr>
        <w:rPr>
          <w:rFonts w:ascii="Times New Roman" w:hAnsi="Times New Roman" w:cs="Times New Roman"/>
        </w:rPr>
      </w:pPr>
      <w:r w:rsidRPr="002E3DA8">
        <w:rPr>
          <w:rFonts w:ascii="Times New Roman" w:hAnsi="Times New Roman" w:cs="Times New Roman"/>
        </w:rPr>
        <w:t>Les éléments fournis ne précisent pas s’il s’agit d’une SA avec CA ou avec directoire et CS :</w:t>
      </w:r>
    </w:p>
    <w:p w:rsidR="00E37B7C" w:rsidRPr="002E3DA8" w:rsidRDefault="00E37B7C" w:rsidP="002E3DA8">
      <w:pPr>
        <w:pStyle w:val="Paragraphedeliste"/>
        <w:numPr>
          <w:ilvl w:val="0"/>
          <w:numId w:val="10"/>
        </w:numPr>
        <w:tabs>
          <w:tab w:val="left" w:pos="522"/>
        </w:tabs>
        <w:ind w:left="567" w:hanging="207"/>
        <w:rPr>
          <w:rFonts w:ascii="Times New Roman" w:hAnsi="Times New Roman" w:cs="Times New Roman"/>
        </w:rPr>
      </w:pPr>
      <w:r w:rsidRPr="002E3DA8">
        <w:rPr>
          <w:rFonts w:ascii="Times New Roman" w:hAnsi="Times New Roman" w:cs="Times New Roman"/>
        </w:rPr>
        <w:t>dans le cas ou la SA serait de type classique, le directeur général est compétent pour engager la société vis à-</w:t>
      </w:r>
      <w:r w:rsidRPr="002E3DA8">
        <w:rPr>
          <w:rFonts w:ascii="Times New Roman" w:hAnsi="Times New Roman" w:cs="Times New Roman"/>
        </w:rPr>
        <w:lastRenderedPageBreak/>
        <w:t>vis des tiers (sauf clause limitative de pouvoir) ;</w:t>
      </w:r>
    </w:p>
    <w:p w:rsidR="002E3DA8" w:rsidRDefault="00AD3B8A" w:rsidP="002E3DA8">
      <w:pPr>
        <w:pStyle w:val="Paragraphedeliste"/>
        <w:numPr>
          <w:ilvl w:val="0"/>
          <w:numId w:val="10"/>
        </w:numPr>
        <w:tabs>
          <w:tab w:val="left" w:pos="522"/>
        </w:tabs>
        <w:ind w:left="567" w:hanging="207"/>
        <w:rPr>
          <w:rFonts w:ascii="Times New Roman" w:hAnsi="Times New Roman" w:cs="Times New Roman"/>
        </w:rPr>
      </w:pPr>
      <w:r w:rsidRPr="002E3DA8">
        <w:rPr>
          <w:rFonts w:ascii="Times New Roman" w:hAnsi="Times New Roman" w:cs="Times New Roman"/>
        </w:rPr>
        <w:t>dans le cas de la SA dualiste c’est le directoire qui décidera de l’opération et c’est le président du directoire qui réalisera l’acquisition.</w:t>
      </w:r>
    </w:p>
    <w:p w:rsidR="000B6084" w:rsidRPr="000B6084" w:rsidRDefault="000B6084" w:rsidP="000B6084">
      <w:pPr>
        <w:tabs>
          <w:tab w:val="left" w:pos="522"/>
        </w:tabs>
        <w:rPr>
          <w:rFonts w:ascii="Times New Roman" w:hAnsi="Times New Roman" w:cs="Times New Roman"/>
        </w:rPr>
      </w:pPr>
    </w:p>
    <w:p w:rsidR="006247BC" w:rsidRPr="002E3DA8" w:rsidRDefault="006247BC" w:rsidP="006247BC">
      <w:pPr>
        <w:ind w:right="-1"/>
        <w:rPr>
          <w:rFonts w:ascii="Times New Roman" w:hAnsi="Times New Roman" w:cs="Times New Roman"/>
          <w:b/>
          <w:u w:val="single"/>
        </w:rPr>
      </w:pPr>
      <w:r w:rsidRPr="002E3DA8">
        <w:rPr>
          <w:rFonts w:ascii="Times New Roman" w:hAnsi="Times New Roman" w:cs="Times New Roman"/>
          <w:b/>
          <w:u w:val="single"/>
        </w:rPr>
        <w:t>PARTIE IV</w:t>
      </w:r>
    </w:p>
    <w:p w:rsidR="00211F7C" w:rsidRPr="002E3DA8" w:rsidRDefault="00211F7C" w:rsidP="00211F7C">
      <w:pPr>
        <w:pStyle w:val="Paragraphedeliste"/>
        <w:tabs>
          <w:tab w:val="left" w:pos="522"/>
        </w:tabs>
        <w:ind w:left="0"/>
        <w:rPr>
          <w:rFonts w:ascii="Times New Roman" w:hAnsi="Times New Roman" w:cs="Times New Roman"/>
        </w:rPr>
      </w:pPr>
    </w:p>
    <w:p w:rsidR="006247BC" w:rsidRPr="002E3DA8" w:rsidRDefault="006247BC" w:rsidP="00211F7C">
      <w:pPr>
        <w:pStyle w:val="Paragraphedeliste"/>
        <w:tabs>
          <w:tab w:val="left" w:pos="522"/>
        </w:tabs>
        <w:ind w:left="0"/>
        <w:rPr>
          <w:rFonts w:ascii="Times New Roman" w:hAnsi="Times New Roman" w:cs="Times New Roman"/>
          <w:b/>
        </w:rPr>
      </w:pPr>
      <w:r w:rsidRPr="002E3DA8">
        <w:rPr>
          <w:rFonts w:ascii="Times New Roman" w:hAnsi="Times New Roman" w:cs="Times New Roman"/>
          <w:b/>
        </w:rPr>
        <w:t>Quelles sont les infractions commises par Monsieur DUPUIS ?</w:t>
      </w:r>
    </w:p>
    <w:p w:rsidR="00AD3B8A" w:rsidRPr="002E3DA8" w:rsidRDefault="00AD3B8A" w:rsidP="00AD3B8A">
      <w:pPr>
        <w:pStyle w:val="Paragraphedeliste"/>
        <w:tabs>
          <w:tab w:val="left" w:pos="522"/>
        </w:tabs>
        <w:rPr>
          <w:rFonts w:ascii="Times New Roman" w:hAnsi="Times New Roman" w:cs="Times New Roman"/>
        </w:rPr>
      </w:pPr>
    </w:p>
    <w:p w:rsidR="003A2F03" w:rsidRPr="002E3DA8" w:rsidRDefault="003A2F03" w:rsidP="003A2F03">
      <w:pPr>
        <w:jc w:val="both"/>
        <w:rPr>
          <w:rFonts w:ascii="Times New Roman" w:hAnsi="Times New Roman" w:cs="Times New Roman"/>
          <w:bCs/>
        </w:rPr>
      </w:pPr>
      <w:r w:rsidRPr="002E3DA8">
        <w:rPr>
          <w:rFonts w:ascii="Times New Roman" w:hAnsi="Times New Roman" w:cs="Times New Roman"/>
        </w:rPr>
        <w:t xml:space="preserve">Le fait pour le gérant d’une SARL, même en l’absence de toute distribution de dividendes, de </w:t>
      </w:r>
      <w:r w:rsidRPr="002E3DA8">
        <w:rPr>
          <w:rFonts w:ascii="Times New Roman" w:hAnsi="Times New Roman" w:cs="Times New Roman"/>
          <w:bCs/>
        </w:rPr>
        <w:t xml:space="preserve">présenter aux associés des comptes ne donnant pas une image fidèle </w:t>
      </w:r>
      <w:r w:rsidRPr="002E3DA8">
        <w:rPr>
          <w:rFonts w:ascii="Times New Roman" w:hAnsi="Times New Roman" w:cs="Times New Roman"/>
        </w:rPr>
        <w:t>du résultat des opérations de l’exercice, de la situation financière ou du patrimoine en</w:t>
      </w:r>
      <w:r w:rsidRPr="002E3DA8">
        <w:rPr>
          <w:rFonts w:ascii="Times New Roman" w:hAnsi="Times New Roman" w:cs="Times New Roman"/>
          <w:bCs/>
        </w:rPr>
        <w:t xml:space="preserve"> </w:t>
      </w:r>
      <w:r w:rsidRPr="002E3DA8">
        <w:rPr>
          <w:rFonts w:ascii="Times New Roman" w:hAnsi="Times New Roman" w:cs="Times New Roman"/>
        </w:rPr>
        <w:t>vue de dissimuler la véritable situation de la société est constitutif d’un délit puni par la</w:t>
      </w:r>
      <w:r w:rsidRPr="002E3DA8">
        <w:rPr>
          <w:rFonts w:ascii="Times New Roman" w:hAnsi="Times New Roman" w:cs="Times New Roman"/>
          <w:bCs/>
        </w:rPr>
        <w:t xml:space="preserve"> </w:t>
      </w:r>
      <w:r w:rsidRPr="002E3DA8">
        <w:rPr>
          <w:rFonts w:ascii="Times New Roman" w:hAnsi="Times New Roman" w:cs="Times New Roman"/>
        </w:rPr>
        <w:t>loi (art. L241-3 3° du Code de commerce).</w:t>
      </w:r>
    </w:p>
    <w:p w:rsidR="003A2F03" w:rsidRPr="002E3DA8" w:rsidRDefault="003A2F03" w:rsidP="003A2F03">
      <w:pPr>
        <w:jc w:val="both"/>
        <w:rPr>
          <w:rFonts w:ascii="Times New Roman" w:hAnsi="Times New Roman" w:cs="Times New Roman"/>
        </w:rPr>
      </w:pPr>
      <w:r w:rsidRPr="002E3DA8">
        <w:rPr>
          <w:rFonts w:ascii="Times New Roman" w:hAnsi="Times New Roman" w:cs="Times New Roman"/>
        </w:rPr>
        <w:t>L’élément matériel de l’infraction est constitué :</w:t>
      </w:r>
    </w:p>
    <w:p w:rsidR="00E37B7C" w:rsidRPr="002E3DA8" w:rsidRDefault="003A2F03"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 xml:space="preserve">par la </w:t>
      </w:r>
      <w:r w:rsidRPr="002E3DA8">
        <w:rPr>
          <w:rFonts w:ascii="Times New Roman" w:hAnsi="Times New Roman" w:cs="Times New Roman"/>
          <w:bCs/>
        </w:rPr>
        <w:t xml:space="preserve">présentation ou la publication </w:t>
      </w:r>
      <w:r w:rsidRPr="002E3DA8">
        <w:rPr>
          <w:rFonts w:ascii="Times New Roman" w:hAnsi="Times New Roman" w:cs="Times New Roman"/>
        </w:rPr>
        <w:t>des comptes annuels ;</w:t>
      </w:r>
    </w:p>
    <w:p w:rsidR="003A2F03" w:rsidRPr="002E3DA8" w:rsidRDefault="003A2F03" w:rsidP="002E3DA8">
      <w:pPr>
        <w:pStyle w:val="Paragraphedeliste"/>
        <w:numPr>
          <w:ilvl w:val="0"/>
          <w:numId w:val="13"/>
        </w:numPr>
        <w:ind w:left="426" w:hanging="284"/>
        <w:rPr>
          <w:rFonts w:ascii="Times New Roman" w:hAnsi="Times New Roman" w:cs="Times New Roman"/>
        </w:rPr>
      </w:pPr>
      <w:r w:rsidRPr="002E3DA8">
        <w:rPr>
          <w:rFonts w:ascii="Times New Roman" w:hAnsi="Times New Roman" w:cs="Times New Roman"/>
          <w:bCs/>
        </w:rPr>
        <w:t xml:space="preserve">ET </w:t>
      </w:r>
      <w:r w:rsidRPr="002E3DA8">
        <w:rPr>
          <w:rFonts w:ascii="Times New Roman" w:hAnsi="Times New Roman" w:cs="Times New Roman"/>
        </w:rPr>
        <w:t xml:space="preserve">par le fait que ces comptes </w:t>
      </w:r>
      <w:r w:rsidRPr="002E3DA8">
        <w:rPr>
          <w:rFonts w:ascii="Times New Roman" w:hAnsi="Times New Roman" w:cs="Times New Roman"/>
          <w:bCs/>
        </w:rPr>
        <w:t xml:space="preserve">ne présentent pas la réalité de la situation </w:t>
      </w:r>
      <w:r w:rsidRPr="002E3DA8">
        <w:rPr>
          <w:rFonts w:ascii="Times New Roman" w:hAnsi="Times New Roman" w:cs="Times New Roman"/>
        </w:rPr>
        <w:t>de la société.</w:t>
      </w:r>
    </w:p>
    <w:p w:rsidR="003A2F03" w:rsidRPr="002E3DA8" w:rsidRDefault="003A2F03" w:rsidP="003A2F03">
      <w:pPr>
        <w:pStyle w:val="Paragraphedeliste"/>
        <w:ind w:left="1068"/>
        <w:jc w:val="both"/>
        <w:rPr>
          <w:rFonts w:ascii="Times New Roman" w:hAnsi="Times New Roman" w:cs="Times New Roman"/>
        </w:rPr>
      </w:pPr>
    </w:p>
    <w:p w:rsidR="003A2F03" w:rsidRPr="002E3DA8" w:rsidRDefault="003A2F03" w:rsidP="003A2F03">
      <w:pPr>
        <w:jc w:val="both"/>
        <w:rPr>
          <w:rFonts w:ascii="Times New Roman" w:hAnsi="Times New Roman" w:cs="Times New Roman"/>
        </w:rPr>
      </w:pPr>
      <w:r w:rsidRPr="002E3DA8">
        <w:rPr>
          <w:rFonts w:ascii="Times New Roman" w:hAnsi="Times New Roman" w:cs="Times New Roman"/>
        </w:rPr>
        <w:t xml:space="preserve">Il faut également caractériser l’élément moral : le gérant devait avoir la </w:t>
      </w:r>
      <w:r w:rsidRPr="002E3DA8">
        <w:rPr>
          <w:rFonts w:ascii="Times New Roman" w:hAnsi="Times New Roman" w:cs="Times New Roman"/>
          <w:bCs/>
        </w:rPr>
        <w:t xml:space="preserve">volonté de dissimuler </w:t>
      </w:r>
      <w:r w:rsidRPr="002E3DA8">
        <w:rPr>
          <w:rFonts w:ascii="Times New Roman" w:hAnsi="Times New Roman" w:cs="Times New Roman"/>
        </w:rPr>
        <w:t xml:space="preserve">la véritable situation de la société. Par ailleurs, le fait pour le gérant d’opérer entre les associés la répartition de dividendes en l’absence d’inventaire ou au moyen d’inventaires frauduleux est constitutif du </w:t>
      </w:r>
      <w:r w:rsidRPr="002E3DA8">
        <w:rPr>
          <w:rFonts w:ascii="Times New Roman" w:hAnsi="Times New Roman" w:cs="Times New Roman"/>
          <w:bCs/>
        </w:rPr>
        <w:t xml:space="preserve">délit de répartition de dividendes fictifs </w:t>
      </w:r>
      <w:r w:rsidRPr="002E3DA8">
        <w:rPr>
          <w:rFonts w:ascii="Times New Roman" w:hAnsi="Times New Roman" w:cs="Times New Roman"/>
        </w:rPr>
        <w:t>également puni par la loi (art. L.241-3 2° du Code de commerce).</w:t>
      </w:r>
    </w:p>
    <w:p w:rsidR="003A2F03" w:rsidRPr="002E3DA8" w:rsidRDefault="003A2F03" w:rsidP="003A2F03">
      <w:pPr>
        <w:ind w:left="53"/>
        <w:rPr>
          <w:rFonts w:ascii="Times New Roman" w:hAnsi="Times New Roman" w:cs="Times New Roman"/>
        </w:rPr>
      </w:pPr>
    </w:p>
    <w:p w:rsidR="003A2F03" w:rsidRPr="002E3DA8" w:rsidRDefault="003A2F03" w:rsidP="003A2F03">
      <w:pPr>
        <w:rPr>
          <w:rFonts w:ascii="Times New Roman" w:hAnsi="Times New Roman" w:cs="Times New Roman"/>
        </w:rPr>
      </w:pPr>
      <w:r w:rsidRPr="002E3DA8">
        <w:rPr>
          <w:rFonts w:ascii="Times New Roman" w:hAnsi="Times New Roman" w:cs="Times New Roman"/>
        </w:rPr>
        <w:t>L’élément matériel de cette infraction est constitué par :</w:t>
      </w:r>
    </w:p>
    <w:p w:rsidR="003A2F03" w:rsidRPr="002E3DA8" w:rsidRDefault="003A2F03"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l’absence d’inventaire ou un inventaire frauduleux (par majoration d’actif ou minoration du passif)</w:t>
      </w:r>
      <w:r w:rsidR="00724834" w:rsidRPr="002E3DA8">
        <w:rPr>
          <w:rFonts w:ascii="Times New Roman" w:hAnsi="Times New Roman" w:cs="Times New Roman"/>
        </w:rPr>
        <w:t> ;</w:t>
      </w:r>
    </w:p>
    <w:p w:rsidR="003A2F03" w:rsidRPr="002E3DA8" w:rsidRDefault="00724834"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 xml:space="preserve">et </w:t>
      </w:r>
      <w:r w:rsidR="003A2F03" w:rsidRPr="002E3DA8">
        <w:rPr>
          <w:rFonts w:ascii="Times New Roman" w:hAnsi="Times New Roman" w:cs="Times New Roman"/>
        </w:rPr>
        <w:t xml:space="preserve"> le fait d'opérer la répartition du dividende en l’absence de sommes distribuables.</w:t>
      </w:r>
    </w:p>
    <w:p w:rsidR="003A2F03" w:rsidRPr="002E3DA8" w:rsidRDefault="003A2F03" w:rsidP="003A2F03">
      <w:pPr>
        <w:rPr>
          <w:rFonts w:ascii="Times New Roman" w:hAnsi="Times New Roman" w:cs="Times New Roman"/>
        </w:rPr>
      </w:pPr>
      <w:r w:rsidRPr="002E3DA8">
        <w:rPr>
          <w:rFonts w:ascii="Times New Roman" w:hAnsi="Times New Roman" w:cs="Times New Roman"/>
        </w:rPr>
        <w:t>L’élément moral est constitué par la mauvaise foi du dirigeant.</w:t>
      </w:r>
    </w:p>
    <w:p w:rsidR="003A2F03" w:rsidRPr="002E3DA8" w:rsidRDefault="003A2F03" w:rsidP="00724834">
      <w:pPr>
        <w:rPr>
          <w:rFonts w:ascii="Times New Roman" w:hAnsi="Times New Roman" w:cs="Times New Roman"/>
        </w:rPr>
      </w:pPr>
    </w:p>
    <w:p w:rsidR="00E95562" w:rsidRPr="002E3DA8" w:rsidRDefault="00E95562" w:rsidP="00E95562">
      <w:pPr>
        <w:widowControl w:val="0"/>
        <w:autoSpaceDE w:val="0"/>
        <w:autoSpaceDN w:val="0"/>
        <w:jc w:val="both"/>
        <w:rPr>
          <w:rFonts w:ascii="Times New Roman" w:hAnsi="Times New Roman" w:cs="Times New Roman"/>
          <w:bCs/>
          <w:i/>
          <w:spacing w:val="-2"/>
        </w:rPr>
      </w:pPr>
      <w:r w:rsidRPr="002E3DA8">
        <w:rPr>
          <w:rFonts w:ascii="Times New Roman" w:hAnsi="Times New Roman" w:cs="Times New Roman"/>
          <w:bCs/>
          <w:i/>
          <w:spacing w:val="-2"/>
        </w:rPr>
        <w:t>En l’espèce :</w:t>
      </w:r>
    </w:p>
    <w:p w:rsidR="00E95562" w:rsidRPr="002E3DA8" w:rsidRDefault="00E95562" w:rsidP="00E95562">
      <w:pPr>
        <w:tabs>
          <w:tab w:val="left" w:pos="6777"/>
        </w:tabs>
        <w:jc w:val="both"/>
        <w:rPr>
          <w:rFonts w:ascii="Times New Roman" w:hAnsi="Times New Roman" w:cs="Times New Roman"/>
        </w:rPr>
      </w:pPr>
      <w:r w:rsidRPr="002E3DA8">
        <w:rPr>
          <w:rFonts w:ascii="Times New Roman" w:hAnsi="Times New Roman" w:cs="Times New Roman"/>
        </w:rPr>
        <w:t xml:space="preserve">Les comptes de la SARL ALTEC présentaient des irrégularités dans l’évaluation de l’actif et du passif de la société de sorte que le résultat de la société était faussé. Ces comptes avaient été soumis aux associés pour approbation,ils ont donc été effectivement présentés (élément matériel). Le gérant, M. DUPUIS, était conscient de cette situation (élément moral). </w:t>
      </w:r>
      <w:r w:rsidRPr="002E3DA8">
        <w:rPr>
          <w:rFonts w:ascii="Times New Roman" w:hAnsi="Times New Roman" w:cs="Times New Roman"/>
          <w:b/>
          <w:bCs/>
        </w:rPr>
        <w:t>L’infraction de présentation de comptes infidèles est</w:t>
      </w:r>
      <w:r w:rsidRPr="002E3DA8">
        <w:rPr>
          <w:rFonts w:ascii="Times New Roman" w:hAnsi="Times New Roman" w:cs="Times New Roman"/>
        </w:rPr>
        <w:t xml:space="preserve"> </w:t>
      </w:r>
      <w:r w:rsidRPr="002E3DA8">
        <w:rPr>
          <w:rFonts w:ascii="Times New Roman" w:hAnsi="Times New Roman" w:cs="Times New Roman"/>
          <w:b/>
          <w:bCs/>
        </w:rPr>
        <w:t>donc constituée.</w:t>
      </w:r>
    </w:p>
    <w:p w:rsidR="00552402" w:rsidRPr="002E3DA8" w:rsidRDefault="00552402" w:rsidP="00552402">
      <w:pPr>
        <w:jc w:val="both"/>
        <w:rPr>
          <w:rFonts w:ascii="Times New Roman" w:hAnsi="Times New Roman" w:cs="Times New Roman"/>
        </w:rPr>
      </w:pPr>
      <w:r w:rsidRPr="002E3DA8">
        <w:rPr>
          <w:rFonts w:ascii="Times New Roman" w:hAnsi="Times New Roman" w:cs="Times New Roman"/>
        </w:rPr>
        <w:t>En outre, cette situation révélait un inventaire frauduleux pouvant servi à verser des dividendes alors même que le résultat était déficitaire (élément matériel). Cependant M. DUPUIS n'ayant pas encore procédé à la mise en paiement du dividende cette infraction n'est pas constituée.</w:t>
      </w:r>
    </w:p>
    <w:p w:rsidR="00A7518C" w:rsidRPr="002E3DA8" w:rsidRDefault="00A7518C" w:rsidP="00552402">
      <w:pPr>
        <w:jc w:val="both"/>
        <w:rPr>
          <w:rFonts w:ascii="Times New Roman" w:hAnsi="Times New Roman" w:cs="Times New Roman"/>
        </w:rPr>
      </w:pPr>
    </w:p>
    <w:p w:rsidR="00A7518C" w:rsidRPr="002E3DA8" w:rsidRDefault="00A7518C" w:rsidP="00552402">
      <w:pPr>
        <w:jc w:val="both"/>
        <w:rPr>
          <w:rFonts w:ascii="Times New Roman" w:hAnsi="Times New Roman" w:cs="Times New Roman"/>
        </w:rPr>
      </w:pPr>
    </w:p>
    <w:p w:rsidR="00724834" w:rsidRPr="002E3DA8" w:rsidRDefault="00724834" w:rsidP="00E95562">
      <w:pPr>
        <w:jc w:val="both"/>
        <w:rPr>
          <w:rFonts w:ascii="Times New Roman" w:hAnsi="Times New Roman" w:cs="Times New Roman"/>
        </w:rPr>
      </w:pPr>
    </w:p>
    <w:p w:rsidR="00A8005A" w:rsidRPr="002E3DA8" w:rsidRDefault="00A8005A" w:rsidP="00A8005A">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2E3DA8">
        <w:rPr>
          <w:b/>
          <w:sz w:val="22"/>
          <w:szCs w:val="22"/>
        </w:rPr>
        <w:t>DOSSIER 2 - QUESTION</w:t>
      </w:r>
    </w:p>
    <w:p w:rsidR="003A2F03" w:rsidRPr="002E3DA8" w:rsidRDefault="003A2F03" w:rsidP="003A2F03">
      <w:pPr>
        <w:jc w:val="both"/>
        <w:rPr>
          <w:rFonts w:ascii="Times New Roman" w:hAnsi="Times New Roman" w:cs="Times New Roman"/>
        </w:rPr>
      </w:pPr>
    </w:p>
    <w:p w:rsidR="003A2F03" w:rsidRPr="002E3DA8" w:rsidRDefault="0050541C" w:rsidP="003A2F03">
      <w:pPr>
        <w:jc w:val="both"/>
        <w:rPr>
          <w:rFonts w:ascii="Times New Roman" w:hAnsi="Times New Roman" w:cs="Times New Roman"/>
          <w:b/>
        </w:rPr>
      </w:pPr>
      <w:r w:rsidRPr="002E3DA8">
        <w:rPr>
          <w:rFonts w:ascii="Times New Roman" w:hAnsi="Times New Roman" w:cs="Times New Roman"/>
          <w:b/>
        </w:rPr>
        <w:t>Qu’est-ce qu’une société créée de fait ? Exposez les règles de droit qui lui sont applicables.</w:t>
      </w:r>
    </w:p>
    <w:p w:rsidR="003A2F03" w:rsidRPr="002E3DA8" w:rsidRDefault="003A2F03" w:rsidP="003A2F03">
      <w:pPr>
        <w:jc w:val="both"/>
        <w:rPr>
          <w:rFonts w:ascii="Times New Roman" w:hAnsi="Times New Roman" w:cs="Times New Roman"/>
        </w:rPr>
      </w:pPr>
    </w:p>
    <w:p w:rsidR="0050541C" w:rsidRPr="002E3DA8" w:rsidRDefault="0050541C" w:rsidP="0050541C">
      <w:pPr>
        <w:jc w:val="both"/>
        <w:rPr>
          <w:rFonts w:ascii="Times New Roman" w:hAnsi="Times New Roman" w:cs="Times New Roman"/>
          <w:bCs/>
        </w:rPr>
      </w:pPr>
      <w:r w:rsidRPr="002E3DA8">
        <w:rPr>
          <w:rFonts w:ascii="Times New Roman" w:hAnsi="Times New Roman" w:cs="Times New Roman"/>
        </w:rPr>
        <w:t xml:space="preserve">La société créée de fait résulte du comportement de personnes qui, </w:t>
      </w:r>
      <w:r w:rsidRPr="002E3DA8">
        <w:rPr>
          <w:rFonts w:ascii="Times New Roman" w:hAnsi="Times New Roman" w:cs="Times New Roman"/>
          <w:bCs/>
        </w:rPr>
        <w:t xml:space="preserve">sans en avoir en avoir conscience, </w:t>
      </w:r>
      <w:r w:rsidRPr="002E3DA8">
        <w:rPr>
          <w:rFonts w:ascii="Times New Roman" w:hAnsi="Times New Roman" w:cs="Times New Roman"/>
        </w:rPr>
        <w:t xml:space="preserve">se comportent entre elles et agissent à l’égard des tiers comme de véritables associés. Cette situation de fait </w:t>
      </w:r>
      <w:r w:rsidRPr="002E3DA8">
        <w:rPr>
          <w:rFonts w:ascii="Times New Roman" w:hAnsi="Times New Roman" w:cs="Times New Roman"/>
          <w:bCs/>
        </w:rPr>
        <w:t xml:space="preserve">réunit tous les éléments du contrat de société : des personnes réalisent des apports </w:t>
      </w:r>
      <w:r w:rsidRPr="002E3DA8">
        <w:rPr>
          <w:rFonts w:ascii="Times New Roman" w:hAnsi="Times New Roman" w:cs="Times New Roman"/>
        </w:rPr>
        <w:t xml:space="preserve">en vue d’une </w:t>
      </w:r>
      <w:r w:rsidRPr="002E3DA8">
        <w:rPr>
          <w:rFonts w:ascii="Times New Roman" w:hAnsi="Times New Roman" w:cs="Times New Roman"/>
          <w:bCs/>
        </w:rPr>
        <w:t xml:space="preserve">entreprise commune (affectio societatis) </w:t>
      </w:r>
      <w:r w:rsidRPr="002E3DA8">
        <w:rPr>
          <w:rFonts w:ascii="Times New Roman" w:hAnsi="Times New Roman" w:cs="Times New Roman"/>
        </w:rPr>
        <w:t xml:space="preserve">dont ils espèrent tirer un </w:t>
      </w:r>
      <w:r w:rsidRPr="002E3DA8">
        <w:rPr>
          <w:rFonts w:ascii="Times New Roman" w:hAnsi="Times New Roman" w:cs="Times New Roman"/>
          <w:bCs/>
        </w:rPr>
        <w:t xml:space="preserve">profit ou une économie </w:t>
      </w:r>
      <w:r w:rsidRPr="002E3DA8">
        <w:rPr>
          <w:rFonts w:ascii="Times New Roman" w:hAnsi="Times New Roman" w:cs="Times New Roman"/>
        </w:rPr>
        <w:t xml:space="preserve">et acceptent d’en </w:t>
      </w:r>
      <w:r w:rsidRPr="002E3DA8">
        <w:rPr>
          <w:rFonts w:ascii="Times New Roman" w:hAnsi="Times New Roman" w:cs="Times New Roman"/>
          <w:bCs/>
        </w:rPr>
        <w:t>partager les pertes</w:t>
      </w:r>
    </w:p>
    <w:p w:rsidR="002E3DA8" w:rsidRDefault="002E3DA8" w:rsidP="0050541C">
      <w:pPr>
        <w:jc w:val="both"/>
        <w:rPr>
          <w:rFonts w:ascii="Times New Roman" w:hAnsi="Times New Roman" w:cs="Times New Roman"/>
        </w:rPr>
      </w:pPr>
    </w:p>
    <w:p w:rsidR="0050541C" w:rsidRPr="002E3DA8" w:rsidRDefault="0050541C" w:rsidP="0050541C">
      <w:pPr>
        <w:jc w:val="both"/>
        <w:rPr>
          <w:rFonts w:ascii="Times New Roman" w:hAnsi="Times New Roman" w:cs="Times New Roman"/>
        </w:rPr>
      </w:pPr>
      <w:r w:rsidRPr="002E3DA8">
        <w:rPr>
          <w:rFonts w:ascii="Times New Roman" w:hAnsi="Times New Roman" w:cs="Times New Roman"/>
        </w:rPr>
        <w:t>Les règles suivantes s’appliquent à cette société :</w:t>
      </w:r>
    </w:p>
    <w:p w:rsidR="0050541C" w:rsidRPr="002E3DA8" w:rsidRDefault="0050541C"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elle n’a pas la personnalité morale (elle n’a donc pas de patrimoine, ne peut pas contracter ou agir en justice) ;</w:t>
      </w:r>
    </w:p>
    <w:p w:rsidR="0050541C" w:rsidRPr="002E3DA8" w:rsidRDefault="0050541C"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la preuve de la société créée de fait se rapporte par tous moyens ;</w:t>
      </w:r>
    </w:p>
    <w:p w:rsidR="0050541C" w:rsidRPr="002E3DA8" w:rsidRDefault="0050541C"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la répartition des bénéfices et des pertes entre associés est en principe proportionnelle à leurs apports ;</w:t>
      </w:r>
    </w:p>
    <w:p w:rsidR="0070148C" w:rsidRPr="002E3DA8" w:rsidRDefault="0050541C" w:rsidP="002E3DA8">
      <w:pPr>
        <w:pStyle w:val="Paragraphedeliste"/>
        <w:numPr>
          <w:ilvl w:val="0"/>
          <w:numId w:val="13"/>
        </w:numPr>
        <w:ind w:left="426" w:hanging="284"/>
        <w:jc w:val="both"/>
        <w:rPr>
          <w:rFonts w:ascii="Times New Roman" w:hAnsi="Times New Roman" w:cs="Times New Roman"/>
        </w:rPr>
      </w:pPr>
      <w:r w:rsidRPr="002E3DA8">
        <w:rPr>
          <w:rFonts w:ascii="Times New Roman" w:hAnsi="Times New Roman" w:cs="Times New Roman"/>
        </w:rPr>
        <w:t>la responsabilité des associés est indéfinie, solidaire si l’objet de la société est commercial, conjointe s’il est civil.</w:t>
      </w:r>
    </w:p>
    <w:p w:rsidR="0070148C" w:rsidRPr="002E3DA8" w:rsidRDefault="0070148C" w:rsidP="0070148C">
      <w:pPr>
        <w:jc w:val="both"/>
        <w:rPr>
          <w:rFonts w:ascii="Times New Roman" w:hAnsi="Times New Roman" w:cs="Times New Roman"/>
        </w:rPr>
      </w:pPr>
    </w:p>
    <w:p w:rsidR="00E04396" w:rsidRPr="002E3DA8" w:rsidRDefault="00E04396" w:rsidP="0070148C">
      <w:pPr>
        <w:jc w:val="both"/>
        <w:rPr>
          <w:rFonts w:ascii="Times New Roman" w:hAnsi="Times New Roman" w:cs="Times New Roman"/>
        </w:rPr>
      </w:pPr>
    </w:p>
    <w:p w:rsidR="00E04396" w:rsidRPr="002E3DA8" w:rsidRDefault="00E04396" w:rsidP="0070148C">
      <w:pPr>
        <w:jc w:val="both"/>
        <w:rPr>
          <w:rFonts w:ascii="Times New Roman" w:hAnsi="Times New Roman" w:cs="Times New Roman"/>
        </w:rPr>
      </w:pPr>
    </w:p>
    <w:p w:rsidR="002E3DA8" w:rsidRDefault="002E3DA8">
      <w:pPr>
        <w:rPr>
          <w:rFonts w:ascii="Times New Roman" w:eastAsia="Times New Roman" w:hAnsi="Times New Roman" w:cs="Times New Roman"/>
          <w:b/>
          <w:noProof/>
          <w:lang w:eastAsia="fr-FR"/>
        </w:rPr>
      </w:pPr>
      <w:r>
        <w:rPr>
          <w:b/>
        </w:rPr>
        <w:br w:type="page"/>
      </w:r>
    </w:p>
    <w:p w:rsidR="0070148C" w:rsidRPr="002E3DA8" w:rsidRDefault="0070148C" w:rsidP="0070148C">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2E3DA8">
        <w:rPr>
          <w:b/>
          <w:sz w:val="22"/>
          <w:szCs w:val="22"/>
        </w:rPr>
        <w:lastRenderedPageBreak/>
        <w:t>DOSSIER 3 – COMMENTAIRE DE DOCUMENT</w:t>
      </w:r>
    </w:p>
    <w:p w:rsidR="0070148C" w:rsidRPr="002E3DA8" w:rsidRDefault="0070148C" w:rsidP="0070148C">
      <w:pPr>
        <w:jc w:val="both"/>
        <w:rPr>
          <w:rFonts w:ascii="Times New Roman" w:hAnsi="Times New Roman" w:cs="Times New Roman"/>
        </w:rPr>
      </w:pPr>
    </w:p>
    <w:p w:rsidR="00BA2373" w:rsidRPr="002E3DA8" w:rsidRDefault="00BA2373" w:rsidP="00BA2373">
      <w:pPr>
        <w:rPr>
          <w:rFonts w:ascii="Times New Roman" w:hAnsi="Times New Roman" w:cs="Times New Roman"/>
        </w:rPr>
      </w:pPr>
    </w:p>
    <w:p w:rsidR="00BA2373" w:rsidRPr="002E3DA8" w:rsidRDefault="004A6AE2" w:rsidP="00BA2373">
      <w:pPr>
        <w:rPr>
          <w:rFonts w:ascii="Times New Roman" w:hAnsi="Times New Roman" w:cs="Times New Roman"/>
          <w:b/>
        </w:rPr>
      </w:pPr>
      <w:r w:rsidRPr="002E3DA8">
        <w:rPr>
          <w:rFonts w:ascii="Times New Roman" w:hAnsi="Times New Roman" w:cs="Times New Roman"/>
          <w:b/>
        </w:rPr>
        <w:t>1 – Quel est le problème</w:t>
      </w:r>
      <w:r w:rsidR="00B919E2" w:rsidRPr="002E3DA8">
        <w:rPr>
          <w:rFonts w:ascii="Times New Roman" w:hAnsi="Times New Roman" w:cs="Times New Roman"/>
          <w:b/>
        </w:rPr>
        <w:t xml:space="preserve"> juridique</w:t>
      </w:r>
      <w:r w:rsidRPr="002E3DA8">
        <w:rPr>
          <w:rFonts w:ascii="Times New Roman" w:hAnsi="Times New Roman" w:cs="Times New Roman"/>
          <w:b/>
        </w:rPr>
        <w:t xml:space="preserve"> posé par la Cour de Cassation ?</w:t>
      </w:r>
    </w:p>
    <w:p w:rsidR="004A6AE2" w:rsidRPr="002E3DA8" w:rsidRDefault="004A6AE2" w:rsidP="00BA2373">
      <w:pPr>
        <w:rPr>
          <w:rFonts w:ascii="Times New Roman" w:hAnsi="Times New Roman" w:cs="Times New Roman"/>
        </w:rPr>
      </w:pPr>
    </w:p>
    <w:p w:rsidR="00BA2373" w:rsidRPr="002E3DA8" w:rsidRDefault="00BA2373" w:rsidP="004A6AE2">
      <w:pPr>
        <w:jc w:val="both"/>
        <w:rPr>
          <w:rFonts w:ascii="Times New Roman" w:hAnsi="Times New Roman" w:cs="Times New Roman"/>
          <w:bCs/>
        </w:rPr>
      </w:pPr>
      <w:r w:rsidRPr="002E3DA8">
        <w:rPr>
          <w:rFonts w:ascii="Times New Roman" w:hAnsi="Times New Roman" w:cs="Times New Roman"/>
        </w:rPr>
        <w:t xml:space="preserve">La Cour de cassation doit déterminer si le </w:t>
      </w:r>
      <w:r w:rsidRPr="002E3DA8">
        <w:rPr>
          <w:rFonts w:ascii="Times New Roman" w:hAnsi="Times New Roman" w:cs="Times New Roman"/>
          <w:bCs/>
        </w:rPr>
        <w:t>respect de l’intérêt socia</w:t>
      </w:r>
      <w:r w:rsidRPr="002E3DA8">
        <w:rPr>
          <w:rFonts w:ascii="Times New Roman" w:hAnsi="Times New Roman" w:cs="Times New Roman"/>
        </w:rPr>
        <w:t>l</w:t>
      </w:r>
      <w:r w:rsidRPr="002E3DA8">
        <w:rPr>
          <w:rFonts w:ascii="Times New Roman" w:hAnsi="Times New Roman" w:cs="Times New Roman"/>
          <w:bCs/>
        </w:rPr>
        <w:t xml:space="preserve"> </w:t>
      </w:r>
      <w:r w:rsidRPr="002E3DA8">
        <w:rPr>
          <w:rFonts w:ascii="Times New Roman" w:hAnsi="Times New Roman" w:cs="Times New Roman"/>
        </w:rPr>
        <w:t xml:space="preserve">est une </w:t>
      </w:r>
      <w:r w:rsidRPr="002E3DA8">
        <w:rPr>
          <w:rFonts w:ascii="Times New Roman" w:hAnsi="Times New Roman" w:cs="Times New Roman"/>
          <w:bCs/>
        </w:rPr>
        <w:t>condition de validité d’une décision collective des associés.</w:t>
      </w:r>
    </w:p>
    <w:p w:rsidR="00E04396" w:rsidRPr="002E3DA8" w:rsidRDefault="00E04396" w:rsidP="0070148C">
      <w:pPr>
        <w:jc w:val="both"/>
        <w:rPr>
          <w:rFonts w:ascii="Times New Roman" w:hAnsi="Times New Roman" w:cs="Times New Roman"/>
        </w:rPr>
      </w:pPr>
    </w:p>
    <w:p w:rsidR="0038764F" w:rsidRPr="002E3DA8" w:rsidRDefault="0038764F" w:rsidP="0038764F">
      <w:pPr>
        <w:jc w:val="both"/>
        <w:rPr>
          <w:rFonts w:ascii="Times New Roman" w:hAnsi="Times New Roman" w:cs="Times New Roman"/>
          <w:b/>
          <w:bCs/>
        </w:rPr>
      </w:pPr>
      <w:r w:rsidRPr="002E3DA8">
        <w:rPr>
          <w:rFonts w:ascii="Times New Roman" w:hAnsi="Times New Roman" w:cs="Times New Roman"/>
          <w:b/>
          <w:bCs/>
        </w:rPr>
        <w:t>2 – Après avoir rappelé la notion d’intérêt social, vous exposerez la position de la chambre commerciale de la Cour de cassation.</w:t>
      </w:r>
    </w:p>
    <w:p w:rsidR="0038764F" w:rsidRPr="002E3DA8" w:rsidRDefault="0038764F" w:rsidP="0070148C">
      <w:pPr>
        <w:jc w:val="both"/>
        <w:rPr>
          <w:rFonts w:ascii="Times New Roman" w:hAnsi="Times New Roman" w:cs="Times New Roman"/>
        </w:rPr>
      </w:pPr>
    </w:p>
    <w:p w:rsidR="0038764F" w:rsidRPr="002E3DA8" w:rsidRDefault="0038764F" w:rsidP="0038764F">
      <w:pPr>
        <w:jc w:val="both"/>
        <w:rPr>
          <w:rFonts w:ascii="Times New Roman" w:hAnsi="Times New Roman" w:cs="Times New Roman"/>
          <w:bCs/>
        </w:rPr>
      </w:pPr>
      <w:r w:rsidRPr="002E3DA8">
        <w:rPr>
          <w:rFonts w:ascii="Times New Roman" w:hAnsi="Times New Roman" w:cs="Times New Roman"/>
          <w:bCs/>
        </w:rPr>
        <w:t>L’intérêt social ne correspond pas seulement à l’intérêt des associés mais à celui de la personne morale, supérieure à celui des seuls associés. Il se distingue de l'objet social.</w:t>
      </w:r>
    </w:p>
    <w:p w:rsidR="0038764F" w:rsidRPr="002E3DA8" w:rsidRDefault="0038764F" w:rsidP="0038764F">
      <w:pPr>
        <w:jc w:val="both"/>
        <w:rPr>
          <w:rFonts w:ascii="Times New Roman" w:hAnsi="Times New Roman" w:cs="Times New Roman"/>
        </w:rPr>
      </w:pPr>
      <w:r w:rsidRPr="002E3DA8">
        <w:rPr>
          <w:rFonts w:ascii="Times New Roman" w:hAnsi="Times New Roman" w:cs="Times New Roman"/>
        </w:rPr>
        <w:t>L’intérêt social peut être défini soit comme l’intérêt de la société (thèse institutionnelle) soit comme l’intérêt des associés (thèse contractuelle).</w:t>
      </w:r>
    </w:p>
    <w:p w:rsidR="0038764F" w:rsidRPr="002E3DA8" w:rsidRDefault="0038764F" w:rsidP="0038764F">
      <w:pPr>
        <w:jc w:val="both"/>
        <w:rPr>
          <w:rFonts w:ascii="Times New Roman" w:hAnsi="Times New Roman" w:cs="Times New Roman"/>
          <w:bCs/>
        </w:rPr>
      </w:pPr>
      <w:r w:rsidRPr="002E3DA8">
        <w:rPr>
          <w:rFonts w:ascii="Times New Roman" w:hAnsi="Times New Roman" w:cs="Times New Roman"/>
          <w:bCs/>
        </w:rPr>
        <w:t>Dans son arrêt, la Cour retient, qu'outre le respect des procédures applicables à la prise de décision dans une société, le respect de l'intérêt social est une condition de validité d'une décision sociale.</w:t>
      </w:r>
    </w:p>
    <w:p w:rsidR="0038764F" w:rsidRPr="002E3DA8" w:rsidRDefault="0038764F" w:rsidP="0038764F">
      <w:pPr>
        <w:jc w:val="both"/>
        <w:rPr>
          <w:rFonts w:ascii="Times New Roman" w:hAnsi="Times New Roman" w:cs="Times New Roman"/>
        </w:rPr>
      </w:pPr>
      <w:r w:rsidRPr="002E3DA8">
        <w:rPr>
          <w:rFonts w:ascii="Times New Roman" w:hAnsi="Times New Roman" w:cs="Times New Roman"/>
        </w:rPr>
        <w:t>L’ensemble des associés de la SCI Aubrac avait approuvé la décision d’engager la société comme garante du prêt hypothécaire souscrit par la société Château Haras de Curières. Pour autant, cette décision a été jugée contraire à l’intérêt social compte tenu de ses conséquences potentiellement désastreuses pour la société.</w:t>
      </w:r>
    </w:p>
    <w:p w:rsidR="0038764F" w:rsidRPr="002E3DA8" w:rsidRDefault="0038764F" w:rsidP="0038764F">
      <w:pPr>
        <w:jc w:val="both"/>
        <w:rPr>
          <w:rFonts w:ascii="Times New Roman" w:hAnsi="Times New Roman" w:cs="Times New Roman"/>
        </w:rPr>
      </w:pPr>
      <w:r w:rsidRPr="002E3DA8">
        <w:rPr>
          <w:rFonts w:ascii="Times New Roman" w:hAnsi="Times New Roman" w:cs="Times New Roman"/>
        </w:rPr>
        <w:t>L’objectif poursuivi est de protéger toutes les personnes qui, au-delà du cercle des associés, sont concernées par l’activité de la société et seraient affectées par une défaillance de celle-ci : salariés, créanciers, fournisseurs, partenaires, Etat. On peut noter que cette conception renvoie à une approche institutionnelle de la société (à la différence de la thèse libérale, fondée sur une approche contractuelle de la société).</w:t>
      </w: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p w:rsidR="00A657C1" w:rsidRPr="002E3DA8" w:rsidRDefault="00A657C1" w:rsidP="0038764F">
      <w:pPr>
        <w:jc w:val="both"/>
        <w:rPr>
          <w:rFonts w:ascii="Times New Roman" w:hAnsi="Times New Roman" w:cs="Times New Roman"/>
        </w:rPr>
      </w:pPr>
    </w:p>
    <w:p w:rsidR="0038764F" w:rsidRPr="002E3DA8" w:rsidRDefault="0038764F" w:rsidP="0038764F">
      <w:pPr>
        <w:jc w:val="both"/>
        <w:rPr>
          <w:rFonts w:ascii="Times New Roman" w:hAnsi="Times New Roman" w:cs="Times New Roman"/>
        </w:rPr>
      </w:pPr>
    </w:p>
    <w:sectPr w:rsidR="0038764F" w:rsidRPr="002E3DA8" w:rsidSect="000B6084">
      <w:headerReference w:type="default" r:id="rId9"/>
      <w:footerReference w:type="default" r:id="rId10"/>
      <w:pgSz w:w="11906" w:h="16838"/>
      <w:pgMar w:top="851" w:right="851" w:bottom="851" w:left="851"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A9" w:rsidRDefault="001B1DA9" w:rsidP="002E3DA8">
      <w:r>
        <w:separator/>
      </w:r>
    </w:p>
  </w:endnote>
  <w:endnote w:type="continuationSeparator" w:id="0">
    <w:p w:rsidR="001B1DA9" w:rsidRDefault="001B1DA9" w:rsidP="002E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A8" w:rsidRPr="000B6084" w:rsidRDefault="000B6084" w:rsidP="000B6084">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305558">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305558">
      <w:rPr>
        <w:rStyle w:val="Numrodepage"/>
        <w:noProof/>
        <w:sz w:val="22"/>
      </w:rPr>
      <w:t>5</w:t>
    </w:r>
    <w:r w:rsidRPr="005A151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A9" w:rsidRDefault="001B1DA9" w:rsidP="002E3DA8">
      <w:r>
        <w:separator/>
      </w:r>
    </w:p>
  </w:footnote>
  <w:footnote w:type="continuationSeparator" w:id="0">
    <w:p w:rsidR="001B1DA9" w:rsidRDefault="001B1DA9" w:rsidP="002E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84" w:rsidRDefault="000B6084" w:rsidP="000B6084">
    <w:pPr>
      <w:pStyle w:val="En-tte"/>
      <w:tabs>
        <w:tab w:val="left" w:pos="555"/>
        <w:tab w:val="left" w:pos="1488"/>
        <w:tab w:val="left" w:pos="3240"/>
        <w:tab w:val="right" w:pos="10580"/>
      </w:tabs>
    </w:pPr>
    <w:r>
      <w:rPr>
        <w:noProof/>
        <w:lang w:eastAsia="fr-FR"/>
      </w:rPr>
      <w:drawing>
        <wp:anchor distT="0" distB="0" distL="114300" distR="114300" simplePos="0" relativeHeight="251660288" behindDoc="0" locked="0" layoutInCell="1" allowOverlap="1" wp14:anchorId="59B8B878" wp14:editId="1E89BB5F">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001B1D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sidR="00305558">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084" w:rsidRPr="005E18B7" w:rsidRDefault="000B6084" w:rsidP="000B6084">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7"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0B6084" w:rsidRPr="005E18B7" w:rsidRDefault="000B6084" w:rsidP="000B6084">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8FE"/>
    <w:multiLevelType w:val="singleLevel"/>
    <w:tmpl w:val="5BA1F05B"/>
    <w:lvl w:ilvl="0">
      <w:start w:val="1"/>
      <w:numFmt w:val="decimal"/>
      <w:lvlText w:val="%1."/>
      <w:lvlJc w:val="left"/>
      <w:pPr>
        <w:tabs>
          <w:tab w:val="num" w:pos="432"/>
        </w:tabs>
        <w:ind w:left="432" w:hanging="360"/>
      </w:pPr>
      <w:rPr>
        <w:rFonts w:cs="Times New Roman"/>
        <w:color w:val="000000"/>
      </w:rPr>
    </w:lvl>
  </w:abstractNum>
  <w:abstractNum w:abstractNumId="1">
    <w:nsid w:val="20452C44"/>
    <w:multiLevelType w:val="hybridMultilevel"/>
    <w:tmpl w:val="9C584D0A"/>
    <w:lvl w:ilvl="0" w:tplc="4C62AEEC">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EE372F"/>
    <w:multiLevelType w:val="singleLevel"/>
    <w:tmpl w:val="2B8074E5"/>
    <w:lvl w:ilvl="0">
      <w:start w:val="2"/>
      <w:numFmt w:val="decimal"/>
      <w:lvlText w:val="%1."/>
      <w:lvlJc w:val="left"/>
      <w:pPr>
        <w:tabs>
          <w:tab w:val="num" w:pos="714"/>
        </w:tabs>
      </w:pPr>
      <w:rPr>
        <w:color w:val="000000"/>
      </w:rPr>
    </w:lvl>
  </w:abstractNum>
  <w:abstractNum w:abstractNumId="3">
    <w:nsid w:val="23411BC2"/>
    <w:multiLevelType w:val="hybridMultilevel"/>
    <w:tmpl w:val="1CDEE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F36E65"/>
    <w:multiLevelType w:val="hybridMultilevel"/>
    <w:tmpl w:val="B9044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8853B3"/>
    <w:multiLevelType w:val="singleLevel"/>
    <w:tmpl w:val="2CC3772D"/>
    <w:lvl w:ilvl="0">
      <w:start w:val="1"/>
      <w:numFmt w:val="decimal"/>
      <w:lvlText w:val="%1."/>
      <w:lvlJc w:val="left"/>
      <w:pPr>
        <w:tabs>
          <w:tab w:val="num" w:pos="504"/>
        </w:tabs>
        <w:ind w:left="504" w:hanging="432"/>
      </w:pPr>
      <w:rPr>
        <w:rFonts w:cs="Times New Roman"/>
        <w:color w:val="000000"/>
      </w:rPr>
    </w:lvl>
  </w:abstractNum>
  <w:abstractNum w:abstractNumId="6">
    <w:nsid w:val="2EE8D5C4"/>
    <w:multiLevelType w:val="singleLevel"/>
    <w:tmpl w:val="09F063E4"/>
    <w:lvl w:ilvl="0">
      <w:start w:val="1"/>
      <w:numFmt w:val="decimal"/>
      <w:lvlText w:val="%1."/>
      <w:lvlJc w:val="left"/>
      <w:pPr>
        <w:tabs>
          <w:tab w:val="num" w:pos="504"/>
        </w:tabs>
        <w:ind w:left="72"/>
      </w:pPr>
      <w:rPr>
        <w:rFonts w:cs="Times New Roman"/>
        <w:color w:val="000000"/>
      </w:rPr>
    </w:lvl>
  </w:abstractNum>
  <w:abstractNum w:abstractNumId="7">
    <w:nsid w:val="34F14CC4"/>
    <w:multiLevelType w:val="hybridMultilevel"/>
    <w:tmpl w:val="735063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4FBD4245"/>
    <w:multiLevelType w:val="hybridMultilevel"/>
    <w:tmpl w:val="F3E658A0"/>
    <w:lvl w:ilvl="0" w:tplc="4C62AEE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0052AC4"/>
    <w:multiLevelType w:val="singleLevel"/>
    <w:tmpl w:val="5698C95E"/>
    <w:lvl w:ilvl="0">
      <w:numFmt w:val="bullet"/>
      <w:lvlText w:val="-"/>
      <w:lvlJc w:val="left"/>
      <w:pPr>
        <w:tabs>
          <w:tab w:val="num" w:pos="504"/>
        </w:tabs>
      </w:pPr>
      <w:rPr>
        <w:rFonts w:ascii="Symbol" w:hAnsi="Symbol" w:cs="Symbol" w:hint="default"/>
        <w:color w:val="000000"/>
      </w:rPr>
    </w:lvl>
  </w:abstractNum>
  <w:abstractNum w:abstractNumId="10">
    <w:nsid w:val="67283E73"/>
    <w:multiLevelType w:val="hybridMultilevel"/>
    <w:tmpl w:val="E018A0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F3168DB"/>
    <w:multiLevelType w:val="hybridMultilevel"/>
    <w:tmpl w:val="3F3E9C58"/>
    <w:lvl w:ilvl="0" w:tplc="195A0460">
      <w:start w:val="1"/>
      <w:numFmt w:val="decimal"/>
      <w:lvlText w:val="%1."/>
      <w:lvlJc w:val="left"/>
      <w:pPr>
        <w:ind w:left="413" w:hanging="360"/>
      </w:pPr>
      <w:rPr>
        <w:rFonts w:hint="default"/>
      </w:rPr>
    </w:lvl>
    <w:lvl w:ilvl="1" w:tplc="040C0019" w:tentative="1">
      <w:start w:val="1"/>
      <w:numFmt w:val="lowerLetter"/>
      <w:lvlText w:val="%2."/>
      <w:lvlJc w:val="left"/>
      <w:pPr>
        <w:ind w:left="1133" w:hanging="360"/>
      </w:pPr>
    </w:lvl>
    <w:lvl w:ilvl="2" w:tplc="040C001B" w:tentative="1">
      <w:start w:val="1"/>
      <w:numFmt w:val="lowerRoman"/>
      <w:lvlText w:val="%3."/>
      <w:lvlJc w:val="right"/>
      <w:pPr>
        <w:ind w:left="1853" w:hanging="180"/>
      </w:pPr>
    </w:lvl>
    <w:lvl w:ilvl="3" w:tplc="040C000F" w:tentative="1">
      <w:start w:val="1"/>
      <w:numFmt w:val="decimal"/>
      <w:lvlText w:val="%4."/>
      <w:lvlJc w:val="left"/>
      <w:pPr>
        <w:ind w:left="2573" w:hanging="360"/>
      </w:pPr>
    </w:lvl>
    <w:lvl w:ilvl="4" w:tplc="040C0019" w:tentative="1">
      <w:start w:val="1"/>
      <w:numFmt w:val="lowerLetter"/>
      <w:lvlText w:val="%5."/>
      <w:lvlJc w:val="left"/>
      <w:pPr>
        <w:ind w:left="3293" w:hanging="360"/>
      </w:pPr>
    </w:lvl>
    <w:lvl w:ilvl="5" w:tplc="040C001B" w:tentative="1">
      <w:start w:val="1"/>
      <w:numFmt w:val="lowerRoman"/>
      <w:lvlText w:val="%6."/>
      <w:lvlJc w:val="right"/>
      <w:pPr>
        <w:ind w:left="4013" w:hanging="180"/>
      </w:pPr>
    </w:lvl>
    <w:lvl w:ilvl="6" w:tplc="040C000F" w:tentative="1">
      <w:start w:val="1"/>
      <w:numFmt w:val="decimal"/>
      <w:lvlText w:val="%7."/>
      <w:lvlJc w:val="left"/>
      <w:pPr>
        <w:ind w:left="4733" w:hanging="360"/>
      </w:pPr>
    </w:lvl>
    <w:lvl w:ilvl="7" w:tplc="040C0019" w:tentative="1">
      <w:start w:val="1"/>
      <w:numFmt w:val="lowerLetter"/>
      <w:lvlText w:val="%8."/>
      <w:lvlJc w:val="left"/>
      <w:pPr>
        <w:ind w:left="5453" w:hanging="360"/>
      </w:pPr>
    </w:lvl>
    <w:lvl w:ilvl="8" w:tplc="040C001B" w:tentative="1">
      <w:start w:val="1"/>
      <w:numFmt w:val="lowerRoman"/>
      <w:lvlText w:val="%9."/>
      <w:lvlJc w:val="right"/>
      <w:pPr>
        <w:ind w:left="6173" w:hanging="180"/>
      </w:pPr>
    </w:lvl>
  </w:abstractNum>
  <w:abstractNum w:abstractNumId="12">
    <w:nsid w:val="73641F46"/>
    <w:multiLevelType w:val="hybridMultilevel"/>
    <w:tmpl w:val="E5DEFFF4"/>
    <w:lvl w:ilvl="0" w:tplc="4C62AEE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33287A"/>
    <w:multiLevelType w:val="hybridMultilevel"/>
    <w:tmpl w:val="93EEA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52F990"/>
    <w:multiLevelType w:val="singleLevel"/>
    <w:tmpl w:val="017F824B"/>
    <w:lvl w:ilvl="0">
      <w:numFmt w:val="bullet"/>
      <w:lvlText w:val="-"/>
      <w:lvlJc w:val="left"/>
      <w:pPr>
        <w:tabs>
          <w:tab w:val="num" w:pos="504"/>
        </w:tabs>
      </w:pPr>
      <w:rPr>
        <w:rFonts w:ascii="Symbol" w:hAnsi="Symbol" w:cs="Symbol" w:hint="default"/>
        <w:color w:val="000000"/>
      </w:rPr>
    </w:lvl>
  </w:abstractNum>
  <w:num w:numId="1">
    <w:abstractNumId w:val="11"/>
  </w:num>
  <w:num w:numId="2">
    <w:abstractNumId w:val="6"/>
  </w:num>
  <w:num w:numId="3">
    <w:abstractNumId w:val="3"/>
  </w:num>
  <w:num w:numId="4">
    <w:abstractNumId w:val="0"/>
  </w:num>
  <w:num w:numId="5">
    <w:abstractNumId w:val="9"/>
  </w:num>
  <w:num w:numId="6">
    <w:abstractNumId w:val="14"/>
  </w:num>
  <w:num w:numId="7">
    <w:abstractNumId w:val="13"/>
  </w:num>
  <w:num w:numId="8">
    <w:abstractNumId w:val="5"/>
  </w:num>
  <w:num w:numId="9">
    <w:abstractNumId w:val="2"/>
  </w:num>
  <w:num w:numId="10">
    <w:abstractNumId w:val="4"/>
  </w:num>
  <w:num w:numId="11">
    <w:abstractNumId w:val="10"/>
  </w:num>
  <w:num w:numId="12">
    <w:abstractNumId w:val="7"/>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50"/>
    <w:rsid w:val="000604F2"/>
    <w:rsid w:val="0007631E"/>
    <w:rsid w:val="000A78B4"/>
    <w:rsid w:val="000B6084"/>
    <w:rsid w:val="001001E9"/>
    <w:rsid w:val="00106C06"/>
    <w:rsid w:val="00140B60"/>
    <w:rsid w:val="001447A6"/>
    <w:rsid w:val="001B1DA9"/>
    <w:rsid w:val="00211F7C"/>
    <w:rsid w:val="002B017F"/>
    <w:rsid w:val="002E3DA8"/>
    <w:rsid w:val="00305558"/>
    <w:rsid w:val="003139B5"/>
    <w:rsid w:val="00352901"/>
    <w:rsid w:val="00371E93"/>
    <w:rsid w:val="0038764F"/>
    <w:rsid w:val="003A2F03"/>
    <w:rsid w:val="003F250A"/>
    <w:rsid w:val="00447376"/>
    <w:rsid w:val="00454746"/>
    <w:rsid w:val="00473B52"/>
    <w:rsid w:val="004A6AE2"/>
    <w:rsid w:val="0050541C"/>
    <w:rsid w:val="00532140"/>
    <w:rsid w:val="00552402"/>
    <w:rsid w:val="00560064"/>
    <w:rsid w:val="005A282E"/>
    <w:rsid w:val="005E4BB6"/>
    <w:rsid w:val="006247BC"/>
    <w:rsid w:val="00651BFF"/>
    <w:rsid w:val="006D60FD"/>
    <w:rsid w:val="0070148C"/>
    <w:rsid w:val="00724834"/>
    <w:rsid w:val="008134C8"/>
    <w:rsid w:val="00992D09"/>
    <w:rsid w:val="00A657C1"/>
    <w:rsid w:val="00A74811"/>
    <w:rsid w:val="00A7518C"/>
    <w:rsid w:val="00A8005A"/>
    <w:rsid w:val="00AA0CED"/>
    <w:rsid w:val="00AC61BC"/>
    <w:rsid w:val="00AC6861"/>
    <w:rsid w:val="00AD3B8A"/>
    <w:rsid w:val="00B919E2"/>
    <w:rsid w:val="00BA2373"/>
    <w:rsid w:val="00BB7995"/>
    <w:rsid w:val="00BC0C50"/>
    <w:rsid w:val="00C11346"/>
    <w:rsid w:val="00C30734"/>
    <w:rsid w:val="00C4020C"/>
    <w:rsid w:val="00C41E88"/>
    <w:rsid w:val="00C549EF"/>
    <w:rsid w:val="00D3487B"/>
    <w:rsid w:val="00E04396"/>
    <w:rsid w:val="00E1500C"/>
    <w:rsid w:val="00E37B7C"/>
    <w:rsid w:val="00E476E5"/>
    <w:rsid w:val="00E524F2"/>
    <w:rsid w:val="00E82191"/>
    <w:rsid w:val="00E9062A"/>
    <w:rsid w:val="00E90671"/>
    <w:rsid w:val="00E95562"/>
    <w:rsid w:val="00EC058C"/>
    <w:rsid w:val="00F15718"/>
    <w:rsid w:val="00FA0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C0C50"/>
    <w:pPr>
      <w:widowControl w:val="0"/>
      <w:overflowPunct w:val="0"/>
      <w:autoSpaceDE w:val="0"/>
      <w:autoSpaceDN w:val="0"/>
      <w:adjustRightInd w:val="0"/>
      <w:jc w:val="center"/>
    </w:pPr>
    <w:rPr>
      <w:rFonts w:ascii="Times New Roman" w:eastAsia="Times New Roman" w:hAnsi="Times New Roman" w:cs="Times New Roman"/>
      <w:noProof/>
      <w:sz w:val="28"/>
      <w:szCs w:val="28"/>
      <w:lang w:eastAsia="fr-FR"/>
    </w:rPr>
  </w:style>
  <w:style w:type="character" w:customStyle="1" w:styleId="TitreCar">
    <w:name w:val="Titre Car"/>
    <w:basedOn w:val="Policepardfaut"/>
    <w:link w:val="Titre"/>
    <w:rsid w:val="00BC0C50"/>
    <w:rPr>
      <w:rFonts w:ascii="Times New Roman" w:eastAsia="Times New Roman" w:hAnsi="Times New Roman" w:cs="Times New Roman"/>
      <w:noProof/>
      <w:sz w:val="28"/>
      <w:szCs w:val="28"/>
      <w:lang w:eastAsia="fr-FR"/>
    </w:rPr>
  </w:style>
  <w:style w:type="paragraph" w:styleId="Paragraphedeliste">
    <w:name w:val="List Paragraph"/>
    <w:basedOn w:val="Normal"/>
    <w:uiPriority w:val="34"/>
    <w:qFormat/>
    <w:rsid w:val="00A74811"/>
    <w:pPr>
      <w:ind w:left="720"/>
      <w:contextualSpacing/>
    </w:pPr>
  </w:style>
  <w:style w:type="paragraph" w:styleId="Pieddepage">
    <w:name w:val="footer"/>
    <w:basedOn w:val="Normal"/>
    <w:link w:val="PieddepageCar"/>
    <w:unhideWhenUsed/>
    <w:rsid w:val="00BB7995"/>
    <w:pPr>
      <w:tabs>
        <w:tab w:val="center" w:pos="4536"/>
        <w:tab w:val="right" w:pos="9072"/>
      </w:tabs>
      <w:jc w:val="both"/>
    </w:pPr>
    <w:rPr>
      <w:rFonts w:ascii="Times New Roman" w:eastAsia="Times New Roman" w:hAnsi="Times New Roman" w:cs="Times New Roman"/>
      <w:sz w:val="24"/>
      <w:lang w:eastAsia="fr-FR"/>
    </w:rPr>
  </w:style>
  <w:style w:type="character" w:customStyle="1" w:styleId="PieddepageCar">
    <w:name w:val="Pied de page Car"/>
    <w:basedOn w:val="Policepardfaut"/>
    <w:link w:val="Pieddepage"/>
    <w:rsid w:val="00BB7995"/>
    <w:rPr>
      <w:rFonts w:ascii="Times New Roman" w:eastAsia="Times New Roman" w:hAnsi="Times New Roman" w:cs="Times New Roman"/>
      <w:sz w:val="24"/>
      <w:lang w:eastAsia="fr-FR"/>
    </w:rPr>
  </w:style>
  <w:style w:type="character" w:styleId="Numrodepage">
    <w:name w:val="page number"/>
    <w:basedOn w:val="Policepardfaut"/>
    <w:rsid w:val="00BB7995"/>
  </w:style>
  <w:style w:type="character" w:styleId="Lienhypertexte">
    <w:name w:val="Hyperlink"/>
    <w:basedOn w:val="Policepardfaut"/>
    <w:rsid w:val="00BB7995"/>
    <w:rPr>
      <w:color w:val="0000FF"/>
      <w:u w:val="single"/>
    </w:rPr>
  </w:style>
  <w:style w:type="paragraph" w:styleId="En-tte">
    <w:name w:val="header"/>
    <w:basedOn w:val="Normal"/>
    <w:link w:val="En-tteCar"/>
    <w:unhideWhenUsed/>
    <w:rsid w:val="002E3DA8"/>
    <w:pPr>
      <w:tabs>
        <w:tab w:val="center" w:pos="4536"/>
        <w:tab w:val="right" w:pos="9072"/>
      </w:tabs>
    </w:pPr>
  </w:style>
  <w:style w:type="character" w:customStyle="1" w:styleId="En-tteCar">
    <w:name w:val="En-tête Car"/>
    <w:basedOn w:val="Policepardfaut"/>
    <w:link w:val="En-tte"/>
    <w:rsid w:val="002E3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C0C50"/>
    <w:pPr>
      <w:widowControl w:val="0"/>
      <w:overflowPunct w:val="0"/>
      <w:autoSpaceDE w:val="0"/>
      <w:autoSpaceDN w:val="0"/>
      <w:adjustRightInd w:val="0"/>
      <w:jc w:val="center"/>
    </w:pPr>
    <w:rPr>
      <w:rFonts w:ascii="Times New Roman" w:eastAsia="Times New Roman" w:hAnsi="Times New Roman" w:cs="Times New Roman"/>
      <w:noProof/>
      <w:sz w:val="28"/>
      <w:szCs w:val="28"/>
      <w:lang w:eastAsia="fr-FR"/>
    </w:rPr>
  </w:style>
  <w:style w:type="character" w:customStyle="1" w:styleId="TitreCar">
    <w:name w:val="Titre Car"/>
    <w:basedOn w:val="Policepardfaut"/>
    <w:link w:val="Titre"/>
    <w:rsid w:val="00BC0C50"/>
    <w:rPr>
      <w:rFonts w:ascii="Times New Roman" w:eastAsia="Times New Roman" w:hAnsi="Times New Roman" w:cs="Times New Roman"/>
      <w:noProof/>
      <w:sz w:val="28"/>
      <w:szCs w:val="28"/>
      <w:lang w:eastAsia="fr-FR"/>
    </w:rPr>
  </w:style>
  <w:style w:type="paragraph" w:styleId="Paragraphedeliste">
    <w:name w:val="List Paragraph"/>
    <w:basedOn w:val="Normal"/>
    <w:uiPriority w:val="34"/>
    <w:qFormat/>
    <w:rsid w:val="00A74811"/>
    <w:pPr>
      <w:ind w:left="720"/>
      <w:contextualSpacing/>
    </w:pPr>
  </w:style>
  <w:style w:type="paragraph" w:styleId="Pieddepage">
    <w:name w:val="footer"/>
    <w:basedOn w:val="Normal"/>
    <w:link w:val="PieddepageCar"/>
    <w:unhideWhenUsed/>
    <w:rsid w:val="00BB7995"/>
    <w:pPr>
      <w:tabs>
        <w:tab w:val="center" w:pos="4536"/>
        <w:tab w:val="right" w:pos="9072"/>
      </w:tabs>
      <w:jc w:val="both"/>
    </w:pPr>
    <w:rPr>
      <w:rFonts w:ascii="Times New Roman" w:eastAsia="Times New Roman" w:hAnsi="Times New Roman" w:cs="Times New Roman"/>
      <w:sz w:val="24"/>
      <w:lang w:eastAsia="fr-FR"/>
    </w:rPr>
  </w:style>
  <w:style w:type="character" w:customStyle="1" w:styleId="PieddepageCar">
    <w:name w:val="Pied de page Car"/>
    <w:basedOn w:val="Policepardfaut"/>
    <w:link w:val="Pieddepage"/>
    <w:rsid w:val="00BB7995"/>
    <w:rPr>
      <w:rFonts w:ascii="Times New Roman" w:eastAsia="Times New Roman" w:hAnsi="Times New Roman" w:cs="Times New Roman"/>
      <w:sz w:val="24"/>
      <w:lang w:eastAsia="fr-FR"/>
    </w:rPr>
  </w:style>
  <w:style w:type="character" w:styleId="Numrodepage">
    <w:name w:val="page number"/>
    <w:basedOn w:val="Policepardfaut"/>
    <w:rsid w:val="00BB7995"/>
  </w:style>
  <w:style w:type="character" w:styleId="Lienhypertexte">
    <w:name w:val="Hyperlink"/>
    <w:basedOn w:val="Policepardfaut"/>
    <w:rsid w:val="00BB7995"/>
    <w:rPr>
      <w:color w:val="0000FF"/>
      <w:u w:val="single"/>
    </w:rPr>
  </w:style>
  <w:style w:type="paragraph" w:styleId="En-tte">
    <w:name w:val="header"/>
    <w:basedOn w:val="Normal"/>
    <w:link w:val="En-tteCar"/>
    <w:unhideWhenUsed/>
    <w:rsid w:val="002E3DA8"/>
    <w:pPr>
      <w:tabs>
        <w:tab w:val="center" w:pos="4536"/>
        <w:tab w:val="right" w:pos="9072"/>
      </w:tabs>
    </w:pPr>
  </w:style>
  <w:style w:type="character" w:customStyle="1" w:styleId="En-tteCar">
    <w:name w:val="En-tête Car"/>
    <w:basedOn w:val="Policepardfaut"/>
    <w:link w:val="En-tte"/>
    <w:rsid w:val="002E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46AE9-190C-4774-ACC7-6EC57C5C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2576</Words>
  <Characters>14170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2012-12-18T08:16:00Z</dcterms:created>
  <dcterms:modified xsi:type="dcterms:W3CDTF">2012-12-18T08:16:00Z</dcterms:modified>
</cp:coreProperties>
</file>