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5C" w:rsidRPr="00A7375C" w:rsidRDefault="00A7375C" w:rsidP="00A7375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rPr>
      </w:pPr>
      <w:r>
        <w:rPr>
          <w:b/>
          <w:bCs/>
          <w:noProof/>
          <w:sz w:val="22"/>
        </w:rPr>
        <w:t>DCG session 2013</w:t>
      </w:r>
      <w:r>
        <w:rPr>
          <w:b/>
          <w:bCs/>
          <w:noProof/>
          <w:sz w:val="22"/>
        </w:rPr>
        <w:tab/>
      </w:r>
      <w:r>
        <w:rPr>
          <w:b/>
          <w:bCs/>
          <w:noProof/>
          <w:sz w:val="22"/>
        </w:rPr>
        <w:tab/>
      </w:r>
      <w:r>
        <w:rPr>
          <w:b/>
          <w:bCs/>
          <w:noProof/>
          <w:sz w:val="22"/>
        </w:rPr>
        <w:tab/>
        <w:t>UE3</w:t>
      </w:r>
      <w:r w:rsidRPr="00A7375C">
        <w:rPr>
          <w:b/>
          <w:bCs/>
          <w:noProof/>
          <w:sz w:val="22"/>
        </w:rPr>
        <w:t xml:space="preserve"> </w:t>
      </w:r>
      <w:r>
        <w:rPr>
          <w:b/>
          <w:bCs/>
          <w:noProof/>
          <w:sz w:val="22"/>
        </w:rPr>
        <w:t>Droit social</w:t>
      </w:r>
      <w:r>
        <w:rPr>
          <w:b/>
          <w:bCs/>
          <w:noProof/>
          <w:sz w:val="22"/>
        </w:rPr>
        <w:tab/>
      </w:r>
      <w:r w:rsidRPr="00A7375C">
        <w:rPr>
          <w:b/>
          <w:bCs/>
          <w:noProof/>
          <w:sz w:val="22"/>
        </w:rPr>
        <w:tab/>
      </w:r>
      <w:r w:rsidRPr="00A7375C">
        <w:rPr>
          <w:b/>
          <w:bCs/>
          <w:noProof/>
          <w:sz w:val="22"/>
        </w:rPr>
        <w:tab/>
        <w:t>Corrigé indicatif</w:t>
      </w:r>
    </w:p>
    <w:p w:rsidR="008A766F" w:rsidRPr="0023645A" w:rsidRDefault="008A766F" w:rsidP="008A766F">
      <w:pPr>
        <w:autoSpaceDE w:val="0"/>
        <w:autoSpaceDN w:val="0"/>
        <w:adjustRightInd w:val="0"/>
        <w:jc w:val="left"/>
        <w:rPr>
          <w:rFonts w:eastAsia="Calibri"/>
          <w:b/>
          <w:bCs/>
          <w:sz w:val="22"/>
          <w:szCs w:val="28"/>
          <w:lang w:eastAsia="en-US"/>
        </w:rPr>
      </w:pP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28"/>
          <w:szCs w:val="28"/>
          <w:lang w:eastAsia="en-US"/>
        </w:rPr>
      </w:pPr>
      <w:r w:rsidRPr="00BA28F9">
        <w:rPr>
          <w:rFonts w:eastAsia="Calibri"/>
          <w:b/>
          <w:bCs/>
          <w:sz w:val="28"/>
          <w:szCs w:val="28"/>
          <w:lang w:eastAsia="en-US"/>
        </w:rPr>
        <w:t>I - ÉTUDE</w:t>
      </w:r>
      <w:r>
        <w:rPr>
          <w:rFonts w:eastAsia="Calibri"/>
          <w:b/>
          <w:bCs/>
          <w:sz w:val="28"/>
          <w:szCs w:val="28"/>
          <w:lang w:eastAsia="en-US"/>
        </w:rPr>
        <w:t xml:space="preserve"> DE SITUATIONS PRATIQUES</w:t>
      </w: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8A766F" w:rsidRPr="007847B9" w:rsidRDefault="008A766F" w:rsidP="008A766F">
      <w:pPr>
        <w:autoSpaceDE w:val="0"/>
        <w:autoSpaceDN w:val="0"/>
        <w:adjustRightInd w:val="0"/>
        <w:jc w:val="left"/>
        <w:rPr>
          <w:rFonts w:eastAsia="Calibri"/>
          <w:b/>
          <w:bCs/>
          <w:szCs w:val="24"/>
          <w:lang w:eastAsia="en-US"/>
        </w:rPr>
      </w:pPr>
    </w:p>
    <w:p w:rsidR="008A766F" w:rsidRPr="00096882" w:rsidRDefault="008A766F" w:rsidP="008A766F">
      <w:pPr>
        <w:autoSpaceDE w:val="0"/>
        <w:autoSpaceDN w:val="0"/>
        <w:adjustRightInd w:val="0"/>
        <w:jc w:val="center"/>
        <w:rPr>
          <w:rFonts w:eastAsia="Calibri"/>
          <w:b/>
          <w:bCs/>
          <w:sz w:val="28"/>
          <w:szCs w:val="28"/>
          <w:lang w:eastAsia="en-US"/>
        </w:rPr>
      </w:pPr>
      <w:r w:rsidRPr="00096882">
        <w:rPr>
          <w:rFonts w:eastAsia="Calibri"/>
          <w:b/>
          <w:bCs/>
          <w:sz w:val="28"/>
          <w:szCs w:val="28"/>
          <w:lang w:eastAsia="en-US"/>
        </w:rPr>
        <w:t>DOSSIER 1</w:t>
      </w:r>
    </w:p>
    <w:p w:rsidR="008A766F" w:rsidRPr="007847B9" w:rsidRDefault="008A766F" w:rsidP="008A766F">
      <w:pPr>
        <w:autoSpaceDE w:val="0"/>
        <w:autoSpaceDN w:val="0"/>
        <w:adjustRightInd w:val="0"/>
        <w:jc w:val="left"/>
        <w:rPr>
          <w:rFonts w:eastAsia="Calibri"/>
          <w:b/>
          <w:bCs/>
          <w:szCs w:val="24"/>
          <w:lang w:eastAsia="en-US"/>
        </w:rPr>
      </w:pPr>
    </w:p>
    <w:p w:rsidR="008A766F" w:rsidRPr="00096882" w:rsidRDefault="008A766F" w:rsidP="008A766F">
      <w:pPr>
        <w:pStyle w:val="Paragraphedeliste"/>
        <w:numPr>
          <w:ilvl w:val="1"/>
          <w:numId w:val="1"/>
        </w:numPr>
        <w:rPr>
          <w:rFonts w:eastAsia="Calibri"/>
          <w:b/>
          <w:bCs/>
          <w:sz w:val="22"/>
          <w:szCs w:val="24"/>
          <w:lang w:eastAsia="en-US"/>
        </w:rPr>
      </w:pPr>
      <w:r>
        <w:rPr>
          <w:rFonts w:eastAsia="Calibri"/>
          <w:b/>
          <w:bCs/>
          <w:sz w:val="22"/>
          <w:szCs w:val="24"/>
          <w:lang w:eastAsia="en-US"/>
        </w:rPr>
        <w:t xml:space="preserve">À quelles conditions un dispositif de géolocalisation peut-il être mis en place ? </w:t>
      </w:r>
    </w:p>
    <w:p w:rsidR="008A766F" w:rsidRDefault="008A766F" w:rsidP="008A766F">
      <w:pPr>
        <w:pStyle w:val="Paragraphedeliste"/>
        <w:ind w:left="0"/>
        <w:rPr>
          <w:rFonts w:eastAsia="Calibri"/>
          <w:b/>
          <w:bCs/>
          <w:sz w:val="22"/>
          <w:szCs w:val="24"/>
          <w:lang w:eastAsia="en-US"/>
        </w:rPr>
      </w:pPr>
    </w:p>
    <w:p w:rsidR="008A766F" w:rsidRPr="00AB03E9" w:rsidRDefault="008A766F" w:rsidP="008A766F">
      <w:pPr>
        <w:rPr>
          <w:b/>
          <w:i/>
          <w:sz w:val="22"/>
        </w:rPr>
      </w:pPr>
      <w:r w:rsidRPr="00D362C6">
        <w:rPr>
          <w:rFonts w:eastAsia="Calibri"/>
          <w:bCs/>
          <w:sz w:val="22"/>
          <w:szCs w:val="24"/>
          <w:u w:val="single"/>
          <w:lang w:eastAsia="en-US"/>
        </w:rPr>
        <w:t>Règles de droit</w:t>
      </w:r>
      <w:proofErr w:type="gramStart"/>
      <w:r>
        <w:rPr>
          <w:rFonts w:eastAsia="Calibri"/>
          <w:bCs/>
          <w:sz w:val="22"/>
          <w:szCs w:val="24"/>
          <w:u w:val="single"/>
          <w:lang w:eastAsia="en-US"/>
        </w:rPr>
        <w:t> </w:t>
      </w:r>
      <w:r>
        <w:rPr>
          <w:b/>
          <w:i/>
          <w:sz w:val="22"/>
        </w:rPr>
        <w:t> :</w:t>
      </w:r>
      <w:proofErr w:type="gramEnd"/>
    </w:p>
    <w:p w:rsidR="008A766F" w:rsidRPr="00AB03E9" w:rsidRDefault="008A766F" w:rsidP="008A766F">
      <w:pPr>
        <w:rPr>
          <w:b/>
          <w:i/>
          <w:sz w:val="22"/>
        </w:rPr>
      </w:pPr>
      <w:r w:rsidRPr="00D362C6">
        <w:rPr>
          <w:rFonts w:eastAsia="Calibri"/>
          <w:bCs/>
          <w:sz w:val="22"/>
          <w:szCs w:val="24"/>
          <w:lang w:eastAsia="en-US"/>
        </w:rPr>
        <w:t xml:space="preserve">L’employeur a le droit d’exercer un </w:t>
      </w:r>
      <w:r w:rsidRPr="007476F5">
        <w:rPr>
          <w:rFonts w:eastAsia="Calibri"/>
          <w:b/>
          <w:bCs/>
          <w:sz w:val="22"/>
          <w:szCs w:val="24"/>
          <w:lang w:eastAsia="en-US"/>
        </w:rPr>
        <w:t>contrôle</w:t>
      </w:r>
      <w:r w:rsidRPr="00D362C6">
        <w:rPr>
          <w:rFonts w:eastAsia="Calibri"/>
          <w:bCs/>
          <w:sz w:val="22"/>
          <w:szCs w:val="24"/>
          <w:lang w:eastAsia="en-US"/>
        </w:rPr>
        <w:t xml:space="preserve"> (ou une surveillance)</w:t>
      </w:r>
      <w:r>
        <w:rPr>
          <w:rFonts w:eastAsia="Calibri"/>
          <w:bCs/>
          <w:sz w:val="22"/>
          <w:szCs w:val="24"/>
          <w:lang w:eastAsia="en-US"/>
        </w:rPr>
        <w:t xml:space="preserve"> de l’exécution par les salariés de leur prestation de travail</w:t>
      </w:r>
      <w:r w:rsidRPr="00AB03E9">
        <w:rPr>
          <w:rFonts w:eastAsia="Calibri"/>
          <w:b/>
          <w:bCs/>
          <w:sz w:val="22"/>
          <w:szCs w:val="24"/>
          <w:lang w:eastAsia="en-US"/>
        </w:rPr>
        <w:t xml:space="preserve">. </w:t>
      </w:r>
    </w:p>
    <w:p w:rsidR="008A766F" w:rsidRDefault="008A766F" w:rsidP="008A766F">
      <w:pPr>
        <w:pStyle w:val="Paragraphedeliste"/>
        <w:ind w:left="0"/>
        <w:rPr>
          <w:rFonts w:eastAsia="Calibri"/>
          <w:bCs/>
          <w:i/>
          <w:sz w:val="22"/>
          <w:szCs w:val="24"/>
          <w:lang w:eastAsia="en-US"/>
        </w:rPr>
      </w:pPr>
    </w:p>
    <w:p w:rsidR="008A766F" w:rsidRPr="00AB03E9" w:rsidRDefault="008A766F" w:rsidP="008A766F">
      <w:pPr>
        <w:rPr>
          <w:b/>
          <w:i/>
          <w:sz w:val="22"/>
        </w:rPr>
      </w:pPr>
      <w:r>
        <w:rPr>
          <w:rFonts w:eastAsia="Calibri"/>
          <w:bCs/>
          <w:sz w:val="22"/>
          <w:szCs w:val="24"/>
          <w:u w:val="single"/>
          <w:lang w:eastAsia="en-US"/>
        </w:rPr>
        <w:t xml:space="preserve">Trois </w:t>
      </w:r>
      <w:r w:rsidRPr="00D362C6">
        <w:rPr>
          <w:rFonts w:eastAsia="Calibri"/>
          <w:bCs/>
          <w:sz w:val="22"/>
          <w:szCs w:val="24"/>
          <w:u w:val="single"/>
          <w:lang w:eastAsia="en-US"/>
        </w:rPr>
        <w:t>conditions</w:t>
      </w:r>
      <w:r>
        <w:rPr>
          <w:rFonts w:eastAsia="Calibri"/>
          <w:bCs/>
          <w:sz w:val="22"/>
          <w:szCs w:val="24"/>
          <w:lang w:eastAsia="en-US"/>
        </w:rPr>
        <w:t> :</w:t>
      </w:r>
    </w:p>
    <w:p w:rsidR="008A766F" w:rsidRDefault="008A766F" w:rsidP="008A766F">
      <w:pPr>
        <w:pStyle w:val="Paragraphedeliste"/>
        <w:numPr>
          <w:ilvl w:val="0"/>
          <w:numId w:val="19"/>
        </w:numPr>
        <w:rPr>
          <w:rFonts w:eastAsia="Calibri"/>
          <w:bCs/>
          <w:sz w:val="22"/>
          <w:szCs w:val="24"/>
          <w:lang w:eastAsia="en-US"/>
        </w:rPr>
      </w:pPr>
      <w:r>
        <w:rPr>
          <w:rFonts w:eastAsia="Calibri"/>
          <w:bCs/>
          <w:sz w:val="22"/>
          <w:szCs w:val="24"/>
          <w:lang w:eastAsia="en-US"/>
        </w:rPr>
        <w:t xml:space="preserve">La surveillance doit être justifiée par la </w:t>
      </w:r>
      <w:r w:rsidRPr="007476F5">
        <w:rPr>
          <w:rFonts w:eastAsia="Calibri"/>
          <w:b/>
          <w:bCs/>
          <w:sz w:val="22"/>
          <w:szCs w:val="24"/>
          <w:lang w:eastAsia="en-US"/>
        </w:rPr>
        <w:t>nature du travail à accomplir</w:t>
      </w:r>
      <w:r>
        <w:rPr>
          <w:rFonts w:eastAsia="Calibri"/>
          <w:bCs/>
          <w:sz w:val="22"/>
          <w:szCs w:val="24"/>
          <w:lang w:eastAsia="en-US"/>
        </w:rPr>
        <w:t xml:space="preserve"> et être </w:t>
      </w:r>
      <w:r w:rsidRPr="007476F5">
        <w:rPr>
          <w:rFonts w:eastAsia="Calibri"/>
          <w:b/>
          <w:bCs/>
          <w:sz w:val="22"/>
          <w:szCs w:val="24"/>
          <w:lang w:eastAsia="en-US"/>
        </w:rPr>
        <w:t xml:space="preserve">proportionnée </w:t>
      </w:r>
      <w:r>
        <w:rPr>
          <w:rFonts w:eastAsia="Calibri"/>
          <w:bCs/>
          <w:sz w:val="22"/>
          <w:szCs w:val="24"/>
          <w:lang w:eastAsia="en-US"/>
        </w:rPr>
        <w:t>au but recherché.</w:t>
      </w:r>
    </w:p>
    <w:p w:rsidR="008A766F" w:rsidRPr="008E09F8" w:rsidRDefault="008A766F" w:rsidP="008A766F">
      <w:pPr>
        <w:pStyle w:val="Paragraphedeliste"/>
        <w:numPr>
          <w:ilvl w:val="0"/>
          <w:numId w:val="19"/>
        </w:numPr>
        <w:rPr>
          <w:rFonts w:eastAsia="Calibri"/>
          <w:bCs/>
          <w:sz w:val="22"/>
          <w:szCs w:val="24"/>
          <w:lang w:eastAsia="en-US"/>
        </w:rPr>
      </w:pPr>
      <w:r w:rsidRPr="008E09F8">
        <w:rPr>
          <w:rFonts w:eastAsia="Calibri"/>
          <w:bCs/>
          <w:sz w:val="22"/>
          <w:szCs w:val="24"/>
          <w:lang w:eastAsia="en-US"/>
        </w:rPr>
        <w:t xml:space="preserve">L’employeur doit </w:t>
      </w:r>
      <w:r w:rsidRPr="007476F5">
        <w:rPr>
          <w:rFonts w:eastAsia="Calibri"/>
          <w:b/>
          <w:bCs/>
          <w:sz w:val="22"/>
          <w:szCs w:val="24"/>
          <w:lang w:eastAsia="en-US"/>
        </w:rPr>
        <w:t>informer chaque salarié de manière individuelle</w:t>
      </w:r>
      <w:r w:rsidRPr="008E09F8">
        <w:rPr>
          <w:rFonts w:eastAsia="Calibri"/>
          <w:bCs/>
          <w:sz w:val="22"/>
          <w:szCs w:val="24"/>
          <w:lang w:eastAsia="en-US"/>
        </w:rPr>
        <w:t xml:space="preserve">, </w:t>
      </w:r>
      <w:r w:rsidRPr="007476F5">
        <w:rPr>
          <w:rFonts w:eastAsia="Calibri"/>
          <w:b/>
          <w:bCs/>
          <w:sz w:val="22"/>
          <w:szCs w:val="24"/>
          <w:lang w:eastAsia="en-US"/>
        </w:rPr>
        <w:t>et</w:t>
      </w:r>
      <w:r w:rsidRPr="008E09F8">
        <w:rPr>
          <w:rFonts w:eastAsia="Calibri"/>
          <w:bCs/>
          <w:sz w:val="22"/>
          <w:szCs w:val="24"/>
          <w:lang w:eastAsia="en-US"/>
        </w:rPr>
        <w:t xml:space="preserve"> doit </w:t>
      </w:r>
      <w:r w:rsidRPr="007476F5">
        <w:rPr>
          <w:rFonts w:eastAsia="Calibri"/>
          <w:b/>
          <w:bCs/>
          <w:sz w:val="22"/>
          <w:szCs w:val="24"/>
          <w:lang w:eastAsia="en-US"/>
        </w:rPr>
        <w:t>informer et consulter le comité d’entreprise</w:t>
      </w:r>
      <w:r w:rsidRPr="008E09F8">
        <w:rPr>
          <w:rFonts w:eastAsia="Calibri"/>
          <w:bCs/>
          <w:sz w:val="22"/>
          <w:szCs w:val="24"/>
          <w:lang w:eastAsia="en-US"/>
        </w:rPr>
        <w:t xml:space="preserve"> (ou</w:t>
      </w:r>
      <w:r>
        <w:rPr>
          <w:rFonts w:eastAsia="Calibri"/>
          <w:bCs/>
          <w:sz w:val="22"/>
          <w:szCs w:val="24"/>
          <w:lang w:eastAsia="en-US"/>
        </w:rPr>
        <w:t xml:space="preserve">, à défaut, </w:t>
      </w:r>
      <w:r w:rsidRPr="008E09F8">
        <w:rPr>
          <w:rFonts w:eastAsia="Calibri"/>
          <w:bCs/>
          <w:sz w:val="22"/>
          <w:szCs w:val="24"/>
          <w:lang w:eastAsia="en-US"/>
        </w:rPr>
        <w:t xml:space="preserve"> les délégués du personnel).</w:t>
      </w:r>
    </w:p>
    <w:p w:rsidR="008A766F" w:rsidRDefault="008A766F" w:rsidP="008A766F">
      <w:pPr>
        <w:pStyle w:val="Paragraphedeliste"/>
        <w:numPr>
          <w:ilvl w:val="0"/>
          <w:numId w:val="19"/>
        </w:numPr>
        <w:rPr>
          <w:rFonts w:eastAsia="Calibri"/>
          <w:bCs/>
          <w:sz w:val="22"/>
          <w:szCs w:val="24"/>
          <w:lang w:eastAsia="en-US"/>
        </w:rPr>
      </w:pPr>
      <w:r>
        <w:rPr>
          <w:rFonts w:eastAsia="Calibri"/>
          <w:bCs/>
          <w:sz w:val="22"/>
          <w:szCs w:val="24"/>
          <w:lang w:eastAsia="en-US"/>
        </w:rPr>
        <w:t xml:space="preserve">L’employeur doit </w:t>
      </w:r>
      <w:r w:rsidRPr="007476F5">
        <w:rPr>
          <w:rFonts w:eastAsia="Calibri"/>
          <w:b/>
          <w:bCs/>
          <w:sz w:val="22"/>
          <w:szCs w:val="24"/>
          <w:lang w:eastAsia="en-US"/>
        </w:rPr>
        <w:t>déclarer</w:t>
      </w:r>
      <w:r>
        <w:rPr>
          <w:rFonts w:eastAsia="Calibri"/>
          <w:bCs/>
          <w:sz w:val="22"/>
          <w:szCs w:val="24"/>
          <w:lang w:eastAsia="en-US"/>
        </w:rPr>
        <w:t xml:space="preserve"> le dispositif </w:t>
      </w:r>
      <w:r w:rsidRPr="007476F5">
        <w:rPr>
          <w:rFonts w:eastAsia="Calibri"/>
          <w:b/>
          <w:bCs/>
          <w:sz w:val="22"/>
          <w:szCs w:val="24"/>
          <w:lang w:eastAsia="en-US"/>
        </w:rPr>
        <w:t>à la CNIL</w:t>
      </w:r>
      <w:r>
        <w:rPr>
          <w:rFonts w:eastAsia="Calibri"/>
          <w:bCs/>
          <w:sz w:val="22"/>
          <w:szCs w:val="24"/>
          <w:lang w:eastAsia="en-US"/>
        </w:rPr>
        <w:t>.</w:t>
      </w:r>
    </w:p>
    <w:p w:rsidR="008A766F" w:rsidRDefault="008A766F" w:rsidP="008A766F">
      <w:pPr>
        <w:rPr>
          <w:rFonts w:eastAsia="Calibri"/>
          <w:bCs/>
          <w:i/>
          <w:sz w:val="22"/>
          <w:szCs w:val="24"/>
          <w:u w:val="single"/>
          <w:lang w:eastAsia="en-US"/>
        </w:rPr>
      </w:pPr>
    </w:p>
    <w:p w:rsidR="008A766F" w:rsidRPr="00AB03E9" w:rsidRDefault="008A766F" w:rsidP="008A766F">
      <w:pPr>
        <w:rPr>
          <w:b/>
          <w:i/>
          <w:sz w:val="22"/>
        </w:rPr>
      </w:pPr>
      <w:r w:rsidRPr="008E09F8">
        <w:rPr>
          <w:rFonts w:eastAsia="Calibri"/>
          <w:bCs/>
          <w:sz w:val="22"/>
          <w:szCs w:val="24"/>
          <w:u w:val="single"/>
          <w:lang w:eastAsia="en-US"/>
        </w:rPr>
        <w:t>Application</w:t>
      </w:r>
      <w:r>
        <w:rPr>
          <w:rFonts w:eastAsia="Calibri"/>
          <w:bCs/>
          <w:sz w:val="22"/>
          <w:szCs w:val="24"/>
          <w:u w:val="single"/>
          <w:lang w:eastAsia="en-US"/>
        </w:rPr>
        <w:t xml:space="preserve"> : </w:t>
      </w:r>
    </w:p>
    <w:p w:rsidR="008A766F" w:rsidRPr="00AB03E9" w:rsidRDefault="008A766F" w:rsidP="008A766F">
      <w:pPr>
        <w:rPr>
          <w:b/>
          <w:i/>
          <w:sz w:val="22"/>
        </w:rPr>
      </w:pPr>
      <w:r w:rsidRPr="008E09F8">
        <w:rPr>
          <w:rFonts w:eastAsia="Calibri"/>
          <w:bCs/>
          <w:sz w:val="22"/>
          <w:szCs w:val="24"/>
          <w:lang w:eastAsia="en-US"/>
        </w:rPr>
        <w:t xml:space="preserve">En l’occurrence, l’entreprise </w:t>
      </w:r>
      <w:r>
        <w:rPr>
          <w:rFonts w:eastAsia="Calibri"/>
          <w:bCs/>
          <w:sz w:val="22"/>
          <w:szCs w:val="24"/>
          <w:lang w:eastAsia="en-US"/>
        </w:rPr>
        <w:t xml:space="preserve">a un intérêt à mettre en place un système de géolocalisation. Celui-ci permettrait d’assurer la sécurité du chauffeur isolé compte tenu de ses fonctions (transports </w:t>
      </w:r>
      <w:proofErr w:type="gramStart"/>
      <w:r>
        <w:rPr>
          <w:rFonts w:eastAsia="Calibri"/>
          <w:bCs/>
          <w:sz w:val="22"/>
          <w:szCs w:val="24"/>
          <w:lang w:eastAsia="en-US"/>
        </w:rPr>
        <w:t>internationaux</w:t>
      </w:r>
      <w:proofErr w:type="gramEnd"/>
      <w:r>
        <w:rPr>
          <w:rFonts w:eastAsia="Calibri"/>
          <w:bCs/>
          <w:sz w:val="22"/>
          <w:szCs w:val="24"/>
          <w:lang w:eastAsia="en-US"/>
        </w:rPr>
        <w:t>) et des marchandises transportées ainsi qu’une meilleure allocation des moyens pour des prestations à accomplir en des lieux lointains.</w:t>
      </w:r>
      <w:r>
        <w:rPr>
          <w:sz w:val="22"/>
        </w:rPr>
        <w:t xml:space="preserve"> </w:t>
      </w:r>
    </w:p>
    <w:p w:rsidR="008A766F" w:rsidRPr="008E09F8" w:rsidRDefault="008A766F" w:rsidP="008A766F">
      <w:pPr>
        <w:pStyle w:val="Paragraphedeliste"/>
        <w:ind w:left="0"/>
        <w:rPr>
          <w:rFonts w:eastAsia="Calibri"/>
          <w:bCs/>
          <w:sz w:val="22"/>
          <w:szCs w:val="24"/>
          <w:lang w:eastAsia="en-US"/>
        </w:rPr>
      </w:pPr>
    </w:p>
    <w:p w:rsidR="008A766F" w:rsidRPr="00096882" w:rsidRDefault="008A766F" w:rsidP="008A766F">
      <w:pPr>
        <w:numPr>
          <w:ilvl w:val="1"/>
          <w:numId w:val="1"/>
        </w:numPr>
        <w:rPr>
          <w:b/>
          <w:sz w:val="22"/>
        </w:rPr>
      </w:pPr>
      <w:r>
        <w:rPr>
          <w:b/>
          <w:sz w:val="22"/>
        </w:rPr>
        <w:t xml:space="preserve">Quelles sont les conditions de mise en place d’une convention de forfait annuel ? </w:t>
      </w:r>
    </w:p>
    <w:p w:rsidR="008A766F" w:rsidRPr="00096882" w:rsidRDefault="008A766F" w:rsidP="008A766F">
      <w:pPr>
        <w:rPr>
          <w:b/>
          <w:sz w:val="22"/>
          <w:u w:val="single"/>
        </w:rPr>
      </w:pPr>
    </w:p>
    <w:p w:rsidR="008A766F" w:rsidRPr="00AB03E9" w:rsidRDefault="008A766F" w:rsidP="008A766F">
      <w:pPr>
        <w:rPr>
          <w:b/>
          <w:i/>
          <w:sz w:val="22"/>
        </w:rPr>
      </w:pPr>
      <w:r>
        <w:rPr>
          <w:sz w:val="22"/>
          <w:u w:val="single"/>
        </w:rPr>
        <w:t>Trois conditions :</w:t>
      </w:r>
    </w:p>
    <w:p w:rsidR="008A766F" w:rsidRDefault="008A766F" w:rsidP="008A766F">
      <w:pPr>
        <w:numPr>
          <w:ilvl w:val="0"/>
          <w:numId w:val="20"/>
        </w:numPr>
        <w:rPr>
          <w:sz w:val="22"/>
        </w:rPr>
      </w:pPr>
      <w:r>
        <w:rPr>
          <w:sz w:val="22"/>
        </w:rPr>
        <w:t xml:space="preserve">L’employeur doit avoir négocié au préalable un </w:t>
      </w:r>
      <w:r w:rsidRPr="000E4B46">
        <w:rPr>
          <w:b/>
          <w:sz w:val="22"/>
        </w:rPr>
        <w:t>accord d’entreprise ou d’établissement</w:t>
      </w:r>
      <w:r>
        <w:rPr>
          <w:sz w:val="22"/>
        </w:rPr>
        <w:t xml:space="preserve"> si la convention collective ou un </w:t>
      </w:r>
      <w:r w:rsidRPr="000E4B46">
        <w:rPr>
          <w:b/>
          <w:sz w:val="22"/>
        </w:rPr>
        <w:t>accord de branche</w:t>
      </w:r>
      <w:r>
        <w:rPr>
          <w:sz w:val="22"/>
        </w:rPr>
        <w:t xml:space="preserve"> ne le prévoit pas.</w:t>
      </w:r>
    </w:p>
    <w:p w:rsidR="008A766F" w:rsidRDefault="008A766F" w:rsidP="008A766F">
      <w:pPr>
        <w:numPr>
          <w:ilvl w:val="0"/>
          <w:numId w:val="20"/>
        </w:numPr>
        <w:rPr>
          <w:sz w:val="22"/>
        </w:rPr>
      </w:pPr>
      <w:r>
        <w:rPr>
          <w:sz w:val="22"/>
        </w:rPr>
        <w:t xml:space="preserve">Salariés concernés : il doit s’agir de </w:t>
      </w:r>
      <w:r w:rsidRPr="000E4B46">
        <w:rPr>
          <w:b/>
          <w:sz w:val="22"/>
        </w:rPr>
        <w:t>cadres</w:t>
      </w:r>
      <w:r>
        <w:rPr>
          <w:sz w:val="22"/>
        </w:rPr>
        <w:t xml:space="preserve"> (non soumis à un horaire collectif et disposant d’une réelle autonomie dans l’organisation de leur emploi du temps) ou de </w:t>
      </w:r>
      <w:r w:rsidRPr="000E4B46">
        <w:rPr>
          <w:b/>
          <w:sz w:val="22"/>
        </w:rPr>
        <w:t>non-cadres</w:t>
      </w:r>
      <w:r>
        <w:rPr>
          <w:sz w:val="22"/>
        </w:rPr>
        <w:t xml:space="preserve"> (qui disposent d’une réelle autonomie dans l’organisation de leur emploi du temps).</w:t>
      </w:r>
    </w:p>
    <w:p w:rsidR="008A766F" w:rsidRPr="007D3639" w:rsidRDefault="008A766F" w:rsidP="008A766F">
      <w:pPr>
        <w:numPr>
          <w:ilvl w:val="0"/>
          <w:numId w:val="20"/>
        </w:numPr>
        <w:rPr>
          <w:sz w:val="22"/>
        </w:rPr>
      </w:pPr>
      <w:r>
        <w:rPr>
          <w:sz w:val="22"/>
        </w:rPr>
        <w:t xml:space="preserve">Le </w:t>
      </w:r>
      <w:r w:rsidRPr="000E4B46">
        <w:rPr>
          <w:b/>
          <w:sz w:val="22"/>
        </w:rPr>
        <w:t>salarié</w:t>
      </w:r>
      <w:r>
        <w:rPr>
          <w:sz w:val="22"/>
        </w:rPr>
        <w:t xml:space="preserve"> doit donner son </w:t>
      </w:r>
      <w:r w:rsidRPr="000E4B46">
        <w:rPr>
          <w:b/>
          <w:sz w:val="22"/>
        </w:rPr>
        <w:t>accord écrit</w:t>
      </w:r>
      <w:r>
        <w:rPr>
          <w:sz w:val="22"/>
        </w:rPr>
        <w:t>.</w:t>
      </w:r>
    </w:p>
    <w:p w:rsidR="008A766F" w:rsidRDefault="008A766F" w:rsidP="008A766F">
      <w:pPr>
        <w:pStyle w:val="Paragraphedeliste"/>
        <w:ind w:left="0"/>
        <w:rPr>
          <w:sz w:val="22"/>
          <w:u w:val="single"/>
        </w:rPr>
      </w:pPr>
    </w:p>
    <w:p w:rsidR="008A766F" w:rsidRDefault="008A766F" w:rsidP="008A766F">
      <w:pPr>
        <w:numPr>
          <w:ilvl w:val="1"/>
          <w:numId w:val="1"/>
        </w:numPr>
        <w:rPr>
          <w:b/>
          <w:sz w:val="22"/>
        </w:rPr>
      </w:pPr>
      <w:r>
        <w:rPr>
          <w:b/>
          <w:sz w:val="22"/>
        </w:rPr>
        <w:t>Quelle convention de forfait annuel conseilleriez-vous à l’entreprise et pour quelles raisons ?</w:t>
      </w:r>
    </w:p>
    <w:p w:rsidR="008A766F" w:rsidRDefault="008A766F" w:rsidP="008A766F">
      <w:pPr>
        <w:ind w:left="375"/>
        <w:rPr>
          <w:b/>
          <w:sz w:val="22"/>
        </w:rPr>
      </w:pPr>
    </w:p>
    <w:p w:rsidR="008A766F" w:rsidRPr="006A616A" w:rsidRDefault="008A766F" w:rsidP="008A766F">
      <w:pPr>
        <w:rPr>
          <w:sz w:val="22"/>
          <w:u w:val="single"/>
        </w:rPr>
      </w:pPr>
      <w:r w:rsidRPr="006A616A">
        <w:rPr>
          <w:sz w:val="22"/>
          <w:u w:val="single"/>
        </w:rPr>
        <w:t xml:space="preserve">Faits </w:t>
      </w:r>
    </w:p>
    <w:p w:rsidR="008A766F" w:rsidRDefault="008A766F" w:rsidP="008A766F">
      <w:pPr>
        <w:rPr>
          <w:sz w:val="22"/>
        </w:rPr>
      </w:pPr>
      <w:r>
        <w:rPr>
          <w:sz w:val="22"/>
        </w:rPr>
        <w:t>Les salariés de l’entreprise Pierremoz qui assurent la prospection commerciale disposent  d’une grande autonomie dans l’organisation de leur emploi du temps pour l’exercice de leurs responsabilités. Par ailleurs, ils rencontrent des difficultés pour mesurer leur temps de travail.</w:t>
      </w:r>
    </w:p>
    <w:p w:rsidR="008A766F" w:rsidRDefault="008A766F" w:rsidP="008A766F">
      <w:pPr>
        <w:rPr>
          <w:sz w:val="22"/>
        </w:rPr>
      </w:pPr>
    </w:p>
    <w:p w:rsidR="008A766F" w:rsidRPr="007D572E" w:rsidRDefault="008A766F" w:rsidP="008A766F">
      <w:pPr>
        <w:rPr>
          <w:b/>
          <w:i/>
          <w:sz w:val="22"/>
        </w:rPr>
      </w:pPr>
      <w:r w:rsidRPr="008401F2">
        <w:rPr>
          <w:sz w:val="22"/>
          <w:u w:val="single"/>
        </w:rPr>
        <w:t>Règles de droit</w:t>
      </w:r>
      <w:r>
        <w:rPr>
          <w:sz w:val="22"/>
          <w:u w:val="single"/>
        </w:rPr>
        <w:t xml:space="preserve"> </w:t>
      </w:r>
      <w:r w:rsidRPr="007D572E">
        <w:rPr>
          <w:b/>
          <w:i/>
          <w:sz w:val="22"/>
        </w:rPr>
        <w:t xml:space="preserve">: </w:t>
      </w:r>
    </w:p>
    <w:p w:rsidR="008A766F" w:rsidRPr="008401F2" w:rsidRDefault="008A766F" w:rsidP="008A766F">
      <w:pPr>
        <w:rPr>
          <w:sz w:val="22"/>
          <w:u w:val="single"/>
        </w:rPr>
      </w:pPr>
    </w:p>
    <w:p w:rsidR="008A766F" w:rsidRDefault="008A766F" w:rsidP="008A766F">
      <w:pPr>
        <w:rPr>
          <w:sz w:val="22"/>
        </w:rPr>
      </w:pPr>
      <w:r>
        <w:rPr>
          <w:sz w:val="22"/>
        </w:rPr>
        <w:t>La loi prévoit deux types de forfait annuel pour régler ce type de problème :</w:t>
      </w:r>
    </w:p>
    <w:p w:rsidR="008A766F" w:rsidRDefault="008A766F" w:rsidP="008A766F">
      <w:pPr>
        <w:rPr>
          <w:sz w:val="22"/>
        </w:rPr>
      </w:pPr>
    </w:p>
    <w:p w:rsidR="008A766F" w:rsidRPr="007D572E" w:rsidRDefault="008A766F" w:rsidP="008A766F">
      <w:pPr>
        <w:numPr>
          <w:ilvl w:val="0"/>
          <w:numId w:val="21"/>
        </w:numPr>
        <w:rPr>
          <w:b/>
          <w:i/>
          <w:sz w:val="22"/>
        </w:rPr>
      </w:pPr>
      <w:r>
        <w:rPr>
          <w:sz w:val="22"/>
        </w:rPr>
        <w:t xml:space="preserve">dans le </w:t>
      </w:r>
      <w:r w:rsidRPr="00C13D19">
        <w:rPr>
          <w:b/>
          <w:sz w:val="22"/>
        </w:rPr>
        <w:t>forfait annuel en heures</w:t>
      </w:r>
      <w:r>
        <w:rPr>
          <w:sz w:val="22"/>
        </w:rPr>
        <w:t xml:space="preserve">, il faut </w:t>
      </w:r>
      <w:r w:rsidRPr="00C13D19">
        <w:rPr>
          <w:b/>
          <w:sz w:val="22"/>
        </w:rPr>
        <w:t>respecter la durée annuelle du travail fixée par l’accord collectif</w:t>
      </w:r>
      <w:r>
        <w:rPr>
          <w:sz w:val="22"/>
        </w:rPr>
        <w:t xml:space="preserve">. </w:t>
      </w:r>
    </w:p>
    <w:p w:rsidR="008A766F" w:rsidRPr="005A3A9D" w:rsidRDefault="008A766F" w:rsidP="008A766F">
      <w:pPr>
        <w:rPr>
          <w:b/>
          <w:sz w:val="22"/>
        </w:rPr>
      </w:pPr>
    </w:p>
    <w:p w:rsidR="008A766F" w:rsidRPr="007D572E" w:rsidRDefault="008A766F" w:rsidP="008A766F">
      <w:pPr>
        <w:rPr>
          <w:b/>
          <w:i/>
          <w:sz w:val="22"/>
        </w:rPr>
      </w:pPr>
      <w:r>
        <w:rPr>
          <w:sz w:val="22"/>
        </w:rPr>
        <w:t>Par ailleurs, la loi exige que soient respectées des dispositions variées relatives au temps de travail (exemples : durée maximale jou</w:t>
      </w:r>
      <w:bookmarkStart w:id="0" w:name="_GoBack"/>
      <w:bookmarkEnd w:id="0"/>
      <w:r>
        <w:rPr>
          <w:sz w:val="22"/>
        </w:rPr>
        <w:t>rnalière et hebdomadaire, majorations pour heures supplémentaires</w:t>
      </w:r>
      <w:proofErr w:type="gramStart"/>
      <w:r>
        <w:rPr>
          <w:sz w:val="22"/>
        </w:rPr>
        <w:t xml:space="preserve">) </w:t>
      </w:r>
      <w:r>
        <w:rPr>
          <w:b/>
          <w:i/>
          <w:sz w:val="22"/>
        </w:rPr>
        <w:t>.</w:t>
      </w:r>
      <w:proofErr w:type="gramEnd"/>
    </w:p>
    <w:p w:rsidR="008A766F" w:rsidRDefault="008A766F" w:rsidP="008A766F">
      <w:pPr>
        <w:ind w:left="360"/>
        <w:rPr>
          <w:sz w:val="22"/>
        </w:rPr>
      </w:pPr>
    </w:p>
    <w:p w:rsidR="008A766F" w:rsidRPr="00DF52E3" w:rsidRDefault="008A766F" w:rsidP="008A766F">
      <w:pPr>
        <w:numPr>
          <w:ilvl w:val="0"/>
          <w:numId w:val="21"/>
        </w:numPr>
        <w:rPr>
          <w:b/>
          <w:i/>
          <w:sz w:val="22"/>
        </w:rPr>
      </w:pPr>
      <w:r>
        <w:rPr>
          <w:sz w:val="22"/>
        </w:rPr>
        <w:t xml:space="preserve">dans le </w:t>
      </w:r>
      <w:r w:rsidRPr="00C13D19">
        <w:rPr>
          <w:b/>
          <w:sz w:val="22"/>
        </w:rPr>
        <w:t>forfait annuel en jours</w:t>
      </w:r>
      <w:r>
        <w:rPr>
          <w:sz w:val="22"/>
        </w:rPr>
        <w:t xml:space="preserve">, la durée maximale de travail est fixée à </w:t>
      </w:r>
      <w:r w:rsidRPr="00C13D19">
        <w:rPr>
          <w:b/>
          <w:sz w:val="22"/>
        </w:rPr>
        <w:t>218 jours</w:t>
      </w:r>
      <w:r>
        <w:rPr>
          <w:sz w:val="22"/>
        </w:rPr>
        <w:t xml:space="preserve"> </w:t>
      </w:r>
    </w:p>
    <w:p w:rsidR="008A766F" w:rsidRDefault="008A766F" w:rsidP="008A766F">
      <w:pPr>
        <w:rPr>
          <w:sz w:val="22"/>
        </w:rPr>
      </w:pPr>
    </w:p>
    <w:p w:rsidR="008A766F" w:rsidRDefault="008A766F" w:rsidP="008A766F">
      <w:pPr>
        <w:rPr>
          <w:sz w:val="22"/>
        </w:rPr>
      </w:pPr>
      <w:r>
        <w:rPr>
          <w:sz w:val="22"/>
        </w:rPr>
        <w:t xml:space="preserve">Par ailleurs, la loi exclut l’application de nombreuses dispositions relatives au temps de travail (exemples : durée maximale journalière et hebdomadaire, majorations pour heures supplémentaires). </w:t>
      </w:r>
    </w:p>
    <w:p w:rsidR="008A766F" w:rsidRDefault="008A766F" w:rsidP="008A766F">
      <w:pPr>
        <w:pStyle w:val="Paragraphedeliste"/>
        <w:ind w:left="284" w:hanging="284"/>
        <w:rPr>
          <w:sz w:val="22"/>
          <w:u w:val="single"/>
        </w:rPr>
      </w:pPr>
    </w:p>
    <w:p w:rsidR="008A766F" w:rsidRPr="00DF52E3" w:rsidRDefault="008A766F" w:rsidP="008A766F">
      <w:pPr>
        <w:pStyle w:val="Paragraphedeliste"/>
        <w:ind w:left="284" w:hanging="284"/>
        <w:rPr>
          <w:sz w:val="22"/>
        </w:rPr>
      </w:pPr>
      <w:proofErr w:type="gramStart"/>
      <w:r w:rsidRPr="008401F2">
        <w:rPr>
          <w:sz w:val="22"/>
          <w:u w:val="single"/>
        </w:rPr>
        <w:t xml:space="preserve">Application </w:t>
      </w:r>
      <w:r>
        <w:rPr>
          <w:sz w:val="22"/>
        </w:rPr>
        <w:t> :</w:t>
      </w:r>
      <w:proofErr w:type="gramEnd"/>
    </w:p>
    <w:p w:rsidR="008A766F" w:rsidRDefault="008A766F" w:rsidP="008A766F">
      <w:pPr>
        <w:tabs>
          <w:tab w:val="left" w:pos="7365"/>
        </w:tabs>
        <w:rPr>
          <w:sz w:val="22"/>
        </w:rPr>
      </w:pPr>
      <w:r>
        <w:rPr>
          <w:sz w:val="22"/>
        </w:rPr>
        <w:t>En l’espèce, le problème particulier est celui de l’impossibilité de décompter les heures. Le forfait annuel en heures est inadapté et le forfait annuel en jours répond mieux aux contraintes de la prospection commerciale.</w:t>
      </w:r>
    </w:p>
    <w:p w:rsidR="008A766F" w:rsidRPr="00096882" w:rsidRDefault="008A766F" w:rsidP="008A766F">
      <w:pPr>
        <w:tabs>
          <w:tab w:val="left" w:pos="7365"/>
        </w:tabs>
        <w:rPr>
          <w:sz w:val="22"/>
        </w:rPr>
      </w:pPr>
    </w:p>
    <w:p w:rsidR="008A766F" w:rsidRPr="00096882" w:rsidRDefault="008A766F" w:rsidP="008A766F">
      <w:pPr>
        <w:autoSpaceDE w:val="0"/>
        <w:autoSpaceDN w:val="0"/>
        <w:adjustRightInd w:val="0"/>
        <w:jc w:val="center"/>
        <w:rPr>
          <w:rFonts w:eastAsia="Calibri"/>
          <w:b/>
          <w:bCs/>
          <w:sz w:val="28"/>
          <w:szCs w:val="28"/>
          <w:lang w:eastAsia="en-US"/>
        </w:rPr>
      </w:pPr>
      <w:r w:rsidRPr="00096882">
        <w:rPr>
          <w:rFonts w:eastAsia="Calibri"/>
          <w:b/>
          <w:bCs/>
          <w:sz w:val="28"/>
          <w:szCs w:val="28"/>
          <w:lang w:eastAsia="en-US"/>
        </w:rPr>
        <w:t>DOSSIER 2</w:t>
      </w:r>
    </w:p>
    <w:p w:rsidR="008A766F" w:rsidRPr="007847B9" w:rsidRDefault="008A766F" w:rsidP="008A766F">
      <w:pPr>
        <w:autoSpaceDE w:val="0"/>
        <w:autoSpaceDN w:val="0"/>
        <w:adjustRightInd w:val="0"/>
        <w:jc w:val="left"/>
        <w:rPr>
          <w:rFonts w:eastAsia="Calibri"/>
          <w:bCs/>
          <w:szCs w:val="24"/>
          <w:lang w:eastAsia="en-US"/>
        </w:rPr>
      </w:pPr>
    </w:p>
    <w:p w:rsidR="008A766F" w:rsidRPr="00863779" w:rsidRDefault="008A766F" w:rsidP="008A766F">
      <w:pPr>
        <w:pStyle w:val="Paragraphedeliste"/>
        <w:numPr>
          <w:ilvl w:val="1"/>
          <w:numId w:val="16"/>
        </w:numPr>
        <w:tabs>
          <w:tab w:val="left" w:pos="1134"/>
        </w:tabs>
        <w:ind w:left="1134" w:hanging="708"/>
        <w:rPr>
          <w:rFonts w:eastAsia="Calibri"/>
          <w:b/>
          <w:bCs/>
          <w:sz w:val="22"/>
          <w:lang w:eastAsia="en-US"/>
        </w:rPr>
      </w:pPr>
      <w:r>
        <w:rPr>
          <w:rFonts w:eastAsia="Calibri"/>
          <w:b/>
          <w:sz w:val="22"/>
          <w:lang w:eastAsia="en-US"/>
        </w:rPr>
        <w:t>Mme Ravellaz envisage de rompre le contrat de M. Maurice. Qu’en pensez-vous ?</w:t>
      </w:r>
    </w:p>
    <w:p w:rsidR="008A766F" w:rsidRPr="002903B4" w:rsidRDefault="008A766F" w:rsidP="008A766F">
      <w:pPr>
        <w:pStyle w:val="Paragraphedeliste"/>
        <w:tabs>
          <w:tab w:val="left" w:pos="1134"/>
        </w:tabs>
        <w:ind w:left="426"/>
        <w:rPr>
          <w:rFonts w:eastAsia="Calibri"/>
          <w:b/>
          <w:bCs/>
          <w:sz w:val="22"/>
          <w:lang w:eastAsia="en-US"/>
        </w:rPr>
      </w:pPr>
    </w:p>
    <w:p w:rsidR="008A766F" w:rsidRPr="00645FD4" w:rsidRDefault="008A766F" w:rsidP="008A766F">
      <w:pPr>
        <w:tabs>
          <w:tab w:val="left" w:pos="7365"/>
        </w:tabs>
        <w:rPr>
          <w:b/>
          <w:i/>
          <w:sz w:val="22"/>
        </w:rPr>
      </w:pPr>
      <w:r w:rsidRPr="00863779">
        <w:rPr>
          <w:sz w:val="22"/>
          <w:u w:val="single"/>
        </w:rPr>
        <w:t>Règle de droit</w:t>
      </w:r>
      <w:r>
        <w:rPr>
          <w:sz w:val="22"/>
          <w:u w:val="single"/>
        </w:rPr>
        <w:t xml:space="preserve"> </w:t>
      </w:r>
    </w:p>
    <w:p w:rsidR="008A766F" w:rsidRDefault="008A766F" w:rsidP="008A766F">
      <w:pPr>
        <w:pStyle w:val="Paragraphedeliste"/>
        <w:tabs>
          <w:tab w:val="left" w:pos="709"/>
        </w:tabs>
        <w:ind w:left="0"/>
        <w:rPr>
          <w:sz w:val="22"/>
        </w:rPr>
      </w:pPr>
      <w:r>
        <w:rPr>
          <w:sz w:val="22"/>
        </w:rPr>
        <w:t xml:space="preserve">Un fait commis </w:t>
      </w:r>
      <w:r w:rsidRPr="00DF4536">
        <w:rPr>
          <w:b/>
          <w:sz w:val="22"/>
        </w:rPr>
        <w:t>en dehors du temps de travail</w:t>
      </w:r>
      <w:r>
        <w:rPr>
          <w:sz w:val="22"/>
        </w:rPr>
        <w:t xml:space="preserve"> peut justifier un </w:t>
      </w:r>
      <w:r w:rsidRPr="00DF4536">
        <w:rPr>
          <w:b/>
          <w:sz w:val="22"/>
        </w:rPr>
        <w:t>licenciement</w:t>
      </w:r>
      <w:r>
        <w:rPr>
          <w:sz w:val="22"/>
        </w:rPr>
        <w:t xml:space="preserve"> (autre formulation possible : être une cause réelle et sérieuse de licenciement) s’il cause un </w:t>
      </w:r>
      <w:r w:rsidRPr="00DF4536">
        <w:rPr>
          <w:b/>
          <w:sz w:val="22"/>
        </w:rPr>
        <w:t>trouble objectif</w:t>
      </w:r>
      <w:r>
        <w:rPr>
          <w:sz w:val="22"/>
        </w:rPr>
        <w:t xml:space="preserve"> caractérisé à l’entreprise et présente un </w:t>
      </w:r>
      <w:r w:rsidRPr="00DF4536">
        <w:rPr>
          <w:b/>
          <w:sz w:val="22"/>
        </w:rPr>
        <w:t>lien avec l’activité professionnelle</w:t>
      </w:r>
      <w:r>
        <w:rPr>
          <w:sz w:val="22"/>
        </w:rPr>
        <w:t>.</w:t>
      </w:r>
    </w:p>
    <w:p w:rsidR="008A766F" w:rsidRDefault="008A766F" w:rsidP="008A766F">
      <w:pPr>
        <w:pStyle w:val="Paragraphedeliste"/>
        <w:tabs>
          <w:tab w:val="left" w:pos="709"/>
        </w:tabs>
        <w:ind w:left="0"/>
        <w:rPr>
          <w:sz w:val="22"/>
        </w:rPr>
      </w:pPr>
    </w:p>
    <w:p w:rsidR="008A766F" w:rsidRPr="00645FD4" w:rsidRDefault="008A766F" w:rsidP="008A766F">
      <w:pPr>
        <w:pStyle w:val="Paragraphedeliste"/>
        <w:tabs>
          <w:tab w:val="left" w:pos="709"/>
        </w:tabs>
        <w:ind w:left="0"/>
        <w:rPr>
          <w:b/>
          <w:i/>
          <w:sz w:val="22"/>
        </w:rPr>
      </w:pPr>
      <w:r w:rsidRPr="00863779">
        <w:rPr>
          <w:sz w:val="22"/>
          <w:u w:val="single"/>
        </w:rPr>
        <w:t xml:space="preserve">Application </w:t>
      </w:r>
    </w:p>
    <w:p w:rsidR="008A766F" w:rsidRDefault="008A766F" w:rsidP="008A766F">
      <w:pPr>
        <w:pStyle w:val="Paragraphedeliste"/>
        <w:tabs>
          <w:tab w:val="left" w:pos="709"/>
        </w:tabs>
        <w:ind w:left="0"/>
        <w:rPr>
          <w:sz w:val="22"/>
        </w:rPr>
      </w:pPr>
      <w:r>
        <w:rPr>
          <w:sz w:val="22"/>
        </w:rPr>
        <w:t>Le comportement du salarié relève de la vie privée (véhicule personnel, en dehors des heures de travail), mais la médiatisation et le caractère excessif de son comportement sont de nature à causer à son employeur un trouble objectif et caractérisé, eu égard aux fonctions occupées par ce salarié.</w:t>
      </w:r>
    </w:p>
    <w:p w:rsidR="008A766F" w:rsidRDefault="008A766F" w:rsidP="008A766F">
      <w:pPr>
        <w:pStyle w:val="Paragraphedeliste"/>
        <w:tabs>
          <w:tab w:val="left" w:pos="709"/>
        </w:tabs>
        <w:ind w:left="0"/>
        <w:rPr>
          <w:sz w:val="22"/>
        </w:rPr>
      </w:pPr>
    </w:p>
    <w:p w:rsidR="008A766F" w:rsidRPr="00950C1B" w:rsidRDefault="008A766F" w:rsidP="008A766F">
      <w:pPr>
        <w:pStyle w:val="Paragraphedeliste"/>
        <w:numPr>
          <w:ilvl w:val="1"/>
          <w:numId w:val="16"/>
        </w:numPr>
        <w:tabs>
          <w:tab w:val="left" w:pos="1134"/>
        </w:tabs>
        <w:ind w:left="1134" w:hanging="774"/>
        <w:rPr>
          <w:b/>
          <w:sz w:val="22"/>
        </w:rPr>
      </w:pPr>
      <w:r>
        <w:rPr>
          <w:b/>
          <w:sz w:val="22"/>
        </w:rPr>
        <w:t>Ces moyens de preuve sont-ils recevables devant le conseil de prud’hommes ?</w:t>
      </w:r>
    </w:p>
    <w:p w:rsidR="008A766F" w:rsidRPr="00950C1B" w:rsidRDefault="008A766F" w:rsidP="008A766F">
      <w:pPr>
        <w:pStyle w:val="Paragraphedeliste"/>
        <w:tabs>
          <w:tab w:val="left" w:pos="709"/>
        </w:tabs>
        <w:rPr>
          <w:b/>
          <w:sz w:val="22"/>
          <w:u w:val="single"/>
        </w:rPr>
      </w:pPr>
    </w:p>
    <w:p w:rsidR="008A766F" w:rsidRPr="00645FD4" w:rsidRDefault="008A766F" w:rsidP="008A766F">
      <w:pPr>
        <w:pStyle w:val="Paragraphedeliste"/>
        <w:tabs>
          <w:tab w:val="left" w:pos="709"/>
        </w:tabs>
        <w:ind w:left="0"/>
        <w:rPr>
          <w:sz w:val="22"/>
        </w:rPr>
      </w:pPr>
      <w:r>
        <w:rPr>
          <w:sz w:val="22"/>
          <w:u w:val="single"/>
        </w:rPr>
        <w:t xml:space="preserve">Règles de droit </w:t>
      </w:r>
    </w:p>
    <w:p w:rsidR="008A766F" w:rsidRDefault="008A766F" w:rsidP="008A766F">
      <w:pPr>
        <w:pStyle w:val="Paragraphedeliste"/>
        <w:tabs>
          <w:tab w:val="left" w:pos="709"/>
        </w:tabs>
        <w:ind w:left="0"/>
        <w:rPr>
          <w:sz w:val="22"/>
        </w:rPr>
      </w:pPr>
      <w:r>
        <w:rPr>
          <w:sz w:val="22"/>
        </w:rPr>
        <w:t>Pour être recevables, les moyens de preuve doivent être :</w:t>
      </w:r>
    </w:p>
    <w:p w:rsidR="008A766F" w:rsidRDefault="008A766F" w:rsidP="008A766F">
      <w:pPr>
        <w:pStyle w:val="Paragraphedeliste"/>
        <w:numPr>
          <w:ilvl w:val="0"/>
          <w:numId w:val="21"/>
        </w:numPr>
        <w:rPr>
          <w:sz w:val="22"/>
        </w:rPr>
      </w:pPr>
      <w:r w:rsidRPr="00DF4536">
        <w:rPr>
          <w:b/>
          <w:sz w:val="22"/>
        </w:rPr>
        <w:t>licites</w:t>
      </w:r>
      <w:r>
        <w:rPr>
          <w:sz w:val="22"/>
        </w:rPr>
        <w:t xml:space="preserve"> : ils doivent respecter notamment le principe de la </w:t>
      </w:r>
      <w:r w:rsidRPr="00DF4536">
        <w:rPr>
          <w:b/>
          <w:sz w:val="22"/>
        </w:rPr>
        <w:t>vie privée</w:t>
      </w:r>
      <w:r>
        <w:rPr>
          <w:sz w:val="22"/>
        </w:rPr>
        <w:t> </w:t>
      </w:r>
      <w:r>
        <w:rPr>
          <w:b/>
          <w:i/>
          <w:sz w:val="22"/>
        </w:rPr>
        <w:t xml:space="preserve"> </w:t>
      </w:r>
    </w:p>
    <w:p w:rsidR="008A766F" w:rsidRPr="00645FD4" w:rsidRDefault="008A766F" w:rsidP="008A766F">
      <w:pPr>
        <w:pStyle w:val="Paragraphedeliste"/>
        <w:numPr>
          <w:ilvl w:val="0"/>
          <w:numId w:val="21"/>
        </w:numPr>
        <w:rPr>
          <w:b/>
          <w:i/>
          <w:sz w:val="22"/>
        </w:rPr>
      </w:pPr>
      <w:r w:rsidRPr="00DF4536">
        <w:rPr>
          <w:b/>
          <w:sz w:val="22"/>
        </w:rPr>
        <w:t>loyaux</w:t>
      </w:r>
      <w:r>
        <w:rPr>
          <w:sz w:val="22"/>
        </w:rPr>
        <w:t xml:space="preserve"> : la preuve obtenue ne doit </w:t>
      </w:r>
      <w:r w:rsidRPr="00DF4536">
        <w:rPr>
          <w:b/>
          <w:sz w:val="22"/>
        </w:rPr>
        <w:t>pas</w:t>
      </w:r>
      <w:r>
        <w:rPr>
          <w:sz w:val="22"/>
        </w:rPr>
        <w:t xml:space="preserve"> avoir pour origine un </w:t>
      </w:r>
      <w:r w:rsidRPr="00DF4536">
        <w:rPr>
          <w:b/>
          <w:sz w:val="22"/>
        </w:rPr>
        <w:t>stratagème</w:t>
      </w:r>
      <w:r>
        <w:rPr>
          <w:sz w:val="22"/>
        </w:rPr>
        <w:t xml:space="preserve"> ou être </w:t>
      </w:r>
      <w:r w:rsidRPr="00DF4536">
        <w:rPr>
          <w:b/>
          <w:sz w:val="22"/>
        </w:rPr>
        <w:t>recueillie à l’insu du salarié</w:t>
      </w:r>
      <w:r w:rsidRPr="00645FD4">
        <w:rPr>
          <w:b/>
          <w:i/>
          <w:sz w:val="22"/>
        </w:rPr>
        <w:t>.</w:t>
      </w:r>
      <w:r>
        <w:rPr>
          <w:b/>
          <w:i/>
          <w:sz w:val="22"/>
        </w:rPr>
        <w:t xml:space="preserve"> </w:t>
      </w:r>
    </w:p>
    <w:p w:rsidR="008A766F" w:rsidRDefault="008A766F" w:rsidP="008A766F">
      <w:pPr>
        <w:pStyle w:val="Paragraphedeliste"/>
        <w:ind w:left="0"/>
        <w:rPr>
          <w:sz w:val="22"/>
        </w:rPr>
      </w:pPr>
    </w:p>
    <w:p w:rsidR="008A766F" w:rsidRPr="00096882" w:rsidRDefault="008A766F" w:rsidP="008A766F">
      <w:pPr>
        <w:pStyle w:val="Paragraphedeliste"/>
        <w:tabs>
          <w:tab w:val="left" w:pos="0"/>
        </w:tabs>
        <w:ind w:left="0"/>
        <w:rPr>
          <w:sz w:val="22"/>
          <w:u w:val="single"/>
        </w:rPr>
      </w:pPr>
      <w:r w:rsidRPr="00096882">
        <w:rPr>
          <w:sz w:val="22"/>
          <w:u w:val="single"/>
        </w:rPr>
        <w:t>Application</w:t>
      </w:r>
    </w:p>
    <w:p w:rsidR="008A766F" w:rsidRPr="00645FD4" w:rsidRDefault="008A766F" w:rsidP="008A766F">
      <w:pPr>
        <w:pStyle w:val="Paragraphedeliste"/>
        <w:tabs>
          <w:tab w:val="left" w:pos="709"/>
        </w:tabs>
        <w:ind w:left="0"/>
        <w:rPr>
          <w:b/>
          <w:i/>
          <w:sz w:val="22"/>
        </w:rPr>
      </w:pPr>
      <w:r>
        <w:rPr>
          <w:sz w:val="22"/>
        </w:rPr>
        <w:t>La filature du salarié représente un moyen de preuve non valable en droit, car ce procédé est illicite</w:t>
      </w:r>
      <w:r>
        <w:rPr>
          <w:rStyle w:val="Appelnotedebasdep"/>
          <w:sz w:val="22"/>
        </w:rPr>
        <w:footnoteReference w:id="1"/>
      </w:r>
      <w:r>
        <w:rPr>
          <w:sz w:val="22"/>
        </w:rPr>
        <w:t xml:space="preserve"> puisqu’il caractérise une violation de la vie privée du salarié</w:t>
      </w:r>
      <w:r w:rsidRPr="00645FD4">
        <w:rPr>
          <w:b/>
          <w:i/>
          <w:sz w:val="22"/>
        </w:rPr>
        <w:t>.</w:t>
      </w:r>
    </w:p>
    <w:p w:rsidR="008A766F" w:rsidRPr="00645FD4" w:rsidRDefault="008A766F" w:rsidP="008A766F">
      <w:pPr>
        <w:pStyle w:val="Paragraphedeliste"/>
        <w:tabs>
          <w:tab w:val="left" w:pos="709"/>
        </w:tabs>
        <w:ind w:left="0"/>
        <w:rPr>
          <w:b/>
          <w:i/>
          <w:sz w:val="22"/>
        </w:rPr>
      </w:pPr>
      <w:r>
        <w:rPr>
          <w:sz w:val="22"/>
        </w:rPr>
        <w:t xml:space="preserve">De plus, un constat d’huissier obtenu par un moyen déloyal pour confondre le salarié fautif n’est pas valable </w:t>
      </w:r>
    </w:p>
    <w:p w:rsidR="008A766F" w:rsidRDefault="008A766F" w:rsidP="008A766F">
      <w:pPr>
        <w:pStyle w:val="Paragraphedeliste"/>
        <w:tabs>
          <w:tab w:val="left" w:pos="709"/>
        </w:tabs>
        <w:ind w:left="0"/>
        <w:rPr>
          <w:sz w:val="22"/>
        </w:rPr>
      </w:pPr>
      <w:r>
        <w:rPr>
          <w:sz w:val="22"/>
        </w:rPr>
        <w:t>Les deux moyens de preuve ne seront donc pas recevables devant le conseil de prud’hommes.</w:t>
      </w:r>
    </w:p>
    <w:p w:rsidR="008A766F" w:rsidRDefault="008A766F" w:rsidP="008A766F">
      <w:pPr>
        <w:pStyle w:val="Paragraphedeliste"/>
        <w:tabs>
          <w:tab w:val="left" w:pos="709"/>
        </w:tabs>
        <w:ind w:left="0"/>
        <w:rPr>
          <w:sz w:val="22"/>
        </w:rPr>
      </w:pPr>
    </w:p>
    <w:p w:rsidR="008A766F" w:rsidRPr="00096882" w:rsidRDefault="008A766F" w:rsidP="008A766F">
      <w:pPr>
        <w:pStyle w:val="Paragraphedeliste"/>
        <w:tabs>
          <w:tab w:val="left" w:pos="709"/>
        </w:tabs>
        <w:ind w:left="0"/>
        <w:rPr>
          <w:sz w:val="22"/>
        </w:rPr>
      </w:pPr>
    </w:p>
    <w:p w:rsidR="008A766F" w:rsidRPr="00096882" w:rsidRDefault="008A766F" w:rsidP="008A766F">
      <w:pPr>
        <w:numPr>
          <w:ilvl w:val="1"/>
          <w:numId w:val="16"/>
        </w:numPr>
        <w:tabs>
          <w:tab w:val="left" w:pos="0"/>
          <w:tab w:val="left" w:pos="1134"/>
        </w:tabs>
        <w:ind w:left="1134" w:hanging="708"/>
        <w:rPr>
          <w:b/>
          <w:bCs/>
          <w:sz w:val="22"/>
          <w:szCs w:val="24"/>
        </w:rPr>
      </w:pPr>
      <w:r>
        <w:rPr>
          <w:b/>
          <w:bCs/>
          <w:sz w:val="22"/>
          <w:szCs w:val="24"/>
        </w:rPr>
        <w:t>Quelles seraient les conditions d’indemnisation de ce salarié partant en retraite ?</w:t>
      </w:r>
    </w:p>
    <w:p w:rsidR="008A766F" w:rsidRPr="00096882" w:rsidRDefault="008A766F" w:rsidP="008A766F">
      <w:pPr>
        <w:rPr>
          <w:b/>
          <w:sz w:val="22"/>
        </w:rPr>
      </w:pPr>
    </w:p>
    <w:p w:rsidR="008A766F" w:rsidRDefault="008A766F" w:rsidP="008A766F">
      <w:pPr>
        <w:rPr>
          <w:sz w:val="22"/>
        </w:rPr>
      </w:pPr>
      <w:r>
        <w:rPr>
          <w:sz w:val="22"/>
          <w:u w:val="single"/>
        </w:rPr>
        <w:t>Règles de droit</w:t>
      </w:r>
    </w:p>
    <w:p w:rsidR="008A766F" w:rsidRDefault="008A766F" w:rsidP="008A766F">
      <w:pPr>
        <w:rPr>
          <w:sz w:val="22"/>
        </w:rPr>
      </w:pPr>
      <w:r>
        <w:rPr>
          <w:sz w:val="22"/>
        </w:rPr>
        <w:t>Le départ en retraite est considéré comme une rupture du contrat de travail à l’initiative du salarié.</w:t>
      </w:r>
    </w:p>
    <w:p w:rsidR="008A766F" w:rsidRDefault="008A766F" w:rsidP="008A766F">
      <w:pPr>
        <w:rPr>
          <w:sz w:val="22"/>
        </w:rPr>
      </w:pPr>
    </w:p>
    <w:p w:rsidR="008A766F" w:rsidRDefault="008A766F" w:rsidP="008A766F">
      <w:pPr>
        <w:rPr>
          <w:sz w:val="22"/>
        </w:rPr>
      </w:pPr>
      <w:r>
        <w:rPr>
          <w:sz w:val="22"/>
        </w:rPr>
        <w:t>Les conditions d’indemnisation sont :</w:t>
      </w:r>
    </w:p>
    <w:p w:rsidR="008A766F" w:rsidRDefault="008A766F" w:rsidP="008A766F">
      <w:pPr>
        <w:rPr>
          <w:sz w:val="22"/>
        </w:rPr>
      </w:pPr>
    </w:p>
    <w:p w:rsidR="008A766F" w:rsidRPr="008A766F" w:rsidRDefault="008A766F" w:rsidP="008A766F">
      <w:pPr>
        <w:numPr>
          <w:ilvl w:val="0"/>
          <w:numId w:val="22"/>
        </w:numPr>
        <w:rPr>
          <w:b/>
          <w:i/>
          <w:sz w:val="22"/>
        </w:rPr>
      </w:pPr>
      <w:r w:rsidRPr="00F95F64">
        <w:rPr>
          <w:sz w:val="22"/>
        </w:rPr>
        <w:t xml:space="preserve">le salarié doit avoir demandé la </w:t>
      </w:r>
      <w:r w:rsidRPr="006F788C">
        <w:rPr>
          <w:b/>
          <w:sz w:val="22"/>
        </w:rPr>
        <w:t>liquidation de ses droits à pension</w:t>
      </w:r>
      <w:r w:rsidRPr="00F95F64">
        <w:rPr>
          <w:sz w:val="22"/>
        </w:rPr>
        <w:t xml:space="preserve"> de vieillesse ;</w:t>
      </w:r>
      <w:r>
        <w:rPr>
          <w:sz w:val="22"/>
        </w:rPr>
        <w:t xml:space="preserve"> </w:t>
      </w:r>
    </w:p>
    <w:p w:rsidR="008A766F" w:rsidRPr="00645FD4" w:rsidRDefault="008A766F" w:rsidP="008A766F">
      <w:pPr>
        <w:ind w:left="360"/>
        <w:rPr>
          <w:b/>
          <w:i/>
          <w:sz w:val="22"/>
        </w:rPr>
      </w:pPr>
    </w:p>
    <w:p w:rsidR="008A766F" w:rsidRPr="00645FD4" w:rsidRDefault="008A766F" w:rsidP="008A766F">
      <w:pPr>
        <w:numPr>
          <w:ilvl w:val="0"/>
          <w:numId w:val="22"/>
        </w:numPr>
        <w:rPr>
          <w:b/>
          <w:i/>
          <w:sz w:val="22"/>
        </w:rPr>
      </w:pPr>
      <w:r>
        <w:rPr>
          <w:sz w:val="22"/>
        </w:rPr>
        <w:t>le montant de l’</w:t>
      </w:r>
      <w:r w:rsidRPr="006F788C">
        <w:rPr>
          <w:b/>
          <w:sz w:val="22"/>
        </w:rPr>
        <w:t xml:space="preserve">indemnisation légale est fonction de l’ancienneté </w:t>
      </w:r>
      <w:r>
        <w:rPr>
          <w:sz w:val="22"/>
        </w:rPr>
        <w:t xml:space="preserve">dans l’entreprise : </w:t>
      </w:r>
    </w:p>
    <w:p w:rsidR="008A766F" w:rsidRDefault="008A766F" w:rsidP="008A766F">
      <w:pPr>
        <w:numPr>
          <w:ilvl w:val="0"/>
          <w:numId w:val="23"/>
        </w:numPr>
        <w:rPr>
          <w:sz w:val="22"/>
        </w:rPr>
      </w:pPr>
      <w:r>
        <w:rPr>
          <w:sz w:val="22"/>
        </w:rPr>
        <w:t>0.5 mois de salaire après 10 ans d’ancienneté</w:t>
      </w:r>
    </w:p>
    <w:p w:rsidR="008A766F" w:rsidRDefault="008A766F" w:rsidP="008A766F">
      <w:pPr>
        <w:numPr>
          <w:ilvl w:val="0"/>
          <w:numId w:val="23"/>
        </w:numPr>
        <w:rPr>
          <w:sz w:val="22"/>
        </w:rPr>
      </w:pPr>
      <w:r>
        <w:rPr>
          <w:sz w:val="22"/>
        </w:rPr>
        <w:t>1 mois après 15 ans</w:t>
      </w:r>
    </w:p>
    <w:p w:rsidR="008A766F" w:rsidRDefault="008A766F" w:rsidP="008A766F">
      <w:pPr>
        <w:numPr>
          <w:ilvl w:val="0"/>
          <w:numId w:val="23"/>
        </w:numPr>
        <w:rPr>
          <w:sz w:val="22"/>
        </w:rPr>
      </w:pPr>
      <w:r>
        <w:rPr>
          <w:sz w:val="22"/>
        </w:rPr>
        <w:t>1.5 mois après 20 ans</w:t>
      </w:r>
    </w:p>
    <w:p w:rsidR="008A766F" w:rsidRDefault="008A766F" w:rsidP="008A766F">
      <w:pPr>
        <w:numPr>
          <w:ilvl w:val="0"/>
          <w:numId w:val="23"/>
        </w:numPr>
        <w:rPr>
          <w:sz w:val="22"/>
        </w:rPr>
      </w:pPr>
      <w:r>
        <w:rPr>
          <w:sz w:val="22"/>
        </w:rPr>
        <w:t>2 mois après 30 ans</w:t>
      </w:r>
    </w:p>
    <w:p w:rsidR="008A766F" w:rsidRDefault="008A766F" w:rsidP="008A766F">
      <w:pPr>
        <w:ind w:left="1080"/>
        <w:rPr>
          <w:sz w:val="22"/>
        </w:rPr>
      </w:pPr>
    </w:p>
    <w:p w:rsidR="008A766F" w:rsidRPr="00645FD4" w:rsidRDefault="008A766F" w:rsidP="008A766F">
      <w:pPr>
        <w:numPr>
          <w:ilvl w:val="0"/>
          <w:numId w:val="24"/>
        </w:numPr>
        <w:rPr>
          <w:b/>
          <w:i/>
          <w:sz w:val="22"/>
        </w:rPr>
      </w:pPr>
      <w:r>
        <w:rPr>
          <w:sz w:val="22"/>
        </w:rPr>
        <w:t>l’</w:t>
      </w:r>
      <w:r w:rsidRPr="006F788C">
        <w:rPr>
          <w:b/>
          <w:sz w:val="22"/>
        </w:rPr>
        <w:t>indemnité de non-concurrence est due</w:t>
      </w:r>
      <w:r>
        <w:rPr>
          <w:sz w:val="22"/>
        </w:rPr>
        <w:t xml:space="preserve"> quel que soit le mode de rupture du contrat de travail, sauf exceptions : si l’employeur renonce à son application à compter de la date de la rupture ou si le contrat a expressément exclu son application en cas de départ en retraite. </w:t>
      </w:r>
    </w:p>
    <w:p w:rsidR="008A766F" w:rsidRPr="009218FA" w:rsidRDefault="008A766F" w:rsidP="008A766F">
      <w:pPr>
        <w:ind w:left="360"/>
        <w:rPr>
          <w:sz w:val="22"/>
        </w:rPr>
      </w:pPr>
    </w:p>
    <w:p w:rsidR="008A766F" w:rsidRDefault="008A766F" w:rsidP="008A766F">
      <w:pPr>
        <w:rPr>
          <w:i/>
          <w:sz w:val="22"/>
        </w:rPr>
      </w:pPr>
    </w:p>
    <w:p w:rsidR="008A766F" w:rsidRPr="00096882" w:rsidRDefault="008A766F" w:rsidP="008A766F">
      <w:pPr>
        <w:pStyle w:val="Paragraphedeliste"/>
        <w:numPr>
          <w:ilvl w:val="1"/>
          <w:numId w:val="16"/>
        </w:numPr>
        <w:tabs>
          <w:tab w:val="left" w:pos="1134"/>
        </w:tabs>
        <w:ind w:left="1134" w:hanging="774"/>
        <w:rPr>
          <w:b/>
          <w:sz w:val="22"/>
        </w:rPr>
      </w:pPr>
      <w:r>
        <w:rPr>
          <w:b/>
          <w:sz w:val="22"/>
        </w:rPr>
        <w:t>Indiquez les éléments de la situation personnelle de M. Gabriel qui auront un impact sur le montant de sa pension annuelle (au titre du régime général uniquement). Pour chaque élément, vous préciserez quelle(s) variable(s) de la formule de calcul de la pension donnée en annexe B est (sont) affectée(s).</w:t>
      </w:r>
    </w:p>
    <w:p w:rsidR="008A766F" w:rsidRPr="00096882" w:rsidRDefault="008A766F" w:rsidP="008A766F">
      <w:pPr>
        <w:pStyle w:val="Paragraphedeliste"/>
        <w:ind w:left="142"/>
        <w:rPr>
          <w:b/>
          <w:sz w:val="22"/>
        </w:rPr>
      </w:pPr>
    </w:p>
    <w:p w:rsidR="008A766F" w:rsidRPr="009D726A" w:rsidRDefault="008A766F" w:rsidP="008A766F">
      <w:pPr>
        <w:rPr>
          <w:b/>
          <w:i/>
          <w:sz w:val="22"/>
        </w:rPr>
      </w:pPr>
      <w:r>
        <w:rPr>
          <w:sz w:val="22"/>
          <w:u w:val="single"/>
        </w:rPr>
        <w:t>Application :</w:t>
      </w:r>
    </w:p>
    <w:p w:rsidR="008A766F" w:rsidRDefault="008A766F" w:rsidP="008A766F">
      <w:pPr>
        <w:pStyle w:val="Paragraphedeliste"/>
        <w:tabs>
          <w:tab w:val="left" w:pos="0"/>
        </w:tabs>
        <w:ind w:left="0"/>
        <w:rPr>
          <w:sz w:val="22"/>
        </w:rPr>
      </w:pPr>
      <w:r>
        <w:rPr>
          <w:sz w:val="22"/>
        </w:rPr>
        <w:t>Les éléments de la situation personnelle de M. Gabriel qui ont un impact sur les variables permettant de déterminer sa pension annuelle concernent :</w:t>
      </w:r>
    </w:p>
    <w:p w:rsidR="008A766F" w:rsidRDefault="008A766F" w:rsidP="008A766F">
      <w:pPr>
        <w:pStyle w:val="Paragraphedeliste"/>
        <w:tabs>
          <w:tab w:val="left" w:pos="0"/>
        </w:tabs>
        <w:ind w:left="0"/>
        <w:rPr>
          <w:sz w:val="22"/>
        </w:rPr>
      </w:pPr>
    </w:p>
    <w:p w:rsidR="008A766F" w:rsidRDefault="008A766F" w:rsidP="008A766F">
      <w:pPr>
        <w:pStyle w:val="Paragraphedeliste"/>
        <w:numPr>
          <w:ilvl w:val="0"/>
          <w:numId w:val="24"/>
        </w:numPr>
        <w:tabs>
          <w:tab w:val="left" w:pos="0"/>
        </w:tabs>
        <w:rPr>
          <w:sz w:val="22"/>
        </w:rPr>
      </w:pPr>
      <w:r w:rsidRPr="00467FCA">
        <w:rPr>
          <w:b/>
          <w:sz w:val="22"/>
        </w:rPr>
        <w:t>S : le salaire plafonné</w:t>
      </w:r>
      <w:r>
        <w:rPr>
          <w:sz w:val="22"/>
        </w:rPr>
        <w:t>. La pension est liquidée sur la base du salaire annuel moyen (SAM) calculé sur la base des 25 meilleures années. Le SAM est limité au plafond annuel de la sécurité sociale (37 032 euros en 2013) ;</w:t>
      </w:r>
    </w:p>
    <w:p w:rsidR="008A766F" w:rsidRDefault="008A766F" w:rsidP="008A766F">
      <w:pPr>
        <w:pStyle w:val="Paragraphedeliste"/>
        <w:tabs>
          <w:tab w:val="left" w:pos="0"/>
        </w:tabs>
        <w:ind w:left="360"/>
        <w:rPr>
          <w:sz w:val="22"/>
        </w:rPr>
      </w:pPr>
    </w:p>
    <w:p w:rsidR="008A766F" w:rsidRDefault="008A766F" w:rsidP="008A766F">
      <w:pPr>
        <w:pStyle w:val="Paragraphedeliste"/>
        <w:numPr>
          <w:ilvl w:val="0"/>
          <w:numId w:val="24"/>
        </w:numPr>
        <w:tabs>
          <w:tab w:val="left" w:pos="0"/>
        </w:tabs>
        <w:rPr>
          <w:sz w:val="22"/>
        </w:rPr>
      </w:pPr>
      <w:r w:rsidRPr="00467FCA">
        <w:rPr>
          <w:b/>
          <w:sz w:val="22"/>
        </w:rPr>
        <w:t>D : le nombre de trimestres de cotisation</w:t>
      </w:r>
      <w:r>
        <w:rPr>
          <w:sz w:val="22"/>
        </w:rPr>
        <w:t>, avec un nombre maximal prévu par la loi (M) ;</w:t>
      </w:r>
    </w:p>
    <w:p w:rsidR="008A766F" w:rsidRDefault="008A766F" w:rsidP="008A766F">
      <w:pPr>
        <w:pStyle w:val="Paragraphedeliste"/>
        <w:tabs>
          <w:tab w:val="left" w:pos="0"/>
        </w:tabs>
        <w:ind w:left="0"/>
        <w:rPr>
          <w:sz w:val="22"/>
        </w:rPr>
      </w:pPr>
    </w:p>
    <w:p w:rsidR="008A766F" w:rsidRDefault="008A766F" w:rsidP="008A766F">
      <w:pPr>
        <w:pStyle w:val="Paragraphedeliste"/>
        <w:numPr>
          <w:ilvl w:val="0"/>
          <w:numId w:val="24"/>
        </w:numPr>
        <w:tabs>
          <w:tab w:val="left" w:pos="0"/>
        </w:tabs>
        <w:rPr>
          <w:sz w:val="22"/>
        </w:rPr>
      </w:pPr>
      <w:r w:rsidRPr="00467FCA">
        <w:rPr>
          <w:b/>
          <w:sz w:val="22"/>
        </w:rPr>
        <w:t>T</w:t>
      </w:r>
      <w:r>
        <w:rPr>
          <w:sz w:val="22"/>
        </w:rPr>
        <w:t xml:space="preserve"> : si l’assuré n’a pas le nombre de trimestres requis pour avoir une pension à taux plein, </w:t>
      </w:r>
      <w:r w:rsidRPr="00467FCA">
        <w:rPr>
          <w:b/>
          <w:sz w:val="22"/>
        </w:rPr>
        <w:t>une décote</w:t>
      </w:r>
      <w:r>
        <w:rPr>
          <w:sz w:val="22"/>
        </w:rPr>
        <w:t xml:space="preserve"> est appliquée sur le taux de pension (T).</w:t>
      </w:r>
    </w:p>
    <w:p w:rsidR="008A766F" w:rsidRPr="00096882" w:rsidRDefault="008A766F" w:rsidP="008A766F">
      <w:pPr>
        <w:pStyle w:val="Paragraphedeliste"/>
        <w:tabs>
          <w:tab w:val="left" w:pos="0"/>
        </w:tabs>
        <w:ind w:left="0"/>
        <w:rPr>
          <w:sz w:val="22"/>
        </w:rPr>
      </w:pPr>
      <w:r>
        <w:rPr>
          <w:sz w:val="22"/>
        </w:rPr>
        <w:br w:type="page"/>
      </w:r>
    </w:p>
    <w:p w:rsidR="008A766F" w:rsidRPr="00096882" w:rsidRDefault="008A766F" w:rsidP="008A766F">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lastRenderedPageBreak/>
        <w:t>II – QUESTION</w:t>
      </w:r>
    </w:p>
    <w:p w:rsidR="008A766F" w:rsidRDefault="008A766F" w:rsidP="008A766F">
      <w:pPr>
        <w:pStyle w:val="Paragraphedeliste"/>
        <w:ind w:left="66"/>
        <w:jc w:val="center"/>
        <w:rPr>
          <w:rFonts w:ascii="Cambria" w:hAnsi="Cambria"/>
          <w:color w:val="4F81BD"/>
        </w:rPr>
      </w:pPr>
    </w:p>
    <w:p w:rsidR="008A766F" w:rsidRPr="00096882" w:rsidRDefault="008A766F" w:rsidP="008A766F">
      <w:pPr>
        <w:pStyle w:val="Paragraphedeliste"/>
        <w:ind w:left="66"/>
        <w:jc w:val="left"/>
        <w:rPr>
          <w:b/>
          <w:bCs/>
          <w:szCs w:val="24"/>
        </w:rPr>
      </w:pPr>
      <w:r>
        <w:rPr>
          <w:b/>
          <w:bCs/>
          <w:szCs w:val="24"/>
        </w:rPr>
        <w:t>Comment la protection légale des représentants du personnel est-elle organisée (bénéficiaires, durée et modalités) ?</w:t>
      </w:r>
    </w:p>
    <w:p w:rsidR="008A766F" w:rsidRPr="00096882" w:rsidRDefault="008A766F" w:rsidP="008A766F">
      <w:pPr>
        <w:shd w:val="clear" w:color="auto" w:fill="FFFFFF"/>
        <w:tabs>
          <w:tab w:val="left" w:pos="426"/>
        </w:tabs>
        <w:rPr>
          <w:sz w:val="22"/>
        </w:rPr>
      </w:pPr>
    </w:p>
    <w:p w:rsidR="008A766F" w:rsidRPr="00563BE5" w:rsidRDefault="008A766F" w:rsidP="008A766F">
      <w:pPr>
        <w:pStyle w:val="dictdefniv1"/>
        <w:spacing w:before="0" w:beforeAutospacing="0" w:after="0" w:afterAutospacing="0"/>
        <w:jc w:val="both"/>
        <w:rPr>
          <w:sz w:val="22"/>
          <w:u w:val="single"/>
        </w:rPr>
      </w:pPr>
      <w:r w:rsidRPr="00563BE5">
        <w:rPr>
          <w:sz w:val="22"/>
          <w:u w:val="single"/>
        </w:rPr>
        <w:t>Bénéficiaires et durée</w:t>
      </w:r>
    </w:p>
    <w:p w:rsidR="008A766F" w:rsidRDefault="008A766F" w:rsidP="008A766F">
      <w:pPr>
        <w:pStyle w:val="dictdefniv1"/>
        <w:spacing w:before="0" w:beforeAutospacing="0" w:after="0" w:afterAutospacing="0"/>
        <w:jc w:val="both"/>
        <w:rPr>
          <w:sz w:val="22"/>
        </w:rPr>
      </w:pPr>
      <w:r>
        <w:rPr>
          <w:sz w:val="22"/>
        </w:rPr>
        <w:t>La loi accorde cette protection :</w:t>
      </w:r>
    </w:p>
    <w:p w:rsidR="008A766F" w:rsidRPr="006850F7" w:rsidRDefault="008A766F" w:rsidP="008A766F">
      <w:pPr>
        <w:pStyle w:val="dictdefniv1"/>
        <w:numPr>
          <w:ilvl w:val="0"/>
          <w:numId w:val="25"/>
        </w:numPr>
        <w:spacing w:before="0" w:beforeAutospacing="0" w:after="0" w:afterAutospacing="0"/>
        <w:jc w:val="both"/>
        <w:rPr>
          <w:b/>
          <w:i/>
        </w:rPr>
      </w:pPr>
      <w:r>
        <w:t xml:space="preserve">aux </w:t>
      </w:r>
      <w:r w:rsidRPr="008963E3">
        <w:rPr>
          <w:b/>
        </w:rPr>
        <w:t>représentants élus</w:t>
      </w:r>
      <w:r>
        <w:t xml:space="preserve"> (délégués du personnel, membres du comité d’entreprise, membres du CHSCT) titulaires ou suppléants (1) </w:t>
      </w:r>
    </w:p>
    <w:p w:rsidR="008A766F" w:rsidRPr="006850F7" w:rsidRDefault="008A766F" w:rsidP="008A766F">
      <w:pPr>
        <w:pStyle w:val="dictdefniv1"/>
        <w:spacing w:before="0" w:beforeAutospacing="0" w:after="0" w:afterAutospacing="0"/>
        <w:ind w:left="360"/>
        <w:jc w:val="both"/>
        <w:rPr>
          <w:b/>
          <w:i/>
        </w:rPr>
      </w:pPr>
      <w:proofErr w:type="gramStart"/>
      <w:r>
        <w:t>pendant</w:t>
      </w:r>
      <w:proofErr w:type="gramEnd"/>
      <w:r>
        <w:t xml:space="preserve"> toute la durée de leur mandat et jusqu’à 6 mois suivant son terme ; </w:t>
      </w:r>
    </w:p>
    <w:p w:rsidR="008A766F" w:rsidRDefault="008A766F" w:rsidP="008A766F">
      <w:pPr>
        <w:pStyle w:val="dictdefniv1"/>
        <w:spacing w:before="0" w:beforeAutospacing="0" w:after="0" w:afterAutospacing="0"/>
        <w:ind w:left="360"/>
        <w:jc w:val="both"/>
        <w:rPr>
          <w:sz w:val="22"/>
        </w:rPr>
      </w:pPr>
    </w:p>
    <w:p w:rsidR="008A766F" w:rsidRPr="006850F7" w:rsidRDefault="008A766F" w:rsidP="008A766F">
      <w:pPr>
        <w:pStyle w:val="dictdefniv1"/>
        <w:numPr>
          <w:ilvl w:val="0"/>
          <w:numId w:val="25"/>
        </w:numPr>
        <w:spacing w:before="0" w:beforeAutospacing="0" w:after="0" w:afterAutospacing="0"/>
        <w:jc w:val="both"/>
        <w:rPr>
          <w:b/>
          <w:i/>
        </w:rPr>
      </w:pPr>
      <w:r>
        <w:t xml:space="preserve">aux </w:t>
      </w:r>
      <w:r w:rsidRPr="008963E3">
        <w:rPr>
          <w:b/>
        </w:rPr>
        <w:t>représentants désignés</w:t>
      </w:r>
      <w:r>
        <w:t xml:space="preserve"> (délégués syndicaux, représentants syndicaux, salariés mandatés par leurs pairs pour négocier un accord collectif) (1) </w:t>
      </w:r>
    </w:p>
    <w:p w:rsidR="008A766F" w:rsidRPr="00190D20" w:rsidRDefault="008A766F" w:rsidP="008A766F">
      <w:pPr>
        <w:pStyle w:val="dictdefniv1"/>
        <w:spacing w:before="0" w:beforeAutospacing="0" w:after="0" w:afterAutospacing="0"/>
        <w:ind w:left="360"/>
        <w:jc w:val="both"/>
        <w:rPr>
          <w:b/>
          <w:i/>
        </w:rPr>
      </w:pPr>
      <w:proofErr w:type="gramStart"/>
      <w:r>
        <w:t>pendant</w:t>
      </w:r>
      <w:proofErr w:type="gramEnd"/>
      <w:r>
        <w:t xml:space="preserve"> toute la durée de leur mandat et jusqu’à 12 mois suivant son terme.</w:t>
      </w:r>
      <w:r w:rsidRPr="00DA68A2">
        <w:rPr>
          <w:i/>
        </w:rPr>
        <w:t xml:space="preserve"> </w:t>
      </w:r>
    </w:p>
    <w:p w:rsidR="008A766F" w:rsidRDefault="008A766F" w:rsidP="008A766F">
      <w:pPr>
        <w:pStyle w:val="dictdefniv1"/>
        <w:spacing w:before="0" w:beforeAutospacing="0" w:after="0" w:afterAutospacing="0"/>
        <w:ind w:left="360"/>
        <w:jc w:val="both"/>
        <w:rPr>
          <w:i/>
          <w:sz w:val="22"/>
        </w:rPr>
      </w:pPr>
      <w:r w:rsidRPr="00DA68A2">
        <w:rPr>
          <w:i/>
          <w:sz w:val="22"/>
        </w:rPr>
        <w:t xml:space="preserve">      </w:t>
      </w:r>
    </w:p>
    <w:p w:rsidR="008A766F" w:rsidRDefault="008A766F" w:rsidP="008A766F">
      <w:pPr>
        <w:pStyle w:val="dictdefniv1"/>
        <w:spacing w:before="0" w:beforeAutospacing="0" w:after="0" w:afterAutospacing="0"/>
        <w:ind w:left="360"/>
        <w:jc w:val="both"/>
        <w:rPr>
          <w:i/>
          <w:sz w:val="22"/>
        </w:rPr>
      </w:pPr>
    </w:p>
    <w:p w:rsidR="008A766F" w:rsidRPr="00E05451" w:rsidRDefault="008A766F" w:rsidP="008A766F">
      <w:pPr>
        <w:pStyle w:val="dictdefniv1"/>
        <w:spacing w:before="0" w:beforeAutospacing="0" w:after="0" w:afterAutospacing="0"/>
        <w:jc w:val="both"/>
        <w:rPr>
          <w:sz w:val="22"/>
        </w:rPr>
      </w:pPr>
    </w:p>
    <w:p w:rsidR="008A766F" w:rsidRPr="00E41512" w:rsidRDefault="008A766F" w:rsidP="008A766F">
      <w:pPr>
        <w:pStyle w:val="dictdefniv1"/>
        <w:spacing w:before="0" w:beforeAutospacing="0" w:after="0" w:afterAutospacing="0"/>
        <w:jc w:val="both"/>
        <w:rPr>
          <w:sz w:val="22"/>
        </w:rPr>
      </w:pPr>
      <w:r w:rsidRPr="00E05451">
        <w:rPr>
          <w:sz w:val="22"/>
          <w:u w:val="single"/>
        </w:rPr>
        <w:t>Modalités</w:t>
      </w:r>
      <w:r w:rsidRPr="00E41512">
        <w:rPr>
          <w:sz w:val="22"/>
        </w:rPr>
        <w:t> </w:t>
      </w:r>
      <w:r>
        <w:rPr>
          <w:sz w:val="22"/>
        </w:rPr>
        <w:t>:</w:t>
      </w:r>
    </w:p>
    <w:p w:rsidR="008A766F" w:rsidRDefault="008A766F" w:rsidP="008A766F">
      <w:pPr>
        <w:pStyle w:val="dictdefniv1"/>
        <w:numPr>
          <w:ilvl w:val="0"/>
          <w:numId w:val="25"/>
        </w:numPr>
        <w:spacing w:before="0" w:beforeAutospacing="0" w:after="0" w:afterAutospacing="0"/>
        <w:jc w:val="both"/>
        <w:rPr>
          <w:sz w:val="22"/>
        </w:rPr>
      </w:pPr>
      <w:r>
        <w:rPr>
          <w:sz w:val="22"/>
        </w:rPr>
        <w:t xml:space="preserve">une procédure spécifique doit être respectée en matière de licenciement : </w:t>
      </w:r>
    </w:p>
    <w:p w:rsidR="008A766F" w:rsidRDefault="008A766F" w:rsidP="008A766F">
      <w:pPr>
        <w:pStyle w:val="dictdefniv1"/>
        <w:numPr>
          <w:ilvl w:val="0"/>
          <w:numId w:val="26"/>
        </w:numPr>
        <w:spacing w:before="0" w:beforeAutospacing="0" w:after="0" w:afterAutospacing="0"/>
        <w:jc w:val="both"/>
        <w:rPr>
          <w:sz w:val="22"/>
        </w:rPr>
      </w:pPr>
      <w:r w:rsidRPr="008963E3">
        <w:rPr>
          <w:b/>
          <w:sz w:val="22"/>
        </w:rPr>
        <w:t>consultation du comité d’entreprise</w:t>
      </w:r>
      <w:r>
        <w:rPr>
          <w:sz w:val="22"/>
        </w:rPr>
        <w:t xml:space="preserve"> (sauf pour les délégués syndicaux) ;</w:t>
      </w:r>
    </w:p>
    <w:p w:rsidR="008A766F" w:rsidRPr="006850F7" w:rsidRDefault="008A766F" w:rsidP="008A766F">
      <w:pPr>
        <w:rPr>
          <w:b/>
          <w:i/>
          <w:sz w:val="22"/>
        </w:rPr>
      </w:pPr>
    </w:p>
    <w:p w:rsidR="008A766F" w:rsidRDefault="008A766F" w:rsidP="008A766F">
      <w:pPr>
        <w:pStyle w:val="dictdefniv1"/>
        <w:numPr>
          <w:ilvl w:val="0"/>
          <w:numId w:val="26"/>
        </w:numPr>
        <w:spacing w:before="0" w:beforeAutospacing="0" w:after="0" w:afterAutospacing="0"/>
        <w:jc w:val="both"/>
        <w:rPr>
          <w:sz w:val="22"/>
        </w:rPr>
      </w:pPr>
      <w:r w:rsidRPr="008963E3">
        <w:rPr>
          <w:b/>
          <w:sz w:val="22"/>
        </w:rPr>
        <w:t>autorisation de l’inspecteur du travail</w:t>
      </w:r>
      <w:r>
        <w:rPr>
          <w:sz w:val="22"/>
        </w:rPr>
        <w:t>.</w:t>
      </w:r>
    </w:p>
    <w:p w:rsidR="008A766F" w:rsidRPr="006850F7" w:rsidRDefault="008A766F" w:rsidP="008A766F">
      <w:pPr>
        <w:rPr>
          <w:b/>
          <w:i/>
          <w:sz w:val="22"/>
        </w:rPr>
      </w:pPr>
    </w:p>
    <w:p w:rsidR="008A766F" w:rsidRDefault="008A766F" w:rsidP="008A766F">
      <w:pPr>
        <w:pStyle w:val="dictdefniv1"/>
        <w:numPr>
          <w:ilvl w:val="0"/>
          <w:numId w:val="25"/>
        </w:numPr>
        <w:spacing w:before="0" w:beforeAutospacing="0" w:after="0" w:afterAutospacing="0"/>
        <w:jc w:val="both"/>
        <w:rPr>
          <w:sz w:val="22"/>
        </w:rPr>
      </w:pPr>
      <w:r>
        <w:rPr>
          <w:sz w:val="22"/>
        </w:rPr>
        <w:t>une protection hors licenciement :</w:t>
      </w:r>
    </w:p>
    <w:p w:rsidR="008A766F" w:rsidRPr="006850F7" w:rsidRDefault="008A766F" w:rsidP="008A766F">
      <w:pPr>
        <w:pStyle w:val="dictdefniv1"/>
        <w:numPr>
          <w:ilvl w:val="0"/>
          <w:numId w:val="27"/>
        </w:numPr>
        <w:spacing w:before="0" w:beforeAutospacing="0" w:after="0" w:afterAutospacing="0"/>
        <w:jc w:val="both"/>
        <w:rPr>
          <w:b/>
          <w:i/>
        </w:rPr>
      </w:pPr>
      <w:r w:rsidRPr="008963E3">
        <w:t>toute modification des contrats de travail ou des conditions de travail exige l’</w:t>
      </w:r>
      <w:r w:rsidRPr="008963E3">
        <w:rPr>
          <w:b/>
        </w:rPr>
        <w:t>accord des représentants du personnel </w:t>
      </w:r>
    </w:p>
    <w:p w:rsidR="008A766F" w:rsidRPr="006850F7" w:rsidRDefault="008A766F" w:rsidP="008A766F">
      <w:pPr>
        <w:pStyle w:val="dictdefniv1"/>
        <w:numPr>
          <w:ilvl w:val="0"/>
          <w:numId w:val="27"/>
        </w:numPr>
        <w:spacing w:before="0" w:beforeAutospacing="0" w:after="0" w:afterAutospacing="0"/>
        <w:jc w:val="both"/>
        <w:rPr>
          <w:b/>
          <w:sz w:val="22"/>
        </w:rPr>
      </w:pPr>
      <w:r w:rsidRPr="008963E3">
        <w:t>tout transfert vers une autre entreprise</w:t>
      </w:r>
      <w:r>
        <w:t xml:space="preserve"> est soumis à </w:t>
      </w:r>
      <w:r w:rsidRPr="006850F7">
        <w:rPr>
          <w:b/>
        </w:rPr>
        <w:t xml:space="preserve">l’autorisation préalable de l’inspecteur du travail. </w:t>
      </w:r>
    </w:p>
    <w:p w:rsidR="008A766F" w:rsidRPr="00E41512" w:rsidRDefault="008A766F" w:rsidP="008A766F">
      <w:pPr>
        <w:pStyle w:val="dictdefniv1"/>
        <w:spacing w:before="0" w:beforeAutospacing="0" w:after="0" w:afterAutospacing="0"/>
        <w:ind w:left="360"/>
        <w:jc w:val="both"/>
        <w:rPr>
          <w:sz w:val="22"/>
        </w:rPr>
      </w:pPr>
    </w:p>
    <w:p w:rsidR="008A766F" w:rsidRDefault="008A766F" w:rsidP="008A766F">
      <w:pPr>
        <w:pStyle w:val="dictdefniv1"/>
        <w:spacing w:before="0" w:beforeAutospacing="0" w:after="0" w:afterAutospacing="0"/>
        <w:jc w:val="both"/>
        <w:rPr>
          <w:sz w:val="22"/>
        </w:rPr>
      </w:pPr>
    </w:p>
    <w:p w:rsidR="008A766F" w:rsidRPr="00096882" w:rsidRDefault="008A766F" w:rsidP="008A766F">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sidRPr="00096882">
        <w:rPr>
          <w:caps/>
          <w:position w:val="-48"/>
          <w:sz w:val="28"/>
          <w:szCs w:val="28"/>
        </w:rPr>
        <w:t>III – ÉTUDE D’UN DOCUMENT (</w:t>
      </w:r>
      <w:r>
        <w:rPr>
          <w:caps/>
          <w:position w:val="-48"/>
          <w:sz w:val="28"/>
          <w:szCs w:val="28"/>
        </w:rPr>
        <w:t>3</w:t>
      </w:r>
      <w:r w:rsidRPr="00096882">
        <w:rPr>
          <w:caps/>
          <w:position w:val="-48"/>
          <w:sz w:val="28"/>
          <w:szCs w:val="28"/>
        </w:rPr>
        <w:t xml:space="preserve"> POINTS)</w:t>
      </w:r>
    </w:p>
    <w:p w:rsidR="008A766F" w:rsidRDefault="008A766F" w:rsidP="008A766F">
      <w:pPr>
        <w:pStyle w:val="NormalWeb"/>
        <w:spacing w:before="0" w:beforeAutospacing="0" w:after="0" w:afterAutospacing="0"/>
        <w:ind w:left="720"/>
        <w:jc w:val="both"/>
        <w:rPr>
          <w:rStyle w:val="Accentuation"/>
          <w:i w:val="0"/>
          <w:sz w:val="22"/>
        </w:rPr>
      </w:pPr>
    </w:p>
    <w:p w:rsidR="008A766F" w:rsidRPr="00BE72A0" w:rsidRDefault="008A766F" w:rsidP="008A766F">
      <w:pPr>
        <w:pStyle w:val="NormalWeb"/>
        <w:numPr>
          <w:ilvl w:val="0"/>
          <w:numId w:val="5"/>
        </w:numPr>
        <w:tabs>
          <w:tab w:val="left" w:pos="426"/>
        </w:tabs>
        <w:spacing w:before="0" w:beforeAutospacing="0" w:after="0" w:afterAutospacing="0"/>
        <w:ind w:left="0" w:firstLine="0"/>
        <w:jc w:val="both"/>
        <w:rPr>
          <w:rStyle w:val="Accentuation"/>
          <w:b/>
          <w:i w:val="0"/>
          <w:sz w:val="22"/>
        </w:rPr>
      </w:pPr>
      <w:r w:rsidRPr="00BE72A0">
        <w:rPr>
          <w:rStyle w:val="Accentuation"/>
          <w:b/>
          <w:i w:val="0"/>
          <w:sz w:val="22"/>
        </w:rPr>
        <w:t>Quel est le problème juridique</w:t>
      </w:r>
      <w:r>
        <w:rPr>
          <w:rStyle w:val="Accentuation"/>
          <w:b/>
          <w:i w:val="0"/>
          <w:sz w:val="22"/>
        </w:rPr>
        <w:t> ?</w:t>
      </w:r>
    </w:p>
    <w:p w:rsidR="008A766F" w:rsidRDefault="008A766F" w:rsidP="008A766F">
      <w:pPr>
        <w:pStyle w:val="NormalWeb"/>
        <w:spacing w:before="0" w:beforeAutospacing="0" w:after="0" w:afterAutospacing="0"/>
        <w:jc w:val="both"/>
        <w:rPr>
          <w:rStyle w:val="Accentuation"/>
          <w:i w:val="0"/>
          <w:sz w:val="22"/>
        </w:rPr>
      </w:pPr>
    </w:p>
    <w:p w:rsidR="008A766F" w:rsidRDefault="008A766F" w:rsidP="008A766F">
      <w:pPr>
        <w:pStyle w:val="NormalWeb"/>
        <w:spacing w:before="0" w:beforeAutospacing="0" w:after="0" w:afterAutospacing="0"/>
        <w:jc w:val="both"/>
        <w:rPr>
          <w:rStyle w:val="Accentuation"/>
          <w:i w:val="0"/>
          <w:sz w:val="22"/>
        </w:rPr>
      </w:pPr>
      <w:r>
        <w:rPr>
          <w:rStyle w:val="Accentuation"/>
          <w:i w:val="0"/>
          <w:sz w:val="22"/>
        </w:rPr>
        <w:t>A quelle condition un employeur peut-il attribuer une prime laissée à sa libre discrétion ?</w:t>
      </w:r>
    </w:p>
    <w:p w:rsidR="008A766F" w:rsidRDefault="008A766F" w:rsidP="008A766F">
      <w:pPr>
        <w:pStyle w:val="NormalWeb"/>
        <w:spacing w:before="0" w:beforeAutospacing="0" w:after="0" w:afterAutospacing="0"/>
        <w:jc w:val="both"/>
        <w:rPr>
          <w:rStyle w:val="Accentuation"/>
          <w:i w:val="0"/>
          <w:sz w:val="22"/>
        </w:rPr>
      </w:pPr>
    </w:p>
    <w:p w:rsidR="008A766F" w:rsidRPr="003A7137" w:rsidRDefault="008A766F" w:rsidP="008A766F">
      <w:pPr>
        <w:pStyle w:val="NormalWeb"/>
        <w:spacing w:before="0" w:beforeAutospacing="0" w:after="0" w:afterAutospacing="0"/>
        <w:jc w:val="both"/>
        <w:rPr>
          <w:rStyle w:val="Accentuation"/>
          <w:i w:val="0"/>
          <w:sz w:val="22"/>
          <w:u w:val="single"/>
        </w:rPr>
      </w:pPr>
      <w:r w:rsidRPr="003A7137">
        <w:rPr>
          <w:rStyle w:val="Accentuation"/>
          <w:i w:val="0"/>
          <w:sz w:val="22"/>
          <w:u w:val="single"/>
        </w:rPr>
        <w:t>OU</w:t>
      </w:r>
    </w:p>
    <w:p w:rsidR="008A766F" w:rsidRDefault="008A766F" w:rsidP="008A766F">
      <w:pPr>
        <w:pStyle w:val="NormalWeb"/>
        <w:spacing w:before="0" w:beforeAutospacing="0" w:after="0" w:afterAutospacing="0"/>
        <w:jc w:val="both"/>
        <w:rPr>
          <w:rStyle w:val="Accentuation"/>
          <w:i w:val="0"/>
          <w:sz w:val="22"/>
        </w:rPr>
      </w:pPr>
      <w:r>
        <w:rPr>
          <w:rStyle w:val="Accentuation"/>
          <w:i w:val="0"/>
          <w:sz w:val="22"/>
        </w:rPr>
        <w:t>Un élément de rémunération peut-il être dans son principe ou montant discrétionnaire ?</w:t>
      </w:r>
    </w:p>
    <w:p w:rsidR="008A766F" w:rsidRPr="00096882" w:rsidRDefault="008A766F" w:rsidP="008A766F">
      <w:pPr>
        <w:pStyle w:val="NormalWeb"/>
        <w:spacing w:before="0" w:beforeAutospacing="0" w:after="0" w:afterAutospacing="0"/>
        <w:jc w:val="both"/>
        <w:rPr>
          <w:rStyle w:val="Accentuation"/>
          <w:i w:val="0"/>
          <w:sz w:val="22"/>
        </w:rPr>
      </w:pPr>
    </w:p>
    <w:p w:rsidR="008A766F" w:rsidRDefault="008A766F" w:rsidP="008A766F">
      <w:pPr>
        <w:pStyle w:val="dictdefniv"/>
        <w:spacing w:before="0" w:beforeAutospacing="0" w:after="0" w:afterAutospacing="0"/>
        <w:ind w:left="66"/>
        <w:jc w:val="both"/>
        <w:rPr>
          <w:b/>
          <w:sz w:val="22"/>
        </w:rPr>
      </w:pPr>
      <w:r w:rsidRPr="00BE72A0">
        <w:rPr>
          <w:b/>
          <w:sz w:val="22"/>
        </w:rPr>
        <w:t xml:space="preserve">2. </w:t>
      </w:r>
      <w:r>
        <w:rPr>
          <w:b/>
          <w:sz w:val="22"/>
        </w:rPr>
        <w:t>Quelle est la portée de cet arrêt ?</w:t>
      </w:r>
    </w:p>
    <w:p w:rsidR="008A766F" w:rsidRDefault="008A766F" w:rsidP="008A766F">
      <w:pPr>
        <w:pStyle w:val="dictdefniv"/>
        <w:spacing w:before="0" w:beforeAutospacing="0" w:after="0" w:afterAutospacing="0"/>
        <w:ind w:left="66"/>
        <w:jc w:val="both"/>
        <w:rPr>
          <w:sz w:val="22"/>
        </w:rPr>
      </w:pPr>
    </w:p>
    <w:p w:rsidR="008A766F" w:rsidRDefault="008A766F" w:rsidP="008A766F">
      <w:pPr>
        <w:pStyle w:val="dictdefniv"/>
        <w:spacing w:before="0" w:beforeAutospacing="0" w:after="0" w:afterAutospacing="0"/>
        <w:ind w:left="66"/>
        <w:jc w:val="both"/>
        <w:rPr>
          <w:sz w:val="22"/>
        </w:rPr>
      </w:pPr>
      <w:r>
        <w:rPr>
          <w:sz w:val="22"/>
        </w:rPr>
        <w:t>Le principe « </w:t>
      </w:r>
      <w:r w:rsidRPr="002A0860">
        <w:rPr>
          <w:b/>
          <w:sz w:val="22"/>
        </w:rPr>
        <w:t>A travail égal, salaire égal</w:t>
      </w:r>
      <w:r>
        <w:rPr>
          <w:sz w:val="22"/>
        </w:rPr>
        <w:t> » oblige l’employeur à assurer une égalité de rémunération entre des salariés effectuant un même travail ou un travail de valeur égale.</w:t>
      </w:r>
    </w:p>
    <w:p w:rsidR="008A766F" w:rsidRDefault="008A766F" w:rsidP="008A766F">
      <w:pPr>
        <w:pStyle w:val="dictdefniv"/>
        <w:spacing w:before="0" w:beforeAutospacing="0" w:after="0" w:afterAutospacing="0"/>
        <w:ind w:left="66"/>
        <w:jc w:val="both"/>
        <w:rPr>
          <w:sz w:val="22"/>
        </w:rPr>
      </w:pPr>
      <w:r>
        <w:rPr>
          <w:sz w:val="22"/>
        </w:rPr>
        <w:t>Selon l’arrêt du 10 octobre 2012, ce principe n’interdit pas à l’employeur de prévoir en plus de la rémunération fixe, l’</w:t>
      </w:r>
      <w:r w:rsidRPr="002A0860">
        <w:rPr>
          <w:b/>
          <w:sz w:val="22"/>
        </w:rPr>
        <w:t>attribution d’une prime laissée à sa libre disposition</w:t>
      </w:r>
      <w:r>
        <w:rPr>
          <w:sz w:val="22"/>
        </w:rPr>
        <w:t>.</w:t>
      </w:r>
    </w:p>
    <w:p w:rsidR="00D46B52" w:rsidRPr="00190D20" w:rsidRDefault="008A766F" w:rsidP="008A766F">
      <w:pPr>
        <w:pStyle w:val="dictdefniv"/>
        <w:spacing w:before="0" w:beforeAutospacing="0" w:after="0" w:afterAutospacing="0"/>
        <w:ind w:left="66"/>
        <w:jc w:val="both"/>
        <w:rPr>
          <w:b/>
          <w:u w:val="single"/>
        </w:rPr>
      </w:pPr>
      <w:r>
        <w:rPr>
          <w:sz w:val="22"/>
        </w:rPr>
        <w:t>Toutefois, cette liberté ne permet pas à l’employeur de traiter différemment des salariés placés dans une situation comparable.</w:t>
      </w:r>
    </w:p>
    <w:sectPr w:rsidR="00D46B52" w:rsidRPr="00190D20" w:rsidSect="00E060C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55" w:rsidRDefault="00466655" w:rsidP="00C357FA">
      <w:r>
        <w:separator/>
      </w:r>
    </w:p>
  </w:endnote>
  <w:endnote w:type="continuationSeparator" w:id="0">
    <w:p w:rsidR="00466655" w:rsidRDefault="00466655" w:rsidP="00C3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5C" w:rsidRPr="00B9144D" w:rsidRDefault="00B9144D" w:rsidP="00B9144D">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0663A7">
      <w:rPr>
        <w:rStyle w:val="Numrodepage"/>
        <w:noProof/>
        <w:sz w:val="22"/>
      </w:rPr>
      <w:t>4</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0663A7">
      <w:rPr>
        <w:rStyle w:val="Numrodepage"/>
        <w:noProof/>
        <w:sz w:val="22"/>
      </w:rPr>
      <w:t>4</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55" w:rsidRDefault="00466655" w:rsidP="00C357FA">
      <w:r>
        <w:separator/>
      </w:r>
    </w:p>
  </w:footnote>
  <w:footnote w:type="continuationSeparator" w:id="0">
    <w:p w:rsidR="00466655" w:rsidRDefault="00466655" w:rsidP="00C357FA">
      <w:r>
        <w:continuationSeparator/>
      </w:r>
    </w:p>
  </w:footnote>
  <w:footnote w:id="1">
    <w:p w:rsidR="008A766F" w:rsidRDefault="008A766F" w:rsidP="008A766F">
      <w:pPr>
        <w:pStyle w:val="Notedebasdepage"/>
        <w:jc w:val="both"/>
      </w:pPr>
      <w:r>
        <w:rPr>
          <w:rStyle w:val="Appelnotedebasdep"/>
        </w:rPr>
        <w:footnoteRef/>
      </w:r>
      <w:r>
        <w:t xml:space="preserve"> Le corrigé considère que la preuve obtenue en recourant à un constat d'huissier est illégale. Or il est de jurisprudence constante depuis l'année 2000 que le constat d'huissier est un mode de preuve licite, sans avoir besoin d'informer préalablement le salarié, dès lors que l'huissier procède à des constatations purement matérielles, exclusives de tout avis sur les conséquences de fait ou de droit qui peuvent en résulter. Il doit donc rester neutre. En revanche, la jurisprudence (notamment un arrêt du 18 mars 2008) lui interdit de recourir à des stratagèmes pour piéger les salariés. Dans ce cas, le constat d'huissier serait un mode de preuve illicite. </w:t>
      </w:r>
    </w:p>
    <w:p w:rsidR="008A766F" w:rsidRDefault="008A766F" w:rsidP="008A766F">
      <w:pPr>
        <w:pStyle w:val="Notedebasdepage"/>
        <w:jc w:val="both"/>
      </w:pPr>
      <w:r>
        <w:t xml:space="preserve">Dans le sujet, il est seulement prévu de recourir à un huissier pour constater les rencontres entre un salarié et un concurrent de l'entreprise. Les rencontres se faisant dans un restaurant, donc un lieu ouvert au public, le sujet ne fait pas état d'un stratagème quelconque envisagé. On doit donc en déduire que le mode de preuve est licite ! Conclusion : le point accordé dans le cadre de l'application de cette question pourra être accordé aux deux types de réponse </w:t>
      </w:r>
      <w:r>
        <w:rPr>
          <w:u w:val="single"/>
        </w:rPr>
        <w:t>à la condition expresse que le point de vue du candidat soit étayé"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4D" w:rsidRPr="00B9144D" w:rsidRDefault="00676D70" w:rsidP="00B9144D">
    <w:pPr>
      <w:pStyle w:val="En-tte"/>
      <w:tabs>
        <w:tab w:val="left" w:pos="555"/>
        <w:tab w:val="left" w:pos="3240"/>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144D">
      <w:tab/>
    </w:r>
    <w:r w:rsidR="00B9144D">
      <w:tab/>
    </w:r>
    <w:r w:rsidR="00B9144D">
      <w:tab/>
    </w:r>
    <w:r w:rsidR="00B9144D">
      <w:tab/>
    </w:r>
    <w:r w:rsidR="00B9144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2" type="#_x0000_t75" style="position:absolute;left:0;text-align:left;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B9144D" w:rsidRPr="001C2C1B">
        <w:rPr>
          <w:rStyle w:val="Lienhypertexte"/>
          <w:rFonts w:cs="Calibri"/>
          <w:color w:val="E36C0A"/>
        </w:rPr>
        <w:t>www.comptazine.fr</w:t>
      </w:r>
    </w:hyperlink>
    <w:r w:rsidR="00B9144D">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44D" w:rsidRPr="005E18B7" w:rsidRDefault="00B9144D" w:rsidP="00B9144D">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B9144D" w:rsidRPr="005E18B7" w:rsidRDefault="00B9144D" w:rsidP="00B9144D">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123"/>
    <w:multiLevelType w:val="hybridMultilevel"/>
    <w:tmpl w:val="B7389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071FEC"/>
    <w:multiLevelType w:val="hybridMultilevel"/>
    <w:tmpl w:val="237C90D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41E7B1A"/>
    <w:multiLevelType w:val="hybridMultilevel"/>
    <w:tmpl w:val="8F4CFCC8"/>
    <w:lvl w:ilvl="0" w:tplc="A906D0B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0905EFD"/>
    <w:multiLevelType w:val="hybridMultilevel"/>
    <w:tmpl w:val="C2F261A4"/>
    <w:lvl w:ilvl="0" w:tplc="040C000D">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213410D6"/>
    <w:multiLevelType w:val="hybridMultilevel"/>
    <w:tmpl w:val="06CAE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852CEA"/>
    <w:multiLevelType w:val="hybridMultilevel"/>
    <w:tmpl w:val="9BA82B20"/>
    <w:lvl w:ilvl="0" w:tplc="218666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B91832"/>
    <w:multiLevelType w:val="hybridMultilevel"/>
    <w:tmpl w:val="309C38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97F0632"/>
    <w:multiLevelType w:val="hybridMultilevel"/>
    <w:tmpl w:val="139A39A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3C9439E8"/>
    <w:multiLevelType w:val="hybridMultilevel"/>
    <w:tmpl w:val="501480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1D54537"/>
    <w:multiLevelType w:val="hybridMultilevel"/>
    <w:tmpl w:val="3C108F68"/>
    <w:lvl w:ilvl="0" w:tplc="218666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B264AA"/>
    <w:multiLevelType w:val="hybridMultilevel"/>
    <w:tmpl w:val="1270BE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F343EBC"/>
    <w:multiLevelType w:val="hybridMultilevel"/>
    <w:tmpl w:val="0FD48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AC30DF"/>
    <w:multiLevelType w:val="hybridMultilevel"/>
    <w:tmpl w:val="EEB655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218316B"/>
    <w:multiLevelType w:val="hybridMultilevel"/>
    <w:tmpl w:val="1E22660C"/>
    <w:lvl w:ilvl="0" w:tplc="42D665AC">
      <w:start w:val="28"/>
      <w:numFmt w:val="bullet"/>
      <w:lvlText w:val="-"/>
      <w:lvlJc w:val="left"/>
      <w:pPr>
        <w:tabs>
          <w:tab w:val="num" w:pos="720"/>
        </w:tabs>
        <w:ind w:left="720" w:hanging="360"/>
      </w:pPr>
      <w:rPr>
        <w:rFonts w:ascii="Times New Roman" w:eastAsia="Times New Roman" w:hAnsi="Times New Roman" w:cs="Times New Roman" w:hint="default"/>
      </w:rPr>
    </w:lvl>
    <w:lvl w:ilvl="1" w:tplc="42D665AC">
      <w:start w:val="28"/>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2794087"/>
    <w:multiLevelType w:val="hybridMultilevel"/>
    <w:tmpl w:val="89D08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647010"/>
    <w:multiLevelType w:val="hybridMultilevel"/>
    <w:tmpl w:val="EB9AF210"/>
    <w:lvl w:ilvl="0" w:tplc="2186660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575C1D4D"/>
    <w:multiLevelType w:val="hybridMultilevel"/>
    <w:tmpl w:val="FD32093C"/>
    <w:lvl w:ilvl="0" w:tplc="42D665AC">
      <w:start w:val="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935D59"/>
    <w:multiLevelType w:val="hybridMultilevel"/>
    <w:tmpl w:val="10B0A9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C545A75"/>
    <w:multiLevelType w:val="hybridMultilevel"/>
    <w:tmpl w:val="5EDED89A"/>
    <w:lvl w:ilvl="0" w:tplc="8F4A877E">
      <w:start w:val="3"/>
      <w:numFmt w:val="decimal"/>
      <w:lvlText w:val="%1)"/>
      <w:lvlJc w:val="left"/>
      <w:pPr>
        <w:tabs>
          <w:tab w:val="num" w:pos="1070"/>
        </w:tabs>
        <w:ind w:left="1070" w:hanging="360"/>
      </w:pPr>
      <w:rPr>
        <w:rFonts w:hint="default"/>
      </w:rPr>
    </w:lvl>
    <w:lvl w:ilvl="1" w:tplc="040C0019" w:tentative="1">
      <w:start w:val="1"/>
      <w:numFmt w:val="lowerLetter"/>
      <w:lvlText w:val="%2."/>
      <w:lvlJc w:val="left"/>
      <w:pPr>
        <w:tabs>
          <w:tab w:val="num" w:pos="1790"/>
        </w:tabs>
        <w:ind w:left="1790" w:hanging="360"/>
      </w:pPr>
    </w:lvl>
    <w:lvl w:ilvl="2" w:tplc="040C001B" w:tentative="1">
      <w:start w:val="1"/>
      <w:numFmt w:val="lowerRoman"/>
      <w:lvlText w:val="%3."/>
      <w:lvlJc w:val="right"/>
      <w:pPr>
        <w:tabs>
          <w:tab w:val="num" w:pos="2510"/>
        </w:tabs>
        <w:ind w:left="2510" w:hanging="180"/>
      </w:pPr>
    </w:lvl>
    <w:lvl w:ilvl="3" w:tplc="040C000F" w:tentative="1">
      <w:start w:val="1"/>
      <w:numFmt w:val="decimal"/>
      <w:lvlText w:val="%4."/>
      <w:lvlJc w:val="left"/>
      <w:pPr>
        <w:tabs>
          <w:tab w:val="num" w:pos="3230"/>
        </w:tabs>
        <w:ind w:left="3230" w:hanging="360"/>
      </w:pPr>
    </w:lvl>
    <w:lvl w:ilvl="4" w:tplc="040C0019" w:tentative="1">
      <w:start w:val="1"/>
      <w:numFmt w:val="lowerLetter"/>
      <w:lvlText w:val="%5."/>
      <w:lvlJc w:val="left"/>
      <w:pPr>
        <w:tabs>
          <w:tab w:val="num" w:pos="3950"/>
        </w:tabs>
        <w:ind w:left="3950" w:hanging="360"/>
      </w:pPr>
    </w:lvl>
    <w:lvl w:ilvl="5" w:tplc="040C001B" w:tentative="1">
      <w:start w:val="1"/>
      <w:numFmt w:val="lowerRoman"/>
      <w:lvlText w:val="%6."/>
      <w:lvlJc w:val="right"/>
      <w:pPr>
        <w:tabs>
          <w:tab w:val="num" w:pos="4670"/>
        </w:tabs>
        <w:ind w:left="4670" w:hanging="180"/>
      </w:pPr>
    </w:lvl>
    <w:lvl w:ilvl="6" w:tplc="040C000F" w:tentative="1">
      <w:start w:val="1"/>
      <w:numFmt w:val="decimal"/>
      <w:lvlText w:val="%7."/>
      <w:lvlJc w:val="left"/>
      <w:pPr>
        <w:tabs>
          <w:tab w:val="num" w:pos="5390"/>
        </w:tabs>
        <w:ind w:left="5390" w:hanging="360"/>
      </w:pPr>
    </w:lvl>
    <w:lvl w:ilvl="7" w:tplc="040C0019" w:tentative="1">
      <w:start w:val="1"/>
      <w:numFmt w:val="lowerLetter"/>
      <w:lvlText w:val="%8."/>
      <w:lvlJc w:val="left"/>
      <w:pPr>
        <w:tabs>
          <w:tab w:val="num" w:pos="6110"/>
        </w:tabs>
        <w:ind w:left="6110" w:hanging="360"/>
      </w:pPr>
    </w:lvl>
    <w:lvl w:ilvl="8" w:tplc="040C001B" w:tentative="1">
      <w:start w:val="1"/>
      <w:numFmt w:val="lowerRoman"/>
      <w:lvlText w:val="%9."/>
      <w:lvlJc w:val="right"/>
      <w:pPr>
        <w:tabs>
          <w:tab w:val="num" w:pos="6830"/>
        </w:tabs>
        <w:ind w:left="6830" w:hanging="180"/>
      </w:pPr>
    </w:lvl>
  </w:abstractNum>
  <w:abstractNum w:abstractNumId="19">
    <w:nsid w:val="5C8111C2"/>
    <w:multiLevelType w:val="multilevel"/>
    <w:tmpl w:val="FAF0891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61AC445E"/>
    <w:multiLevelType w:val="multilevel"/>
    <w:tmpl w:val="3B68525C"/>
    <w:lvl w:ilvl="0">
      <w:start w:val="2"/>
      <w:numFmt w:val="decimal"/>
      <w:lvlText w:val="%1."/>
      <w:lvlJc w:val="left"/>
      <w:pPr>
        <w:ind w:left="375" w:hanging="375"/>
      </w:pPr>
      <w:rPr>
        <w:rFonts w:hint="default"/>
        <w:sz w:val="24"/>
      </w:rPr>
    </w:lvl>
    <w:lvl w:ilvl="1">
      <w:start w:val="1"/>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1">
    <w:nsid w:val="6D3F468E"/>
    <w:multiLevelType w:val="hybridMultilevel"/>
    <w:tmpl w:val="055256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6FEB58DD"/>
    <w:multiLevelType w:val="hybridMultilevel"/>
    <w:tmpl w:val="89B8F190"/>
    <w:lvl w:ilvl="0" w:tplc="A4B2C042">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722309A8"/>
    <w:multiLevelType w:val="hybridMultilevel"/>
    <w:tmpl w:val="8F02C11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nsid w:val="748E4D43"/>
    <w:multiLevelType w:val="hybridMultilevel"/>
    <w:tmpl w:val="1D4666A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77EA2D32"/>
    <w:multiLevelType w:val="hybridMultilevel"/>
    <w:tmpl w:val="41BE87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B814945"/>
    <w:multiLevelType w:val="hybridMultilevel"/>
    <w:tmpl w:val="0C16FC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6"/>
  </w:num>
  <w:num w:numId="4">
    <w:abstractNumId w:val="3"/>
  </w:num>
  <w:num w:numId="5">
    <w:abstractNumId w:val="22"/>
  </w:num>
  <w:num w:numId="6">
    <w:abstractNumId w:val="11"/>
  </w:num>
  <w:num w:numId="7">
    <w:abstractNumId w:val="1"/>
  </w:num>
  <w:num w:numId="8">
    <w:abstractNumId w:val="24"/>
  </w:num>
  <w:num w:numId="9">
    <w:abstractNumId w:val="23"/>
  </w:num>
  <w:num w:numId="10">
    <w:abstractNumId w:val="8"/>
  </w:num>
  <w:num w:numId="11">
    <w:abstractNumId w:val="4"/>
  </w:num>
  <w:num w:numId="12">
    <w:abstractNumId w:val="7"/>
  </w:num>
  <w:num w:numId="13">
    <w:abstractNumId w:val="14"/>
  </w:num>
  <w:num w:numId="14">
    <w:abstractNumId w:val="2"/>
  </w:num>
  <w:num w:numId="15">
    <w:abstractNumId w:val="18"/>
  </w:num>
  <w:num w:numId="16">
    <w:abstractNumId w:val="20"/>
  </w:num>
  <w:num w:numId="17">
    <w:abstractNumId w:val="0"/>
  </w:num>
  <w:num w:numId="18">
    <w:abstractNumId w:val="13"/>
  </w:num>
  <w:num w:numId="19">
    <w:abstractNumId w:val="25"/>
  </w:num>
  <w:num w:numId="20">
    <w:abstractNumId w:val="21"/>
  </w:num>
  <w:num w:numId="21">
    <w:abstractNumId w:val="17"/>
  </w:num>
  <w:num w:numId="22">
    <w:abstractNumId w:val="10"/>
  </w:num>
  <w:num w:numId="23">
    <w:abstractNumId w:val="15"/>
  </w:num>
  <w:num w:numId="24">
    <w:abstractNumId w:val="12"/>
  </w:num>
  <w:num w:numId="25">
    <w:abstractNumId w:val="6"/>
  </w:num>
  <w:num w:numId="26">
    <w:abstractNumId w:val="5"/>
  </w:num>
  <w:num w:numId="2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FA"/>
    <w:rsid w:val="000137CF"/>
    <w:rsid w:val="00023F4D"/>
    <w:rsid w:val="00040747"/>
    <w:rsid w:val="00041851"/>
    <w:rsid w:val="00051840"/>
    <w:rsid w:val="00053914"/>
    <w:rsid w:val="00064B62"/>
    <w:rsid w:val="00065169"/>
    <w:rsid w:val="000663A7"/>
    <w:rsid w:val="000663D8"/>
    <w:rsid w:val="000747E1"/>
    <w:rsid w:val="0008245A"/>
    <w:rsid w:val="00083434"/>
    <w:rsid w:val="00085DF2"/>
    <w:rsid w:val="00087C17"/>
    <w:rsid w:val="000918E7"/>
    <w:rsid w:val="00096882"/>
    <w:rsid w:val="000A7C74"/>
    <w:rsid w:val="000E445E"/>
    <w:rsid w:val="000E4B46"/>
    <w:rsid w:val="000E6FFD"/>
    <w:rsid w:val="00127E87"/>
    <w:rsid w:val="00144C0C"/>
    <w:rsid w:val="00162471"/>
    <w:rsid w:val="00171DE0"/>
    <w:rsid w:val="00177401"/>
    <w:rsid w:val="0018407C"/>
    <w:rsid w:val="00190D20"/>
    <w:rsid w:val="0019682B"/>
    <w:rsid w:val="001A74A4"/>
    <w:rsid w:val="001B2D5B"/>
    <w:rsid w:val="001B5AC5"/>
    <w:rsid w:val="001D2947"/>
    <w:rsid w:val="001E0F37"/>
    <w:rsid w:val="001E24AB"/>
    <w:rsid w:val="001F31C2"/>
    <w:rsid w:val="001F7247"/>
    <w:rsid w:val="00203E23"/>
    <w:rsid w:val="00217591"/>
    <w:rsid w:val="00230A83"/>
    <w:rsid w:val="00232CE2"/>
    <w:rsid w:val="00234A0B"/>
    <w:rsid w:val="0023645A"/>
    <w:rsid w:val="00253CA3"/>
    <w:rsid w:val="002749CA"/>
    <w:rsid w:val="00275AAE"/>
    <w:rsid w:val="002903B4"/>
    <w:rsid w:val="00293ED1"/>
    <w:rsid w:val="002A0860"/>
    <w:rsid w:val="002A29E8"/>
    <w:rsid w:val="002A725F"/>
    <w:rsid w:val="002B3F60"/>
    <w:rsid w:val="002C2296"/>
    <w:rsid w:val="002D15DA"/>
    <w:rsid w:val="002E23C6"/>
    <w:rsid w:val="002E560D"/>
    <w:rsid w:val="002F64E4"/>
    <w:rsid w:val="00310C24"/>
    <w:rsid w:val="003224CA"/>
    <w:rsid w:val="00334EA6"/>
    <w:rsid w:val="003478CE"/>
    <w:rsid w:val="003652A9"/>
    <w:rsid w:val="00365D1E"/>
    <w:rsid w:val="003676DC"/>
    <w:rsid w:val="00374A05"/>
    <w:rsid w:val="003A160B"/>
    <w:rsid w:val="003A7137"/>
    <w:rsid w:val="003B35DD"/>
    <w:rsid w:val="003B6F70"/>
    <w:rsid w:val="003C07CD"/>
    <w:rsid w:val="003C1271"/>
    <w:rsid w:val="003C4964"/>
    <w:rsid w:val="003D0010"/>
    <w:rsid w:val="003D549D"/>
    <w:rsid w:val="003D7C31"/>
    <w:rsid w:val="003E7F78"/>
    <w:rsid w:val="0041232F"/>
    <w:rsid w:val="00423A96"/>
    <w:rsid w:val="004308A9"/>
    <w:rsid w:val="0043532F"/>
    <w:rsid w:val="0045272F"/>
    <w:rsid w:val="00461D29"/>
    <w:rsid w:val="00466655"/>
    <w:rsid w:val="00467BE4"/>
    <w:rsid w:val="00467FCA"/>
    <w:rsid w:val="00486D72"/>
    <w:rsid w:val="004944B8"/>
    <w:rsid w:val="004B68BE"/>
    <w:rsid w:val="004C38DA"/>
    <w:rsid w:val="004D3766"/>
    <w:rsid w:val="004D5630"/>
    <w:rsid w:val="004D56EE"/>
    <w:rsid w:val="004F132A"/>
    <w:rsid w:val="004F6D12"/>
    <w:rsid w:val="004F7340"/>
    <w:rsid w:val="005144EE"/>
    <w:rsid w:val="00520201"/>
    <w:rsid w:val="00523BE0"/>
    <w:rsid w:val="00542DA3"/>
    <w:rsid w:val="00561957"/>
    <w:rsid w:val="00563BE5"/>
    <w:rsid w:val="00575847"/>
    <w:rsid w:val="00576A33"/>
    <w:rsid w:val="00583C4F"/>
    <w:rsid w:val="005A3A9D"/>
    <w:rsid w:val="005E2F79"/>
    <w:rsid w:val="005F5E8D"/>
    <w:rsid w:val="00621481"/>
    <w:rsid w:val="00627358"/>
    <w:rsid w:val="00642429"/>
    <w:rsid w:val="0064352E"/>
    <w:rsid w:val="00645FD4"/>
    <w:rsid w:val="00676D70"/>
    <w:rsid w:val="006850F7"/>
    <w:rsid w:val="00695E89"/>
    <w:rsid w:val="006A4734"/>
    <w:rsid w:val="006A616A"/>
    <w:rsid w:val="006E0AA0"/>
    <w:rsid w:val="006E725A"/>
    <w:rsid w:val="006F788C"/>
    <w:rsid w:val="007221D9"/>
    <w:rsid w:val="00735911"/>
    <w:rsid w:val="00743B8C"/>
    <w:rsid w:val="00743C5E"/>
    <w:rsid w:val="007476F5"/>
    <w:rsid w:val="00752ACC"/>
    <w:rsid w:val="0076618E"/>
    <w:rsid w:val="00766CF1"/>
    <w:rsid w:val="007705C5"/>
    <w:rsid w:val="007847B9"/>
    <w:rsid w:val="00797282"/>
    <w:rsid w:val="007A52E0"/>
    <w:rsid w:val="007A6DD5"/>
    <w:rsid w:val="007B5D8D"/>
    <w:rsid w:val="007D3639"/>
    <w:rsid w:val="007D572E"/>
    <w:rsid w:val="007E1777"/>
    <w:rsid w:val="007E508D"/>
    <w:rsid w:val="007E5743"/>
    <w:rsid w:val="007F0F71"/>
    <w:rsid w:val="007F67E6"/>
    <w:rsid w:val="00801C73"/>
    <w:rsid w:val="00804960"/>
    <w:rsid w:val="00806AF5"/>
    <w:rsid w:val="00810AD3"/>
    <w:rsid w:val="008337EA"/>
    <w:rsid w:val="00835A79"/>
    <w:rsid w:val="008401F2"/>
    <w:rsid w:val="00855ABF"/>
    <w:rsid w:val="00863779"/>
    <w:rsid w:val="00881E8B"/>
    <w:rsid w:val="008963E3"/>
    <w:rsid w:val="008A766F"/>
    <w:rsid w:val="008B7776"/>
    <w:rsid w:val="008D47C4"/>
    <w:rsid w:val="008E09F8"/>
    <w:rsid w:val="008E70FA"/>
    <w:rsid w:val="0090418F"/>
    <w:rsid w:val="009218FA"/>
    <w:rsid w:val="0093492C"/>
    <w:rsid w:val="0094013F"/>
    <w:rsid w:val="00950C1B"/>
    <w:rsid w:val="0095131A"/>
    <w:rsid w:val="00971C2A"/>
    <w:rsid w:val="0098503C"/>
    <w:rsid w:val="00986370"/>
    <w:rsid w:val="00995211"/>
    <w:rsid w:val="009A2982"/>
    <w:rsid w:val="009B1D22"/>
    <w:rsid w:val="009C6189"/>
    <w:rsid w:val="009D4B77"/>
    <w:rsid w:val="009D726A"/>
    <w:rsid w:val="00A148FD"/>
    <w:rsid w:val="00A14EAA"/>
    <w:rsid w:val="00A7375C"/>
    <w:rsid w:val="00A74BE7"/>
    <w:rsid w:val="00A8143A"/>
    <w:rsid w:val="00A83747"/>
    <w:rsid w:val="00A87AB6"/>
    <w:rsid w:val="00A94EF8"/>
    <w:rsid w:val="00AA340F"/>
    <w:rsid w:val="00AB03E9"/>
    <w:rsid w:val="00AC2450"/>
    <w:rsid w:val="00AC2B8E"/>
    <w:rsid w:val="00AC38DA"/>
    <w:rsid w:val="00AC7BC5"/>
    <w:rsid w:val="00AF37B6"/>
    <w:rsid w:val="00B12B10"/>
    <w:rsid w:val="00B168CF"/>
    <w:rsid w:val="00B25ADF"/>
    <w:rsid w:val="00B32CA5"/>
    <w:rsid w:val="00B46482"/>
    <w:rsid w:val="00B60EA1"/>
    <w:rsid w:val="00B66069"/>
    <w:rsid w:val="00B6649A"/>
    <w:rsid w:val="00B7008B"/>
    <w:rsid w:val="00B9144D"/>
    <w:rsid w:val="00B921A2"/>
    <w:rsid w:val="00BA28F9"/>
    <w:rsid w:val="00BB72D4"/>
    <w:rsid w:val="00BC3EBA"/>
    <w:rsid w:val="00BD139D"/>
    <w:rsid w:val="00BE4569"/>
    <w:rsid w:val="00BE5AD9"/>
    <w:rsid w:val="00BE72A0"/>
    <w:rsid w:val="00BF57C7"/>
    <w:rsid w:val="00BF5FB8"/>
    <w:rsid w:val="00C0089A"/>
    <w:rsid w:val="00C1076D"/>
    <w:rsid w:val="00C13D19"/>
    <w:rsid w:val="00C353B1"/>
    <w:rsid w:val="00C357FA"/>
    <w:rsid w:val="00C52178"/>
    <w:rsid w:val="00C56334"/>
    <w:rsid w:val="00C61F5F"/>
    <w:rsid w:val="00C77FD9"/>
    <w:rsid w:val="00CA72D4"/>
    <w:rsid w:val="00CB2DB2"/>
    <w:rsid w:val="00CE251A"/>
    <w:rsid w:val="00CE2902"/>
    <w:rsid w:val="00CF1940"/>
    <w:rsid w:val="00CF6C18"/>
    <w:rsid w:val="00D06C37"/>
    <w:rsid w:val="00D0706C"/>
    <w:rsid w:val="00D1544C"/>
    <w:rsid w:val="00D176D5"/>
    <w:rsid w:val="00D20FB7"/>
    <w:rsid w:val="00D2528C"/>
    <w:rsid w:val="00D3421F"/>
    <w:rsid w:val="00D362C6"/>
    <w:rsid w:val="00D44812"/>
    <w:rsid w:val="00D46B52"/>
    <w:rsid w:val="00D53743"/>
    <w:rsid w:val="00D5745F"/>
    <w:rsid w:val="00D72FF3"/>
    <w:rsid w:val="00D74CC2"/>
    <w:rsid w:val="00D763AA"/>
    <w:rsid w:val="00D86FEA"/>
    <w:rsid w:val="00D9360B"/>
    <w:rsid w:val="00DA0926"/>
    <w:rsid w:val="00DA68A2"/>
    <w:rsid w:val="00DB0142"/>
    <w:rsid w:val="00DC1EF5"/>
    <w:rsid w:val="00DD3DD8"/>
    <w:rsid w:val="00DD6169"/>
    <w:rsid w:val="00DD7FDD"/>
    <w:rsid w:val="00DE38B4"/>
    <w:rsid w:val="00DF2B8E"/>
    <w:rsid w:val="00DF4536"/>
    <w:rsid w:val="00DF52E3"/>
    <w:rsid w:val="00E05299"/>
    <w:rsid w:val="00E05451"/>
    <w:rsid w:val="00E060C3"/>
    <w:rsid w:val="00E25BF7"/>
    <w:rsid w:val="00E41512"/>
    <w:rsid w:val="00E651FA"/>
    <w:rsid w:val="00E7605A"/>
    <w:rsid w:val="00E802FB"/>
    <w:rsid w:val="00E810B9"/>
    <w:rsid w:val="00EA70F5"/>
    <w:rsid w:val="00EC4A67"/>
    <w:rsid w:val="00EE7A08"/>
    <w:rsid w:val="00EF0BAC"/>
    <w:rsid w:val="00F005D1"/>
    <w:rsid w:val="00F028D7"/>
    <w:rsid w:val="00F02E7E"/>
    <w:rsid w:val="00F15B51"/>
    <w:rsid w:val="00F20ABA"/>
    <w:rsid w:val="00F2131A"/>
    <w:rsid w:val="00F371B0"/>
    <w:rsid w:val="00F40D96"/>
    <w:rsid w:val="00F50A54"/>
    <w:rsid w:val="00F7211B"/>
    <w:rsid w:val="00F73B21"/>
    <w:rsid w:val="00F75492"/>
    <w:rsid w:val="00F95F64"/>
    <w:rsid w:val="00FB34A9"/>
    <w:rsid w:val="00FB7346"/>
    <w:rsid w:val="00FB7D68"/>
    <w:rsid w:val="00FC06CF"/>
    <w:rsid w:val="00FC7444"/>
    <w:rsid w:val="00FC797A"/>
    <w:rsid w:val="00FD3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FA"/>
    <w:pPr>
      <w:jc w:val="both"/>
    </w:pPr>
    <w:rPr>
      <w:rFonts w:ascii="Times New Roman" w:eastAsia="Times New Roman" w:hAnsi="Times New Roman"/>
      <w:sz w:val="24"/>
      <w:szCs w:val="22"/>
    </w:rPr>
  </w:style>
  <w:style w:type="paragraph" w:styleId="Titre1">
    <w:name w:val="heading 1"/>
    <w:basedOn w:val="Normal"/>
    <w:next w:val="Normal"/>
    <w:link w:val="Titre1Car"/>
    <w:qFormat/>
    <w:rsid w:val="00C357FA"/>
    <w:pPr>
      <w:keepNext/>
      <w:outlineLvl w:val="0"/>
    </w:pPr>
    <w:rPr>
      <w:b/>
      <w:bCs/>
      <w:sz w:val="36"/>
      <w:szCs w:val="36"/>
    </w:rPr>
  </w:style>
  <w:style w:type="paragraph" w:styleId="Titre2">
    <w:name w:val="heading 2"/>
    <w:basedOn w:val="Normal"/>
    <w:next w:val="Normal"/>
    <w:link w:val="Titre2Car"/>
    <w:uiPriority w:val="9"/>
    <w:qFormat/>
    <w:rsid w:val="00B7008B"/>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qFormat/>
    <w:rsid w:val="00C357FA"/>
    <w:pPr>
      <w:keepNext/>
      <w:spacing w:line="259" w:lineRule="auto"/>
      <w:jc w:val="center"/>
      <w:outlineLvl w:val="2"/>
    </w:pPr>
    <w:rPr>
      <w:b/>
      <w:sz w:val="32"/>
      <w:szCs w:val="32"/>
    </w:rPr>
  </w:style>
  <w:style w:type="paragraph" w:styleId="Titre8">
    <w:name w:val="heading 8"/>
    <w:basedOn w:val="Normal"/>
    <w:next w:val="Normal"/>
    <w:link w:val="Titre8Car"/>
    <w:qFormat/>
    <w:rsid w:val="00C357FA"/>
    <w:pPr>
      <w:keepNext/>
      <w:tabs>
        <w:tab w:val="left" w:pos="284"/>
        <w:tab w:val="left" w:pos="9356"/>
      </w:tabs>
      <w:ind w:right="-427"/>
      <w:outlineLvl w:val="7"/>
    </w:pPr>
    <w:rPr>
      <w:b/>
      <w:bCs/>
      <w:spacing w:val="-15"/>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357FA"/>
    <w:pPr>
      <w:ind w:left="720"/>
      <w:contextualSpacing/>
    </w:pPr>
  </w:style>
  <w:style w:type="character" w:customStyle="1" w:styleId="Titre1Car">
    <w:name w:val="Titre 1 Car"/>
    <w:basedOn w:val="Policepardfaut"/>
    <w:link w:val="Titre1"/>
    <w:rsid w:val="00C357F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C357FA"/>
    <w:rPr>
      <w:rFonts w:ascii="Times New Roman" w:eastAsia="Times New Roman" w:hAnsi="Times New Roman" w:cs="Times New Roman"/>
      <w:b/>
      <w:sz w:val="32"/>
      <w:szCs w:val="32"/>
      <w:lang w:eastAsia="fr-FR"/>
    </w:rPr>
  </w:style>
  <w:style w:type="character" w:customStyle="1" w:styleId="Titre8Car">
    <w:name w:val="Titre 8 Car"/>
    <w:basedOn w:val="Policepardfaut"/>
    <w:link w:val="Titre8"/>
    <w:rsid w:val="00C357FA"/>
    <w:rPr>
      <w:rFonts w:ascii="Times New Roman" w:eastAsia="Times New Roman" w:hAnsi="Times New Roman" w:cs="Times New Roman"/>
      <w:b/>
      <w:bCs/>
      <w:spacing w:val="-15"/>
      <w:lang w:eastAsia="fr-FR"/>
    </w:rPr>
  </w:style>
  <w:style w:type="paragraph" w:styleId="Titre">
    <w:name w:val="Title"/>
    <w:basedOn w:val="Normal"/>
    <w:link w:val="TitreCar"/>
    <w:qFormat/>
    <w:rsid w:val="00C357FA"/>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C357FA"/>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rsid w:val="00C357FA"/>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basedOn w:val="Policepardfaut"/>
    <w:link w:val="Commentaire"/>
    <w:rsid w:val="00C357FA"/>
    <w:rPr>
      <w:rFonts w:ascii="Arial" w:eastAsia="Times New Roman" w:hAnsi="Arial" w:cs="Arial"/>
      <w:b/>
      <w:bCs/>
      <w:sz w:val="20"/>
      <w:szCs w:val="20"/>
      <w:lang w:eastAsia="fr-FR"/>
    </w:rPr>
  </w:style>
  <w:style w:type="paragraph" w:styleId="Sous-titre">
    <w:name w:val="Subtitle"/>
    <w:basedOn w:val="Normal"/>
    <w:link w:val="Sous-titreCar"/>
    <w:qFormat/>
    <w:rsid w:val="00C357FA"/>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basedOn w:val="Policepardfaut"/>
    <w:link w:val="Sous-titre"/>
    <w:rsid w:val="00C357FA"/>
    <w:rPr>
      <w:rFonts w:ascii="Arial" w:eastAsia="Times New Roman" w:hAnsi="Arial" w:cs="Arial"/>
      <w:b/>
      <w:bCs/>
      <w:color w:val="000000"/>
      <w:spacing w:val="-5"/>
      <w:shd w:val="clear" w:color="auto" w:fill="FFFFFF"/>
      <w:lang w:eastAsia="fr-FR"/>
    </w:rPr>
  </w:style>
  <w:style w:type="paragraph" w:styleId="En-tte">
    <w:name w:val="header"/>
    <w:basedOn w:val="Normal"/>
    <w:link w:val="En-tteCar"/>
    <w:uiPriority w:val="99"/>
    <w:unhideWhenUsed/>
    <w:rsid w:val="00C357FA"/>
    <w:pPr>
      <w:tabs>
        <w:tab w:val="center" w:pos="4536"/>
        <w:tab w:val="right" w:pos="9072"/>
      </w:tabs>
    </w:pPr>
  </w:style>
  <w:style w:type="character" w:customStyle="1" w:styleId="En-tteCar">
    <w:name w:val="En-tête Car"/>
    <w:basedOn w:val="Policepardfaut"/>
    <w:link w:val="En-tte"/>
    <w:uiPriority w:val="99"/>
    <w:rsid w:val="00C357FA"/>
    <w:rPr>
      <w:rFonts w:ascii="Times New Roman" w:eastAsia="Times New Roman" w:hAnsi="Times New Roman" w:cs="Times New Roman"/>
      <w:sz w:val="24"/>
      <w:lang w:eastAsia="fr-FR"/>
    </w:rPr>
  </w:style>
  <w:style w:type="paragraph" w:styleId="Pieddepage">
    <w:name w:val="footer"/>
    <w:basedOn w:val="Normal"/>
    <w:link w:val="PieddepageCar"/>
    <w:uiPriority w:val="99"/>
    <w:unhideWhenUsed/>
    <w:rsid w:val="00C357FA"/>
    <w:pPr>
      <w:tabs>
        <w:tab w:val="center" w:pos="4536"/>
        <w:tab w:val="right" w:pos="9072"/>
      </w:tabs>
    </w:pPr>
  </w:style>
  <w:style w:type="character" w:customStyle="1" w:styleId="PieddepageCar">
    <w:name w:val="Pied de page Car"/>
    <w:basedOn w:val="Policepardfaut"/>
    <w:link w:val="Pieddepage"/>
    <w:uiPriority w:val="99"/>
    <w:rsid w:val="00C357FA"/>
    <w:rPr>
      <w:rFonts w:ascii="Times New Roman" w:eastAsia="Times New Roman" w:hAnsi="Times New Roman" w:cs="Times New Roman"/>
      <w:sz w:val="24"/>
      <w:lang w:eastAsia="fr-FR"/>
    </w:rPr>
  </w:style>
  <w:style w:type="table" w:styleId="Grilledutableau">
    <w:name w:val="Table Grid"/>
    <w:basedOn w:val="TableauNormal"/>
    <w:uiPriority w:val="59"/>
    <w:rsid w:val="00C35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ctdefniv1">
    <w:name w:val="dictdefniv1"/>
    <w:basedOn w:val="Normal"/>
    <w:rsid w:val="00743C5E"/>
    <w:pPr>
      <w:spacing w:before="100" w:beforeAutospacing="1" w:after="100" w:afterAutospacing="1"/>
      <w:jc w:val="left"/>
    </w:pPr>
    <w:rPr>
      <w:szCs w:val="24"/>
    </w:rPr>
  </w:style>
  <w:style w:type="character" w:styleId="Lienhypertexte">
    <w:name w:val="Hyperlink"/>
    <w:basedOn w:val="Policepardfaut"/>
    <w:uiPriority w:val="99"/>
    <w:unhideWhenUsed/>
    <w:rsid w:val="00743C5E"/>
    <w:rPr>
      <w:color w:val="0000FF"/>
      <w:u w:val="single"/>
    </w:rPr>
  </w:style>
  <w:style w:type="paragraph" w:customStyle="1" w:styleId="dictdefnivenum1">
    <w:name w:val="dictdefnivenum1"/>
    <w:basedOn w:val="Normal"/>
    <w:rsid w:val="00AC38DA"/>
    <w:pPr>
      <w:spacing w:before="100" w:beforeAutospacing="1" w:after="100" w:afterAutospacing="1"/>
      <w:jc w:val="left"/>
    </w:pPr>
    <w:rPr>
      <w:szCs w:val="24"/>
    </w:rPr>
  </w:style>
  <w:style w:type="paragraph" w:customStyle="1" w:styleId="dictdefexremarque">
    <w:name w:val="dictdefexremarque"/>
    <w:basedOn w:val="Normal"/>
    <w:rsid w:val="00F20ABA"/>
    <w:pPr>
      <w:spacing w:before="100" w:beforeAutospacing="1" w:after="100" w:afterAutospacing="1"/>
      <w:jc w:val="left"/>
    </w:pPr>
    <w:rPr>
      <w:szCs w:val="24"/>
    </w:rPr>
  </w:style>
  <w:style w:type="character" w:styleId="lev">
    <w:name w:val="Strong"/>
    <w:basedOn w:val="Policepardfaut"/>
    <w:qFormat/>
    <w:rsid w:val="00F20ABA"/>
    <w:rPr>
      <w:b/>
      <w:bCs/>
    </w:rPr>
  </w:style>
  <w:style w:type="paragraph" w:customStyle="1" w:styleId="dictdefniv1titre">
    <w:name w:val="dictdefniv1titre"/>
    <w:basedOn w:val="Normal"/>
    <w:rsid w:val="0098503C"/>
    <w:pPr>
      <w:spacing w:before="100" w:beforeAutospacing="1" w:after="100" w:afterAutospacing="1"/>
      <w:jc w:val="left"/>
    </w:pPr>
    <w:rPr>
      <w:szCs w:val="24"/>
    </w:rPr>
  </w:style>
  <w:style w:type="character" w:customStyle="1" w:styleId="Titre2Car">
    <w:name w:val="Titre 2 Car"/>
    <w:basedOn w:val="Policepardfaut"/>
    <w:link w:val="Titre2"/>
    <w:uiPriority w:val="9"/>
    <w:semiHidden/>
    <w:rsid w:val="00B7008B"/>
    <w:rPr>
      <w:rFonts w:ascii="Cambria" w:eastAsia="Times New Roman" w:hAnsi="Cambria" w:cs="Times New Roman"/>
      <w:b/>
      <w:bCs/>
      <w:color w:val="4F81BD"/>
      <w:sz w:val="26"/>
      <w:szCs w:val="26"/>
      <w:lang w:eastAsia="fr-FR"/>
    </w:rPr>
  </w:style>
  <w:style w:type="paragraph" w:customStyle="1" w:styleId="mb0">
    <w:name w:val="mb0"/>
    <w:basedOn w:val="Normal"/>
    <w:rsid w:val="00561957"/>
    <w:pPr>
      <w:spacing w:before="100" w:beforeAutospacing="1" w:after="100" w:afterAutospacing="1"/>
      <w:jc w:val="left"/>
    </w:pPr>
    <w:rPr>
      <w:szCs w:val="24"/>
    </w:rPr>
  </w:style>
  <w:style w:type="paragraph" w:styleId="NormalWeb">
    <w:name w:val="Normal (Web)"/>
    <w:basedOn w:val="Normal"/>
    <w:uiPriority w:val="99"/>
    <w:unhideWhenUsed/>
    <w:rsid w:val="00461D29"/>
    <w:pPr>
      <w:spacing w:before="100" w:beforeAutospacing="1" w:after="100" w:afterAutospacing="1"/>
      <w:jc w:val="left"/>
    </w:pPr>
    <w:rPr>
      <w:szCs w:val="24"/>
    </w:rPr>
  </w:style>
  <w:style w:type="character" w:styleId="Accentuation">
    <w:name w:val="Emphasis"/>
    <w:basedOn w:val="Policepardfaut"/>
    <w:uiPriority w:val="20"/>
    <w:qFormat/>
    <w:rsid w:val="00461D29"/>
    <w:rPr>
      <w:i/>
      <w:iCs/>
    </w:rPr>
  </w:style>
  <w:style w:type="paragraph" w:customStyle="1" w:styleId="dictdefniv">
    <w:name w:val="dictdefniv"/>
    <w:basedOn w:val="Normal"/>
    <w:rsid w:val="00EE7A08"/>
    <w:pPr>
      <w:spacing w:before="100" w:beforeAutospacing="1" w:after="100" w:afterAutospacing="1"/>
      <w:jc w:val="left"/>
    </w:pPr>
    <w:rPr>
      <w:szCs w:val="24"/>
    </w:rPr>
  </w:style>
  <w:style w:type="paragraph" w:customStyle="1" w:styleId="NormalWeb1">
    <w:name w:val="Normal (Web)1"/>
    <w:basedOn w:val="Normal"/>
    <w:rsid w:val="00F75492"/>
    <w:pPr>
      <w:spacing w:before="150" w:after="150"/>
      <w:jc w:val="left"/>
    </w:pPr>
    <w:rPr>
      <w:szCs w:val="24"/>
    </w:rPr>
  </w:style>
  <w:style w:type="paragraph" w:styleId="Textedebulles">
    <w:name w:val="Balloon Text"/>
    <w:basedOn w:val="Normal"/>
    <w:link w:val="TextedebullesCar"/>
    <w:uiPriority w:val="99"/>
    <w:semiHidden/>
    <w:unhideWhenUsed/>
    <w:rsid w:val="00F75492"/>
    <w:rPr>
      <w:rFonts w:ascii="Tahoma" w:hAnsi="Tahoma" w:cs="Tahoma"/>
      <w:sz w:val="16"/>
      <w:szCs w:val="16"/>
    </w:rPr>
  </w:style>
  <w:style w:type="character" w:customStyle="1" w:styleId="TextedebullesCar">
    <w:name w:val="Texte de bulles Car"/>
    <w:basedOn w:val="Policepardfaut"/>
    <w:link w:val="Textedebulles"/>
    <w:uiPriority w:val="99"/>
    <w:semiHidden/>
    <w:rsid w:val="00F75492"/>
    <w:rPr>
      <w:rFonts w:ascii="Tahoma" w:eastAsia="Times New Roman" w:hAnsi="Tahoma" w:cs="Tahoma"/>
      <w:sz w:val="16"/>
      <w:szCs w:val="16"/>
      <w:lang w:eastAsia="fr-FR"/>
    </w:rPr>
  </w:style>
  <w:style w:type="paragraph" w:customStyle="1" w:styleId="DecimalAligned">
    <w:name w:val="Decimal Aligned"/>
    <w:basedOn w:val="Normal"/>
    <w:uiPriority w:val="40"/>
    <w:qFormat/>
    <w:rsid w:val="004D3766"/>
    <w:pPr>
      <w:tabs>
        <w:tab w:val="decimal" w:pos="360"/>
      </w:tabs>
      <w:spacing w:after="200" w:line="276" w:lineRule="auto"/>
      <w:jc w:val="left"/>
    </w:pPr>
    <w:rPr>
      <w:rFonts w:ascii="Calibri" w:eastAsia="MS Mincho" w:hAnsi="Calibri"/>
      <w:sz w:val="22"/>
      <w:lang w:eastAsia="en-US"/>
    </w:rPr>
  </w:style>
  <w:style w:type="paragraph" w:styleId="Notedebasdepage">
    <w:name w:val="footnote text"/>
    <w:basedOn w:val="Normal"/>
    <w:link w:val="NotedebasdepageCar"/>
    <w:uiPriority w:val="99"/>
    <w:unhideWhenUsed/>
    <w:rsid w:val="004D3766"/>
    <w:pPr>
      <w:jc w:val="left"/>
    </w:pPr>
    <w:rPr>
      <w:rFonts w:ascii="Calibri" w:eastAsia="MS Mincho" w:hAnsi="Calibri"/>
      <w:sz w:val="20"/>
      <w:szCs w:val="20"/>
      <w:lang w:eastAsia="en-US"/>
    </w:rPr>
  </w:style>
  <w:style w:type="character" w:customStyle="1" w:styleId="NotedebasdepageCar">
    <w:name w:val="Note de bas de page Car"/>
    <w:basedOn w:val="Policepardfaut"/>
    <w:link w:val="Notedebasdepage"/>
    <w:uiPriority w:val="99"/>
    <w:rsid w:val="004D3766"/>
    <w:rPr>
      <w:rFonts w:ascii="Calibri" w:eastAsia="MS Mincho" w:hAnsi="Calibri" w:cs="Times New Roman"/>
      <w:lang w:eastAsia="en-US"/>
    </w:rPr>
  </w:style>
  <w:style w:type="character" w:styleId="Emphaseple">
    <w:name w:val="Subtle Emphasis"/>
    <w:basedOn w:val="Policepardfaut"/>
    <w:uiPriority w:val="19"/>
    <w:qFormat/>
    <w:rsid w:val="004D3766"/>
    <w:rPr>
      <w:rFonts w:eastAsia="MS Mincho" w:cs="Times New Roman"/>
      <w:bCs w:val="0"/>
      <w:i/>
      <w:iCs/>
      <w:color w:val="808080"/>
      <w:szCs w:val="22"/>
      <w:lang w:val="fr-FR"/>
    </w:rPr>
  </w:style>
  <w:style w:type="table" w:styleId="Tramemoyenne2-Accent5">
    <w:name w:val="Medium Shading 2 Accent 5"/>
    <w:basedOn w:val="TableauNormal"/>
    <w:uiPriority w:val="64"/>
    <w:rsid w:val="004D3766"/>
    <w:rPr>
      <w:rFonts w:eastAsia="MS Mincho"/>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ppelnotedebasdep">
    <w:name w:val="footnote reference"/>
    <w:basedOn w:val="Policepardfaut"/>
    <w:uiPriority w:val="99"/>
    <w:semiHidden/>
    <w:unhideWhenUsed/>
    <w:rsid w:val="008A766F"/>
    <w:rPr>
      <w:vertAlign w:val="superscript"/>
    </w:rPr>
  </w:style>
  <w:style w:type="character" w:styleId="Numrodepage">
    <w:name w:val="page number"/>
    <w:uiPriority w:val="99"/>
    <w:rsid w:val="00B91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FA"/>
    <w:pPr>
      <w:jc w:val="both"/>
    </w:pPr>
    <w:rPr>
      <w:rFonts w:ascii="Times New Roman" w:eastAsia="Times New Roman" w:hAnsi="Times New Roman"/>
      <w:sz w:val="24"/>
      <w:szCs w:val="22"/>
    </w:rPr>
  </w:style>
  <w:style w:type="paragraph" w:styleId="Titre1">
    <w:name w:val="heading 1"/>
    <w:basedOn w:val="Normal"/>
    <w:next w:val="Normal"/>
    <w:link w:val="Titre1Car"/>
    <w:qFormat/>
    <w:rsid w:val="00C357FA"/>
    <w:pPr>
      <w:keepNext/>
      <w:outlineLvl w:val="0"/>
    </w:pPr>
    <w:rPr>
      <w:b/>
      <w:bCs/>
      <w:sz w:val="36"/>
      <w:szCs w:val="36"/>
    </w:rPr>
  </w:style>
  <w:style w:type="paragraph" w:styleId="Titre2">
    <w:name w:val="heading 2"/>
    <w:basedOn w:val="Normal"/>
    <w:next w:val="Normal"/>
    <w:link w:val="Titre2Car"/>
    <w:uiPriority w:val="9"/>
    <w:qFormat/>
    <w:rsid w:val="00B7008B"/>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qFormat/>
    <w:rsid w:val="00C357FA"/>
    <w:pPr>
      <w:keepNext/>
      <w:spacing w:line="259" w:lineRule="auto"/>
      <w:jc w:val="center"/>
      <w:outlineLvl w:val="2"/>
    </w:pPr>
    <w:rPr>
      <w:b/>
      <w:sz w:val="32"/>
      <w:szCs w:val="32"/>
    </w:rPr>
  </w:style>
  <w:style w:type="paragraph" w:styleId="Titre8">
    <w:name w:val="heading 8"/>
    <w:basedOn w:val="Normal"/>
    <w:next w:val="Normal"/>
    <w:link w:val="Titre8Car"/>
    <w:qFormat/>
    <w:rsid w:val="00C357FA"/>
    <w:pPr>
      <w:keepNext/>
      <w:tabs>
        <w:tab w:val="left" w:pos="284"/>
        <w:tab w:val="left" w:pos="9356"/>
      </w:tabs>
      <w:ind w:right="-427"/>
      <w:outlineLvl w:val="7"/>
    </w:pPr>
    <w:rPr>
      <w:b/>
      <w:bCs/>
      <w:spacing w:val="-15"/>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357FA"/>
    <w:pPr>
      <w:ind w:left="720"/>
      <w:contextualSpacing/>
    </w:pPr>
  </w:style>
  <w:style w:type="character" w:customStyle="1" w:styleId="Titre1Car">
    <w:name w:val="Titre 1 Car"/>
    <w:basedOn w:val="Policepardfaut"/>
    <w:link w:val="Titre1"/>
    <w:rsid w:val="00C357F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C357FA"/>
    <w:rPr>
      <w:rFonts w:ascii="Times New Roman" w:eastAsia="Times New Roman" w:hAnsi="Times New Roman" w:cs="Times New Roman"/>
      <w:b/>
      <w:sz w:val="32"/>
      <w:szCs w:val="32"/>
      <w:lang w:eastAsia="fr-FR"/>
    </w:rPr>
  </w:style>
  <w:style w:type="character" w:customStyle="1" w:styleId="Titre8Car">
    <w:name w:val="Titre 8 Car"/>
    <w:basedOn w:val="Policepardfaut"/>
    <w:link w:val="Titre8"/>
    <w:rsid w:val="00C357FA"/>
    <w:rPr>
      <w:rFonts w:ascii="Times New Roman" w:eastAsia="Times New Roman" w:hAnsi="Times New Roman" w:cs="Times New Roman"/>
      <w:b/>
      <w:bCs/>
      <w:spacing w:val="-15"/>
      <w:lang w:eastAsia="fr-FR"/>
    </w:rPr>
  </w:style>
  <w:style w:type="paragraph" w:styleId="Titre">
    <w:name w:val="Title"/>
    <w:basedOn w:val="Normal"/>
    <w:link w:val="TitreCar"/>
    <w:qFormat/>
    <w:rsid w:val="00C357FA"/>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C357FA"/>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rsid w:val="00C357FA"/>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basedOn w:val="Policepardfaut"/>
    <w:link w:val="Commentaire"/>
    <w:rsid w:val="00C357FA"/>
    <w:rPr>
      <w:rFonts w:ascii="Arial" w:eastAsia="Times New Roman" w:hAnsi="Arial" w:cs="Arial"/>
      <w:b/>
      <w:bCs/>
      <w:sz w:val="20"/>
      <w:szCs w:val="20"/>
      <w:lang w:eastAsia="fr-FR"/>
    </w:rPr>
  </w:style>
  <w:style w:type="paragraph" w:styleId="Sous-titre">
    <w:name w:val="Subtitle"/>
    <w:basedOn w:val="Normal"/>
    <w:link w:val="Sous-titreCar"/>
    <w:qFormat/>
    <w:rsid w:val="00C357FA"/>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basedOn w:val="Policepardfaut"/>
    <w:link w:val="Sous-titre"/>
    <w:rsid w:val="00C357FA"/>
    <w:rPr>
      <w:rFonts w:ascii="Arial" w:eastAsia="Times New Roman" w:hAnsi="Arial" w:cs="Arial"/>
      <w:b/>
      <w:bCs/>
      <w:color w:val="000000"/>
      <w:spacing w:val="-5"/>
      <w:shd w:val="clear" w:color="auto" w:fill="FFFFFF"/>
      <w:lang w:eastAsia="fr-FR"/>
    </w:rPr>
  </w:style>
  <w:style w:type="paragraph" w:styleId="En-tte">
    <w:name w:val="header"/>
    <w:basedOn w:val="Normal"/>
    <w:link w:val="En-tteCar"/>
    <w:uiPriority w:val="99"/>
    <w:unhideWhenUsed/>
    <w:rsid w:val="00C357FA"/>
    <w:pPr>
      <w:tabs>
        <w:tab w:val="center" w:pos="4536"/>
        <w:tab w:val="right" w:pos="9072"/>
      </w:tabs>
    </w:pPr>
  </w:style>
  <w:style w:type="character" w:customStyle="1" w:styleId="En-tteCar">
    <w:name w:val="En-tête Car"/>
    <w:basedOn w:val="Policepardfaut"/>
    <w:link w:val="En-tte"/>
    <w:uiPriority w:val="99"/>
    <w:rsid w:val="00C357FA"/>
    <w:rPr>
      <w:rFonts w:ascii="Times New Roman" w:eastAsia="Times New Roman" w:hAnsi="Times New Roman" w:cs="Times New Roman"/>
      <w:sz w:val="24"/>
      <w:lang w:eastAsia="fr-FR"/>
    </w:rPr>
  </w:style>
  <w:style w:type="paragraph" w:styleId="Pieddepage">
    <w:name w:val="footer"/>
    <w:basedOn w:val="Normal"/>
    <w:link w:val="PieddepageCar"/>
    <w:uiPriority w:val="99"/>
    <w:unhideWhenUsed/>
    <w:rsid w:val="00C357FA"/>
    <w:pPr>
      <w:tabs>
        <w:tab w:val="center" w:pos="4536"/>
        <w:tab w:val="right" w:pos="9072"/>
      </w:tabs>
    </w:pPr>
  </w:style>
  <w:style w:type="character" w:customStyle="1" w:styleId="PieddepageCar">
    <w:name w:val="Pied de page Car"/>
    <w:basedOn w:val="Policepardfaut"/>
    <w:link w:val="Pieddepage"/>
    <w:uiPriority w:val="99"/>
    <w:rsid w:val="00C357FA"/>
    <w:rPr>
      <w:rFonts w:ascii="Times New Roman" w:eastAsia="Times New Roman" w:hAnsi="Times New Roman" w:cs="Times New Roman"/>
      <w:sz w:val="24"/>
      <w:lang w:eastAsia="fr-FR"/>
    </w:rPr>
  </w:style>
  <w:style w:type="table" w:styleId="Grilledutableau">
    <w:name w:val="Table Grid"/>
    <w:basedOn w:val="TableauNormal"/>
    <w:uiPriority w:val="59"/>
    <w:rsid w:val="00C35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ctdefniv1">
    <w:name w:val="dictdefniv1"/>
    <w:basedOn w:val="Normal"/>
    <w:rsid w:val="00743C5E"/>
    <w:pPr>
      <w:spacing w:before="100" w:beforeAutospacing="1" w:after="100" w:afterAutospacing="1"/>
      <w:jc w:val="left"/>
    </w:pPr>
    <w:rPr>
      <w:szCs w:val="24"/>
    </w:rPr>
  </w:style>
  <w:style w:type="character" w:styleId="Lienhypertexte">
    <w:name w:val="Hyperlink"/>
    <w:basedOn w:val="Policepardfaut"/>
    <w:uiPriority w:val="99"/>
    <w:unhideWhenUsed/>
    <w:rsid w:val="00743C5E"/>
    <w:rPr>
      <w:color w:val="0000FF"/>
      <w:u w:val="single"/>
    </w:rPr>
  </w:style>
  <w:style w:type="paragraph" w:customStyle="1" w:styleId="dictdefnivenum1">
    <w:name w:val="dictdefnivenum1"/>
    <w:basedOn w:val="Normal"/>
    <w:rsid w:val="00AC38DA"/>
    <w:pPr>
      <w:spacing w:before="100" w:beforeAutospacing="1" w:after="100" w:afterAutospacing="1"/>
      <w:jc w:val="left"/>
    </w:pPr>
    <w:rPr>
      <w:szCs w:val="24"/>
    </w:rPr>
  </w:style>
  <w:style w:type="paragraph" w:customStyle="1" w:styleId="dictdefexremarque">
    <w:name w:val="dictdefexremarque"/>
    <w:basedOn w:val="Normal"/>
    <w:rsid w:val="00F20ABA"/>
    <w:pPr>
      <w:spacing w:before="100" w:beforeAutospacing="1" w:after="100" w:afterAutospacing="1"/>
      <w:jc w:val="left"/>
    </w:pPr>
    <w:rPr>
      <w:szCs w:val="24"/>
    </w:rPr>
  </w:style>
  <w:style w:type="character" w:styleId="lev">
    <w:name w:val="Strong"/>
    <w:basedOn w:val="Policepardfaut"/>
    <w:qFormat/>
    <w:rsid w:val="00F20ABA"/>
    <w:rPr>
      <w:b/>
      <w:bCs/>
    </w:rPr>
  </w:style>
  <w:style w:type="paragraph" w:customStyle="1" w:styleId="dictdefniv1titre">
    <w:name w:val="dictdefniv1titre"/>
    <w:basedOn w:val="Normal"/>
    <w:rsid w:val="0098503C"/>
    <w:pPr>
      <w:spacing w:before="100" w:beforeAutospacing="1" w:after="100" w:afterAutospacing="1"/>
      <w:jc w:val="left"/>
    </w:pPr>
    <w:rPr>
      <w:szCs w:val="24"/>
    </w:rPr>
  </w:style>
  <w:style w:type="character" w:customStyle="1" w:styleId="Titre2Car">
    <w:name w:val="Titre 2 Car"/>
    <w:basedOn w:val="Policepardfaut"/>
    <w:link w:val="Titre2"/>
    <w:uiPriority w:val="9"/>
    <w:semiHidden/>
    <w:rsid w:val="00B7008B"/>
    <w:rPr>
      <w:rFonts w:ascii="Cambria" w:eastAsia="Times New Roman" w:hAnsi="Cambria" w:cs="Times New Roman"/>
      <w:b/>
      <w:bCs/>
      <w:color w:val="4F81BD"/>
      <w:sz w:val="26"/>
      <w:szCs w:val="26"/>
      <w:lang w:eastAsia="fr-FR"/>
    </w:rPr>
  </w:style>
  <w:style w:type="paragraph" w:customStyle="1" w:styleId="mb0">
    <w:name w:val="mb0"/>
    <w:basedOn w:val="Normal"/>
    <w:rsid w:val="00561957"/>
    <w:pPr>
      <w:spacing w:before="100" w:beforeAutospacing="1" w:after="100" w:afterAutospacing="1"/>
      <w:jc w:val="left"/>
    </w:pPr>
    <w:rPr>
      <w:szCs w:val="24"/>
    </w:rPr>
  </w:style>
  <w:style w:type="paragraph" w:styleId="NormalWeb">
    <w:name w:val="Normal (Web)"/>
    <w:basedOn w:val="Normal"/>
    <w:uiPriority w:val="99"/>
    <w:unhideWhenUsed/>
    <w:rsid w:val="00461D29"/>
    <w:pPr>
      <w:spacing w:before="100" w:beforeAutospacing="1" w:after="100" w:afterAutospacing="1"/>
      <w:jc w:val="left"/>
    </w:pPr>
    <w:rPr>
      <w:szCs w:val="24"/>
    </w:rPr>
  </w:style>
  <w:style w:type="character" w:styleId="Accentuation">
    <w:name w:val="Emphasis"/>
    <w:basedOn w:val="Policepardfaut"/>
    <w:uiPriority w:val="20"/>
    <w:qFormat/>
    <w:rsid w:val="00461D29"/>
    <w:rPr>
      <w:i/>
      <w:iCs/>
    </w:rPr>
  </w:style>
  <w:style w:type="paragraph" w:customStyle="1" w:styleId="dictdefniv">
    <w:name w:val="dictdefniv"/>
    <w:basedOn w:val="Normal"/>
    <w:rsid w:val="00EE7A08"/>
    <w:pPr>
      <w:spacing w:before="100" w:beforeAutospacing="1" w:after="100" w:afterAutospacing="1"/>
      <w:jc w:val="left"/>
    </w:pPr>
    <w:rPr>
      <w:szCs w:val="24"/>
    </w:rPr>
  </w:style>
  <w:style w:type="paragraph" w:customStyle="1" w:styleId="NormalWeb1">
    <w:name w:val="Normal (Web)1"/>
    <w:basedOn w:val="Normal"/>
    <w:rsid w:val="00F75492"/>
    <w:pPr>
      <w:spacing w:before="150" w:after="150"/>
      <w:jc w:val="left"/>
    </w:pPr>
    <w:rPr>
      <w:szCs w:val="24"/>
    </w:rPr>
  </w:style>
  <w:style w:type="paragraph" w:styleId="Textedebulles">
    <w:name w:val="Balloon Text"/>
    <w:basedOn w:val="Normal"/>
    <w:link w:val="TextedebullesCar"/>
    <w:uiPriority w:val="99"/>
    <w:semiHidden/>
    <w:unhideWhenUsed/>
    <w:rsid w:val="00F75492"/>
    <w:rPr>
      <w:rFonts w:ascii="Tahoma" w:hAnsi="Tahoma" w:cs="Tahoma"/>
      <w:sz w:val="16"/>
      <w:szCs w:val="16"/>
    </w:rPr>
  </w:style>
  <w:style w:type="character" w:customStyle="1" w:styleId="TextedebullesCar">
    <w:name w:val="Texte de bulles Car"/>
    <w:basedOn w:val="Policepardfaut"/>
    <w:link w:val="Textedebulles"/>
    <w:uiPriority w:val="99"/>
    <w:semiHidden/>
    <w:rsid w:val="00F75492"/>
    <w:rPr>
      <w:rFonts w:ascii="Tahoma" w:eastAsia="Times New Roman" w:hAnsi="Tahoma" w:cs="Tahoma"/>
      <w:sz w:val="16"/>
      <w:szCs w:val="16"/>
      <w:lang w:eastAsia="fr-FR"/>
    </w:rPr>
  </w:style>
  <w:style w:type="paragraph" w:customStyle="1" w:styleId="DecimalAligned">
    <w:name w:val="Decimal Aligned"/>
    <w:basedOn w:val="Normal"/>
    <w:uiPriority w:val="40"/>
    <w:qFormat/>
    <w:rsid w:val="004D3766"/>
    <w:pPr>
      <w:tabs>
        <w:tab w:val="decimal" w:pos="360"/>
      </w:tabs>
      <w:spacing w:after="200" w:line="276" w:lineRule="auto"/>
      <w:jc w:val="left"/>
    </w:pPr>
    <w:rPr>
      <w:rFonts w:ascii="Calibri" w:eastAsia="MS Mincho" w:hAnsi="Calibri"/>
      <w:sz w:val="22"/>
      <w:lang w:eastAsia="en-US"/>
    </w:rPr>
  </w:style>
  <w:style w:type="paragraph" w:styleId="Notedebasdepage">
    <w:name w:val="footnote text"/>
    <w:basedOn w:val="Normal"/>
    <w:link w:val="NotedebasdepageCar"/>
    <w:uiPriority w:val="99"/>
    <w:unhideWhenUsed/>
    <w:rsid w:val="004D3766"/>
    <w:pPr>
      <w:jc w:val="left"/>
    </w:pPr>
    <w:rPr>
      <w:rFonts w:ascii="Calibri" w:eastAsia="MS Mincho" w:hAnsi="Calibri"/>
      <w:sz w:val="20"/>
      <w:szCs w:val="20"/>
      <w:lang w:eastAsia="en-US"/>
    </w:rPr>
  </w:style>
  <w:style w:type="character" w:customStyle="1" w:styleId="NotedebasdepageCar">
    <w:name w:val="Note de bas de page Car"/>
    <w:basedOn w:val="Policepardfaut"/>
    <w:link w:val="Notedebasdepage"/>
    <w:uiPriority w:val="99"/>
    <w:rsid w:val="004D3766"/>
    <w:rPr>
      <w:rFonts w:ascii="Calibri" w:eastAsia="MS Mincho" w:hAnsi="Calibri" w:cs="Times New Roman"/>
      <w:lang w:eastAsia="en-US"/>
    </w:rPr>
  </w:style>
  <w:style w:type="character" w:styleId="Emphaseple">
    <w:name w:val="Subtle Emphasis"/>
    <w:basedOn w:val="Policepardfaut"/>
    <w:uiPriority w:val="19"/>
    <w:qFormat/>
    <w:rsid w:val="004D3766"/>
    <w:rPr>
      <w:rFonts w:eastAsia="MS Mincho" w:cs="Times New Roman"/>
      <w:bCs w:val="0"/>
      <w:i/>
      <w:iCs/>
      <w:color w:val="808080"/>
      <w:szCs w:val="22"/>
      <w:lang w:val="fr-FR"/>
    </w:rPr>
  </w:style>
  <w:style w:type="table" w:styleId="Tramemoyenne2-Accent5">
    <w:name w:val="Medium Shading 2 Accent 5"/>
    <w:basedOn w:val="TableauNormal"/>
    <w:uiPriority w:val="64"/>
    <w:rsid w:val="004D3766"/>
    <w:rPr>
      <w:rFonts w:eastAsia="MS Mincho"/>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ppelnotedebasdep">
    <w:name w:val="footnote reference"/>
    <w:basedOn w:val="Policepardfaut"/>
    <w:uiPriority w:val="99"/>
    <w:semiHidden/>
    <w:unhideWhenUsed/>
    <w:rsid w:val="008A766F"/>
    <w:rPr>
      <w:vertAlign w:val="superscript"/>
    </w:rPr>
  </w:style>
  <w:style w:type="character" w:styleId="Numrodepage">
    <w:name w:val="page number"/>
    <w:uiPriority w:val="99"/>
    <w:rsid w:val="00B9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0492">
      <w:bodyDiv w:val="1"/>
      <w:marLeft w:val="0"/>
      <w:marRight w:val="0"/>
      <w:marTop w:val="0"/>
      <w:marBottom w:val="0"/>
      <w:divBdr>
        <w:top w:val="none" w:sz="0" w:space="0" w:color="auto"/>
        <w:left w:val="none" w:sz="0" w:space="0" w:color="auto"/>
        <w:bottom w:val="none" w:sz="0" w:space="0" w:color="auto"/>
        <w:right w:val="none" w:sz="0" w:space="0" w:color="auto"/>
      </w:divBdr>
    </w:div>
    <w:div w:id="174854576">
      <w:bodyDiv w:val="1"/>
      <w:marLeft w:val="0"/>
      <w:marRight w:val="0"/>
      <w:marTop w:val="0"/>
      <w:marBottom w:val="0"/>
      <w:divBdr>
        <w:top w:val="none" w:sz="0" w:space="0" w:color="auto"/>
        <w:left w:val="none" w:sz="0" w:space="0" w:color="auto"/>
        <w:bottom w:val="none" w:sz="0" w:space="0" w:color="auto"/>
        <w:right w:val="none" w:sz="0" w:space="0" w:color="auto"/>
      </w:divBdr>
    </w:div>
    <w:div w:id="504781849">
      <w:bodyDiv w:val="1"/>
      <w:marLeft w:val="0"/>
      <w:marRight w:val="0"/>
      <w:marTop w:val="0"/>
      <w:marBottom w:val="0"/>
      <w:divBdr>
        <w:top w:val="none" w:sz="0" w:space="0" w:color="auto"/>
        <w:left w:val="none" w:sz="0" w:space="0" w:color="auto"/>
        <w:bottom w:val="none" w:sz="0" w:space="0" w:color="auto"/>
        <w:right w:val="none" w:sz="0" w:space="0" w:color="auto"/>
      </w:divBdr>
    </w:div>
    <w:div w:id="641471240">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989095224">
      <w:bodyDiv w:val="1"/>
      <w:marLeft w:val="0"/>
      <w:marRight w:val="0"/>
      <w:marTop w:val="0"/>
      <w:marBottom w:val="0"/>
      <w:divBdr>
        <w:top w:val="none" w:sz="0" w:space="0" w:color="auto"/>
        <w:left w:val="none" w:sz="0" w:space="0" w:color="auto"/>
        <w:bottom w:val="none" w:sz="0" w:space="0" w:color="auto"/>
        <w:right w:val="none" w:sz="0" w:space="0" w:color="auto"/>
      </w:divBdr>
    </w:div>
    <w:div w:id="989528237">
      <w:bodyDiv w:val="1"/>
      <w:marLeft w:val="0"/>
      <w:marRight w:val="0"/>
      <w:marTop w:val="0"/>
      <w:marBottom w:val="0"/>
      <w:divBdr>
        <w:top w:val="none" w:sz="0" w:space="0" w:color="auto"/>
        <w:left w:val="none" w:sz="0" w:space="0" w:color="auto"/>
        <w:bottom w:val="none" w:sz="0" w:space="0" w:color="auto"/>
        <w:right w:val="none" w:sz="0" w:space="0" w:color="auto"/>
      </w:divBdr>
    </w:div>
    <w:div w:id="1049643468">
      <w:bodyDiv w:val="1"/>
      <w:marLeft w:val="0"/>
      <w:marRight w:val="0"/>
      <w:marTop w:val="0"/>
      <w:marBottom w:val="0"/>
      <w:divBdr>
        <w:top w:val="none" w:sz="0" w:space="0" w:color="auto"/>
        <w:left w:val="none" w:sz="0" w:space="0" w:color="auto"/>
        <w:bottom w:val="none" w:sz="0" w:space="0" w:color="auto"/>
        <w:right w:val="none" w:sz="0" w:space="0" w:color="auto"/>
      </w:divBdr>
    </w:div>
    <w:div w:id="1166631925">
      <w:bodyDiv w:val="1"/>
      <w:marLeft w:val="0"/>
      <w:marRight w:val="0"/>
      <w:marTop w:val="0"/>
      <w:marBottom w:val="0"/>
      <w:divBdr>
        <w:top w:val="none" w:sz="0" w:space="0" w:color="auto"/>
        <w:left w:val="none" w:sz="0" w:space="0" w:color="auto"/>
        <w:bottom w:val="none" w:sz="0" w:space="0" w:color="auto"/>
        <w:right w:val="none" w:sz="0" w:space="0" w:color="auto"/>
      </w:divBdr>
    </w:div>
    <w:div w:id="1313484454">
      <w:bodyDiv w:val="1"/>
      <w:marLeft w:val="0"/>
      <w:marRight w:val="0"/>
      <w:marTop w:val="0"/>
      <w:marBottom w:val="0"/>
      <w:divBdr>
        <w:top w:val="none" w:sz="0" w:space="0" w:color="auto"/>
        <w:left w:val="none" w:sz="0" w:space="0" w:color="auto"/>
        <w:bottom w:val="none" w:sz="0" w:space="0" w:color="auto"/>
        <w:right w:val="none" w:sz="0" w:space="0" w:color="auto"/>
      </w:divBdr>
    </w:div>
    <w:div w:id="1455828229">
      <w:bodyDiv w:val="1"/>
      <w:marLeft w:val="0"/>
      <w:marRight w:val="0"/>
      <w:marTop w:val="0"/>
      <w:marBottom w:val="0"/>
      <w:divBdr>
        <w:top w:val="none" w:sz="0" w:space="0" w:color="auto"/>
        <w:left w:val="none" w:sz="0" w:space="0" w:color="auto"/>
        <w:bottom w:val="none" w:sz="0" w:space="0" w:color="auto"/>
        <w:right w:val="none" w:sz="0" w:space="0" w:color="auto"/>
      </w:divBdr>
    </w:div>
    <w:div w:id="1828207379">
      <w:bodyDiv w:val="1"/>
      <w:marLeft w:val="0"/>
      <w:marRight w:val="0"/>
      <w:marTop w:val="0"/>
      <w:marBottom w:val="0"/>
      <w:divBdr>
        <w:top w:val="none" w:sz="0" w:space="0" w:color="auto"/>
        <w:left w:val="none" w:sz="0" w:space="0" w:color="auto"/>
        <w:bottom w:val="none" w:sz="0" w:space="0" w:color="auto"/>
        <w:right w:val="none" w:sz="0" w:space="0" w:color="auto"/>
      </w:divBdr>
    </w:div>
    <w:div w:id="1879313388">
      <w:bodyDiv w:val="1"/>
      <w:marLeft w:val="0"/>
      <w:marRight w:val="0"/>
      <w:marTop w:val="0"/>
      <w:marBottom w:val="0"/>
      <w:divBdr>
        <w:top w:val="none" w:sz="0" w:space="0" w:color="auto"/>
        <w:left w:val="none" w:sz="0" w:space="0" w:color="auto"/>
        <w:bottom w:val="none" w:sz="0" w:space="0" w:color="auto"/>
        <w:right w:val="none" w:sz="0" w:space="0" w:color="auto"/>
      </w:divBdr>
    </w:div>
    <w:div w:id="1947493764">
      <w:bodyDiv w:val="1"/>
      <w:marLeft w:val="0"/>
      <w:marRight w:val="0"/>
      <w:marTop w:val="0"/>
      <w:marBottom w:val="0"/>
      <w:divBdr>
        <w:top w:val="none" w:sz="0" w:space="0" w:color="auto"/>
        <w:left w:val="none" w:sz="0" w:space="0" w:color="auto"/>
        <w:bottom w:val="none" w:sz="0" w:space="0" w:color="auto"/>
        <w:right w:val="none" w:sz="0" w:space="0" w:color="auto"/>
      </w:divBdr>
    </w:div>
    <w:div w:id="2005695083">
      <w:bodyDiv w:val="1"/>
      <w:marLeft w:val="0"/>
      <w:marRight w:val="0"/>
      <w:marTop w:val="0"/>
      <w:marBottom w:val="0"/>
      <w:divBdr>
        <w:top w:val="none" w:sz="0" w:space="0" w:color="auto"/>
        <w:left w:val="none" w:sz="0" w:space="0" w:color="auto"/>
        <w:bottom w:val="none" w:sz="0" w:space="0" w:color="auto"/>
        <w:right w:val="none" w:sz="0" w:space="0" w:color="auto"/>
      </w:divBdr>
    </w:div>
    <w:div w:id="21088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FCFF5-93C9-471E-8190-837048C9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6732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7940</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2014-04-04T21:01:00Z</cp:lastPrinted>
  <dcterms:created xsi:type="dcterms:W3CDTF">2014-04-04T21:01:00Z</dcterms:created>
  <dcterms:modified xsi:type="dcterms:W3CDTF">2014-04-04T21:01:00Z</dcterms:modified>
</cp:coreProperties>
</file>