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AD" w:rsidRPr="00671016" w:rsidRDefault="00D625AD" w:rsidP="00D625AD">
      <w:pPr>
        <w:pStyle w:val="Titre"/>
        <w:pBdr>
          <w:top w:val="single" w:sz="4" w:space="1" w:color="auto"/>
          <w:left w:val="single" w:sz="4" w:space="4" w:color="auto"/>
          <w:bottom w:val="single" w:sz="4" w:space="1" w:color="auto"/>
          <w:right w:val="single" w:sz="4" w:space="4" w:color="auto"/>
        </w:pBdr>
        <w:rPr>
          <w:b/>
          <w:bCs/>
          <w:sz w:val="21"/>
          <w:szCs w:val="21"/>
        </w:rPr>
      </w:pPr>
      <w:r w:rsidRPr="00671016">
        <w:rPr>
          <w:b/>
          <w:bCs/>
          <w:sz w:val="21"/>
          <w:szCs w:val="21"/>
        </w:rPr>
        <w:t>DCG session 2011</w:t>
      </w:r>
      <w:r w:rsidRPr="00671016">
        <w:rPr>
          <w:b/>
          <w:bCs/>
          <w:sz w:val="21"/>
          <w:szCs w:val="21"/>
        </w:rPr>
        <w:tab/>
      </w:r>
      <w:r w:rsidRPr="00671016">
        <w:rPr>
          <w:b/>
          <w:bCs/>
          <w:sz w:val="21"/>
          <w:szCs w:val="21"/>
        </w:rPr>
        <w:tab/>
      </w:r>
      <w:bookmarkStart w:id="0" w:name="_GoBack"/>
      <w:bookmarkEnd w:id="0"/>
      <w:r w:rsidRPr="00671016">
        <w:rPr>
          <w:b/>
          <w:bCs/>
          <w:sz w:val="21"/>
          <w:szCs w:val="21"/>
        </w:rPr>
        <w:tab/>
        <w:t>UE5 ECONOMIE</w:t>
      </w:r>
      <w:r w:rsidRPr="00671016">
        <w:rPr>
          <w:b/>
          <w:bCs/>
          <w:sz w:val="21"/>
          <w:szCs w:val="21"/>
        </w:rPr>
        <w:tab/>
      </w:r>
      <w:r w:rsidRPr="00671016">
        <w:rPr>
          <w:b/>
          <w:bCs/>
          <w:sz w:val="21"/>
          <w:szCs w:val="21"/>
        </w:rPr>
        <w:tab/>
      </w:r>
      <w:r w:rsidRPr="00671016">
        <w:rPr>
          <w:b/>
          <w:bCs/>
          <w:sz w:val="21"/>
          <w:szCs w:val="21"/>
        </w:rPr>
        <w:tab/>
        <w:t>Corrigé indicatif</w:t>
      </w:r>
    </w:p>
    <w:p w:rsidR="00D625AD" w:rsidRPr="00671016" w:rsidRDefault="00D625AD" w:rsidP="00D625AD">
      <w:pPr>
        <w:jc w:val="left"/>
        <w:rPr>
          <w:sz w:val="21"/>
          <w:szCs w:val="21"/>
        </w:rPr>
      </w:pPr>
    </w:p>
    <w:p w:rsidR="000E55CB" w:rsidRPr="00671016" w:rsidRDefault="000E55CB" w:rsidP="00D625AD">
      <w:pPr>
        <w:pBdr>
          <w:top w:val="single" w:sz="4" w:space="1" w:color="auto"/>
          <w:left w:val="single" w:sz="4" w:space="4" w:color="auto"/>
          <w:bottom w:val="single" w:sz="4" w:space="1" w:color="auto"/>
          <w:right w:val="single" w:sz="4" w:space="4" w:color="auto"/>
        </w:pBdr>
        <w:shd w:val="clear" w:color="auto" w:fill="D9D9D9"/>
        <w:jc w:val="center"/>
        <w:rPr>
          <w:b/>
          <w:sz w:val="21"/>
          <w:szCs w:val="21"/>
        </w:rPr>
      </w:pPr>
    </w:p>
    <w:p w:rsidR="00ED7FBB" w:rsidRPr="00671016" w:rsidRDefault="00ED7FBB" w:rsidP="00D625AD">
      <w:pPr>
        <w:pBdr>
          <w:top w:val="single" w:sz="4" w:space="1" w:color="auto"/>
          <w:left w:val="single" w:sz="4" w:space="4" w:color="auto"/>
          <w:bottom w:val="single" w:sz="4" w:space="1" w:color="auto"/>
          <w:right w:val="single" w:sz="4" w:space="4" w:color="auto"/>
        </w:pBdr>
        <w:shd w:val="clear" w:color="auto" w:fill="D9D9D9"/>
        <w:jc w:val="center"/>
        <w:rPr>
          <w:b/>
          <w:bCs/>
          <w:sz w:val="21"/>
          <w:szCs w:val="21"/>
        </w:rPr>
      </w:pPr>
      <w:r w:rsidRPr="00671016">
        <w:rPr>
          <w:b/>
          <w:sz w:val="21"/>
          <w:szCs w:val="21"/>
        </w:rPr>
        <w:t xml:space="preserve">DISSERTATION : </w:t>
      </w:r>
      <w:r w:rsidRPr="00671016">
        <w:rPr>
          <w:b/>
          <w:bCs/>
          <w:sz w:val="21"/>
          <w:szCs w:val="21"/>
        </w:rPr>
        <w:t>Faut-il réduire les inégalités de revenus ?</w:t>
      </w:r>
    </w:p>
    <w:p w:rsidR="000E55CB" w:rsidRPr="00671016" w:rsidRDefault="000E55CB" w:rsidP="00D625AD">
      <w:pPr>
        <w:pBdr>
          <w:top w:val="single" w:sz="4" w:space="1" w:color="auto"/>
          <w:left w:val="single" w:sz="4" w:space="4" w:color="auto"/>
          <w:bottom w:val="single" w:sz="4" w:space="1" w:color="auto"/>
          <w:right w:val="single" w:sz="4" w:space="4" w:color="auto"/>
        </w:pBdr>
        <w:shd w:val="clear" w:color="auto" w:fill="D9D9D9"/>
        <w:jc w:val="center"/>
        <w:rPr>
          <w:b/>
          <w:bCs/>
          <w:sz w:val="21"/>
          <w:szCs w:val="21"/>
        </w:rPr>
      </w:pPr>
    </w:p>
    <w:p w:rsidR="000E55CB" w:rsidRPr="00671016" w:rsidRDefault="000E55CB" w:rsidP="00ED7FBB">
      <w:pPr>
        <w:autoSpaceDE w:val="0"/>
        <w:autoSpaceDN w:val="0"/>
        <w:adjustRightInd w:val="0"/>
        <w:rPr>
          <w:sz w:val="21"/>
          <w:szCs w:val="21"/>
        </w:rPr>
      </w:pPr>
    </w:p>
    <w:p w:rsidR="00ED7FBB" w:rsidRPr="00671016" w:rsidRDefault="002E1A8F" w:rsidP="002E1A8F">
      <w:pPr>
        <w:autoSpaceDE w:val="0"/>
        <w:autoSpaceDN w:val="0"/>
        <w:adjustRightInd w:val="0"/>
        <w:rPr>
          <w:color w:val="000000"/>
          <w:sz w:val="21"/>
          <w:szCs w:val="21"/>
        </w:rPr>
      </w:pPr>
      <w:r w:rsidRPr="00671016">
        <w:rPr>
          <w:sz w:val="21"/>
          <w:szCs w:val="21"/>
        </w:rPr>
        <w:tab/>
      </w:r>
      <w:r w:rsidR="00ED7FBB" w:rsidRPr="00671016">
        <w:rPr>
          <w:rStyle w:val="lev"/>
          <w:b w:val="0"/>
          <w:color w:val="000000"/>
          <w:sz w:val="21"/>
          <w:szCs w:val="21"/>
        </w:rPr>
        <w:t>Au début du XXe siècle,</w:t>
      </w:r>
      <w:r w:rsidR="00BF53E0" w:rsidRPr="00671016">
        <w:rPr>
          <w:rStyle w:val="lev"/>
          <w:b w:val="0"/>
          <w:color w:val="000000"/>
          <w:sz w:val="21"/>
          <w:szCs w:val="21"/>
        </w:rPr>
        <w:t xml:space="preserve"> en France,</w:t>
      </w:r>
      <w:r w:rsidR="00ED7FBB" w:rsidRPr="00671016">
        <w:rPr>
          <w:rStyle w:val="lev"/>
          <w:b w:val="0"/>
          <w:color w:val="000000"/>
          <w:sz w:val="21"/>
          <w:szCs w:val="21"/>
        </w:rPr>
        <w:t xml:space="preserve"> les 10 % les plus aisés représentaient environ 40 % du revenu global, contre </w:t>
      </w:r>
      <w:r w:rsidR="00423391">
        <w:rPr>
          <w:rStyle w:val="lev"/>
          <w:b w:val="0"/>
          <w:color w:val="000000"/>
          <w:sz w:val="21"/>
          <w:szCs w:val="21"/>
        </w:rPr>
        <w:br/>
      </w:r>
      <w:r w:rsidR="00ED7FBB" w:rsidRPr="00671016">
        <w:rPr>
          <w:rStyle w:val="lev"/>
          <w:b w:val="0"/>
          <w:color w:val="000000"/>
          <w:sz w:val="21"/>
          <w:szCs w:val="21"/>
        </w:rPr>
        <w:t xml:space="preserve">33 % à la fin des années </w:t>
      </w:r>
      <w:smartTag w:uri="urn:schemas-microsoft-com:office:smarttags" w:element="metricconverter">
        <w:smartTagPr>
          <w:attr w:name="ProductID" w:val="1990. A"/>
        </w:smartTagPr>
        <w:r w:rsidR="00ED7FBB" w:rsidRPr="00671016">
          <w:rPr>
            <w:rStyle w:val="lev"/>
            <w:b w:val="0"/>
            <w:color w:val="000000"/>
            <w:sz w:val="21"/>
            <w:szCs w:val="21"/>
          </w:rPr>
          <w:t>1990. A</w:t>
        </w:r>
      </w:smartTag>
      <w:r w:rsidR="00ED7FBB" w:rsidRPr="00671016">
        <w:rPr>
          <w:rStyle w:val="lev"/>
          <w:b w:val="0"/>
          <w:color w:val="000000"/>
          <w:sz w:val="21"/>
          <w:szCs w:val="21"/>
        </w:rPr>
        <w:t xml:space="preserve"> long terme, les inégalités de revenu ont donc diminué. Sur une période plus récente, on constate que</w:t>
      </w:r>
      <w:r w:rsidR="00ED7FBB" w:rsidRPr="00671016">
        <w:rPr>
          <w:rStyle w:val="lev"/>
          <w:color w:val="000000"/>
          <w:sz w:val="21"/>
          <w:szCs w:val="21"/>
        </w:rPr>
        <w:t xml:space="preserve"> </w:t>
      </w:r>
      <w:r w:rsidR="00ED7FBB" w:rsidRPr="00671016">
        <w:rPr>
          <w:color w:val="000000"/>
          <w:sz w:val="21"/>
          <w:szCs w:val="21"/>
        </w:rPr>
        <w:t>les inégalités de revenus se sont réduites au cours des années 1970 et jusqu'au tout début des années 1980. Mais on assiste aujourd'hui à un retournement de tendance.</w:t>
      </w:r>
    </w:p>
    <w:p w:rsidR="00ED7FBB" w:rsidRPr="00671016" w:rsidRDefault="00ED7FBB" w:rsidP="00ED7FBB">
      <w:pPr>
        <w:autoSpaceDE w:val="0"/>
        <w:autoSpaceDN w:val="0"/>
        <w:adjustRightInd w:val="0"/>
        <w:rPr>
          <w:sz w:val="21"/>
          <w:szCs w:val="21"/>
        </w:rPr>
      </w:pPr>
    </w:p>
    <w:p w:rsidR="00F71FC4" w:rsidRPr="00671016" w:rsidRDefault="002E1A8F" w:rsidP="002E1A8F">
      <w:pPr>
        <w:autoSpaceDE w:val="0"/>
        <w:autoSpaceDN w:val="0"/>
        <w:adjustRightInd w:val="0"/>
        <w:rPr>
          <w:sz w:val="21"/>
          <w:szCs w:val="21"/>
        </w:rPr>
      </w:pPr>
      <w:r w:rsidRPr="00671016">
        <w:rPr>
          <w:sz w:val="21"/>
          <w:szCs w:val="21"/>
        </w:rPr>
        <w:tab/>
      </w:r>
      <w:r w:rsidR="00ED7FBB" w:rsidRPr="00671016">
        <w:rPr>
          <w:sz w:val="21"/>
          <w:szCs w:val="21"/>
        </w:rPr>
        <w:t>Le revenu primaire est constitué des revenu</w:t>
      </w:r>
      <w:r w:rsidR="00F71FC4" w:rsidRPr="00671016">
        <w:rPr>
          <w:sz w:val="21"/>
          <w:szCs w:val="21"/>
        </w:rPr>
        <w:t>s du travail et du capital.</w:t>
      </w:r>
      <w:r w:rsidRPr="00671016">
        <w:rPr>
          <w:sz w:val="21"/>
          <w:szCs w:val="21"/>
        </w:rPr>
        <w:t xml:space="preserve"> </w:t>
      </w:r>
      <w:r w:rsidR="00F71FC4" w:rsidRPr="00671016">
        <w:rPr>
          <w:sz w:val="21"/>
          <w:szCs w:val="21"/>
        </w:rPr>
        <w:t>Le revenu disponible brut des ménages comprend le revenu primaire auquel on ajoute les prestations sociales diminuées des prélèvements obligatoires (impôts et cotisations sociales).</w:t>
      </w:r>
      <w:r w:rsidRPr="00671016">
        <w:rPr>
          <w:sz w:val="21"/>
          <w:szCs w:val="21"/>
        </w:rPr>
        <w:t xml:space="preserve"> </w:t>
      </w:r>
      <w:r w:rsidR="00F71FC4" w:rsidRPr="00671016">
        <w:rPr>
          <w:sz w:val="21"/>
          <w:szCs w:val="21"/>
        </w:rPr>
        <w:t>Les inégalités de revenu concernent les écarts de revenu avant et/ou après redistribution.</w:t>
      </w:r>
    </w:p>
    <w:p w:rsidR="002E1A8F" w:rsidRPr="00671016" w:rsidRDefault="002E1A8F" w:rsidP="002E1A8F">
      <w:pPr>
        <w:autoSpaceDE w:val="0"/>
        <w:autoSpaceDN w:val="0"/>
        <w:adjustRightInd w:val="0"/>
        <w:rPr>
          <w:sz w:val="21"/>
          <w:szCs w:val="21"/>
        </w:rPr>
      </w:pPr>
    </w:p>
    <w:p w:rsidR="00ED7FBB" w:rsidRPr="00671016" w:rsidRDefault="002E1A8F" w:rsidP="00F71FC4">
      <w:pPr>
        <w:autoSpaceDE w:val="0"/>
        <w:autoSpaceDN w:val="0"/>
        <w:adjustRightInd w:val="0"/>
        <w:rPr>
          <w:sz w:val="21"/>
          <w:szCs w:val="21"/>
        </w:rPr>
      </w:pPr>
      <w:r w:rsidRPr="00671016">
        <w:rPr>
          <w:sz w:val="21"/>
          <w:szCs w:val="21"/>
        </w:rPr>
        <w:tab/>
        <w:t>D’une part, c</w:t>
      </w:r>
      <w:r w:rsidR="00ED7FBB" w:rsidRPr="00671016">
        <w:rPr>
          <w:sz w:val="21"/>
          <w:szCs w:val="21"/>
        </w:rPr>
        <w:t>e sujet porte sur des débats théoriques importants relatifs</w:t>
      </w:r>
      <w:r w:rsidRPr="00671016">
        <w:rPr>
          <w:sz w:val="21"/>
          <w:szCs w:val="21"/>
        </w:rPr>
        <w:t xml:space="preserve"> à</w:t>
      </w:r>
      <w:r w:rsidR="00ED7FBB" w:rsidRPr="00671016">
        <w:rPr>
          <w:sz w:val="21"/>
          <w:szCs w:val="21"/>
        </w:rPr>
        <w:t xml:space="preserve"> la formation des </w:t>
      </w:r>
      <w:r w:rsidR="00F71FC4" w:rsidRPr="00671016">
        <w:rPr>
          <w:sz w:val="21"/>
          <w:szCs w:val="21"/>
        </w:rPr>
        <w:t>revenus issus de la répartition primaire et donc essentiellement des mécanismes de marché</w:t>
      </w:r>
      <w:r w:rsidR="00ED7FBB" w:rsidRPr="00671016">
        <w:rPr>
          <w:sz w:val="21"/>
          <w:szCs w:val="21"/>
        </w:rPr>
        <w:t xml:space="preserve"> </w:t>
      </w:r>
      <w:r w:rsidRPr="00671016">
        <w:rPr>
          <w:sz w:val="21"/>
          <w:szCs w:val="21"/>
        </w:rPr>
        <w:t xml:space="preserve">et, </w:t>
      </w:r>
      <w:r w:rsidR="00ED7FBB" w:rsidRPr="00671016">
        <w:rPr>
          <w:sz w:val="21"/>
          <w:szCs w:val="21"/>
        </w:rPr>
        <w:t>à l’intérêt de la redistribution des richesses par l’Etat.</w:t>
      </w:r>
      <w:r w:rsidRPr="00671016">
        <w:rPr>
          <w:sz w:val="21"/>
          <w:szCs w:val="21"/>
        </w:rPr>
        <w:t xml:space="preserve"> </w:t>
      </w:r>
      <w:r w:rsidR="00F71FC4" w:rsidRPr="00671016">
        <w:rPr>
          <w:sz w:val="21"/>
          <w:szCs w:val="21"/>
        </w:rPr>
        <w:t>D</w:t>
      </w:r>
      <w:r w:rsidR="00ED7FBB" w:rsidRPr="00671016">
        <w:rPr>
          <w:sz w:val="21"/>
          <w:szCs w:val="21"/>
        </w:rPr>
        <w:t>’autre part, les inégalités de revenus s’étant creusées en France depuis dix ans, cette thématique est d’actualité,</w:t>
      </w:r>
      <w:r w:rsidR="00E15677" w:rsidRPr="00671016">
        <w:rPr>
          <w:sz w:val="21"/>
          <w:szCs w:val="21"/>
        </w:rPr>
        <w:t xml:space="preserve"> </w:t>
      </w:r>
      <w:r w:rsidR="00F71FC4" w:rsidRPr="00671016">
        <w:rPr>
          <w:sz w:val="21"/>
          <w:szCs w:val="21"/>
        </w:rPr>
        <w:t xml:space="preserve">d’autant plus </w:t>
      </w:r>
      <w:r w:rsidR="00E15677" w:rsidRPr="00671016">
        <w:rPr>
          <w:sz w:val="21"/>
          <w:szCs w:val="21"/>
        </w:rPr>
        <w:t xml:space="preserve">que le </w:t>
      </w:r>
      <w:r w:rsidR="00ED7FBB" w:rsidRPr="00671016">
        <w:rPr>
          <w:sz w:val="21"/>
          <w:szCs w:val="21"/>
        </w:rPr>
        <w:t xml:space="preserve">contexte de réduction des </w:t>
      </w:r>
      <w:r w:rsidR="00E15677" w:rsidRPr="00671016">
        <w:rPr>
          <w:sz w:val="21"/>
          <w:szCs w:val="21"/>
        </w:rPr>
        <w:t>dépenses publiques pose la question d’une réforme</w:t>
      </w:r>
      <w:r w:rsidR="00ED7FBB" w:rsidRPr="00671016">
        <w:rPr>
          <w:sz w:val="21"/>
          <w:szCs w:val="21"/>
        </w:rPr>
        <w:t xml:space="preserve"> en prof</w:t>
      </w:r>
      <w:r w:rsidR="00E15677" w:rsidRPr="00671016">
        <w:rPr>
          <w:sz w:val="21"/>
          <w:szCs w:val="21"/>
        </w:rPr>
        <w:t>ondeur du</w:t>
      </w:r>
      <w:r w:rsidR="00ED7FBB" w:rsidRPr="00671016">
        <w:rPr>
          <w:sz w:val="21"/>
          <w:szCs w:val="21"/>
        </w:rPr>
        <w:t xml:space="preserve"> système</w:t>
      </w:r>
      <w:r w:rsidR="00BF53E0" w:rsidRPr="00671016">
        <w:rPr>
          <w:sz w:val="21"/>
          <w:szCs w:val="21"/>
        </w:rPr>
        <w:t xml:space="preserve"> de protection sociale</w:t>
      </w:r>
      <w:r w:rsidR="00E15677" w:rsidRPr="00671016">
        <w:rPr>
          <w:sz w:val="21"/>
          <w:szCs w:val="21"/>
        </w:rPr>
        <w:t xml:space="preserve"> français, et plus largement, du</w:t>
      </w:r>
      <w:r w:rsidR="00BF53E0" w:rsidRPr="00671016">
        <w:rPr>
          <w:sz w:val="21"/>
          <w:szCs w:val="21"/>
        </w:rPr>
        <w:t xml:space="preserve"> système de redistribution.</w:t>
      </w:r>
    </w:p>
    <w:p w:rsidR="00ED7FBB" w:rsidRPr="00671016" w:rsidRDefault="00ED7FBB" w:rsidP="00ED7FBB">
      <w:pPr>
        <w:autoSpaceDE w:val="0"/>
        <w:autoSpaceDN w:val="0"/>
        <w:adjustRightInd w:val="0"/>
        <w:rPr>
          <w:sz w:val="21"/>
          <w:szCs w:val="21"/>
        </w:rPr>
      </w:pPr>
    </w:p>
    <w:p w:rsidR="00ED7FBB" w:rsidRPr="00671016" w:rsidRDefault="002E1A8F" w:rsidP="00ED7FBB">
      <w:pPr>
        <w:autoSpaceDE w:val="0"/>
        <w:autoSpaceDN w:val="0"/>
        <w:adjustRightInd w:val="0"/>
        <w:rPr>
          <w:sz w:val="21"/>
          <w:szCs w:val="21"/>
        </w:rPr>
      </w:pPr>
      <w:r w:rsidRPr="00671016">
        <w:rPr>
          <w:sz w:val="21"/>
          <w:szCs w:val="21"/>
        </w:rPr>
        <w:tab/>
      </w:r>
      <w:r w:rsidR="00ED7FBB" w:rsidRPr="00671016">
        <w:rPr>
          <w:sz w:val="21"/>
          <w:szCs w:val="21"/>
        </w:rPr>
        <w:t>Les écarts de revenus primaires sont-ils justifiés ? Peut-on améliorer la redistribution ? Est-il pertinent de mettre en place des mécanismes de redistribution pour réduire les inégalités ?</w:t>
      </w:r>
    </w:p>
    <w:p w:rsidR="00ED7FBB" w:rsidRPr="00671016" w:rsidRDefault="002E1A8F" w:rsidP="00ED7FBB">
      <w:pPr>
        <w:autoSpaceDE w:val="0"/>
        <w:autoSpaceDN w:val="0"/>
        <w:adjustRightInd w:val="0"/>
        <w:rPr>
          <w:sz w:val="21"/>
          <w:szCs w:val="21"/>
        </w:rPr>
      </w:pPr>
      <w:r w:rsidRPr="00671016">
        <w:rPr>
          <w:sz w:val="21"/>
          <w:szCs w:val="21"/>
        </w:rPr>
        <w:t>D</w:t>
      </w:r>
      <w:r w:rsidR="00E15677" w:rsidRPr="00671016">
        <w:rPr>
          <w:sz w:val="21"/>
          <w:szCs w:val="21"/>
        </w:rPr>
        <w:t xml:space="preserve">ans une économie de marché, </w:t>
      </w:r>
      <w:r w:rsidR="00ED7FBB" w:rsidRPr="00671016">
        <w:rPr>
          <w:sz w:val="21"/>
          <w:szCs w:val="21"/>
        </w:rPr>
        <w:t>l’apparition et la persistance d’inégalités de revenus primaires peuvent être justifiées, notamment par le comportement des agents</w:t>
      </w:r>
      <w:r w:rsidR="00E15677" w:rsidRPr="00671016">
        <w:rPr>
          <w:sz w:val="21"/>
          <w:szCs w:val="21"/>
        </w:rPr>
        <w:t xml:space="preserve"> économiques.</w:t>
      </w:r>
      <w:r w:rsidR="00ED7FBB" w:rsidRPr="00671016">
        <w:rPr>
          <w:sz w:val="21"/>
          <w:szCs w:val="21"/>
        </w:rPr>
        <w:t xml:space="preserve"> Se pose alors la question de la redistribution des richesses et de l’intervention de l’Etat afin de mettre en place une redistribution plus juste des richesses.</w:t>
      </w:r>
    </w:p>
    <w:p w:rsidR="00ED7FBB" w:rsidRPr="00671016" w:rsidRDefault="00ED7FBB" w:rsidP="00ED7FBB">
      <w:pPr>
        <w:autoSpaceDE w:val="0"/>
        <w:autoSpaceDN w:val="0"/>
        <w:adjustRightInd w:val="0"/>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482"/>
      </w:tblGrid>
      <w:tr w:rsidR="00257A99" w:rsidRPr="00671016" w:rsidTr="009B2E20">
        <w:trPr>
          <w:jc w:val="center"/>
        </w:trPr>
        <w:tc>
          <w:tcPr>
            <w:tcW w:w="1101" w:type="dxa"/>
            <w:vMerge w:val="restart"/>
            <w:shd w:val="clear" w:color="auto" w:fill="D9D9D9"/>
            <w:vAlign w:val="center"/>
          </w:tcPr>
          <w:p w:rsidR="00257A99" w:rsidRPr="00671016" w:rsidRDefault="00257A99" w:rsidP="009B2E20">
            <w:pPr>
              <w:autoSpaceDE w:val="0"/>
              <w:autoSpaceDN w:val="0"/>
              <w:adjustRightInd w:val="0"/>
              <w:jc w:val="center"/>
              <w:rPr>
                <w:sz w:val="21"/>
                <w:szCs w:val="21"/>
              </w:rPr>
            </w:pPr>
            <w:r w:rsidRPr="00671016">
              <w:rPr>
                <w:b/>
                <w:bCs/>
                <w:sz w:val="21"/>
                <w:szCs w:val="21"/>
              </w:rPr>
              <w:t>Plan</w:t>
            </w:r>
          </w:p>
        </w:tc>
        <w:tc>
          <w:tcPr>
            <w:tcW w:w="6482" w:type="dxa"/>
            <w:tcBorders>
              <w:bottom w:val="nil"/>
            </w:tcBorders>
            <w:vAlign w:val="center"/>
          </w:tcPr>
          <w:p w:rsidR="00257A99" w:rsidRPr="00671016" w:rsidRDefault="00257A99" w:rsidP="009B2E20">
            <w:pPr>
              <w:autoSpaceDE w:val="0"/>
              <w:autoSpaceDN w:val="0"/>
              <w:adjustRightInd w:val="0"/>
              <w:ind w:firstLine="709"/>
              <w:jc w:val="left"/>
              <w:rPr>
                <w:b/>
                <w:sz w:val="21"/>
                <w:szCs w:val="21"/>
              </w:rPr>
            </w:pPr>
            <w:r w:rsidRPr="00671016">
              <w:rPr>
                <w:b/>
                <w:sz w:val="21"/>
                <w:szCs w:val="21"/>
              </w:rPr>
              <w:t>I – La persistance des inégalités de revenus primaires</w:t>
            </w:r>
          </w:p>
        </w:tc>
      </w:tr>
      <w:tr w:rsidR="00257A99" w:rsidRPr="00671016" w:rsidTr="009B2E20">
        <w:trPr>
          <w:jc w:val="center"/>
        </w:trPr>
        <w:tc>
          <w:tcPr>
            <w:tcW w:w="1101" w:type="dxa"/>
            <w:vMerge/>
            <w:shd w:val="clear" w:color="auto" w:fill="D9D9D9"/>
            <w:vAlign w:val="center"/>
          </w:tcPr>
          <w:p w:rsidR="00257A99" w:rsidRPr="00671016" w:rsidRDefault="00257A99" w:rsidP="009B2E20">
            <w:pPr>
              <w:autoSpaceDE w:val="0"/>
              <w:autoSpaceDN w:val="0"/>
              <w:adjustRightInd w:val="0"/>
              <w:rPr>
                <w:sz w:val="21"/>
                <w:szCs w:val="21"/>
              </w:rPr>
            </w:pPr>
          </w:p>
        </w:tc>
        <w:tc>
          <w:tcPr>
            <w:tcW w:w="6482" w:type="dxa"/>
            <w:tcBorders>
              <w:top w:val="nil"/>
            </w:tcBorders>
            <w:vAlign w:val="center"/>
          </w:tcPr>
          <w:p w:rsidR="00257A99" w:rsidRPr="00671016" w:rsidRDefault="00257A99" w:rsidP="009B2E20">
            <w:pPr>
              <w:ind w:firstLine="709"/>
              <w:jc w:val="left"/>
              <w:rPr>
                <w:b/>
                <w:sz w:val="21"/>
                <w:szCs w:val="21"/>
              </w:rPr>
            </w:pPr>
            <w:r w:rsidRPr="00671016">
              <w:rPr>
                <w:b/>
                <w:sz w:val="21"/>
                <w:szCs w:val="21"/>
              </w:rPr>
              <w:t>II – La pertinence des mécanismes de redistribution</w:t>
            </w:r>
          </w:p>
        </w:tc>
      </w:tr>
    </w:tbl>
    <w:p w:rsidR="00257A99" w:rsidRPr="00671016" w:rsidRDefault="00257A99" w:rsidP="00ED7FBB">
      <w:pPr>
        <w:autoSpaceDE w:val="0"/>
        <w:autoSpaceDN w:val="0"/>
        <w:adjustRightInd w:val="0"/>
        <w:rPr>
          <w:sz w:val="21"/>
          <w:szCs w:val="21"/>
        </w:rPr>
      </w:pPr>
    </w:p>
    <w:p w:rsidR="00ED7FBB" w:rsidRPr="00671016" w:rsidRDefault="00ED7FBB" w:rsidP="00ED7FBB">
      <w:pPr>
        <w:rPr>
          <w:b/>
          <w:sz w:val="21"/>
          <w:szCs w:val="21"/>
        </w:rPr>
      </w:pPr>
      <w:r w:rsidRPr="00671016">
        <w:rPr>
          <w:b/>
          <w:sz w:val="21"/>
          <w:szCs w:val="21"/>
        </w:rPr>
        <w:t>I</w:t>
      </w:r>
      <w:r w:rsidR="003B0825" w:rsidRPr="00671016">
        <w:rPr>
          <w:b/>
          <w:sz w:val="21"/>
          <w:szCs w:val="21"/>
        </w:rPr>
        <w:t xml:space="preserve">. </w:t>
      </w:r>
      <w:r w:rsidRPr="00671016">
        <w:rPr>
          <w:b/>
          <w:sz w:val="21"/>
          <w:szCs w:val="21"/>
        </w:rPr>
        <w:t>L</w:t>
      </w:r>
      <w:r w:rsidR="003B0825" w:rsidRPr="00671016">
        <w:rPr>
          <w:b/>
          <w:sz w:val="21"/>
          <w:szCs w:val="21"/>
        </w:rPr>
        <w:t>a persistance des inégalités de revenus primaires</w:t>
      </w:r>
    </w:p>
    <w:p w:rsidR="00ED7FBB" w:rsidRPr="00671016" w:rsidRDefault="00ED7FBB" w:rsidP="00ED7FBB">
      <w:pPr>
        <w:rPr>
          <w:b/>
          <w:sz w:val="21"/>
          <w:szCs w:val="21"/>
          <w:u w:val="single"/>
        </w:rPr>
      </w:pPr>
    </w:p>
    <w:p w:rsidR="00ED7FBB" w:rsidRPr="00671016" w:rsidRDefault="003B0825" w:rsidP="00ED7FBB">
      <w:pPr>
        <w:rPr>
          <w:sz w:val="21"/>
          <w:szCs w:val="21"/>
        </w:rPr>
      </w:pPr>
      <w:r w:rsidRPr="00671016">
        <w:rPr>
          <w:b/>
          <w:sz w:val="21"/>
          <w:szCs w:val="21"/>
        </w:rPr>
        <w:tab/>
      </w:r>
      <w:r w:rsidR="00ED7FBB" w:rsidRPr="00671016">
        <w:rPr>
          <w:sz w:val="21"/>
          <w:szCs w:val="21"/>
        </w:rPr>
        <w:t xml:space="preserve">Les inégalités apparaissant à l’occasion de la formation des revenus </w:t>
      </w:r>
      <w:r w:rsidR="00600343" w:rsidRPr="00671016">
        <w:rPr>
          <w:sz w:val="21"/>
          <w:szCs w:val="21"/>
        </w:rPr>
        <w:t xml:space="preserve">et </w:t>
      </w:r>
      <w:r w:rsidR="00ED7FBB" w:rsidRPr="00671016">
        <w:rPr>
          <w:sz w:val="21"/>
          <w:szCs w:val="21"/>
        </w:rPr>
        <w:t>peuvent être justifiées économiquement (A). L’étude des i</w:t>
      </w:r>
      <w:r w:rsidR="00436174" w:rsidRPr="00671016">
        <w:rPr>
          <w:sz w:val="21"/>
          <w:szCs w:val="21"/>
        </w:rPr>
        <w:t>négalités de répartition porte</w:t>
      </w:r>
      <w:r w:rsidR="00ED7FBB" w:rsidRPr="00671016">
        <w:rPr>
          <w:sz w:val="21"/>
          <w:szCs w:val="21"/>
        </w:rPr>
        <w:t xml:space="preserve"> essentiellement sur les inégalités de salaires. Mais les fondements économiques de la formation des salaires s’avèrent incertains et une répartition plus équitable des salaires est envisageable pour certains auteurs (B).</w:t>
      </w:r>
    </w:p>
    <w:p w:rsidR="00ED7FBB" w:rsidRPr="00671016" w:rsidRDefault="00ED7FBB" w:rsidP="00ED7FBB">
      <w:pPr>
        <w:rPr>
          <w:b/>
          <w:sz w:val="21"/>
          <w:szCs w:val="21"/>
          <w:u w:val="single"/>
        </w:rPr>
      </w:pPr>
    </w:p>
    <w:p w:rsidR="00ED7FBB" w:rsidRPr="00671016" w:rsidRDefault="003B0825" w:rsidP="003B0825">
      <w:pPr>
        <w:rPr>
          <w:b/>
          <w:sz w:val="21"/>
          <w:szCs w:val="21"/>
        </w:rPr>
      </w:pPr>
      <w:r w:rsidRPr="00671016">
        <w:rPr>
          <w:b/>
          <w:sz w:val="21"/>
          <w:szCs w:val="21"/>
        </w:rPr>
        <w:tab/>
        <w:t xml:space="preserve">A. </w:t>
      </w:r>
      <w:r w:rsidR="00ED7FBB" w:rsidRPr="00671016">
        <w:rPr>
          <w:b/>
          <w:sz w:val="21"/>
          <w:szCs w:val="21"/>
        </w:rPr>
        <w:t>Les inégalités de répartition peuvent être justifiées</w:t>
      </w:r>
      <w:r w:rsidR="00600343" w:rsidRPr="00671016">
        <w:rPr>
          <w:b/>
          <w:sz w:val="21"/>
          <w:szCs w:val="21"/>
        </w:rPr>
        <w:t xml:space="preserve"> économiquement</w:t>
      </w:r>
    </w:p>
    <w:p w:rsidR="00ED7FBB" w:rsidRPr="00671016" w:rsidRDefault="00ED7FBB" w:rsidP="00ED7FBB">
      <w:pPr>
        <w:rPr>
          <w:sz w:val="21"/>
          <w:szCs w:val="21"/>
        </w:rPr>
      </w:pPr>
    </w:p>
    <w:p w:rsidR="005D0DFB" w:rsidRPr="00671016" w:rsidRDefault="003B0825" w:rsidP="003B0825">
      <w:pPr>
        <w:rPr>
          <w:b/>
          <w:sz w:val="21"/>
          <w:szCs w:val="21"/>
        </w:rPr>
      </w:pPr>
      <w:r w:rsidRPr="00671016">
        <w:rPr>
          <w:b/>
          <w:sz w:val="21"/>
          <w:szCs w:val="21"/>
        </w:rPr>
        <w:tab/>
      </w:r>
      <w:r w:rsidRPr="00671016">
        <w:rPr>
          <w:b/>
          <w:sz w:val="21"/>
          <w:szCs w:val="21"/>
        </w:rPr>
        <w:tab/>
        <w:t xml:space="preserve">1. </w:t>
      </w:r>
      <w:r w:rsidR="00A30B85" w:rsidRPr="00671016">
        <w:rPr>
          <w:b/>
          <w:sz w:val="21"/>
          <w:szCs w:val="21"/>
        </w:rPr>
        <w:t>D</w:t>
      </w:r>
      <w:r w:rsidR="005D0DFB" w:rsidRPr="00671016">
        <w:rPr>
          <w:b/>
          <w:sz w:val="21"/>
          <w:szCs w:val="21"/>
        </w:rPr>
        <w:t>ans le cadre de l’économie nationale</w:t>
      </w:r>
    </w:p>
    <w:p w:rsidR="005D0DFB" w:rsidRPr="00671016" w:rsidRDefault="005D0DFB" w:rsidP="003B0825">
      <w:pPr>
        <w:rPr>
          <w:b/>
          <w:sz w:val="21"/>
          <w:szCs w:val="21"/>
        </w:rPr>
      </w:pPr>
    </w:p>
    <w:p w:rsidR="00436174" w:rsidRPr="00671016" w:rsidRDefault="00436174" w:rsidP="00A30B85">
      <w:pPr>
        <w:numPr>
          <w:ilvl w:val="0"/>
          <w:numId w:val="28"/>
        </w:numPr>
        <w:shd w:val="clear" w:color="auto" w:fill="FFFFFF"/>
        <w:ind w:left="1134" w:hanging="567"/>
        <w:rPr>
          <w:sz w:val="21"/>
          <w:szCs w:val="21"/>
        </w:rPr>
      </w:pPr>
      <w:r w:rsidRPr="00671016">
        <w:rPr>
          <w:sz w:val="21"/>
          <w:szCs w:val="21"/>
        </w:rPr>
        <w:t>L</w:t>
      </w:r>
      <w:r w:rsidR="00ED7FBB" w:rsidRPr="00671016">
        <w:rPr>
          <w:sz w:val="21"/>
          <w:szCs w:val="21"/>
        </w:rPr>
        <w:t>es différences de salaires refl</w:t>
      </w:r>
      <w:r w:rsidRPr="00671016">
        <w:rPr>
          <w:sz w:val="21"/>
          <w:szCs w:val="21"/>
        </w:rPr>
        <w:t>ètent, dans une certaine mesure :</w:t>
      </w:r>
    </w:p>
    <w:p w:rsidR="00436174" w:rsidRPr="00671016" w:rsidRDefault="00ED7FBB" w:rsidP="006E3BC9">
      <w:pPr>
        <w:numPr>
          <w:ilvl w:val="0"/>
          <w:numId w:val="31"/>
        </w:numPr>
        <w:ind w:left="1418" w:hanging="284"/>
        <w:rPr>
          <w:sz w:val="21"/>
          <w:szCs w:val="21"/>
        </w:rPr>
      </w:pPr>
      <w:r w:rsidRPr="00671016">
        <w:rPr>
          <w:sz w:val="21"/>
          <w:szCs w:val="21"/>
        </w:rPr>
        <w:t>la contribution plus ou moins importante de chacun à la production (cf. théorie néoclassique : le salaire est déterminé grâce à la pro</w:t>
      </w:r>
      <w:r w:rsidR="00057A5E" w:rsidRPr="00671016">
        <w:rPr>
          <w:sz w:val="21"/>
          <w:szCs w:val="21"/>
        </w:rPr>
        <w:t>ductivité marginale du travail) ;</w:t>
      </w:r>
    </w:p>
    <w:p w:rsidR="00436174" w:rsidRPr="00671016" w:rsidRDefault="00ED7FBB" w:rsidP="006E3BC9">
      <w:pPr>
        <w:numPr>
          <w:ilvl w:val="0"/>
          <w:numId w:val="31"/>
        </w:numPr>
        <w:ind w:left="1418" w:hanging="284"/>
        <w:rPr>
          <w:sz w:val="21"/>
          <w:szCs w:val="21"/>
        </w:rPr>
      </w:pPr>
      <w:r w:rsidRPr="00671016">
        <w:rPr>
          <w:sz w:val="21"/>
          <w:szCs w:val="21"/>
        </w:rPr>
        <w:t>ou la rareté plus ou moins grande des diverses qualifications</w:t>
      </w:r>
      <w:r w:rsidR="00057A5E" w:rsidRPr="00671016">
        <w:rPr>
          <w:sz w:val="21"/>
          <w:szCs w:val="21"/>
        </w:rPr>
        <w:t> ;</w:t>
      </w:r>
    </w:p>
    <w:p w:rsidR="00ED7FBB" w:rsidRPr="00671016" w:rsidRDefault="00ED7FBB" w:rsidP="006E3BC9">
      <w:pPr>
        <w:numPr>
          <w:ilvl w:val="0"/>
          <w:numId w:val="31"/>
        </w:numPr>
        <w:ind w:left="1418" w:hanging="284"/>
        <w:rPr>
          <w:sz w:val="21"/>
          <w:szCs w:val="21"/>
        </w:rPr>
      </w:pPr>
      <w:r w:rsidRPr="00671016">
        <w:rPr>
          <w:sz w:val="21"/>
          <w:szCs w:val="21"/>
        </w:rPr>
        <w:t>ou les efforts des entrepreneurs pour motiver la main-d’œuvre (cf. théorie du salaire d’efficience de G.A. AKERLOF et J.E. STIGLITZ).</w:t>
      </w:r>
    </w:p>
    <w:p w:rsidR="00ED7FBB" w:rsidRPr="00671016" w:rsidRDefault="00ED7FBB" w:rsidP="00057A5E">
      <w:pPr>
        <w:rPr>
          <w:sz w:val="21"/>
          <w:szCs w:val="21"/>
        </w:rPr>
      </w:pPr>
    </w:p>
    <w:p w:rsidR="00ED7FBB" w:rsidRPr="00671016" w:rsidRDefault="00ED7FBB" w:rsidP="00A30B85">
      <w:pPr>
        <w:numPr>
          <w:ilvl w:val="0"/>
          <w:numId w:val="28"/>
        </w:numPr>
        <w:shd w:val="clear" w:color="auto" w:fill="FFFFFF"/>
        <w:ind w:left="1134" w:hanging="567"/>
        <w:rPr>
          <w:sz w:val="21"/>
          <w:szCs w:val="21"/>
        </w:rPr>
      </w:pPr>
      <w:r w:rsidRPr="00671016">
        <w:rPr>
          <w:sz w:val="21"/>
          <w:szCs w:val="21"/>
        </w:rPr>
        <w:t>Les inégalités de revenus de la propriété (patrimoine) sont plus marquées. Elles s’expliquent par la concentration du patrimoine dans la population, les inégalités de patrimoine entrainant les inégalités de revenus du patrimoine…</w:t>
      </w:r>
      <w:r w:rsidR="00057A5E" w:rsidRPr="00671016">
        <w:rPr>
          <w:sz w:val="21"/>
          <w:szCs w:val="21"/>
        </w:rPr>
        <w:t xml:space="preserve"> </w:t>
      </w:r>
      <w:r w:rsidRPr="00671016">
        <w:rPr>
          <w:sz w:val="21"/>
          <w:szCs w:val="21"/>
        </w:rPr>
        <w:t>Différents mécanismes économiques expliquent cette concentration du patrimoine :</w:t>
      </w:r>
    </w:p>
    <w:p w:rsidR="00ED7FBB" w:rsidRPr="00671016" w:rsidRDefault="00057A5E" w:rsidP="006E3BC9">
      <w:pPr>
        <w:numPr>
          <w:ilvl w:val="0"/>
          <w:numId w:val="32"/>
        </w:numPr>
        <w:ind w:left="1418" w:hanging="284"/>
        <w:rPr>
          <w:sz w:val="21"/>
          <w:szCs w:val="21"/>
        </w:rPr>
      </w:pPr>
      <w:r w:rsidRPr="00671016">
        <w:rPr>
          <w:sz w:val="21"/>
          <w:szCs w:val="21"/>
        </w:rPr>
        <w:t>l</w:t>
      </w:r>
      <w:r w:rsidR="00ED7FBB" w:rsidRPr="00671016">
        <w:rPr>
          <w:sz w:val="21"/>
          <w:szCs w:val="21"/>
        </w:rPr>
        <w:t>e patrimoine résulte principalement de l’accumulation de l’épargne. Or le taux d’épargne d’un ménage progresse en fonction de son revenu (nul voire négatif dans le premier quartile, il avoisine 20 % dans le quartile de revenu le plus élevé). La part du revenu qui n’est pas consommée est d’autant plus grande q</w:t>
      </w:r>
      <w:r w:rsidR="00A30B85" w:rsidRPr="00671016">
        <w:rPr>
          <w:sz w:val="21"/>
          <w:szCs w:val="21"/>
        </w:rPr>
        <w:t>ue le revenu est lui-même élevé ;</w:t>
      </w:r>
    </w:p>
    <w:p w:rsidR="00ED7FBB" w:rsidRPr="00671016" w:rsidRDefault="00057A5E" w:rsidP="006E3BC9">
      <w:pPr>
        <w:numPr>
          <w:ilvl w:val="0"/>
          <w:numId w:val="32"/>
        </w:numPr>
        <w:ind w:left="1418" w:hanging="284"/>
        <w:rPr>
          <w:sz w:val="21"/>
          <w:szCs w:val="21"/>
        </w:rPr>
      </w:pPr>
      <w:r w:rsidRPr="00671016">
        <w:rPr>
          <w:sz w:val="21"/>
          <w:szCs w:val="21"/>
        </w:rPr>
        <w:t>l</w:t>
      </w:r>
      <w:r w:rsidR="00ED7FBB" w:rsidRPr="00671016">
        <w:rPr>
          <w:sz w:val="21"/>
          <w:szCs w:val="21"/>
        </w:rPr>
        <w:t>’effet du cycle de vie (cf. MODIGLIANI). Le patrimoine moyen croît lors de la période la maturité. Puis il décroît fortem</w:t>
      </w:r>
      <w:r w:rsidRPr="00671016">
        <w:rPr>
          <w:sz w:val="21"/>
          <w:szCs w:val="21"/>
        </w:rPr>
        <w:t>ent pour les ménages plus âgés ;</w:t>
      </w:r>
    </w:p>
    <w:p w:rsidR="00574F3E" w:rsidRPr="00671016" w:rsidRDefault="00574F3E" w:rsidP="00671016">
      <w:pPr>
        <w:rPr>
          <w:sz w:val="21"/>
          <w:szCs w:val="21"/>
        </w:rPr>
      </w:pPr>
    </w:p>
    <w:p w:rsidR="00ED7FBB" w:rsidRPr="00671016" w:rsidRDefault="00057A5E" w:rsidP="006E3BC9">
      <w:pPr>
        <w:numPr>
          <w:ilvl w:val="0"/>
          <w:numId w:val="32"/>
        </w:numPr>
        <w:ind w:left="1418" w:hanging="284"/>
        <w:rPr>
          <w:sz w:val="21"/>
          <w:szCs w:val="21"/>
        </w:rPr>
      </w:pPr>
      <w:r w:rsidRPr="00671016">
        <w:rPr>
          <w:sz w:val="21"/>
          <w:szCs w:val="21"/>
        </w:rPr>
        <w:t>e</w:t>
      </w:r>
      <w:r w:rsidR="00ED7FBB" w:rsidRPr="00671016">
        <w:rPr>
          <w:sz w:val="21"/>
          <w:szCs w:val="21"/>
        </w:rPr>
        <w:t>nfin une disparité importante existe entre salariés et indépendants. Les indépendants détiennent plus de patrimoine que les salariés. Ce supplément de patrimoine est en grande partie dû au patrimoine professionnel mais il est aussi le fait d’un comportement d’épargne différent des indépendants, lié à la moins grande stabilité de leurs revenus et à la nécessité de s’assurer un complément de retraite.</w:t>
      </w:r>
    </w:p>
    <w:p w:rsidR="00600343" w:rsidRPr="00671016" w:rsidRDefault="00671016" w:rsidP="00CF1279">
      <w:pPr>
        <w:rPr>
          <w:b/>
          <w:sz w:val="10"/>
          <w:szCs w:val="10"/>
        </w:rPr>
      </w:pPr>
      <w:r>
        <w:rPr>
          <w:b/>
          <w:sz w:val="21"/>
          <w:szCs w:val="21"/>
        </w:rPr>
        <w:br w:type="page"/>
      </w:r>
    </w:p>
    <w:p w:rsidR="00ED7FBB" w:rsidRPr="00671016" w:rsidRDefault="00CF1279" w:rsidP="00CF1279">
      <w:pPr>
        <w:rPr>
          <w:b/>
          <w:sz w:val="21"/>
          <w:szCs w:val="21"/>
        </w:rPr>
      </w:pPr>
      <w:r w:rsidRPr="00671016">
        <w:rPr>
          <w:b/>
          <w:sz w:val="21"/>
          <w:szCs w:val="21"/>
        </w:rPr>
        <w:lastRenderedPageBreak/>
        <w:tab/>
      </w:r>
      <w:r w:rsidRPr="00671016">
        <w:rPr>
          <w:b/>
          <w:sz w:val="21"/>
          <w:szCs w:val="21"/>
        </w:rPr>
        <w:tab/>
        <w:t xml:space="preserve">2. </w:t>
      </w:r>
      <w:r w:rsidR="00ED7FBB" w:rsidRPr="00671016">
        <w:rPr>
          <w:b/>
          <w:sz w:val="21"/>
          <w:szCs w:val="21"/>
        </w:rPr>
        <w:t>Dans le cadre de comparaisons internationales</w:t>
      </w:r>
    </w:p>
    <w:p w:rsidR="00ED7FBB" w:rsidRPr="00671016" w:rsidRDefault="00ED7FBB" w:rsidP="00057A5E">
      <w:pPr>
        <w:rPr>
          <w:sz w:val="21"/>
          <w:szCs w:val="21"/>
        </w:rPr>
      </w:pPr>
    </w:p>
    <w:p w:rsidR="00ED7FBB" w:rsidRPr="00671016" w:rsidRDefault="00ED7FBB" w:rsidP="00CF1279">
      <w:pPr>
        <w:numPr>
          <w:ilvl w:val="0"/>
          <w:numId w:val="28"/>
        </w:numPr>
        <w:shd w:val="clear" w:color="auto" w:fill="FFFFFF"/>
        <w:ind w:left="1134" w:hanging="567"/>
        <w:rPr>
          <w:sz w:val="21"/>
          <w:szCs w:val="21"/>
        </w:rPr>
      </w:pPr>
      <w:r w:rsidRPr="00671016">
        <w:rPr>
          <w:sz w:val="21"/>
          <w:szCs w:val="21"/>
        </w:rPr>
        <w:t xml:space="preserve">Cas des économies émergentes : cf. courbe de </w:t>
      </w:r>
      <w:r w:rsidR="00BF53E0" w:rsidRPr="00671016">
        <w:rPr>
          <w:sz w:val="21"/>
          <w:szCs w:val="21"/>
        </w:rPr>
        <w:t>KUZNETS</w:t>
      </w:r>
      <w:r w:rsidRPr="00671016">
        <w:rPr>
          <w:sz w:val="21"/>
          <w:szCs w:val="21"/>
        </w:rPr>
        <w:t xml:space="preserve">. </w:t>
      </w:r>
      <w:r w:rsidRPr="00671016">
        <w:rPr>
          <w:color w:val="000000"/>
          <w:sz w:val="21"/>
          <w:szCs w:val="21"/>
        </w:rPr>
        <w:t>Les inégalités de revenus seraient dans un premier temps inéluctables pour permettre l'accumulation du capital, quand l'épargne d'un petit groupe à revenus élevés est nécessaire durant la phase de décollage. Et les inégalités peuvent aussi être un mécanisme incitatif (incitation à améliorer son sort).</w:t>
      </w:r>
    </w:p>
    <w:p w:rsidR="00ED7FBB" w:rsidRPr="00671016" w:rsidRDefault="00ED7FBB" w:rsidP="00CF1279">
      <w:pPr>
        <w:shd w:val="clear" w:color="auto" w:fill="FFFFFF"/>
        <w:ind w:left="1134"/>
        <w:rPr>
          <w:sz w:val="21"/>
          <w:szCs w:val="21"/>
        </w:rPr>
      </w:pPr>
      <w:r w:rsidRPr="00671016">
        <w:rPr>
          <w:color w:val="000000"/>
          <w:sz w:val="21"/>
          <w:szCs w:val="21"/>
        </w:rPr>
        <w:t>Exemple : situation inégalitaire en Chine (en 2007, ratio S80/S20 = 17, le revenu des 20</w:t>
      </w:r>
      <w:r w:rsidR="00BF53E0" w:rsidRPr="00671016">
        <w:rPr>
          <w:color w:val="000000"/>
          <w:sz w:val="21"/>
          <w:szCs w:val="21"/>
        </w:rPr>
        <w:t xml:space="preserve"> </w:t>
      </w:r>
      <w:r w:rsidRPr="00671016">
        <w:rPr>
          <w:color w:val="000000"/>
          <w:sz w:val="21"/>
          <w:szCs w:val="21"/>
        </w:rPr>
        <w:t>% de Chinois les plus riches était 17 fois plus important que celui des 20</w:t>
      </w:r>
      <w:r w:rsidR="00BF53E0" w:rsidRPr="00671016">
        <w:rPr>
          <w:color w:val="000000"/>
          <w:sz w:val="21"/>
          <w:szCs w:val="21"/>
        </w:rPr>
        <w:t xml:space="preserve"> </w:t>
      </w:r>
      <w:r w:rsidRPr="00671016">
        <w:rPr>
          <w:color w:val="000000"/>
          <w:sz w:val="21"/>
          <w:szCs w:val="21"/>
        </w:rPr>
        <w:t>% les plus pauvres ; France : ratio S80/S20 = 4,2).</w:t>
      </w:r>
    </w:p>
    <w:p w:rsidR="00ED7FBB" w:rsidRPr="00671016" w:rsidRDefault="00ED7FBB" w:rsidP="00057A5E">
      <w:pPr>
        <w:shd w:val="clear" w:color="auto" w:fill="FFFFFF"/>
        <w:rPr>
          <w:sz w:val="21"/>
          <w:szCs w:val="21"/>
        </w:rPr>
      </w:pPr>
    </w:p>
    <w:p w:rsidR="00ED7FBB" w:rsidRPr="00671016" w:rsidRDefault="00ED7FBB" w:rsidP="00CF1279">
      <w:pPr>
        <w:numPr>
          <w:ilvl w:val="0"/>
          <w:numId w:val="28"/>
        </w:numPr>
        <w:shd w:val="clear" w:color="auto" w:fill="FFFFFF"/>
        <w:ind w:left="1134" w:hanging="567"/>
        <w:rPr>
          <w:sz w:val="21"/>
          <w:szCs w:val="21"/>
        </w:rPr>
      </w:pPr>
      <w:r w:rsidRPr="00671016">
        <w:rPr>
          <w:sz w:val="21"/>
          <w:szCs w:val="21"/>
        </w:rPr>
        <w:t>Inégalités entre les pays : les écarts de salaires entre pays résulteraient de la division internationale du travail.</w:t>
      </w:r>
    </w:p>
    <w:p w:rsidR="00CF1279" w:rsidRPr="00671016" w:rsidRDefault="00CF1279" w:rsidP="00057A5E">
      <w:pPr>
        <w:rPr>
          <w:sz w:val="21"/>
          <w:szCs w:val="21"/>
        </w:rPr>
      </w:pPr>
    </w:p>
    <w:p w:rsidR="00ED7FBB" w:rsidRPr="00671016" w:rsidRDefault="00CF1279" w:rsidP="00CF1279">
      <w:pPr>
        <w:rPr>
          <w:b/>
          <w:sz w:val="21"/>
          <w:szCs w:val="21"/>
        </w:rPr>
      </w:pPr>
      <w:r w:rsidRPr="00671016">
        <w:rPr>
          <w:sz w:val="21"/>
          <w:szCs w:val="21"/>
        </w:rPr>
        <w:tab/>
      </w:r>
      <w:r w:rsidR="00ED7FBB" w:rsidRPr="00671016">
        <w:rPr>
          <w:b/>
          <w:sz w:val="21"/>
          <w:szCs w:val="21"/>
        </w:rPr>
        <w:t>B</w:t>
      </w:r>
      <w:r w:rsidR="00057A5E" w:rsidRPr="00671016">
        <w:rPr>
          <w:b/>
          <w:sz w:val="21"/>
          <w:szCs w:val="21"/>
        </w:rPr>
        <w:t xml:space="preserve">. </w:t>
      </w:r>
      <w:r w:rsidR="00ED7FBB" w:rsidRPr="00671016">
        <w:rPr>
          <w:b/>
          <w:sz w:val="21"/>
          <w:szCs w:val="21"/>
        </w:rPr>
        <w:t>Une réduction des écarts de salaires serait envisageable</w:t>
      </w:r>
    </w:p>
    <w:p w:rsidR="0008201D" w:rsidRPr="00671016" w:rsidRDefault="0008201D" w:rsidP="00057A5E">
      <w:pPr>
        <w:rPr>
          <w:b/>
          <w:sz w:val="21"/>
          <w:szCs w:val="21"/>
        </w:rPr>
      </w:pPr>
    </w:p>
    <w:p w:rsidR="00ED7FBB" w:rsidRPr="00671016" w:rsidRDefault="00CF1279" w:rsidP="00A30B85">
      <w:pPr>
        <w:rPr>
          <w:b/>
          <w:sz w:val="21"/>
          <w:szCs w:val="21"/>
        </w:rPr>
      </w:pPr>
      <w:r w:rsidRPr="00671016">
        <w:rPr>
          <w:b/>
          <w:sz w:val="21"/>
          <w:szCs w:val="21"/>
        </w:rPr>
        <w:tab/>
      </w:r>
      <w:r w:rsidRPr="00671016">
        <w:rPr>
          <w:b/>
          <w:sz w:val="21"/>
          <w:szCs w:val="21"/>
        </w:rPr>
        <w:tab/>
        <w:t xml:space="preserve">1. </w:t>
      </w:r>
      <w:r w:rsidR="00ED7FBB" w:rsidRPr="00671016">
        <w:rPr>
          <w:b/>
          <w:sz w:val="21"/>
          <w:szCs w:val="21"/>
        </w:rPr>
        <w:t>Les limites de la théorie néoclassique</w:t>
      </w:r>
    </w:p>
    <w:p w:rsidR="00ED7FBB" w:rsidRPr="00671016" w:rsidRDefault="00ED7FBB" w:rsidP="00057A5E">
      <w:pPr>
        <w:rPr>
          <w:sz w:val="21"/>
          <w:szCs w:val="21"/>
        </w:rPr>
      </w:pPr>
    </w:p>
    <w:p w:rsidR="00ED7FBB" w:rsidRPr="00671016" w:rsidRDefault="00ED7FBB" w:rsidP="00A30B85">
      <w:pPr>
        <w:numPr>
          <w:ilvl w:val="0"/>
          <w:numId w:val="28"/>
        </w:numPr>
        <w:shd w:val="clear" w:color="auto" w:fill="FFFFFF"/>
        <w:ind w:left="1134" w:hanging="567"/>
        <w:rPr>
          <w:sz w:val="21"/>
          <w:szCs w:val="21"/>
        </w:rPr>
      </w:pPr>
      <w:r w:rsidRPr="00671016">
        <w:rPr>
          <w:sz w:val="21"/>
          <w:szCs w:val="21"/>
        </w:rPr>
        <w:t xml:space="preserve">Il est </w:t>
      </w:r>
      <w:r w:rsidR="008A6BBF" w:rsidRPr="00671016">
        <w:rPr>
          <w:sz w:val="21"/>
          <w:szCs w:val="21"/>
        </w:rPr>
        <w:t>difficile</w:t>
      </w:r>
      <w:r w:rsidRPr="00671016">
        <w:rPr>
          <w:sz w:val="21"/>
          <w:szCs w:val="21"/>
        </w:rPr>
        <w:t xml:space="preserve"> de mesurer la productivité marginale du travail (la fonction de production est à facteurs complémentaires, calcul impossible en cas de division du travail, de travail en équipe ou par projet, calcul impossible en cas de contribution indirecte du salarié à la production (activité de support)…). Ainsi les fondements économiques des écarts de salaires s’avèrent incertains</w:t>
      </w:r>
      <w:r w:rsidR="00BF53E0" w:rsidRPr="00671016">
        <w:rPr>
          <w:sz w:val="21"/>
          <w:szCs w:val="21"/>
        </w:rPr>
        <w:t>.</w:t>
      </w:r>
    </w:p>
    <w:p w:rsidR="00ED7FBB" w:rsidRPr="00671016" w:rsidRDefault="00ED7FBB" w:rsidP="00A30B85">
      <w:pPr>
        <w:shd w:val="clear" w:color="auto" w:fill="FFFFFF"/>
        <w:rPr>
          <w:sz w:val="21"/>
          <w:szCs w:val="21"/>
        </w:rPr>
      </w:pPr>
    </w:p>
    <w:p w:rsidR="00A30B85" w:rsidRPr="00671016" w:rsidRDefault="00ED7FBB" w:rsidP="00A30B85">
      <w:pPr>
        <w:numPr>
          <w:ilvl w:val="0"/>
          <w:numId w:val="28"/>
        </w:numPr>
        <w:shd w:val="clear" w:color="auto" w:fill="FFFFFF"/>
        <w:ind w:left="1134" w:hanging="567"/>
        <w:rPr>
          <w:sz w:val="21"/>
          <w:szCs w:val="21"/>
        </w:rPr>
      </w:pPr>
      <w:r w:rsidRPr="00671016">
        <w:rPr>
          <w:sz w:val="21"/>
          <w:szCs w:val="21"/>
        </w:rPr>
        <w:t>Les mécanismes de marché peuvent être insuffisants pour assurer une formation des salaires équitable, d’où la nécessaire intervention de l’Etat en matière de formation des revenus primaires : il légifère sur les revenus primaires et il doit mettre en œuvre une politique salariale en cohérence avec la situation économique et sociale du pays.</w:t>
      </w:r>
    </w:p>
    <w:p w:rsidR="00A30B85" w:rsidRPr="00671016" w:rsidRDefault="00A30B85" w:rsidP="00A30B85">
      <w:pPr>
        <w:rPr>
          <w:sz w:val="21"/>
          <w:szCs w:val="21"/>
        </w:rPr>
      </w:pPr>
    </w:p>
    <w:p w:rsidR="00ED7FBB" w:rsidRPr="00671016" w:rsidRDefault="00A30B85" w:rsidP="00A30B85">
      <w:pPr>
        <w:numPr>
          <w:ilvl w:val="0"/>
          <w:numId w:val="28"/>
        </w:numPr>
        <w:shd w:val="clear" w:color="auto" w:fill="FFFFFF"/>
        <w:ind w:left="1134" w:hanging="567"/>
        <w:rPr>
          <w:sz w:val="21"/>
          <w:szCs w:val="21"/>
        </w:rPr>
      </w:pPr>
      <w:r w:rsidRPr="00671016">
        <w:rPr>
          <w:sz w:val="21"/>
          <w:szCs w:val="21"/>
        </w:rPr>
        <w:t>N</w:t>
      </w:r>
      <w:r w:rsidR="00ED7FBB" w:rsidRPr="00671016">
        <w:rPr>
          <w:sz w:val="21"/>
          <w:szCs w:val="21"/>
        </w:rPr>
        <w:t>otion de redistribution efficace : modification des règles du jeu du marché car le marché n’est pas un mécanisme optimal de distribution des revenus (exemple : fixation d’un salaire minimal comme le SMIC en France).</w:t>
      </w:r>
      <w:r w:rsidRPr="00671016">
        <w:rPr>
          <w:sz w:val="21"/>
          <w:szCs w:val="21"/>
        </w:rPr>
        <w:t xml:space="preserve"> </w:t>
      </w:r>
      <w:r w:rsidR="00ED7FBB" w:rsidRPr="00671016">
        <w:rPr>
          <w:sz w:val="21"/>
          <w:szCs w:val="21"/>
        </w:rPr>
        <w:t>Mais risque de dumping social entre pays…</w:t>
      </w:r>
    </w:p>
    <w:p w:rsidR="008A6BBF" w:rsidRPr="00671016" w:rsidRDefault="008A6BBF" w:rsidP="00057A5E">
      <w:pPr>
        <w:rPr>
          <w:sz w:val="21"/>
          <w:szCs w:val="21"/>
        </w:rPr>
      </w:pPr>
    </w:p>
    <w:p w:rsidR="00ED7FBB" w:rsidRPr="00671016" w:rsidRDefault="00A30B85" w:rsidP="00057A5E">
      <w:pPr>
        <w:rPr>
          <w:b/>
          <w:sz w:val="21"/>
          <w:szCs w:val="21"/>
        </w:rPr>
      </w:pPr>
      <w:r w:rsidRPr="00671016">
        <w:rPr>
          <w:sz w:val="21"/>
          <w:szCs w:val="21"/>
        </w:rPr>
        <w:tab/>
      </w:r>
      <w:r w:rsidRPr="00671016">
        <w:rPr>
          <w:sz w:val="21"/>
          <w:szCs w:val="21"/>
        </w:rPr>
        <w:tab/>
      </w:r>
      <w:r w:rsidRPr="00671016">
        <w:rPr>
          <w:b/>
          <w:sz w:val="21"/>
          <w:szCs w:val="21"/>
        </w:rPr>
        <w:t xml:space="preserve">2. </w:t>
      </w:r>
      <w:r w:rsidR="00ED7FBB" w:rsidRPr="00671016">
        <w:rPr>
          <w:b/>
          <w:sz w:val="21"/>
          <w:szCs w:val="21"/>
        </w:rPr>
        <w:t>L’influence des conventions et des rapports de force</w:t>
      </w:r>
    </w:p>
    <w:p w:rsidR="00ED7FBB" w:rsidRPr="00671016" w:rsidRDefault="00ED7FBB" w:rsidP="00057A5E">
      <w:pPr>
        <w:rPr>
          <w:sz w:val="21"/>
          <w:szCs w:val="21"/>
        </w:rPr>
      </w:pPr>
    </w:p>
    <w:p w:rsidR="00ED7FBB" w:rsidRPr="00671016" w:rsidRDefault="00ED7FBB" w:rsidP="00A30B85">
      <w:pPr>
        <w:numPr>
          <w:ilvl w:val="0"/>
          <w:numId w:val="28"/>
        </w:numPr>
        <w:shd w:val="clear" w:color="auto" w:fill="FFFFFF"/>
        <w:ind w:left="1134" w:hanging="567"/>
        <w:rPr>
          <w:sz w:val="21"/>
          <w:szCs w:val="21"/>
        </w:rPr>
      </w:pPr>
      <w:r w:rsidRPr="00671016">
        <w:rPr>
          <w:sz w:val="21"/>
          <w:szCs w:val="21"/>
        </w:rPr>
        <w:t>Des coutumes ou conventions pèsent sur la répartition et peuvent la rendre plus équitable : cf. HICKS</w:t>
      </w:r>
      <w:r w:rsidR="00397BA7" w:rsidRPr="00671016">
        <w:rPr>
          <w:sz w:val="21"/>
          <w:szCs w:val="21"/>
        </w:rPr>
        <w:t>.</w:t>
      </w:r>
    </w:p>
    <w:p w:rsidR="00ED7FBB" w:rsidRPr="00671016" w:rsidRDefault="00ED7FBB" w:rsidP="00057A5E">
      <w:pPr>
        <w:rPr>
          <w:sz w:val="21"/>
          <w:szCs w:val="21"/>
        </w:rPr>
      </w:pPr>
    </w:p>
    <w:p w:rsidR="00ED7FBB" w:rsidRPr="00671016" w:rsidRDefault="00ED7FBB" w:rsidP="00A30B85">
      <w:pPr>
        <w:numPr>
          <w:ilvl w:val="0"/>
          <w:numId w:val="28"/>
        </w:numPr>
        <w:shd w:val="clear" w:color="auto" w:fill="FFFFFF"/>
        <w:ind w:left="1134" w:hanging="567"/>
        <w:rPr>
          <w:sz w:val="21"/>
          <w:szCs w:val="21"/>
        </w:rPr>
      </w:pPr>
      <w:r w:rsidRPr="00671016">
        <w:rPr>
          <w:sz w:val="21"/>
          <w:szCs w:val="21"/>
        </w:rPr>
        <w:t xml:space="preserve">Importance des rapports de force. </w:t>
      </w:r>
      <w:r w:rsidR="00BF53E0" w:rsidRPr="00671016">
        <w:rPr>
          <w:sz w:val="21"/>
          <w:szCs w:val="21"/>
        </w:rPr>
        <w:t xml:space="preserve">Pour </w:t>
      </w:r>
      <w:r w:rsidRPr="00671016">
        <w:rPr>
          <w:sz w:val="21"/>
          <w:szCs w:val="21"/>
        </w:rPr>
        <w:t>KEYNES, les syndicats ont un rôle bénéfique dans les rapports de force pour le partage de la valeur ajoutée. Leur action permet d’obtenir des augmenta</w:t>
      </w:r>
      <w:r w:rsidR="00397BA7" w:rsidRPr="00671016">
        <w:rPr>
          <w:sz w:val="21"/>
          <w:szCs w:val="21"/>
        </w:rPr>
        <w:t>tions de salaire, ce qui entraî</w:t>
      </w:r>
      <w:r w:rsidRPr="00671016">
        <w:rPr>
          <w:sz w:val="21"/>
          <w:szCs w:val="21"/>
        </w:rPr>
        <w:t>ne ensuite une amélioration de la demande et donc de l’emploi.</w:t>
      </w:r>
    </w:p>
    <w:p w:rsidR="006E3BC9" w:rsidRPr="00671016" w:rsidRDefault="006E3BC9" w:rsidP="006E3BC9">
      <w:pPr>
        <w:rPr>
          <w:b/>
          <w:sz w:val="21"/>
          <w:szCs w:val="21"/>
          <w:highlight w:val="yellow"/>
          <w:u w:val="single"/>
        </w:rPr>
      </w:pPr>
    </w:p>
    <w:p w:rsidR="00ED7FBB" w:rsidRPr="00671016" w:rsidRDefault="00ED7FBB" w:rsidP="00057A5E">
      <w:pPr>
        <w:rPr>
          <w:b/>
          <w:sz w:val="21"/>
          <w:szCs w:val="21"/>
        </w:rPr>
      </w:pPr>
      <w:r w:rsidRPr="00671016">
        <w:rPr>
          <w:b/>
          <w:sz w:val="21"/>
          <w:szCs w:val="21"/>
        </w:rPr>
        <w:t>II</w:t>
      </w:r>
      <w:r w:rsidR="006E3BC9" w:rsidRPr="00671016">
        <w:rPr>
          <w:b/>
          <w:sz w:val="21"/>
          <w:szCs w:val="21"/>
        </w:rPr>
        <w:t>. La pertinence des mécanismes de redistribution</w:t>
      </w:r>
    </w:p>
    <w:p w:rsidR="00ED7FBB" w:rsidRPr="00671016" w:rsidRDefault="00ED7FBB" w:rsidP="00057A5E">
      <w:pPr>
        <w:rPr>
          <w:b/>
          <w:sz w:val="21"/>
          <w:szCs w:val="21"/>
          <w:u w:val="single"/>
        </w:rPr>
      </w:pPr>
    </w:p>
    <w:p w:rsidR="00ED7FBB" w:rsidRPr="00671016" w:rsidRDefault="006E3BC9" w:rsidP="00057A5E">
      <w:pPr>
        <w:rPr>
          <w:sz w:val="21"/>
          <w:szCs w:val="21"/>
        </w:rPr>
      </w:pPr>
      <w:r w:rsidRPr="00671016">
        <w:rPr>
          <w:b/>
          <w:sz w:val="21"/>
          <w:szCs w:val="21"/>
        </w:rPr>
        <w:tab/>
      </w:r>
      <w:r w:rsidR="00ED7FBB" w:rsidRPr="00671016">
        <w:rPr>
          <w:sz w:val="21"/>
          <w:szCs w:val="21"/>
        </w:rPr>
        <w:t xml:space="preserve">La redistribution verticale consiste à corriger les inégalités engendrées par le marché. Le système </w:t>
      </w:r>
      <w:proofErr w:type="spellStart"/>
      <w:r w:rsidR="00ED7FBB" w:rsidRPr="00671016">
        <w:rPr>
          <w:sz w:val="21"/>
          <w:szCs w:val="21"/>
        </w:rPr>
        <w:t>redistributif</w:t>
      </w:r>
      <w:proofErr w:type="spellEnd"/>
      <w:r w:rsidR="00ED7FBB" w:rsidRPr="00671016">
        <w:rPr>
          <w:sz w:val="21"/>
          <w:szCs w:val="21"/>
        </w:rPr>
        <w:t xml:space="preserve"> s’appuie alors sur le principe d’égalité et repose sur la notion d’Etat-Providence. Cette notion et la question de l’efficacité des politiques de redistribution opposent les économistes, notamment les Keynésiens (A) et les </w:t>
      </w:r>
      <w:r w:rsidR="00397BA7" w:rsidRPr="00671016">
        <w:rPr>
          <w:sz w:val="21"/>
          <w:szCs w:val="21"/>
        </w:rPr>
        <w:t>L</w:t>
      </w:r>
      <w:r w:rsidR="00ED7FBB" w:rsidRPr="00671016">
        <w:rPr>
          <w:sz w:val="21"/>
          <w:szCs w:val="21"/>
        </w:rPr>
        <w:t>ibéraux (B)</w:t>
      </w:r>
      <w:r w:rsidR="006D390C" w:rsidRPr="00671016">
        <w:rPr>
          <w:sz w:val="21"/>
          <w:szCs w:val="21"/>
        </w:rPr>
        <w:t>.</w:t>
      </w:r>
    </w:p>
    <w:p w:rsidR="00ED7FBB" w:rsidRPr="00671016" w:rsidRDefault="00ED7FBB" w:rsidP="006D390C">
      <w:pPr>
        <w:rPr>
          <w:b/>
          <w:sz w:val="21"/>
          <w:szCs w:val="21"/>
          <w:u w:val="single"/>
        </w:rPr>
      </w:pPr>
    </w:p>
    <w:p w:rsidR="006D390C" w:rsidRPr="00671016" w:rsidRDefault="006D390C" w:rsidP="006D390C">
      <w:pPr>
        <w:rPr>
          <w:b/>
          <w:sz w:val="21"/>
          <w:szCs w:val="21"/>
        </w:rPr>
      </w:pPr>
      <w:r w:rsidRPr="00671016">
        <w:rPr>
          <w:b/>
          <w:sz w:val="21"/>
          <w:szCs w:val="21"/>
        </w:rPr>
        <w:tab/>
        <w:t>A. KEYNES et l’efficacité économique des mécanismes de redistribution</w:t>
      </w:r>
    </w:p>
    <w:p w:rsidR="00ED7FBB" w:rsidRPr="00671016" w:rsidRDefault="00ED7FBB" w:rsidP="00057A5E">
      <w:pPr>
        <w:rPr>
          <w:sz w:val="16"/>
          <w:szCs w:val="16"/>
        </w:rPr>
      </w:pPr>
    </w:p>
    <w:p w:rsidR="00ED7FBB" w:rsidRPr="00671016" w:rsidRDefault="006D390C" w:rsidP="00057A5E">
      <w:pPr>
        <w:rPr>
          <w:b/>
          <w:sz w:val="21"/>
          <w:szCs w:val="21"/>
        </w:rPr>
      </w:pPr>
      <w:r w:rsidRPr="00671016">
        <w:rPr>
          <w:sz w:val="21"/>
          <w:szCs w:val="21"/>
        </w:rPr>
        <w:tab/>
      </w:r>
      <w:r w:rsidRPr="00671016">
        <w:rPr>
          <w:sz w:val="21"/>
          <w:szCs w:val="21"/>
        </w:rPr>
        <w:tab/>
      </w:r>
      <w:r w:rsidR="00ED7FBB" w:rsidRPr="00671016">
        <w:rPr>
          <w:b/>
          <w:sz w:val="21"/>
          <w:szCs w:val="21"/>
        </w:rPr>
        <w:t>1</w:t>
      </w:r>
      <w:r w:rsidRPr="00671016">
        <w:rPr>
          <w:b/>
          <w:sz w:val="21"/>
          <w:szCs w:val="21"/>
        </w:rPr>
        <w:t xml:space="preserve">. </w:t>
      </w:r>
      <w:r w:rsidR="00ED7FBB" w:rsidRPr="00671016">
        <w:rPr>
          <w:b/>
          <w:sz w:val="21"/>
          <w:szCs w:val="21"/>
        </w:rPr>
        <w:t>Le soutien de la demande par la redistribution</w:t>
      </w:r>
    </w:p>
    <w:p w:rsidR="006D390C" w:rsidRPr="00671016" w:rsidRDefault="006D390C" w:rsidP="00057A5E">
      <w:pPr>
        <w:rPr>
          <w:sz w:val="16"/>
          <w:szCs w:val="16"/>
        </w:rPr>
      </w:pPr>
    </w:p>
    <w:p w:rsidR="00ED7FBB" w:rsidRPr="00671016" w:rsidRDefault="006D390C" w:rsidP="00057A5E">
      <w:pPr>
        <w:rPr>
          <w:sz w:val="21"/>
          <w:szCs w:val="21"/>
        </w:rPr>
      </w:pPr>
      <w:r w:rsidRPr="00671016">
        <w:rPr>
          <w:sz w:val="21"/>
          <w:szCs w:val="21"/>
        </w:rPr>
        <w:tab/>
      </w:r>
      <w:r w:rsidR="00ED7FBB" w:rsidRPr="00671016">
        <w:rPr>
          <w:sz w:val="21"/>
          <w:szCs w:val="21"/>
        </w:rPr>
        <w:t xml:space="preserve">Les prestations sociales permettent de soutenir la consommation et donc de relancer la croissance quand la demande anticipée est faible. D’autant plus que ces revenus de transfert sont dirigés vers les ménages les plus modestes </w:t>
      </w:r>
      <w:r w:rsidR="00397BA7" w:rsidRPr="00671016">
        <w:rPr>
          <w:sz w:val="21"/>
          <w:szCs w:val="21"/>
        </w:rPr>
        <w:t>(</w:t>
      </w:r>
      <w:r w:rsidR="00ED7FBB" w:rsidRPr="00671016">
        <w:rPr>
          <w:sz w:val="21"/>
          <w:szCs w:val="21"/>
        </w:rPr>
        <w:t>l</w:t>
      </w:r>
      <w:r w:rsidR="00397BA7" w:rsidRPr="00671016">
        <w:rPr>
          <w:sz w:val="21"/>
          <w:szCs w:val="21"/>
        </w:rPr>
        <w:t>es</w:t>
      </w:r>
      <w:r w:rsidR="00ED7FBB" w:rsidRPr="00671016">
        <w:rPr>
          <w:sz w:val="21"/>
          <w:szCs w:val="21"/>
        </w:rPr>
        <w:t xml:space="preserve"> plus sensibles au chômage) dont la propension marginale à consommer est la plus forte.</w:t>
      </w:r>
    </w:p>
    <w:p w:rsidR="00ED7FBB" w:rsidRPr="00671016" w:rsidRDefault="00ED7FBB" w:rsidP="00057A5E">
      <w:pPr>
        <w:rPr>
          <w:sz w:val="16"/>
          <w:szCs w:val="16"/>
        </w:rPr>
      </w:pPr>
    </w:p>
    <w:p w:rsidR="00ED7FBB" w:rsidRPr="00671016" w:rsidRDefault="006D390C" w:rsidP="00057A5E">
      <w:pPr>
        <w:rPr>
          <w:b/>
          <w:sz w:val="21"/>
          <w:szCs w:val="21"/>
        </w:rPr>
      </w:pPr>
      <w:r w:rsidRPr="00671016">
        <w:rPr>
          <w:b/>
          <w:sz w:val="21"/>
          <w:szCs w:val="21"/>
        </w:rPr>
        <w:tab/>
      </w:r>
      <w:r w:rsidRPr="00671016">
        <w:rPr>
          <w:b/>
          <w:sz w:val="21"/>
          <w:szCs w:val="21"/>
        </w:rPr>
        <w:tab/>
      </w:r>
      <w:r w:rsidR="00ED7FBB" w:rsidRPr="00671016">
        <w:rPr>
          <w:b/>
          <w:sz w:val="21"/>
          <w:szCs w:val="21"/>
        </w:rPr>
        <w:t>2</w:t>
      </w:r>
      <w:r w:rsidRPr="00671016">
        <w:rPr>
          <w:b/>
          <w:sz w:val="21"/>
          <w:szCs w:val="21"/>
        </w:rPr>
        <w:t xml:space="preserve">. </w:t>
      </w:r>
      <w:r w:rsidR="00ED7FBB" w:rsidRPr="00671016">
        <w:rPr>
          <w:b/>
          <w:sz w:val="21"/>
          <w:szCs w:val="21"/>
        </w:rPr>
        <w:t>L’intérêt des augmentations de prélèvements obligatoires</w:t>
      </w:r>
    </w:p>
    <w:p w:rsidR="006D390C" w:rsidRPr="00671016" w:rsidRDefault="006D390C" w:rsidP="00057A5E">
      <w:pPr>
        <w:rPr>
          <w:sz w:val="16"/>
          <w:szCs w:val="16"/>
        </w:rPr>
      </w:pPr>
    </w:p>
    <w:p w:rsidR="00ED7FBB" w:rsidRPr="00671016" w:rsidRDefault="006D390C" w:rsidP="00057A5E">
      <w:pPr>
        <w:rPr>
          <w:sz w:val="21"/>
          <w:szCs w:val="21"/>
        </w:rPr>
      </w:pPr>
      <w:r w:rsidRPr="00671016">
        <w:rPr>
          <w:sz w:val="21"/>
          <w:szCs w:val="21"/>
        </w:rPr>
        <w:tab/>
      </w:r>
      <w:r w:rsidR="00ED7FBB" w:rsidRPr="00671016">
        <w:rPr>
          <w:sz w:val="21"/>
          <w:szCs w:val="21"/>
        </w:rPr>
        <w:t>Les hausses d</w:t>
      </w:r>
      <w:r w:rsidR="00397BA7" w:rsidRPr="00671016">
        <w:rPr>
          <w:sz w:val="21"/>
          <w:szCs w:val="21"/>
        </w:rPr>
        <w:t>’</w:t>
      </w:r>
      <w:r w:rsidR="00ED7FBB" w:rsidRPr="00671016">
        <w:rPr>
          <w:sz w:val="21"/>
          <w:szCs w:val="21"/>
        </w:rPr>
        <w:t>impôts sont une incitation au travail pour maintenir le revenu disponible</w:t>
      </w:r>
      <w:r w:rsidR="008A6BBF" w:rsidRPr="00671016">
        <w:rPr>
          <w:sz w:val="21"/>
          <w:szCs w:val="21"/>
        </w:rPr>
        <w:t xml:space="preserve"> e</w:t>
      </w:r>
      <w:r w:rsidR="00ED7FBB" w:rsidRPr="00671016">
        <w:rPr>
          <w:sz w:val="21"/>
          <w:szCs w:val="21"/>
        </w:rPr>
        <w:t xml:space="preserve">t la hausse des cotisations sociales est compensée par </w:t>
      </w:r>
      <w:r w:rsidR="00397BA7" w:rsidRPr="00671016">
        <w:rPr>
          <w:sz w:val="21"/>
          <w:szCs w:val="21"/>
        </w:rPr>
        <w:t>les</w:t>
      </w:r>
      <w:r w:rsidR="00ED7FBB" w:rsidRPr="00671016">
        <w:rPr>
          <w:sz w:val="21"/>
          <w:szCs w:val="21"/>
        </w:rPr>
        <w:t xml:space="preserve"> gains de productivité. De plus, la redistribution assure la cohésion sociale, la paix civile et renforce le capital social du pays (ce qui peut entraîner des réductions de coûts). En outre, pour les pays occidentaux, la compétitivité est plutôt une compétitivité hors-coût.</w:t>
      </w:r>
    </w:p>
    <w:p w:rsidR="003966E9" w:rsidRPr="00671016" w:rsidRDefault="003966E9" w:rsidP="00057A5E">
      <w:pPr>
        <w:rPr>
          <w:b/>
          <w:sz w:val="16"/>
          <w:szCs w:val="16"/>
          <w:u w:val="single"/>
        </w:rPr>
      </w:pPr>
    </w:p>
    <w:p w:rsidR="00ED7FBB" w:rsidRPr="00671016" w:rsidRDefault="00593224" w:rsidP="00057A5E">
      <w:pPr>
        <w:rPr>
          <w:b/>
          <w:sz w:val="21"/>
          <w:szCs w:val="21"/>
        </w:rPr>
      </w:pPr>
      <w:r w:rsidRPr="00671016">
        <w:rPr>
          <w:b/>
          <w:sz w:val="21"/>
          <w:szCs w:val="21"/>
        </w:rPr>
        <w:tab/>
      </w:r>
      <w:r w:rsidR="00ED7FBB" w:rsidRPr="00671016">
        <w:rPr>
          <w:b/>
          <w:sz w:val="21"/>
          <w:szCs w:val="21"/>
        </w:rPr>
        <w:t>B</w:t>
      </w:r>
      <w:r w:rsidRPr="00671016">
        <w:rPr>
          <w:b/>
          <w:sz w:val="21"/>
          <w:szCs w:val="21"/>
        </w:rPr>
        <w:t>. L</w:t>
      </w:r>
      <w:r w:rsidR="00ED7FBB" w:rsidRPr="00671016">
        <w:rPr>
          <w:b/>
          <w:sz w:val="21"/>
          <w:szCs w:val="21"/>
        </w:rPr>
        <w:t>a critique libérale des politiques de redistribution</w:t>
      </w:r>
    </w:p>
    <w:p w:rsidR="00ED7FBB" w:rsidRPr="00671016" w:rsidRDefault="00ED7FBB" w:rsidP="00057A5E">
      <w:pPr>
        <w:rPr>
          <w:b/>
          <w:sz w:val="16"/>
          <w:szCs w:val="16"/>
          <w:u w:val="single"/>
        </w:rPr>
      </w:pPr>
    </w:p>
    <w:p w:rsidR="00ED7FBB" w:rsidRPr="00671016" w:rsidRDefault="00593224" w:rsidP="00593224">
      <w:pPr>
        <w:rPr>
          <w:b/>
          <w:sz w:val="21"/>
          <w:szCs w:val="21"/>
        </w:rPr>
      </w:pPr>
      <w:r w:rsidRPr="00671016">
        <w:rPr>
          <w:b/>
          <w:sz w:val="21"/>
          <w:szCs w:val="21"/>
        </w:rPr>
        <w:tab/>
      </w:r>
      <w:r w:rsidRPr="00671016">
        <w:rPr>
          <w:b/>
          <w:sz w:val="21"/>
          <w:szCs w:val="21"/>
        </w:rPr>
        <w:tab/>
        <w:t>1.</w:t>
      </w:r>
      <w:r w:rsidR="00ED7FBB" w:rsidRPr="00671016">
        <w:rPr>
          <w:b/>
          <w:sz w:val="21"/>
          <w:szCs w:val="21"/>
        </w:rPr>
        <w:t xml:space="preserve"> Des prestations sociales </w:t>
      </w:r>
      <w:proofErr w:type="spellStart"/>
      <w:r w:rsidR="00ED7FBB" w:rsidRPr="00671016">
        <w:rPr>
          <w:b/>
          <w:sz w:val="21"/>
          <w:szCs w:val="21"/>
        </w:rPr>
        <w:t>désincitatives</w:t>
      </w:r>
      <w:proofErr w:type="spellEnd"/>
    </w:p>
    <w:p w:rsidR="00593224" w:rsidRPr="00671016" w:rsidRDefault="00593224" w:rsidP="00057A5E">
      <w:pPr>
        <w:rPr>
          <w:sz w:val="16"/>
          <w:szCs w:val="16"/>
        </w:rPr>
      </w:pPr>
    </w:p>
    <w:p w:rsidR="00ED7FBB" w:rsidRDefault="00593224" w:rsidP="00057A5E">
      <w:pPr>
        <w:rPr>
          <w:sz w:val="21"/>
          <w:szCs w:val="21"/>
        </w:rPr>
      </w:pPr>
      <w:r w:rsidRPr="00671016">
        <w:rPr>
          <w:sz w:val="21"/>
          <w:szCs w:val="21"/>
        </w:rPr>
        <w:tab/>
      </w:r>
      <w:r w:rsidR="00ED7FBB" w:rsidRPr="00671016">
        <w:rPr>
          <w:sz w:val="21"/>
          <w:szCs w:val="21"/>
        </w:rPr>
        <w:t>Les prestations sociales peu</w:t>
      </w:r>
      <w:r w:rsidR="00397BA7" w:rsidRPr="00671016">
        <w:rPr>
          <w:sz w:val="21"/>
          <w:szCs w:val="21"/>
        </w:rPr>
        <w:t>vent</w:t>
      </w:r>
      <w:r w:rsidR="00ED7FBB" w:rsidRPr="00671016">
        <w:rPr>
          <w:sz w:val="21"/>
          <w:szCs w:val="21"/>
        </w:rPr>
        <w:t xml:space="preserve"> réduire le coût d’opportunité du travail et donc encourager le chômage (chômage volontaire) et l’allongement de la durée moyenne du chômage. En outre, peut apparaître un aléa moral : les salariés peuvent être tentés de fournir un minimum de travail car, en cas de licenciement, il existe un revenu de substitution.</w:t>
      </w:r>
    </w:p>
    <w:p w:rsidR="00671016" w:rsidRPr="00671016" w:rsidRDefault="00671016" w:rsidP="00057A5E">
      <w:pPr>
        <w:rPr>
          <w:sz w:val="12"/>
          <w:szCs w:val="12"/>
        </w:rPr>
      </w:pPr>
      <w:r>
        <w:rPr>
          <w:sz w:val="12"/>
          <w:szCs w:val="12"/>
        </w:rPr>
        <w:lastRenderedPageBreak/>
        <w:br w:type="page"/>
      </w:r>
    </w:p>
    <w:p w:rsidR="00ED7FBB" w:rsidRPr="00671016" w:rsidRDefault="00ED7FBB" w:rsidP="00057A5E">
      <w:pPr>
        <w:rPr>
          <w:sz w:val="21"/>
          <w:szCs w:val="21"/>
        </w:rPr>
      </w:pPr>
      <w:r w:rsidRPr="00671016">
        <w:rPr>
          <w:sz w:val="21"/>
          <w:szCs w:val="21"/>
        </w:rPr>
        <w:lastRenderedPageBreak/>
        <w:t>Pour M. FRIEDMAN, un impôt négatif (exemple : prime pour l’emploi en France) permet alors de préserver une incitation au travail.</w:t>
      </w:r>
    </w:p>
    <w:p w:rsidR="00ED7FBB" w:rsidRPr="00671016" w:rsidRDefault="00ED7FBB" w:rsidP="00057A5E">
      <w:pPr>
        <w:rPr>
          <w:sz w:val="21"/>
          <w:szCs w:val="21"/>
        </w:rPr>
      </w:pPr>
    </w:p>
    <w:p w:rsidR="00ED7FBB" w:rsidRPr="00671016" w:rsidRDefault="00593224" w:rsidP="00593224">
      <w:pPr>
        <w:rPr>
          <w:b/>
          <w:sz w:val="21"/>
          <w:szCs w:val="21"/>
        </w:rPr>
      </w:pPr>
      <w:r w:rsidRPr="00671016">
        <w:rPr>
          <w:b/>
          <w:sz w:val="21"/>
          <w:szCs w:val="21"/>
        </w:rPr>
        <w:tab/>
      </w:r>
      <w:r w:rsidRPr="00671016">
        <w:rPr>
          <w:b/>
          <w:sz w:val="21"/>
          <w:szCs w:val="21"/>
        </w:rPr>
        <w:tab/>
        <w:t xml:space="preserve">2. </w:t>
      </w:r>
      <w:r w:rsidR="00ED7FBB" w:rsidRPr="00671016">
        <w:rPr>
          <w:b/>
          <w:sz w:val="21"/>
          <w:szCs w:val="21"/>
        </w:rPr>
        <w:t>Un coût important</w:t>
      </w:r>
      <w:r w:rsidR="00397BA7" w:rsidRPr="00671016">
        <w:rPr>
          <w:b/>
          <w:sz w:val="21"/>
          <w:szCs w:val="21"/>
        </w:rPr>
        <w:t xml:space="preserve"> pour l’État entraînant une </w:t>
      </w:r>
      <w:r w:rsidR="00ED7FBB" w:rsidRPr="00671016">
        <w:rPr>
          <w:b/>
          <w:sz w:val="21"/>
          <w:szCs w:val="21"/>
        </w:rPr>
        <w:t xml:space="preserve">forte augmentation des impôts ou </w:t>
      </w:r>
      <w:r w:rsidR="00397BA7" w:rsidRPr="00671016">
        <w:rPr>
          <w:b/>
          <w:sz w:val="21"/>
          <w:szCs w:val="21"/>
        </w:rPr>
        <w:t xml:space="preserve">un </w:t>
      </w:r>
      <w:r w:rsidR="00ED7FBB" w:rsidRPr="00671016">
        <w:rPr>
          <w:b/>
          <w:sz w:val="21"/>
          <w:szCs w:val="21"/>
        </w:rPr>
        <w:t>déficit public</w:t>
      </w:r>
    </w:p>
    <w:p w:rsidR="00593224" w:rsidRPr="00671016" w:rsidRDefault="00593224" w:rsidP="00593224">
      <w:pPr>
        <w:rPr>
          <w:sz w:val="21"/>
          <w:szCs w:val="21"/>
        </w:rPr>
      </w:pPr>
    </w:p>
    <w:p w:rsidR="0008201D" w:rsidRPr="00671016" w:rsidRDefault="00593224" w:rsidP="00057A5E">
      <w:pPr>
        <w:rPr>
          <w:sz w:val="21"/>
          <w:szCs w:val="21"/>
        </w:rPr>
      </w:pPr>
      <w:r w:rsidRPr="00671016">
        <w:rPr>
          <w:sz w:val="21"/>
          <w:szCs w:val="21"/>
        </w:rPr>
        <w:tab/>
      </w:r>
      <w:r w:rsidR="00ED7FBB" w:rsidRPr="00671016">
        <w:rPr>
          <w:sz w:val="21"/>
          <w:szCs w:val="21"/>
        </w:rPr>
        <w:t xml:space="preserve">Les prélèvements obligatoires effectués dans le cadre de la redistribution influent sur les prix (notamment avec des mécanismes d’imposition indirecte, exemple de </w:t>
      </w:r>
      <w:smartTag w:uri="urn:schemas-microsoft-com:office:smarttags" w:element="PersonName">
        <w:smartTagPr>
          <w:attr w:name="ProductID" w:val="la TVA"/>
        </w:smartTagPr>
        <w:r w:rsidR="00ED7FBB" w:rsidRPr="00671016">
          <w:rPr>
            <w:sz w:val="21"/>
            <w:szCs w:val="21"/>
          </w:rPr>
          <w:t>la TVA</w:t>
        </w:r>
      </w:smartTag>
      <w:r w:rsidR="00ED7FBB" w:rsidRPr="00671016">
        <w:rPr>
          <w:sz w:val="21"/>
          <w:szCs w:val="21"/>
        </w:rPr>
        <w:t xml:space="preserve"> en France). L’allocation optimale des ressources ne peut plus être alors assurée.</w:t>
      </w:r>
    </w:p>
    <w:p w:rsidR="00175C82" w:rsidRPr="00671016" w:rsidRDefault="0008201D" w:rsidP="00057A5E">
      <w:pPr>
        <w:rPr>
          <w:sz w:val="21"/>
          <w:szCs w:val="21"/>
        </w:rPr>
      </w:pPr>
      <w:r w:rsidRPr="00671016">
        <w:rPr>
          <w:sz w:val="21"/>
          <w:szCs w:val="21"/>
        </w:rPr>
        <w:t>L’augmentation des prélèvements obligatoires</w:t>
      </w:r>
      <w:r w:rsidR="00175C82" w:rsidRPr="00671016">
        <w:rPr>
          <w:sz w:val="21"/>
          <w:szCs w:val="21"/>
        </w:rPr>
        <w:t xml:space="preserve"> peut avoir des effets </w:t>
      </w:r>
      <w:proofErr w:type="spellStart"/>
      <w:r w:rsidR="00175C82" w:rsidRPr="00671016">
        <w:rPr>
          <w:sz w:val="21"/>
          <w:szCs w:val="21"/>
        </w:rPr>
        <w:t>désincitatifs</w:t>
      </w:r>
      <w:proofErr w:type="spellEnd"/>
      <w:r w:rsidR="00175C82" w:rsidRPr="00671016">
        <w:rPr>
          <w:sz w:val="21"/>
          <w:szCs w:val="21"/>
        </w:rPr>
        <w:t xml:space="preserve"> au travail (A.</w:t>
      </w:r>
      <w:r w:rsidR="008A6BBF" w:rsidRPr="00671016">
        <w:rPr>
          <w:sz w:val="21"/>
          <w:szCs w:val="21"/>
        </w:rPr>
        <w:t xml:space="preserve"> </w:t>
      </w:r>
      <w:r w:rsidR="00175C82" w:rsidRPr="00671016">
        <w:rPr>
          <w:sz w:val="21"/>
          <w:szCs w:val="21"/>
        </w:rPr>
        <w:t xml:space="preserve">LAFFER), entraîner </w:t>
      </w:r>
      <w:r w:rsidR="00ED7FBB" w:rsidRPr="00671016">
        <w:rPr>
          <w:sz w:val="21"/>
          <w:szCs w:val="21"/>
        </w:rPr>
        <w:t>une baisse du revenu disponible donc freine</w:t>
      </w:r>
      <w:r w:rsidR="00175C82" w:rsidRPr="00671016">
        <w:rPr>
          <w:sz w:val="21"/>
          <w:szCs w:val="21"/>
        </w:rPr>
        <w:t>r la demande, favoriser la fuite des capitaux (cf. débat actuel sur la pertinence de l’ISF) et de la main d’œuvre qualifiée.</w:t>
      </w:r>
    </w:p>
    <w:p w:rsidR="00ED7FBB" w:rsidRPr="00671016" w:rsidRDefault="00ED7FBB" w:rsidP="00057A5E">
      <w:pPr>
        <w:rPr>
          <w:sz w:val="21"/>
          <w:szCs w:val="21"/>
        </w:rPr>
      </w:pPr>
      <w:r w:rsidRPr="00671016">
        <w:rPr>
          <w:sz w:val="21"/>
          <w:szCs w:val="21"/>
        </w:rPr>
        <w:t>Par ailleurs, la compétitivité (compétitivité prix) des entreprises nationales diminue.</w:t>
      </w:r>
    </w:p>
    <w:p w:rsidR="00593224" w:rsidRPr="00671016" w:rsidRDefault="00593224" w:rsidP="00ED7FBB">
      <w:pPr>
        <w:rPr>
          <w:sz w:val="21"/>
          <w:szCs w:val="21"/>
        </w:rPr>
      </w:pPr>
    </w:p>
    <w:p w:rsidR="00ED7FBB" w:rsidRPr="00671016" w:rsidRDefault="004158F3" w:rsidP="00ED7FBB">
      <w:pPr>
        <w:rPr>
          <w:sz w:val="21"/>
          <w:szCs w:val="21"/>
        </w:rPr>
      </w:pPr>
      <w:r w:rsidRPr="00671016">
        <w:rPr>
          <w:sz w:val="21"/>
          <w:szCs w:val="21"/>
        </w:rPr>
        <w:tab/>
      </w:r>
      <w:r w:rsidR="00ED7FBB" w:rsidRPr="00671016">
        <w:rPr>
          <w:sz w:val="21"/>
          <w:szCs w:val="21"/>
        </w:rPr>
        <w:t>Le problème consiste ici à concilier égalité et efficacité économique. La recherche de l’égalisation des revenus peut en effet provoquer deux phénomènes : la désincitation des salariés ayant la plus forte productivité et l’absence de régulation des pénuries de certaines qualifications.</w:t>
      </w:r>
    </w:p>
    <w:p w:rsidR="004158F3" w:rsidRPr="00671016" w:rsidRDefault="004158F3" w:rsidP="00ED7FBB">
      <w:pPr>
        <w:rPr>
          <w:sz w:val="21"/>
          <w:szCs w:val="21"/>
        </w:rPr>
      </w:pPr>
    </w:p>
    <w:p w:rsidR="00ED7FBB" w:rsidRPr="00671016" w:rsidRDefault="004158F3" w:rsidP="008A6BBF">
      <w:pPr>
        <w:rPr>
          <w:sz w:val="21"/>
          <w:szCs w:val="21"/>
        </w:rPr>
      </w:pPr>
      <w:r w:rsidRPr="00671016">
        <w:rPr>
          <w:sz w:val="21"/>
          <w:szCs w:val="21"/>
        </w:rPr>
        <w:tab/>
        <w:t>Le  respect d’un «principe de différence</w:t>
      </w:r>
      <w:r w:rsidR="00ED7FBB" w:rsidRPr="00671016">
        <w:rPr>
          <w:sz w:val="21"/>
          <w:szCs w:val="21"/>
        </w:rPr>
        <w:t>» (cf. J. RAWLS) peut alors se r</w:t>
      </w:r>
      <w:r w:rsidRPr="00671016">
        <w:rPr>
          <w:sz w:val="21"/>
          <w:szCs w:val="21"/>
        </w:rPr>
        <w:t>évéler intéressant. En effet, «</w:t>
      </w:r>
      <w:r w:rsidR="00ED7FBB" w:rsidRPr="00671016">
        <w:rPr>
          <w:sz w:val="21"/>
          <w:szCs w:val="21"/>
        </w:rPr>
        <w:t>les inégalités [peuvent être] légitimes […] dans la mesure où elles rendent aussi favorables que possible la situation de l’individu le plus défavorisé». F</w:t>
      </w:r>
      <w:r w:rsidRPr="00671016">
        <w:rPr>
          <w:sz w:val="21"/>
          <w:szCs w:val="21"/>
        </w:rPr>
        <w:t>inalement, peu importe si les «</w:t>
      </w:r>
      <w:r w:rsidR="00ED7FBB" w:rsidRPr="00671016">
        <w:rPr>
          <w:sz w:val="21"/>
          <w:szCs w:val="21"/>
        </w:rPr>
        <w:t>riches» s’enrichissent tant que, parallèlement, la situation des plus pauvres s’améliore simultanément. Les inégalités sont justes sauf si elles excluent certains individus (cf. principe d’égalité des chances).</w:t>
      </w:r>
    </w:p>
    <w:p w:rsidR="000D46F0" w:rsidRPr="00671016" w:rsidRDefault="000D46F0" w:rsidP="00ED7FBB">
      <w:pPr>
        <w:rPr>
          <w:sz w:val="21"/>
          <w:szCs w:val="21"/>
        </w:rPr>
      </w:pPr>
    </w:p>
    <w:p w:rsidR="00736792" w:rsidRPr="00671016" w:rsidRDefault="00736792" w:rsidP="00D625AD">
      <w:pPr>
        <w:pBdr>
          <w:top w:val="single" w:sz="4" w:space="1" w:color="auto"/>
          <w:left w:val="single" w:sz="4" w:space="4" w:color="auto"/>
          <w:bottom w:val="single" w:sz="4" w:space="1" w:color="auto"/>
          <w:right w:val="single" w:sz="4" w:space="4" w:color="auto"/>
        </w:pBdr>
        <w:shd w:val="clear" w:color="auto" w:fill="D9D9D9"/>
        <w:jc w:val="center"/>
        <w:rPr>
          <w:b/>
          <w:sz w:val="21"/>
          <w:szCs w:val="21"/>
        </w:rPr>
      </w:pPr>
    </w:p>
    <w:p w:rsidR="00ED7FBB" w:rsidRPr="00671016" w:rsidRDefault="001705F7" w:rsidP="00D625AD">
      <w:pPr>
        <w:pBdr>
          <w:top w:val="single" w:sz="4" w:space="1" w:color="auto"/>
          <w:left w:val="single" w:sz="4" w:space="4" w:color="auto"/>
          <w:bottom w:val="single" w:sz="4" w:space="1" w:color="auto"/>
          <w:right w:val="single" w:sz="4" w:space="4" w:color="auto"/>
        </w:pBdr>
        <w:shd w:val="clear" w:color="auto" w:fill="D9D9D9"/>
        <w:jc w:val="center"/>
        <w:rPr>
          <w:b/>
          <w:sz w:val="21"/>
          <w:szCs w:val="21"/>
        </w:rPr>
      </w:pPr>
      <w:r w:rsidRPr="00671016">
        <w:rPr>
          <w:b/>
          <w:sz w:val="21"/>
          <w:szCs w:val="21"/>
        </w:rPr>
        <w:t>É</w:t>
      </w:r>
      <w:r w:rsidR="00F579DF" w:rsidRPr="00671016">
        <w:rPr>
          <w:b/>
          <w:sz w:val="21"/>
          <w:szCs w:val="21"/>
        </w:rPr>
        <w:t>TUDE</w:t>
      </w:r>
      <w:r w:rsidR="003966E9" w:rsidRPr="00671016">
        <w:rPr>
          <w:b/>
          <w:sz w:val="21"/>
          <w:szCs w:val="21"/>
        </w:rPr>
        <w:t xml:space="preserve"> DE DOCUMENT : </w:t>
      </w:r>
      <w:r w:rsidR="0029000D" w:rsidRPr="00671016">
        <w:rPr>
          <w:b/>
          <w:sz w:val="21"/>
          <w:szCs w:val="21"/>
        </w:rPr>
        <w:t>à</w:t>
      </w:r>
      <w:r w:rsidR="00F579DF" w:rsidRPr="00671016">
        <w:rPr>
          <w:b/>
          <w:sz w:val="21"/>
          <w:szCs w:val="21"/>
        </w:rPr>
        <w:t xml:space="preserve"> l'aide de vos connaissances tant théoriques que factuelles, vous analyserez le document joint en annexe.</w:t>
      </w:r>
    </w:p>
    <w:p w:rsidR="00736792" w:rsidRPr="00671016" w:rsidRDefault="00736792" w:rsidP="00D625AD">
      <w:pPr>
        <w:pBdr>
          <w:top w:val="single" w:sz="4" w:space="1" w:color="auto"/>
          <w:left w:val="single" w:sz="4" w:space="4" w:color="auto"/>
          <w:bottom w:val="single" w:sz="4" w:space="1" w:color="auto"/>
          <w:right w:val="single" w:sz="4" w:space="4" w:color="auto"/>
        </w:pBdr>
        <w:shd w:val="clear" w:color="auto" w:fill="D9D9D9"/>
        <w:jc w:val="center"/>
        <w:rPr>
          <w:b/>
          <w:sz w:val="21"/>
          <w:szCs w:val="21"/>
        </w:rPr>
      </w:pPr>
    </w:p>
    <w:p w:rsidR="00736792" w:rsidRPr="00671016" w:rsidRDefault="00736792" w:rsidP="00BA726B">
      <w:pPr>
        <w:autoSpaceDE w:val="0"/>
        <w:autoSpaceDN w:val="0"/>
        <w:adjustRightInd w:val="0"/>
        <w:rPr>
          <w:sz w:val="21"/>
          <w:szCs w:val="21"/>
        </w:rPr>
      </w:pPr>
    </w:p>
    <w:p w:rsidR="00ED7FBB" w:rsidRPr="00671016" w:rsidRDefault="00B73757" w:rsidP="00ED7FBB">
      <w:pPr>
        <w:autoSpaceDE w:val="0"/>
        <w:autoSpaceDN w:val="0"/>
        <w:adjustRightInd w:val="0"/>
        <w:rPr>
          <w:sz w:val="21"/>
          <w:szCs w:val="21"/>
        </w:rPr>
      </w:pPr>
      <w:r w:rsidRPr="00671016">
        <w:rPr>
          <w:sz w:val="21"/>
          <w:szCs w:val="21"/>
        </w:rPr>
        <w:tab/>
      </w:r>
      <w:r w:rsidR="00ED7FBB" w:rsidRPr="00671016">
        <w:rPr>
          <w:sz w:val="21"/>
          <w:szCs w:val="21"/>
        </w:rPr>
        <w:t>Le document mis en annexe est un extrait d’un article publié sur le site internet de l’agence de presse Reuters. Il comporte deux graphiques décrivant l'évolution de l'inflation</w:t>
      </w:r>
      <w:r w:rsidRPr="00671016">
        <w:rPr>
          <w:sz w:val="21"/>
          <w:szCs w:val="21"/>
        </w:rPr>
        <w:t>,</w:t>
      </w:r>
      <w:r w:rsidR="00ED7FBB" w:rsidRPr="00671016">
        <w:rPr>
          <w:sz w:val="21"/>
          <w:szCs w:val="21"/>
        </w:rPr>
        <w:t xml:space="preserve"> aux États-Unis, au Royaume-Uni, en zone euro et dans certains pays émergents au cours des dernières années. Ainsi l’axe des ordonnées présente le taux d’inflation c’est-à-dire le taux de variation de l’indice des prix entre deux années. La date du document est récente</w:t>
      </w:r>
      <w:r w:rsidRPr="00671016">
        <w:rPr>
          <w:sz w:val="21"/>
          <w:szCs w:val="21"/>
        </w:rPr>
        <w:t xml:space="preserve"> : </w:t>
      </w:r>
      <w:r w:rsidR="00ED7FBB" w:rsidRPr="00671016">
        <w:rPr>
          <w:sz w:val="21"/>
          <w:szCs w:val="21"/>
        </w:rPr>
        <w:t>les dernières évolutions sont par conséquent retracées.</w:t>
      </w:r>
    </w:p>
    <w:p w:rsidR="00ED7FBB" w:rsidRPr="00671016" w:rsidRDefault="00ED7FBB" w:rsidP="00ED7FBB">
      <w:pPr>
        <w:autoSpaceDE w:val="0"/>
        <w:autoSpaceDN w:val="0"/>
        <w:adjustRightInd w:val="0"/>
        <w:rPr>
          <w:sz w:val="21"/>
          <w:szCs w:val="21"/>
        </w:rPr>
      </w:pPr>
    </w:p>
    <w:p w:rsidR="005E7727" w:rsidRPr="00671016" w:rsidRDefault="00B73757" w:rsidP="00B73757">
      <w:pPr>
        <w:autoSpaceDE w:val="0"/>
        <w:autoSpaceDN w:val="0"/>
        <w:adjustRightInd w:val="0"/>
        <w:rPr>
          <w:sz w:val="21"/>
          <w:szCs w:val="21"/>
        </w:rPr>
      </w:pPr>
      <w:r w:rsidRPr="00671016">
        <w:rPr>
          <w:sz w:val="21"/>
          <w:szCs w:val="21"/>
        </w:rPr>
        <w:tab/>
      </w:r>
      <w:r w:rsidR="00ED7FBB" w:rsidRPr="00671016">
        <w:rPr>
          <w:sz w:val="21"/>
          <w:szCs w:val="21"/>
        </w:rPr>
        <w:t>L’inflation est la hausse durable et cumulative du niveau général des prix.</w:t>
      </w:r>
      <w:r w:rsidRPr="00671016">
        <w:rPr>
          <w:sz w:val="21"/>
          <w:szCs w:val="21"/>
        </w:rPr>
        <w:t xml:space="preserve"> </w:t>
      </w:r>
      <w:r w:rsidR="00ED7FBB" w:rsidRPr="00671016">
        <w:rPr>
          <w:sz w:val="21"/>
          <w:szCs w:val="21"/>
        </w:rPr>
        <w:t xml:space="preserve">D’après les graphiques de l’annexe, on peut constater que, </w:t>
      </w:r>
      <w:r w:rsidR="00F579DF" w:rsidRPr="00671016">
        <w:rPr>
          <w:sz w:val="21"/>
          <w:szCs w:val="21"/>
        </w:rPr>
        <w:t>de 2000 à 2008, les économies européennes et américaine</w:t>
      </w:r>
      <w:r w:rsidRPr="00671016">
        <w:rPr>
          <w:sz w:val="21"/>
          <w:szCs w:val="21"/>
        </w:rPr>
        <w:t>s</w:t>
      </w:r>
      <w:r w:rsidR="00F579DF" w:rsidRPr="00671016">
        <w:rPr>
          <w:sz w:val="21"/>
          <w:szCs w:val="21"/>
        </w:rPr>
        <w:t xml:space="preserve"> connaissent une inflation maitrisée (relativement stable</w:t>
      </w:r>
      <w:r w:rsidRPr="00671016">
        <w:rPr>
          <w:sz w:val="21"/>
          <w:szCs w:val="21"/>
        </w:rPr>
        <w:t>)</w:t>
      </w:r>
      <w:r w:rsidR="00F579DF" w:rsidRPr="00671016">
        <w:rPr>
          <w:sz w:val="21"/>
          <w:szCs w:val="21"/>
        </w:rPr>
        <w:t xml:space="preserve"> autour </w:t>
      </w:r>
      <w:r w:rsidR="005E7727" w:rsidRPr="00671016">
        <w:rPr>
          <w:sz w:val="21"/>
          <w:szCs w:val="21"/>
        </w:rPr>
        <w:t>de 2%.</w:t>
      </w:r>
      <w:r w:rsidRPr="00671016">
        <w:rPr>
          <w:sz w:val="21"/>
          <w:szCs w:val="21"/>
        </w:rPr>
        <w:t xml:space="preserve"> </w:t>
      </w:r>
      <w:r w:rsidR="005E7727" w:rsidRPr="00671016">
        <w:rPr>
          <w:sz w:val="21"/>
          <w:szCs w:val="21"/>
        </w:rPr>
        <w:t>Les BRIC</w:t>
      </w:r>
      <w:r w:rsidRPr="00671016">
        <w:rPr>
          <w:sz w:val="21"/>
          <w:szCs w:val="21"/>
        </w:rPr>
        <w:t>,</w:t>
      </w:r>
      <w:r w:rsidR="005E7727" w:rsidRPr="00671016">
        <w:rPr>
          <w:sz w:val="21"/>
          <w:szCs w:val="21"/>
        </w:rPr>
        <w:t xml:space="preserve"> à l’inverse</w:t>
      </w:r>
      <w:r w:rsidRPr="00671016">
        <w:rPr>
          <w:sz w:val="21"/>
          <w:szCs w:val="21"/>
        </w:rPr>
        <w:t>,</w:t>
      </w:r>
      <w:r w:rsidR="005E7727" w:rsidRPr="00671016">
        <w:rPr>
          <w:sz w:val="21"/>
          <w:szCs w:val="21"/>
        </w:rPr>
        <w:t xml:space="preserve"> connaissent une inflation moins stable et plus élevée pour l’Inde et la Russie.</w:t>
      </w:r>
      <w:r w:rsidRPr="00671016">
        <w:rPr>
          <w:sz w:val="21"/>
          <w:szCs w:val="21"/>
        </w:rPr>
        <w:t xml:space="preserve"> </w:t>
      </w:r>
      <w:r w:rsidR="000968B3" w:rsidRPr="00671016">
        <w:rPr>
          <w:sz w:val="21"/>
          <w:szCs w:val="21"/>
        </w:rPr>
        <w:t>En 2008, t</w:t>
      </w:r>
      <w:r w:rsidR="005E7727" w:rsidRPr="00671016">
        <w:rPr>
          <w:sz w:val="21"/>
          <w:szCs w:val="21"/>
        </w:rPr>
        <w:t xml:space="preserve">ous les pays sauf </w:t>
      </w:r>
      <w:smartTag w:uri="urn:schemas-microsoft-com:office:smarttags" w:element="PersonName">
        <w:smartTagPr>
          <w:attr w:name="ProductID" w:val="la Chine"/>
        </w:smartTagPr>
        <w:r w:rsidR="005E7727" w:rsidRPr="00671016">
          <w:rPr>
            <w:sz w:val="21"/>
            <w:szCs w:val="21"/>
          </w:rPr>
          <w:t>la Chine</w:t>
        </w:r>
      </w:smartTag>
      <w:r w:rsidR="005E7727" w:rsidRPr="00671016">
        <w:rPr>
          <w:sz w:val="21"/>
          <w:szCs w:val="21"/>
        </w:rPr>
        <w:t xml:space="preserve"> et le Brésil connaissent un regain d’inflation.</w:t>
      </w:r>
    </w:p>
    <w:p w:rsidR="00B73757" w:rsidRPr="00671016" w:rsidRDefault="00B73757" w:rsidP="00ED7FBB">
      <w:pPr>
        <w:rPr>
          <w:sz w:val="21"/>
          <w:szCs w:val="21"/>
        </w:rPr>
      </w:pPr>
    </w:p>
    <w:p w:rsidR="00ED7FBB" w:rsidRPr="00671016" w:rsidRDefault="00B73757" w:rsidP="00ED7FBB">
      <w:pPr>
        <w:rPr>
          <w:sz w:val="21"/>
          <w:szCs w:val="21"/>
        </w:rPr>
      </w:pPr>
      <w:r w:rsidRPr="00671016">
        <w:rPr>
          <w:sz w:val="21"/>
          <w:szCs w:val="21"/>
        </w:rPr>
        <w:tab/>
      </w:r>
      <w:r w:rsidR="005E7727" w:rsidRPr="00671016">
        <w:rPr>
          <w:sz w:val="21"/>
          <w:szCs w:val="21"/>
        </w:rPr>
        <w:t>E</w:t>
      </w:r>
      <w:r w:rsidR="00ED7FBB" w:rsidRPr="00671016">
        <w:rPr>
          <w:sz w:val="21"/>
          <w:szCs w:val="21"/>
        </w:rPr>
        <w:t xml:space="preserve">n 2009, les pays développés comme les pays émergents ont enregistré un ralentissement du rythme de la hausse des prix c’est-à-dire une désinflation (Royaume-Uni, Brésil, Inde, Russie) voire une baisse du niveau général des prix c’est-à-dire une déflation (États-Unis, pays de la zone euro et surtout en Chine). Mais en 2010, on constate au contraire une augmentation générale de la hausse des prix soit un retour de l’inflation. Cette inflation reste rampante dans les pays développés et en Chine mais elle </w:t>
      </w:r>
      <w:r w:rsidR="004273B1" w:rsidRPr="00671016">
        <w:rPr>
          <w:sz w:val="21"/>
          <w:szCs w:val="21"/>
        </w:rPr>
        <w:t xml:space="preserve">est </w:t>
      </w:r>
      <w:r w:rsidR="00ED7FBB" w:rsidRPr="00671016">
        <w:rPr>
          <w:sz w:val="21"/>
          <w:szCs w:val="21"/>
        </w:rPr>
        <w:t>quasiment galopante (taux d’inflation de près de 10%) en Inde</w:t>
      </w:r>
      <w:r w:rsidR="004273B1" w:rsidRPr="00671016">
        <w:rPr>
          <w:sz w:val="21"/>
          <w:szCs w:val="21"/>
        </w:rPr>
        <w:t xml:space="preserve"> </w:t>
      </w:r>
      <w:r w:rsidR="00ED7FBB" w:rsidRPr="00671016">
        <w:rPr>
          <w:sz w:val="21"/>
          <w:szCs w:val="21"/>
        </w:rPr>
        <w:t>et en Russie.</w:t>
      </w:r>
    </w:p>
    <w:p w:rsidR="005E7727" w:rsidRPr="00671016" w:rsidRDefault="005E7727" w:rsidP="00ED7FBB">
      <w:pPr>
        <w:rPr>
          <w:sz w:val="21"/>
          <w:szCs w:val="21"/>
        </w:rPr>
      </w:pPr>
      <w:r w:rsidRPr="00671016">
        <w:rPr>
          <w:sz w:val="21"/>
          <w:szCs w:val="21"/>
        </w:rPr>
        <w:t xml:space="preserve">On remarque le cas particulier du Brésil dont l’inflation </w:t>
      </w:r>
      <w:r w:rsidR="004273B1" w:rsidRPr="00671016">
        <w:rPr>
          <w:sz w:val="21"/>
          <w:szCs w:val="21"/>
        </w:rPr>
        <w:t xml:space="preserve">reste </w:t>
      </w:r>
      <w:r w:rsidRPr="00671016">
        <w:rPr>
          <w:sz w:val="21"/>
          <w:szCs w:val="21"/>
        </w:rPr>
        <w:t xml:space="preserve">relativement stable autour de 5% sur la période 2006 </w:t>
      </w:r>
      <w:r w:rsidR="00B73757" w:rsidRPr="00671016">
        <w:rPr>
          <w:sz w:val="21"/>
          <w:szCs w:val="21"/>
        </w:rPr>
        <w:t>-</w:t>
      </w:r>
      <w:r w:rsidRPr="00671016">
        <w:rPr>
          <w:sz w:val="21"/>
          <w:szCs w:val="21"/>
        </w:rPr>
        <w:t xml:space="preserve"> 2010.</w:t>
      </w:r>
    </w:p>
    <w:p w:rsidR="00B73757" w:rsidRPr="00671016" w:rsidRDefault="00B73757" w:rsidP="00ED7FBB">
      <w:pPr>
        <w:rPr>
          <w:sz w:val="21"/>
          <w:szCs w:val="21"/>
        </w:rPr>
      </w:pPr>
    </w:p>
    <w:p w:rsidR="00B73757" w:rsidRDefault="002B11B1" w:rsidP="002B11B1">
      <w:pPr>
        <w:ind w:left="709"/>
        <w:rPr>
          <w:i/>
          <w:sz w:val="21"/>
          <w:szCs w:val="21"/>
        </w:rPr>
      </w:pPr>
      <w:r w:rsidRPr="00671016">
        <w:rPr>
          <w:i/>
          <w:sz w:val="21"/>
          <w:szCs w:val="21"/>
        </w:rPr>
        <w:sym w:font="Wingdings" w:char="F046"/>
      </w:r>
      <w:r w:rsidRPr="00671016">
        <w:rPr>
          <w:i/>
          <w:sz w:val="21"/>
          <w:szCs w:val="21"/>
        </w:rPr>
        <w:t xml:space="preserve"> Éléments de réflexion non exhaustifs :</w:t>
      </w:r>
    </w:p>
    <w:p w:rsidR="00671016" w:rsidRPr="00671016" w:rsidRDefault="00671016" w:rsidP="002B11B1">
      <w:pPr>
        <w:ind w:left="709"/>
        <w:rPr>
          <w:i/>
          <w:sz w:val="21"/>
          <w:szCs w:val="21"/>
        </w:rPr>
      </w:pPr>
    </w:p>
    <w:p w:rsidR="00742866" w:rsidRDefault="00B73757" w:rsidP="00671016">
      <w:pPr>
        <w:numPr>
          <w:ilvl w:val="0"/>
          <w:numId w:val="28"/>
        </w:numPr>
        <w:shd w:val="clear" w:color="auto" w:fill="FFFFFF"/>
        <w:ind w:left="1588" w:hanging="567"/>
        <w:rPr>
          <w:sz w:val="21"/>
          <w:szCs w:val="21"/>
        </w:rPr>
      </w:pPr>
      <w:r w:rsidRPr="00671016">
        <w:rPr>
          <w:sz w:val="21"/>
          <w:szCs w:val="21"/>
        </w:rPr>
        <w:t xml:space="preserve">liens théoriques et factuels </w:t>
      </w:r>
      <w:r w:rsidR="005E7727" w:rsidRPr="00671016">
        <w:rPr>
          <w:sz w:val="21"/>
          <w:szCs w:val="21"/>
        </w:rPr>
        <w:t>avec la crise économique</w:t>
      </w:r>
      <w:r w:rsidRPr="00671016">
        <w:rPr>
          <w:sz w:val="21"/>
          <w:szCs w:val="21"/>
        </w:rPr>
        <w:t> ;</w:t>
      </w:r>
      <w:r w:rsidR="00742866" w:rsidRPr="00671016">
        <w:rPr>
          <w:sz w:val="21"/>
          <w:szCs w:val="21"/>
        </w:rPr>
        <w:t xml:space="preserve"> </w:t>
      </w:r>
    </w:p>
    <w:p w:rsidR="00671016" w:rsidRPr="00671016" w:rsidRDefault="00671016" w:rsidP="002B11B1">
      <w:pPr>
        <w:ind w:left="907"/>
        <w:rPr>
          <w:sz w:val="21"/>
          <w:szCs w:val="21"/>
        </w:rPr>
      </w:pPr>
    </w:p>
    <w:p w:rsidR="005E7727" w:rsidRDefault="00B73757" w:rsidP="00671016">
      <w:pPr>
        <w:numPr>
          <w:ilvl w:val="0"/>
          <w:numId w:val="28"/>
        </w:numPr>
        <w:shd w:val="clear" w:color="auto" w:fill="FFFFFF"/>
        <w:ind w:left="1588" w:hanging="567"/>
        <w:rPr>
          <w:sz w:val="21"/>
          <w:szCs w:val="21"/>
        </w:rPr>
      </w:pPr>
      <w:r w:rsidRPr="00671016">
        <w:rPr>
          <w:sz w:val="21"/>
          <w:szCs w:val="21"/>
        </w:rPr>
        <w:t>p</w:t>
      </w:r>
      <w:r w:rsidR="005E7727" w:rsidRPr="00671016">
        <w:rPr>
          <w:sz w:val="21"/>
          <w:szCs w:val="21"/>
        </w:rPr>
        <w:t>olitiques de maitrise de l’inflation : politique monétaire</w:t>
      </w:r>
      <w:r w:rsidRPr="00671016">
        <w:rPr>
          <w:sz w:val="21"/>
          <w:szCs w:val="21"/>
        </w:rPr>
        <w:t>, maitrise des coûts salariaux ;</w:t>
      </w:r>
    </w:p>
    <w:p w:rsidR="00671016" w:rsidRPr="00671016" w:rsidRDefault="00671016" w:rsidP="002B11B1">
      <w:pPr>
        <w:ind w:left="907"/>
        <w:rPr>
          <w:sz w:val="21"/>
          <w:szCs w:val="21"/>
        </w:rPr>
      </w:pPr>
    </w:p>
    <w:p w:rsidR="005E7727" w:rsidRDefault="00B73757" w:rsidP="00671016">
      <w:pPr>
        <w:numPr>
          <w:ilvl w:val="0"/>
          <w:numId w:val="28"/>
        </w:numPr>
        <w:shd w:val="clear" w:color="auto" w:fill="FFFFFF"/>
        <w:ind w:left="1588" w:hanging="567"/>
        <w:rPr>
          <w:sz w:val="21"/>
          <w:szCs w:val="21"/>
        </w:rPr>
      </w:pPr>
      <w:r w:rsidRPr="00671016">
        <w:rPr>
          <w:sz w:val="21"/>
          <w:szCs w:val="21"/>
        </w:rPr>
        <w:t>h</w:t>
      </w:r>
      <w:r w:rsidR="005E7727" w:rsidRPr="00671016">
        <w:rPr>
          <w:sz w:val="21"/>
          <w:szCs w:val="21"/>
        </w:rPr>
        <w:t>ausse des prix avant la crise : pétrole, matières</w:t>
      </w:r>
      <w:r w:rsidRPr="00671016">
        <w:rPr>
          <w:sz w:val="21"/>
          <w:szCs w:val="21"/>
        </w:rPr>
        <w:t xml:space="preserve"> premières, produits agricoles ;</w:t>
      </w:r>
    </w:p>
    <w:p w:rsidR="00671016" w:rsidRPr="00671016" w:rsidRDefault="00671016" w:rsidP="002B11B1">
      <w:pPr>
        <w:ind w:left="907"/>
        <w:rPr>
          <w:sz w:val="21"/>
          <w:szCs w:val="21"/>
        </w:rPr>
      </w:pPr>
    </w:p>
    <w:p w:rsidR="005E7727" w:rsidRDefault="00B73757" w:rsidP="00671016">
      <w:pPr>
        <w:numPr>
          <w:ilvl w:val="0"/>
          <w:numId w:val="28"/>
        </w:numPr>
        <w:shd w:val="clear" w:color="auto" w:fill="FFFFFF"/>
        <w:ind w:left="1588" w:hanging="567"/>
        <w:rPr>
          <w:sz w:val="21"/>
          <w:szCs w:val="21"/>
        </w:rPr>
      </w:pPr>
      <w:r w:rsidRPr="00671016">
        <w:rPr>
          <w:sz w:val="21"/>
          <w:szCs w:val="21"/>
        </w:rPr>
        <w:t>d</w:t>
      </w:r>
      <w:r w:rsidR="005E7727" w:rsidRPr="00671016">
        <w:rPr>
          <w:sz w:val="21"/>
          <w:szCs w:val="21"/>
        </w:rPr>
        <w:t xml:space="preserve">ésinflation voire déflation durant la crise des </w:t>
      </w:r>
      <w:proofErr w:type="spellStart"/>
      <w:r w:rsidR="005E7727" w:rsidRPr="00671016">
        <w:rPr>
          <w:sz w:val="21"/>
          <w:szCs w:val="21"/>
        </w:rPr>
        <w:t>subprimes</w:t>
      </w:r>
      <w:proofErr w:type="spellEnd"/>
      <w:r w:rsidR="005E7727" w:rsidRPr="00671016">
        <w:rPr>
          <w:sz w:val="21"/>
          <w:szCs w:val="21"/>
        </w:rPr>
        <w:t xml:space="preserve"> (</w:t>
      </w:r>
      <w:r w:rsidRPr="00671016">
        <w:rPr>
          <w:sz w:val="21"/>
          <w:szCs w:val="21"/>
        </w:rPr>
        <w:t>analogie avec la crise de 1929) ;</w:t>
      </w:r>
    </w:p>
    <w:p w:rsidR="00671016" w:rsidRPr="00671016" w:rsidRDefault="00671016" w:rsidP="002B11B1">
      <w:pPr>
        <w:ind w:left="907"/>
        <w:rPr>
          <w:sz w:val="21"/>
          <w:szCs w:val="21"/>
        </w:rPr>
      </w:pPr>
    </w:p>
    <w:p w:rsidR="00742866" w:rsidRPr="00671016" w:rsidRDefault="00B73757" w:rsidP="00671016">
      <w:pPr>
        <w:numPr>
          <w:ilvl w:val="0"/>
          <w:numId w:val="28"/>
        </w:numPr>
        <w:shd w:val="clear" w:color="auto" w:fill="FFFFFF"/>
        <w:ind w:left="1588" w:hanging="567"/>
        <w:rPr>
          <w:sz w:val="21"/>
          <w:szCs w:val="21"/>
        </w:rPr>
      </w:pPr>
      <w:r w:rsidRPr="00671016">
        <w:rPr>
          <w:sz w:val="21"/>
          <w:szCs w:val="21"/>
        </w:rPr>
        <w:t>r</w:t>
      </w:r>
      <w:r w:rsidR="005E7727" w:rsidRPr="00671016">
        <w:rPr>
          <w:sz w:val="21"/>
          <w:szCs w:val="21"/>
        </w:rPr>
        <w:t>eprise de l’inflation en sortie de crise</w:t>
      </w:r>
      <w:r w:rsidRPr="00671016">
        <w:rPr>
          <w:sz w:val="21"/>
          <w:szCs w:val="21"/>
        </w:rPr>
        <w:t>…</w:t>
      </w:r>
    </w:p>
    <w:p w:rsidR="00ED7FBB" w:rsidRPr="00671016" w:rsidRDefault="00574F3E" w:rsidP="00ED7FBB">
      <w:pPr>
        <w:rPr>
          <w:b/>
          <w:sz w:val="21"/>
          <w:szCs w:val="21"/>
        </w:rPr>
      </w:pPr>
      <w:r w:rsidRPr="00671016">
        <w:rPr>
          <w:b/>
          <w:sz w:val="21"/>
          <w:szCs w:val="21"/>
        </w:rPr>
        <w:br w:type="page"/>
      </w:r>
    </w:p>
    <w:p w:rsidR="00736792" w:rsidRPr="00671016" w:rsidRDefault="00736792" w:rsidP="00D625AD">
      <w:pPr>
        <w:pBdr>
          <w:top w:val="single" w:sz="4" w:space="1" w:color="auto"/>
          <w:left w:val="single" w:sz="4" w:space="4" w:color="auto"/>
          <w:bottom w:val="single" w:sz="4" w:space="1" w:color="auto"/>
          <w:right w:val="single" w:sz="4" w:space="4" w:color="auto"/>
        </w:pBdr>
        <w:shd w:val="clear" w:color="auto" w:fill="D9D9D9"/>
        <w:jc w:val="center"/>
        <w:rPr>
          <w:b/>
          <w:sz w:val="21"/>
          <w:szCs w:val="21"/>
        </w:rPr>
      </w:pPr>
    </w:p>
    <w:p w:rsidR="00742866" w:rsidRPr="00671016" w:rsidRDefault="003966E9" w:rsidP="00D625AD">
      <w:pPr>
        <w:pBdr>
          <w:top w:val="single" w:sz="4" w:space="1" w:color="auto"/>
          <w:left w:val="single" w:sz="4" w:space="4" w:color="auto"/>
          <w:bottom w:val="single" w:sz="4" w:space="1" w:color="auto"/>
          <w:right w:val="single" w:sz="4" w:space="4" w:color="auto"/>
        </w:pBdr>
        <w:shd w:val="clear" w:color="auto" w:fill="D9D9D9"/>
        <w:jc w:val="center"/>
        <w:rPr>
          <w:b/>
          <w:sz w:val="21"/>
          <w:szCs w:val="21"/>
        </w:rPr>
      </w:pPr>
      <w:r w:rsidRPr="00671016">
        <w:rPr>
          <w:b/>
          <w:sz w:val="21"/>
          <w:szCs w:val="21"/>
        </w:rPr>
        <w:t>QUESTION</w:t>
      </w:r>
      <w:r w:rsidR="00742866" w:rsidRPr="00671016">
        <w:rPr>
          <w:b/>
          <w:sz w:val="21"/>
          <w:szCs w:val="21"/>
        </w:rPr>
        <w:t> : Définissez et montrez l’évolution du rôle économique de l’Etat au XXe siècle.</w:t>
      </w:r>
    </w:p>
    <w:p w:rsidR="00736792" w:rsidRPr="00671016" w:rsidRDefault="00736792" w:rsidP="00D625AD">
      <w:pPr>
        <w:pBdr>
          <w:top w:val="single" w:sz="4" w:space="1" w:color="auto"/>
          <w:left w:val="single" w:sz="4" w:space="4" w:color="auto"/>
          <w:bottom w:val="single" w:sz="4" w:space="1" w:color="auto"/>
          <w:right w:val="single" w:sz="4" w:space="4" w:color="auto"/>
        </w:pBdr>
        <w:shd w:val="clear" w:color="auto" w:fill="D9D9D9"/>
        <w:jc w:val="center"/>
        <w:rPr>
          <w:b/>
          <w:sz w:val="21"/>
          <w:szCs w:val="21"/>
        </w:rPr>
      </w:pPr>
    </w:p>
    <w:p w:rsidR="00736792" w:rsidRPr="00671016" w:rsidRDefault="00736792" w:rsidP="00736792">
      <w:pPr>
        <w:pStyle w:val="Titre"/>
        <w:jc w:val="both"/>
        <w:rPr>
          <w:sz w:val="21"/>
          <w:szCs w:val="21"/>
        </w:rPr>
      </w:pPr>
    </w:p>
    <w:p w:rsidR="00742866" w:rsidRPr="00671016" w:rsidRDefault="00742866" w:rsidP="00742866">
      <w:pPr>
        <w:rPr>
          <w:b/>
          <w:sz w:val="21"/>
          <w:szCs w:val="21"/>
        </w:rPr>
      </w:pPr>
      <w:r w:rsidRPr="00671016">
        <w:rPr>
          <w:b/>
          <w:sz w:val="21"/>
          <w:szCs w:val="21"/>
        </w:rPr>
        <w:t>1</w:t>
      </w:r>
      <w:r w:rsidR="001E1A6D" w:rsidRPr="00671016">
        <w:rPr>
          <w:b/>
          <w:sz w:val="21"/>
          <w:szCs w:val="21"/>
        </w:rPr>
        <w:t>. Définition</w:t>
      </w:r>
    </w:p>
    <w:p w:rsidR="001E1A6D" w:rsidRPr="00671016" w:rsidRDefault="001E1A6D" w:rsidP="00742866">
      <w:pPr>
        <w:rPr>
          <w:sz w:val="21"/>
          <w:szCs w:val="21"/>
        </w:rPr>
      </w:pPr>
    </w:p>
    <w:p w:rsidR="00742866" w:rsidRPr="00671016" w:rsidRDefault="00742866" w:rsidP="001E1A6D">
      <w:pPr>
        <w:numPr>
          <w:ilvl w:val="0"/>
          <w:numId w:val="23"/>
        </w:numPr>
        <w:rPr>
          <w:sz w:val="21"/>
          <w:szCs w:val="21"/>
        </w:rPr>
      </w:pPr>
      <w:r w:rsidRPr="00671016">
        <w:rPr>
          <w:sz w:val="21"/>
          <w:szCs w:val="21"/>
        </w:rPr>
        <w:t>Dans la théorie libérale, le rôle de l’Etat se limite aux fonctions régaliennes : défense nationale, affaires étrangères, police, justice. L’Etat n’intervient pas ou peu dans l’activité économique. Seule la régulation par le marché est efficace en dehors des cas de concurrence imparfaite, externalités et biens publics.</w:t>
      </w:r>
    </w:p>
    <w:p w:rsidR="001E1A6D" w:rsidRPr="00671016" w:rsidRDefault="001E1A6D" w:rsidP="001E1A6D">
      <w:pPr>
        <w:ind w:left="360"/>
        <w:rPr>
          <w:sz w:val="21"/>
          <w:szCs w:val="21"/>
        </w:rPr>
      </w:pPr>
    </w:p>
    <w:p w:rsidR="00742866" w:rsidRPr="00671016" w:rsidRDefault="00742866" w:rsidP="001E1A6D">
      <w:pPr>
        <w:numPr>
          <w:ilvl w:val="0"/>
          <w:numId w:val="23"/>
        </w:numPr>
        <w:rPr>
          <w:sz w:val="21"/>
          <w:szCs w:val="21"/>
        </w:rPr>
      </w:pPr>
      <w:r w:rsidRPr="00671016">
        <w:rPr>
          <w:sz w:val="21"/>
          <w:szCs w:val="21"/>
        </w:rPr>
        <w:t xml:space="preserve">Pour les </w:t>
      </w:r>
      <w:r w:rsidR="008A6BBF" w:rsidRPr="00671016">
        <w:rPr>
          <w:sz w:val="21"/>
          <w:szCs w:val="21"/>
        </w:rPr>
        <w:t>k</w:t>
      </w:r>
      <w:r w:rsidRPr="00671016">
        <w:rPr>
          <w:sz w:val="21"/>
          <w:szCs w:val="21"/>
        </w:rPr>
        <w:t>eynésiens</w:t>
      </w:r>
      <w:r w:rsidR="008A6BBF" w:rsidRPr="00671016">
        <w:rPr>
          <w:sz w:val="21"/>
          <w:szCs w:val="21"/>
        </w:rPr>
        <w:t>,</w:t>
      </w:r>
      <w:r w:rsidRPr="00671016">
        <w:rPr>
          <w:sz w:val="21"/>
          <w:szCs w:val="21"/>
        </w:rPr>
        <w:t xml:space="preserve"> la crise est due à l’inefficacité de la régulation par le marché (exemple la crise de 1929), l’économie peut s’écarter durablement du plein-emploi, l’Etat doit se substituer au marché lorsqu’il est déficient et stimuler l’activité économique.</w:t>
      </w:r>
    </w:p>
    <w:p w:rsidR="001E1A6D" w:rsidRPr="00671016" w:rsidRDefault="001E1A6D" w:rsidP="001E1A6D">
      <w:pPr>
        <w:ind w:left="360"/>
        <w:rPr>
          <w:sz w:val="21"/>
          <w:szCs w:val="21"/>
        </w:rPr>
      </w:pPr>
    </w:p>
    <w:p w:rsidR="00742866" w:rsidRPr="00671016" w:rsidRDefault="00742866" w:rsidP="001E1A6D">
      <w:pPr>
        <w:numPr>
          <w:ilvl w:val="0"/>
          <w:numId w:val="23"/>
        </w:numPr>
        <w:rPr>
          <w:sz w:val="21"/>
          <w:szCs w:val="21"/>
        </w:rPr>
      </w:pPr>
      <w:proofErr w:type="spellStart"/>
      <w:r w:rsidRPr="00671016">
        <w:rPr>
          <w:sz w:val="21"/>
          <w:szCs w:val="21"/>
        </w:rPr>
        <w:t>Musgrave</w:t>
      </w:r>
      <w:proofErr w:type="spellEnd"/>
      <w:r w:rsidRPr="00671016">
        <w:rPr>
          <w:sz w:val="21"/>
          <w:szCs w:val="21"/>
        </w:rPr>
        <w:t xml:space="preserve"> (1959) reconnaît trois fonctions essentielles (trois bureaux) :</w:t>
      </w:r>
    </w:p>
    <w:p w:rsidR="00742866" w:rsidRPr="00671016" w:rsidRDefault="00514863" w:rsidP="00514863">
      <w:pPr>
        <w:ind w:left="360"/>
        <w:rPr>
          <w:sz w:val="21"/>
          <w:szCs w:val="21"/>
        </w:rPr>
      </w:pPr>
      <w:r w:rsidRPr="00671016">
        <w:rPr>
          <w:sz w:val="21"/>
          <w:szCs w:val="21"/>
        </w:rPr>
        <w:t xml:space="preserve">- </w:t>
      </w:r>
      <w:r w:rsidR="001E1A6D" w:rsidRPr="00671016">
        <w:rPr>
          <w:sz w:val="21"/>
          <w:szCs w:val="21"/>
        </w:rPr>
        <w:t>l</w:t>
      </w:r>
      <w:r w:rsidR="00742866" w:rsidRPr="00671016">
        <w:rPr>
          <w:sz w:val="21"/>
          <w:szCs w:val="21"/>
        </w:rPr>
        <w:t>a fonction de redistribution des revenus et des fortunes : la finalité est de réduire les inégalités en vertu du principe de justice sociale. La politique fiscale et la politique sociale sont les instruments de</w:t>
      </w:r>
      <w:r w:rsidR="001E1A6D" w:rsidRPr="00671016">
        <w:rPr>
          <w:sz w:val="21"/>
          <w:szCs w:val="21"/>
        </w:rPr>
        <w:t xml:space="preserve"> la politique de redistribution ;</w:t>
      </w:r>
    </w:p>
    <w:p w:rsidR="00742866" w:rsidRPr="00671016" w:rsidRDefault="00742866" w:rsidP="00514863">
      <w:pPr>
        <w:ind w:left="360"/>
        <w:rPr>
          <w:sz w:val="21"/>
          <w:szCs w:val="21"/>
        </w:rPr>
      </w:pPr>
      <w:r w:rsidRPr="00671016">
        <w:rPr>
          <w:sz w:val="21"/>
          <w:szCs w:val="21"/>
        </w:rPr>
        <w:t>-</w:t>
      </w:r>
      <w:r w:rsidR="00514863" w:rsidRPr="00671016">
        <w:rPr>
          <w:sz w:val="21"/>
          <w:szCs w:val="21"/>
        </w:rPr>
        <w:t xml:space="preserve"> </w:t>
      </w:r>
      <w:r w:rsidR="001E1A6D" w:rsidRPr="00671016">
        <w:rPr>
          <w:sz w:val="21"/>
          <w:szCs w:val="21"/>
        </w:rPr>
        <w:t>l</w:t>
      </w:r>
      <w:r w:rsidRPr="00671016">
        <w:rPr>
          <w:sz w:val="21"/>
          <w:szCs w:val="21"/>
        </w:rPr>
        <w:t>a fonction d’affectation ou d’allocation de ressources pour la production de biens publics (infrastructures, éducation, santé…). Cette fonction vise à corriger les défaillances du marché en présence d’externalités, de biens publics. Elle accorde à l’Etat le rôle de produc</w:t>
      </w:r>
      <w:r w:rsidR="001E1A6D" w:rsidRPr="00671016">
        <w:rPr>
          <w:sz w:val="21"/>
          <w:szCs w:val="21"/>
        </w:rPr>
        <w:t>teur de services non marchands ;</w:t>
      </w:r>
    </w:p>
    <w:p w:rsidR="00742866" w:rsidRPr="00671016" w:rsidRDefault="00514863" w:rsidP="00514863">
      <w:pPr>
        <w:ind w:left="360"/>
        <w:rPr>
          <w:sz w:val="21"/>
          <w:szCs w:val="21"/>
        </w:rPr>
      </w:pPr>
      <w:r w:rsidRPr="00671016">
        <w:rPr>
          <w:sz w:val="21"/>
          <w:szCs w:val="21"/>
        </w:rPr>
        <w:t xml:space="preserve">- </w:t>
      </w:r>
      <w:r w:rsidR="001E1A6D" w:rsidRPr="00671016">
        <w:rPr>
          <w:sz w:val="21"/>
          <w:szCs w:val="21"/>
        </w:rPr>
        <w:t>l</w:t>
      </w:r>
      <w:r w:rsidR="00742866" w:rsidRPr="00671016">
        <w:rPr>
          <w:sz w:val="21"/>
          <w:szCs w:val="21"/>
        </w:rPr>
        <w:t>a fonction de régulation vise à stabiliser la conjoncture macroéconomique afin de limiter les cycles économiques et de conduire l’économie</w:t>
      </w:r>
      <w:r w:rsidRPr="00671016">
        <w:rPr>
          <w:sz w:val="21"/>
          <w:szCs w:val="21"/>
        </w:rPr>
        <w:t xml:space="preserve"> vers son niveau d’équilibre. L’État</w:t>
      </w:r>
      <w:r w:rsidR="00742866" w:rsidRPr="00671016">
        <w:rPr>
          <w:sz w:val="21"/>
          <w:szCs w:val="21"/>
        </w:rPr>
        <w:t xml:space="preserve"> atteint des objectifs plus satisfaisants que ceux qui résultent du m</w:t>
      </w:r>
      <w:r w:rsidRPr="00671016">
        <w:rPr>
          <w:sz w:val="21"/>
          <w:szCs w:val="21"/>
        </w:rPr>
        <w:t>arché.</w:t>
      </w:r>
      <w:r w:rsidR="00742866" w:rsidRPr="00671016">
        <w:rPr>
          <w:sz w:val="21"/>
          <w:szCs w:val="21"/>
        </w:rPr>
        <w:t xml:space="preserve"> </w:t>
      </w:r>
    </w:p>
    <w:p w:rsidR="00742866" w:rsidRPr="00671016" w:rsidRDefault="00742866" w:rsidP="008A6BBF">
      <w:pPr>
        <w:ind w:left="360"/>
        <w:rPr>
          <w:sz w:val="21"/>
          <w:szCs w:val="21"/>
        </w:rPr>
      </w:pPr>
      <w:r w:rsidRPr="00671016">
        <w:rPr>
          <w:sz w:val="21"/>
          <w:szCs w:val="21"/>
        </w:rPr>
        <w:t>N. Kaldor (1971) définit un «</w:t>
      </w:r>
      <w:r w:rsidR="001E1A6D" w:rsidRPr="00671016">
        <w:rPr>
          <w:sz w:val="21"/>
          <w:szCs w:val="21"/>
        </w:rPr>
        <w:t>carré magique</w:t>
      </w:r>
      <w:r w:rsidRPr="00671016">
        <w:rPr>
          <w:sz w:val="21"/>
          <w:szCs w:val="21"/>
        </w:rPr>
        <w:t xml:space="preserve">» pour rechercher la réalisation des équilibres macroéconomiques que sont le plein-emploi, faible inflation, équilibre extérieur et croissance économique. </w:t>
      </w:r>
    </w:p>
    <w:p w:rsidR="00514863" w:rsidRPr="00671016" w:rsidRDefault="00514863" w:rsidP="00514863">
      <w:pPr>
        <w:rPr>
          <w:sz w:val="21"/>
          <w:szCs w:val="21"/>
        </w:rPr>
      </w:pPr>
    </w:p>
    <w:p w:rsidR="00742866" w:rsidRPr="00671016" w:rsidRDefault="00742866" w:rsidP="009B0BA0">
      <w:pPr>
        <w:numPr>
          <w:ilvl w:val="0"/>
          <w:numId w:val="23"/>
        </w:numPr>
        <w:rPr>
          <w:sz w:val="21"/>
          <w:szCs w:val="21"/>
        </w:rPr>
      </w:pPr>
      <w:r w:rsidRPr="00671016">
        <w:rPr>
          <w:sz w:val="21"/>
          <w:szCs w:val="21"/>
        </w:rPr>
        <w:t>L’Etat peut intervenir à travers :</w:t>
      </w:r>
    </w:p>
    <w:p w:rsidR="00514863" w:rsidRPr="00671016" w:rsidRDefault="009B0BA0" w:rsidP="009B0BA0">
      <w:pPr>
        <w:ind w:left="360"/>
        <w:rPr>
          <w:sz w:val="21"/>
          <w:szCs w:val="21"/>
        </w:rPr>
      </w:pPr>
      <w:r w:rsidRPr="00671016">
        <w:rPr>
          <w:sz w:val="21"/>
          <w:szCs w:val="21"/>
        </w:rPr>
        <w:t xml:space="preserve">- </w:t>
      </w:r>
      <w:r w:rsidR="00514863" w:rsidRPr="00671016">
        <w:rPr>
          <w:sz w:val="21"/>
          <w:szCs w:val="21"/>
        </w:rPr>
        <w:t>d</w:t>
      </w:r>
      <w:r w:rsidR="00742866" w:rsidRPr="00671016">
        <w:rPr>
          <w:sz w:val="21"/>
          <w:szCs w:val="21"/>
        </w:rPr>
        <w:t>es politiques conjoncturelles</w:t>
      </w:r>
      <w:r w:rsidR="002B3DD1" w:rsidRPr="00671016">
        <w:rPr>
          <w:sz w:val="21"/>
          <w:szCs w:val="21"/>
        </w:rPr>
        <w:t> :</w:t>
      </w:r>
      <w:r w:rsidR="00742866" w:rsidRPr="00671016">
        <w:rPr>
          <w:sz w:val="21"/>
          <w:szCs w:val="21"/>
        </w:rPr>
        <w:t> </w:t>
      </w:r>
      <w:r w:rsidR="00514863" w:rsidRPr="00671016">
        <w:rPr>
          <w:sz w:val="21"/>
          <w:szCs w:val="21"/>
        </w:rPr>
        <w:t>la politique budgétaire qui décide du niveau de dépenses publiques et des prélèvements fiscaux</w:t>
      </w:r>
      <w:r w:rsidR="002B3DD1" w:rsidRPr="00671016">
        <w:rPr>
          <w:sz w:val="21"/>
          <w:szCs w:val="21"/>
        </w:rPr>
        <w:t> ; la politique monétaire qui agit au niveau des taux d’intérêt…</w:t>
      </w:r>
      <w:r w:rsidR="001E1A6D" w:rsidRPr="00671016">
        <w:rPr>
          <w:sz w:val="21"/>
          <w:szCs w:val="21"/>
        </w:rPr>
        <w:t> ;</w:t>
      </w:r>
    </w:p>
    <w:p w:rsidR="00742866" w:rsidRPr="00671016" w:rsidRDefault="009B0BA0" w:rsidP="009B0BA0">
      <w:pPr>
        <w:ind w:left="360"/>
        <w:rPr>
          <w:sz w:val="21"/>
          <w:szCs w:val="21"/>
        </w:rPr>
      </w:pPr>
      <w:r w:rsidRPr="00671016">
        <w:rPr>
          <w:sz w:val="21"/>
          <w:szCs w:val="21"/>
        </w:rPr>
        <w:t xml:space="preserve">- </w:t>
      </w:r>
      <w:r w:rsidR="002B3DD1" w:rsidRPr="00671016">
        <w:rPr>
          <w:sz w:val="21"/>
          <w:szCs w:val="21"/>
        </w:rPr>
        <w:t>et</w:t>
      </w:r>
      <w:r w:rsidR="00742866" w:rsidRPr="00671016">
        <w:rPr>
          <w:sz w:val="21"/>
          <w:szCs w:val="21"/>
        </w:rPr>
        <w:t xml:space="preserve"> </w:t>
      </w:r>
      <w:r w:rsidR="002B3DD1" w:rsidRPr="00671016">
        <w:rPr>
          <w:sz w:val="21"/>
          <w:szCs w:val="21"/>
        </w:rPr>
        <w:t xml:space="preserve">des politiques </w:t>
      </w:r>
      <w:r w:rsidR="00742866" w:rsidRPr="00671016">
        <w:rPr>
          <w:sz w:val="21"/>
          <w:szCs w:val="21"/>
        </w:rPr>
        <w:t>structurelles : politique industrielle ou d’aménagement du territoire</w:t>
      </w:r>
      <w:r w:rsidR="002B3DD1" w:rsidRPr="00671016">
        <w:rPr>
          <w:sz w:val="21"/>
          <w:szCs w:val="21"/>
        </w:rPr>
        <w:t>, politique de la concurrence…</w:t>
      </w:r>
      <w:r w:rsidR="00742866" w:rsidRPr="00671016">
        <w:rPr>
          <w:sz w:val="21"/>
          <w:szCs w:val="21"/>
        </w:rPr>
        <w:t xml:space="preserve"> qui modifie</w:t>
      </w:r>
      <w:r w:rsidR="002B3DD1" w:rsidRPr="00671016">
        <w:rPr>
          <w:sz w:val="21"/>
          <w:szCs w:val="21"/>
        </w:rPr>
        <w:t>nt</w:t>
      </w:r>
      <w:r w:rsidR="00742866" w:rsidRPr="00671016">
        <w:rPr>
          <w:sz w:val="21"/>
          <w:szCs w:val="21"/>
        </w:rPr>
        <w:t xml:space="preserve"> l’économie en profondeu</w:t>
      </w:r>
      <w:r w:rsidR="002B3DD1" w:rsidRPr="00671016">
        <w:rPr>
          <w:sz w:val="21"/>
          <w:szCs w:val="21"/>
        </w:rPr>
        <w:t>r.</w:t>
      </w:r>
    </w:p>
    <w:p w:rsidR="00514863" w:rsidRPr="00671016" w:rsidRDefault="00514863" w:rsidP="001E1A6D">
      <w:pPr>
        <w:rPr>
          <w:sz w:val="21"/>
          <w:szCs w:val="21"/>
        </w:rPr>
      </w:pPr>
    </w:p>
    <w:p w:rsidR="00742866" w:rsidRPr="00671016" w:rsidRDefault="00742866" w:rsidP="00742866">
      <w:pPr>
        <w:rPr>
          <w:b/>
          <w:sz w:val="21"/>
          <w:szCs w:val="21"/>
        </w:rPr>
      </w:pPr>
      <w:r w:rsidRPr="00671016">
        <w:rPr>
          <w:b/>
          <w:sz w:val="21"/>
          <w:szCs w:val="21"/>
        </w:rPr>
        <w:t>2</w:t>
      </w:r>
      <w:r w:rsidR="001E1A6D" w:rsidRPr="00671016">
        <w:rPr>
          <w:b/>
          <w:sz w:val="21"/>
          <w:szCs w:val="21"/>
        </w:rPr>
        <w:t>.</w:t>
      </w:r>
      <w:r w:rsidRPr="00671016">
        <w:rPr>
          <w:b/>
          <w:sz w:val="21"/>
          <w:szCs w:val="21"/>
        </w:rPr>
        <w:t xml:space="preserve"> Evolution du rôle économique de l’Etat au XXe</w:t>
      </w:r>
      <w:r w:rsidR="001E1A6D" w:rsidRPr="00671016">
        <w:rPr>
          <w:b/>
          <w:sz w:val="21"/>
          <w:szCs w:val="21"/>
        </w:rPr>
        <w:t xml:space="preserve"> siècle.</w:t>
      </w:r>
    </w:p>
    <w:p w:rsidR="001E1A6D" w:rsidRPr="00671016" w:rsidRDefault="001E1A6D" w:rsidP="00742866">
      <w:pPr>
        <w:rPr>
          <w:sz w:val="21"/>
          <w:szCs w:val="21"/>
        </w:rPr>
      </w:pPr>
    </w:p>
    <w:p w:rsidR="00742866" w:rsidRPr="00671016" w:rsidRDefault="00742866" w:rsidP="001E1A6D">
      <w:pPr>
        <w:numPr>
          <w:ilvl w:val="0"/>
          <w:numId w:val="23"/>
        </w:numPr>
        <w:rPr>
          <w:sz w:val="21"/>
          <w:szCs w:val="21"/>
        </w:rPr>
      </w:pPr>
      <w:r w:rsidRPr="00671016">
        <w:rPr>
          <w:sz w:val="21"/>
          <w:szCs w:val="21"/>
        </w:rPr>
        <w:t xml:space="preserve">Libéral </w:t>
      </w:r>
      <w:r w:rsidR="002B3DD1" w:rsidRPr="00671016">
        <w:rPr>
          <w:sz w:val="21"/>
          <w:szCs w:val="21"/>
        </w:rPr>
        <w:t xml:space="preserve">jusqu’aux </w:t>
      </w:r>
      <w:r w:rsidRPr="00671016">
        <w:rPr>
          <w:sz w:val="21"/>
          <w:szCs w:val="21"/>
        </w:rPr>
        <w:t xml:space="preserve">années </w:t>
      </w:r>
      <w:r w:rsidR="002B3DD1" w:rsidRPr="00671016">
        <w:rPr>
          <w:sz w:val="21"/>
          <w:szCs w:val="21"/>
        </w:rPr>
        <w:t>19</w:t>
      </w:r>
      <w:r w:rsidRPr="00671016">
        <w:rPr>
          <w:sz w:val="21"/>
          <w:szCs w:val="21"/>
        </w:rPr>
        <w:t>30.</w:t>
      </w:r>
    </w:p>
    <w:p w:rsidR="001E1A6D" w:rsidRPr="00671016" w:rsidRDefault="001E1A6D" w:rsidP="001E1A6D">
      <w:pPr>
        <w:rPr>
          <w:sz w:val="21"/>
          <w:szCs w:val="21"/>
        </w:rPr>
      </w:pPr>
    </w:p>
    <w:p w:rsidR="00742866" w:rsidRPr="00671016" w:rsidRDefault="00742866" w:rsidP="001E1A6D">
      <w:pPr>
        <w:numPr>
          <w:ilvl w:val="0"/>
          <w:numId w:val="24"/>
        </w:numPr>
        <w:rPr>
          <w:sz w:val="21"/>
          <w:szCs w:val="21"/>
        </w:rPr>
      </w:pPr>
      <w:r w:rsidRPr="00671016">
        <w:rPr>
          <w:sz w:val="21"/>
          <w:szCs w:val="21"/>
        </w:rPr>
        <w:t>Keynésien</w:t>
      </w:r>
      <w:r w:rsidR="002B3DD1" w:rsidRPr="00671016">
        <w:rPr>
          <w:sz w:val="21"/>
          <w:szCs w:val="21"/>
        </w:rPr>
        <w:t xml:space="preserve"> de</w:t>
      </w:r>
      <w:r w:rsidRPr="00671016">
        <w:rPr>
          <w:sz w:val="21"/>
          <w:szCs w:val="21"/>
        </w:rPr>
        <w:t xml:space="preserve"> la crise des années 1930 jusqu’au milieu des années 1970</w:t>
      </w:r>
      <w:r w:rsidR="002B3DD1" w:rsidRPr="00671016">
        <w:rPr>
          <w:sz w:val="21"/>
          <w:szCs w:val="21"/>
        </w:rPr>
        <w:t>.</w:t>
      </w:r>
      <w:r w:rsidR="001E1A6D" w:rsidRPr="00671016">
        <w:rPr>
          <w:sz w:val="21"/>
          <w:szCs w:val="21"/>
        </w:rPr>
        <w:t xml:space="preserve"> </w:t>
      </w:r>
      <w:r w:rsidR="002B3DD1" w:rsidRPr="00671016">
        <w:rPr>
          <w:sz w:val="21"/>
          <w:szCs w:val="21"/>
        </w:rPr>
        <w:t>L</w:t>
      </w:r>
      <w:r w:rsidRPr="00671016">
        <w:rPr>
          <w:sz w:val="21"/>
          <w:szCs w:val="21"/>
        </w:rPr>
        <w:t>’Etat-providence intervient dans la vie économique et sociale pour corriger les dysfonctionnements de l’économie de marché</w:t>
      </w:r>
      <w:r w:rsidR="002B3DD1" w:rsidRPr="00671016">
        <w:rPr>
          <w:sz w:val="21"/>
          <w:szCs w:val="21"/>
        </w:rPr>
        <w:t> :</w:t>
      </w:r>
    </w:p>
    <w:p w:rsidR="00742866" w:rsidRPr="00671016" w:rsidRDefault="001E1A6D" w:rsidP="001E1A6D">
      <w:pPr>
        <w:pStyle w:val="Paragraphedeliste"/>
        <w:ind w:left="360"/>
        <w:rPr>
          <w:sz w:val="21"/>
          <w:szCs w:val="21"/>
        </w:rPr>
      </w:pPr>
      <w:r w:rsidRPr="00671016">
        <w:rPr>
          <w:sz w:val="21"/>
          <w:szCs w:val="21"/>
        </w:rPr>
        <w:t xml:space="preserve">- </w:t>
      </w:r>
      <w:r w:rsidR="00742866" w:rsidRPr="00671016">
        <w:rPr>
          <w:sz w:val="21"/>
          <w:szCs w:val="21"/>
        </w:rPr>
        <w:t>il assure la protection sociale contre les risques de la vie</w:t>
      </w:r>
      <w:r w:rsidR="002B3DD1" w:rsidRPr="00671016">
        <w:rPr>
          <w:sz w:val="21"/>
          <w:szCs w:val="21"/>
        </w:rPr>
        <w:t> ;</w:t>
      </w:r>
    </w:p>
    <w:p w:rsidR="00742866" w:rsidRPr="00671016" w:rsidRDefault="001E1A6D" w:rsidP="001E1A6D">
      <w:pPr>
        <w:pStyle w:val="Paragraphedeliste"/>
        <w:ind w:left="360"/>
        <w:rPr>
          <w:sz w:val="21"/>
          <w:szCs w:val="21"/>
        </w:rPr>
      </w:pPr>
      <w:r w:rsidRPr="00671016">
        <w:rPr>
          <w:sz w:val="21"/>
          <w:szCs w:val="21"/>
        </w:rPr>
        <w:t xml:space="preserve">- </w:t>
      </w:r>
      <w:r w:rsidR="00742866" w:rsidRPr="00671016">
        <w:rPr>
          <w:sz w:val="21"/>
          <w:szCs w:val="21"/>
        </w:rPr>
        <w:t>il corrige les inégalités issues de la répartition primaire des revenus, il redistribue une partie des richesses</w:t>
      </w:r>
      <w:r w:rsidR="002B3DD1" w:rsidRPr="00671016">
        <w:rPr>
          <w:sz w:val="21"/>
          <w:szCs w:val="21"/>
        </w:rPr>
        <w:t> ;</w:t>
      </w:r>
    </w:p>
    <w:p w:rsidR="00742866" w:rsidRPr="00671016" w:rsidRDefault="001E1A6D" w:rsidP="001E1A6D">
      <w:pPr>
        <w:pStyle w:val="Paragraphedeliste"/>
        <w:ind w:left="360"/>
        <w:rPr>
          <w:sz w:val="21"/>
          <w:szCs w:val="21"/>
        </w:rPr>
      </w:pPr>
      <w:r w:rsidRPr="00671016">
        <w:rPr>
          <w:sz w:val="21"/>
          <w:szCs w:val="21"/>
        </w:rPr>
        <w:t xml:space="preserve">- </w:t>
      </w:r>
      <w:r w:rsidR="00742866" w:rsidRPr="00671016">
        <w:rPr>
          <w:sz w:val="21"/>
          <w:szCs w:val="21"/>
        </w:rPr>
        <w:t>il veille à la croissan</w:t>
      </w:r>
      <w:r w:rsidRPr="00671016">
        <w:rPr>
          <w:sz w:val="21"/>
          <w:szCs w:val="21"/>
        </w:rPr>
        <w:t>ce économique, au plein-emploi.</w:t>
      </w:r>
    </w:p>
    <w:p w:rsidR="001E1A6D" w:rsidRPr="00671016" w:rsidRDefault="001E1A6D" w:rsidP="001E1A6D">
      <w:pPr>
        <w:pStyle w:val="Paragraphedeliste"/>
        <w:ind w:left="0"/>
        <w:rPr>
          <w:sz w:val="21"/>
          <w:szCs w:val="21"/>
        </w:rPr>
      </w:pPr>
    </w:p>
    <w:p w:rsidR="00742866" w:rsidRPr="00671016" w:rsidRDefault="008A6BBF" w:rsidP="001E1A6D">
      <w:pPr>
        <w:numPr>
          <w:ilvl w:val="0"/>
          <w:numId w:val="23"/>
        </w:numPr>
        <w:rPr>
          <w:sz w:val="21"/>
          <w:szCs w:val="21"/>
        </w:rPr>
      </w:pPr>
      <w:r w:rsidRPr="00671016">
        <w:rPr>
          <w:sz w:val="21"/>
          <w:szCs w:val="21"/>
        </w:rPr>
        <w:t>Retour du libéralisme et remise en cause de l’Etat-providence d</w:t>
      </w:r>
      <w:r w:rsidR="00742866" w:rsidRPr="00671016">
        <w:rPr>
          <w:sz w:val="21"/>
          <w:szCs w:val="21"/>
        </w:rPr>
        <w:t xml:space="preserve">epuis les </w:t>
      </w:r>
      <w:r w:rsidRPr="00671016">
        <w:rPr>
          <w:sz w:val="21"/>
          <w:szCs w:val="21"/>
        </w:rPr>
        <w:t>crises des années 1970 et 1980.</w:t>
      </w:r>
      <w:r w:rsidR="001E1A6D" w:rsidRPr="00671016">
        <w:rPr>
          <w:sz w:val="21"/>
          <w:szCs w:val="21"/>
        </w:rPr>
        <w:t xml:space="preserve"> </w:t>
      </w:r>
      <w:r w:rsidR="00742866" w:rsidRPr="00671016">
        <w:rPr>
          <w:sz w:val="21"/>
          <w:szCs w:val="21"/>
        </w:rPr>
        <w:t>L’Etat-providence connaît une triple crise</w:t>
      </w:r>
      <w:r w:rsidR="002B3DD1" w:rsidRPr="00671016">
        <w:rPr>
          <w:sz w:val="21"/>
          <w:szCs w:val="21"/>
        </w:rPr>
        <w:t xml:space="preserve"> (P.</w:t>
      </w:r>
      <w:r w:rsidRPr="00671016">
        <w:rPr>
          <w:sz w:val="21"/>
          <w:szCs w:val="21"/>
        </w:rPr>
        <w:t xml:space="preserve"> </w:t>
      </w:r>
      <w:proofErr w:type="spellStart"/>
      <w:r w:rsidR="002B3DD1" w:rsidRPr="00671016">
        <w:rPr>
          <w:sz w:val="21"/>
          <w:szCs w:val="21"/>
        </w:rPr>
        <w:t>Rosanvallon</w:t>
      </w:r>
      <w:proofErr w:type="spellEnd"/>
      <w:r w:rsidR="002B3DD1" w:rsidRPr="00671016">
        <w:rPr>
          <w:sz w:val="21"/>
          <w:szCs w:val="21"/>
        </w:rPr>
        <w:t>)</w:t>
      </w:r>
      <w:r w:rsidR="00742866" w:rsidRPr="00671016">
        <w:rPr>
          <w:sz w:val="21"/>
          <w:szCs w:val="21"/>
        </w:rPr>
        <w:t> :</w:t>
      </w:r>
    </w:p>
    <w:p w:rsidR="00742866" w:rsidRPr="00671016" w:rsidRDefault="001E1A6D" w:rsidP="001E1A6D">
      <w:pPr>
        <w:ind w:left="360"/>
        <w:rPr>
          <w:sz w:val="21"/>
          <w:szCs w:val="21"/>
        </w:rPr>
      </w:pPr>
      <w:r w:rsidRPr="00671016">
        <w:rPr>
          <w:b/>
          <w:sz w:val="21"/>
          <w:szCs w:val="21"/>
        </w:rPr>
        <w:t xml:space="preserve">- </w:t>
      </w:r>
      <w:r w:rsidR="00742866" w:rsidRPr="00671016">
        <w:rPr>
          <w:sz w:val="21"/>
          <w:szCs w:val="21"/>
        </w:rPr>
        <w:t>crise de financement : les dépenses augmentent rapidement avec le ralentissement de la croissance économique (prestations versé</w:t>
      </w:r>
      <w:r w:rsidR="003C4891" w:rsidRPr="00671016">
        <w:rPr>
          <w:sz w:val="21"/>
          <w:szCs w:val="21"/>
        </w:rPr>
        <w:t>e</w:t>
      </w:r>
      <w:r w:rsidR="00742866" w:rsidRPr="00671016">
        <w:rPr>
          <w:sz w:val="21"/>
          <w:szCs w:val="21"/>
        </w:rPr>
        <w:t>s aux chômeurs et liées au vieillissement de la population</w:t>
      </w:r>
      <w:r w:rsidR="003C4891" w:rsidRPr="00671016">
        <w:rPr>
          <w:sz w:val="21"/>
          <w:szCs w:val="21"/>
        </w:rPr>
        <w:t>) ;</w:t>
      </w:r>
    </w:p>
    <w:p w:rsidR="00742866" w:rsidRPr="00671016" w:rsidRDefault="001E1A6D" w:rsidP="001E1A6D">
      <w:pPr>
        <w:ind w:left="360"/>
        <w:rPr>
          <w:sz w:val="21"/>
          <w:szCs w:val="21"/>
        </w:rPr>
      </w:pPr>
      <w:r w:rsidRPr="00671016">
        <w:rPr>
          <w:b/>
          <w:sz w:val="21"/>
          <w:szCs w:val="21"/>
        </w:rPr>
        <w:t>-</w:t>
      </w:r>
      <w:r w:rsidRPr="00671016">
        <w:rPr>
          <w:sz w:val="21"/>
          <w:szCs w:val="21"/>
        </w:rPr>
        <w:t xml:space="preserve"> </w:t>
      </w:r>
      <w:r w:rsidR="00742866" w:rsidRPr="00671016">
        <w:rPr>
          <w:sz w:val="21"/>
          <w:szCs w:val="21"/>
        </w:rPr>
        <w:t>crise d’efficacité</w:t>
      </w:r>
      <w:r w:rsidR="003C4891" w:rsidRPr="00671016">
        <w:rPr>
          <w:sz w:val="21"/>
          <w:szCs w:val="21"/>
        </w:rPr>
        <w:t xml:space="preserve"> : </w:t>
      </w:r>
      <w:r w:rsidR="00742866" w:rsidRPr="00671016">
        <w:rPr>
          <w:sz w:val="21"/>
          <w:szCs w:val="21"/>
        </w:rPr>
        <w:t>augmentation des prélèvements obligatoires et augmentation de la pauvreté</w:t>
      </w:r>
      <w:r w:rsidR="003C4891" w:rsidRPr="00671016">
        <w:rPr>
          <w:sz w:val="21"/>
          <w:szCs w:val="21"/>
        </w:rPr>
        <w:t>, inadaptation d</w:t>
      </w:r>
      <w:r w:rsidR="00742866" w:rsidRPr="00671016">
        <w:rPr>
          <w:sz w:val="21"/>
          <w:szCs w:val="21"/>
        </w:rPr>
        <w:t>es politiques keynésiennes pour contrer le ralentissement de la croissance conjuguée à l’inflation ;</w:t>
      </w:r>
    </w:p>
    <w:p w:rsidR="00742866" w:rsidRPr="00671016" w:rsidRDefault="001E1A6D" w:rsidP="001E1A6D">
      <w:pPr>
        <w:ind w:left="360"/>
        <w:rPr>
          <w:sz w:val="21"/>
          <w:szCs w:val="21"/>
        </w:rPr>
      </w:pPr>
      <w:r w:rsidRPr="00671016">
        <w:rPr>
          <w:b/>
          <w:sz w:val="21"/>
          <w:szCs w:val="21"/>
        </w:rPr>
        <w:t>-</w:t>
      </w:r>
      <w:r w:rsidRPr="00671016">
        <w:rPr>
          <w:sz w:val="21"/>
          <w:szCs w:val="21"/>
        </w:rPr>
        <w:t xml:space="preserve"> </w:t>
      </w:r>
      <w:r w:rsidR="00742866" w:rsidRPr="00671016">
        <w:rPr>
          <w:sz w:val="21"/>
          <w:szCs w:val="21"/>
        </w:rPr>
        <w:t>crise de légitimité</w:t>
      </w:r>
      <w:r w:rsidR="003C4891" w:rsidRPr="00671016">
        <w:rPr>
          <w:sz w:val="21"/>
          <w:szCs w:val="21"/>
        </w:rPr>
        <w:t> : l</w:t>
      </w:r>
      <w:r w:rsidR="00742866" w:rsidRPr="00671016">
        <w:rPr>
          <w:sz w:val="21"/>
          <w:szCs w:val="21"/>
        </w:rPr>
        <w:t>’Etat-Providence est contesté parce qu’il ne répond plus aux attentes sociales (emploi, logement, formation)</w:t>
      </w:r>
      <w:r w:rsidR="003C4891" w:rsidRPr="00671016">
        <w:rPr>
          <w:sz w:val="21"/>
          <w:szCs w:val="21"/>
        </w:rPr>
        <w:t>.</w:t>
      </w:r>
    </w:p>
    <w:p w:rsidR="001E1A6D" w:rsidRPr="00671016" w:rsidRDefault="001E1A6D" w:rsidP="001E1A6D">
      <w:pPr>
        <w:ind w:left="360"/>
        <w:rPr>
          <w:sz w:val="21"/>
          <w:szCs w:val="21"/>
        </w:rPr>
      </w:pPr>
    </w:p>
    <w:p w:rsidR="00742866" w:rsidRPr="00671016" w:rsidRDefault="00742866" w:rsidP="009B0BA0">
      <w:pPr>
        <w:numPr>
          <w:ilvl w:val="0"/>
          <w:numId w:val="23"/>
        </w:numPr>
        <w:rPr>
          <w:sz w:val="21"/>
          <w:szCs w:val="21"/>
        </w:rPr>
      </w:pPr>
      <w:r w:rsidRPr="00671016">
        <w:rPr>
          <w:sz w:val="21"/>
          <w:szCs w:val="21"/>
        </w:rPr>
        <w:t xml:space="preserve">L’Etat se désengage depuis le début des années </w:t>
      </w:r>
      <w:r w:rsidR="003C4891" w:rsidRPr="00671016">
        <w:rPr>
          <w:sz w:val="21"/>
          <w:szCs w:val="21"/>
        </w:rPr>
        <w:t>19</w:t>
      </w:r>
      <w:r w:rsidRPr="00671016">
        <w:rPr>
          <w:sz w:val="21"/>
          <w:szCs w:val="21"/>
        </w:rPr>
        <w:t>80</w:t>
      </w:r>
      <w:r w:rsidR="003C4891" w:rsidRPr="00671016">
        <w:rPr>
          <w:sz w:val="21"/>
          <w:szCs w:val="21"/>
        </w:rPr>
        <w:t> :</w:t>
      </w:r>
    </w:p>
    <w:p w:rsidR="00742866" w:rsidRPr="00671016" w:rsidRDefault="009B0BA0" w:rsidP="009B0BA0">
      <w:pPr>
        <w:ind w:left="360"/>
        <w:rPr>
          <w:sz w:val="21"/>
          <w:szCs w:val="21"/>
        </w:rPr>
      </w:pPr>
      <w:r w:rsidRPr="00671016">
        <w:rPr>
          <w:sz w:val="21"/>
          <w:szCs w:val="21"/>
        </w:rPr>
        <w:t xml:space="preserve">- </w:t>
      </w:r>
      <w:r w:rsidR="00742866" w:rsidRPr="00671016">
        <w:rPr>
          <w:sz w:val="21"/>
          <w:szCs w:val="21"/>
        </w:rPr>
        <w:t>réforme de l’assurance maladie : elle conduit à restreindre la couverture publique de l’assu</w:t>
      </w:r>
      <w:r w:rsidR="003C4891" w:rsidRPr="00671016">
        <w:rPr>
          <w:sz w:val="21"/>
          <w:szCs w:val="21"/>
        </w:rPr>
        <w:t>rance maladie ;</w:t>
      </w:r>
    </w:p>
    <w:p w:rsidR="00742866" w:rsidRPr="00671016" w:rsidRDefault="009B0BA0" w:rsidP="009B0BA0">
      <w:pPr>
        <w:ind w:left="360"/>
        <w:rPr>
          <w:sz w:val="21"/>
          <w:szCs w:val="21"/>
        </w:rPr>
      </w:pPr>
      <w:r w:rsidRPr="00671016">
        <w:rPr>
          <w:sz w:val="21"/>
          <w:szCs w:val="21"/>
        </w:rPr>
        <w:t xml:space="preserve">- </w:t>
      </w:r>
      <w:r w:rsidR="00742866" w:rsidRPr="00671016">
        <w:rPr>
          <w:sz w:val="21"/>
          <w:szCs w:val="21"/>
        </w:rPr>
        <w:t>réforme des régimes de retraite</w:t>
      </w:r>
      <w:r w:rsidR="003C4891" w:rsidRPr="00671016">
        <w:rPr>
          <w:sz w:val="21"/>
          <w:szCs w:val="21"/>
        </w:rPr>
        <w:t> ;</w:t>
      </w:r>
    </w:p>
    <w:p w:rsidR="00742866" w:rsidRPr="00671016" w:rsidRDefault="009B0BA0" w:rsidP="009B0BA0">
      <w:pPr>
        <w:ind w:left="360"/>
        <w:rPr>
          <w:sz w:val="21"/>
          <w:szCs w:val="21"/>
        </w:rPr>
      </w:pPr>
      <w:r w:rsidRPr="00671016">
        <w:rPr>
          <w:sz w:val="21"/>
          <w:szCs w:val="21"/>
        </w:rPr>
        <w:t xml:space="preserve">- </w:t>
      </w:r>
      <w:r w:rsidR="00742866" w:rsidRPr="00671016">
        <w:rPr>
          <w:sz w:val="21"/>
          <w:szCs w:val="21"/>
        </w:rPr>
        <w:t>décentralisation</w:t>
      </w:r>
      <w:r w:rsidR="003C4891" w:rsidRPr="00671016">
        <w:rPr>
          <w:sz w:val="21"/>
          <w:szCs w:val="21"/>
        </w:rPr>
        <w:t xml:space="preserve"> : elle </w:t>
      </w:r>
      <w:r w:rsidR="00742866" w:rsidRPr="00671016">
        <w:rPr>
          <w:sz w:val="21"/>
          <w:szCs w:val="21"/>
        </w:rPr>
        <w:t>pose la question de la conception même du rôle de l’</w:t>
      </w:r>
      <w:r w:rsidR="003C4891" w:rsidRPr="00671016">
        <w:rPr>
          <w:sz w:val="21"/>
          <w:szCs w:val="21"/>
        </w:rPr>
        <w:t>E</w:t>
      </w:r>
      <w:r w:rsidR="00742866" w:rsidRPr="00671016">
        <w:rPr>
          <w:sz w:val="21"/>
          <w:szCs w:val="21"/>
        </w:rPr>
        <w:t>tat</w:t>
      </w:r>
      <w:r w:rsidR="003C4891" w:rsidRPr="00671016">
        <w:rPr>
          <w:sz w:val="21"/>
          <w:szCs w:val="21"/>
        </w:rPr>
        <w:t> ;</w:t>
      </w:r>
    </w:p>
    <w:p w:rsidR="00D625AD" w:rsidRPr="00671016" w:rsidRDefault="009B0BA0" w:rsidP="009B0BA0">
      <w:pPr>
        <w:ind w:left="360"/>
        <w:rPr>
          <w:sz w:val="21"/>
          <w:szCs w:val="21"/>
        </w:rPr>
      </w:pPr>
      <w:r w:rsidRPr="00671016">
        <w:rPr>
          <w:sz w:val="21"/>
          <w:szCs w:val="21"/>
        </w:rPr>
        <w:t xml:space="preserve">- </w:t>
      </w:r>
      <w:r w:rsidR="00742866" w:rsidRPr="00671016">
        <w:rPr>
          <w:sz w:val="21"/>
          <w:szCs w:val="21"/>
        </w:rPr>
        <w:t>privatisation des entreprises, des banques</w:t>
      </w:r>
      <w:r w:rsidR="001E1A6D" w:rsidRPr="00671016">
        <w:rPr>
          <w:sz w:val="21"/>
          <w:szCs w:val="21"/>
        </w:rPr>
        <w:t>…</w:t>
      </w:r>
    </w:p>
    <w:sectPr w:rsidR="00D625AD" w:rsidRPr="00671016" w:rsidSect="006E3BC9">
      <w:headerReference w:type="default" r:id="rId9"/>
      <w:footerReference w:type="even" r:id="rId10"/>
      <w:footerReference w:type="default" r:id="rId11"/>
      <w:pgSz w:w="11906" w:h="16838" w:code="9"/>
      <w:pgMar w:top="567" w:right="737" w:bottom="454" w:left="737" w:header="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19" w:rsidRDefault="00090319">
      <w:r>
        <w:separator/>
      </w:r>
    </w:p>
  </w:endnote>
  <w:endnote w:type="continuationSeparator" w:id="0">
    <w:p w:rsidR="00090319" w:rsidRDefault="0009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19" w:rsidRDefault="000903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90319" w:rsidRDefault="0009031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19" w:rsidRPr="008C1EF6" w:rsidRDefault="00090319" w:rsidP="008C1EF6">
    <w:pPr>
      <w:pStyle w:val="Pieddepage"/>
      <w:tabs>
        <w:tab w:val="clear" w:pos="4536"/>
        <w:tab w:val="clear" w:pos="9072"/>
      </w:tabs>
      <w:ind w:right="357"/>
      <w:jc w:val="left"/>
      <w:rPr>
        <w:sz w:val="20"/>
        <w:szCs w:val="20"/>
      </w:rPr>
    </w:pPr>
    <w:r w:rsidRPr="008C1EF6">
      <w:rPr>
        <w:sz w:val="22"/>
      </w:rPr>
      <w:t>©Comptazine – Reproduction Interdite</w:t>
    </w:r>
    <w:r w:rsidRPr="008C1EF6">
      <w:rPr>
        <w:sz w:val="22"/>
      </w:rPr>
      <w:tab/>
    </w:r>
    <w:r w:rsidRPr="008C1EF6">
      <w:rPr>
        <w:sz w:val="22"/>
      </w:rPr>
      <w:tab/>
    </w:r>
    <w:r w:rsidRPr="008C1EF6">
      <w:rPr>
        <w:sz w:val="22"/>
      </w:rPr>
      <w:tab/>
    </w:r>
    <w:r w:rsidRPr="008C1EF6">
      <w:rPr>
        <w:sz w:val="22"/>
      </w:rPr>
      <w:tab/>
    </w:r>
    <w:r w:rsidRPr="008C1EF6">
      <w:rPr>
        <w:sz w:val="22"/>
      </w:rPr>
      <w:tab/>
    </w:r>
    <w:r w:rsidRPr="008C1EF6">
      <w:rPr>
        <w:sz w:val="22"/>
      </w:rPr>
      <w:tab/>
    </w:r>
    <w:r w:rsidRPr="008C1EF6">
      <w:rPr>
        <w:sz w:val="22"/>
      </w:rPr>
      <w:tab/>
    </w:r>
    <w:r w:rsidRPr="008C1EF6">
      <w:rPr>
        <w:bCs/>
        <w:sz w:val="20"/>
        <w:szCs w:val="20"/>
      </w:rPr>
      <w:tab/>
    </w:r>
    <w:r w:rsidRPr="008C1EF6">
      <w:rPr>
        <w:bCs/>
        <w:sz w:val="20"/>
        <w:szCs w:val="20"/>
      </w:rPr>
      <w:tab/>
    </w:r>
    <w:r w:rsidRPr="008C1EF6">
      <w:rPr>
        <w:rStyle w:val="Numrodepage"/>
        <w:bCs/>
        <w:sz w:val="20"/>
        <w:szCs w:val="20"/>
      </w:rPr>
      <w:fldChar w:fldCharType="begin"/>
    </w:r>
    <w:r w:rsidRPr="008C1EF6">
      <w:rPr>
        <w:rStyle w:val="Numrodepage"/>
        <w:bCs/>
        <w:sz w:val="20"/>
        <w:szCs w:val="20"/>
      </w:rPr>
      <w:instrText xml:space="preserve"> PAGE </w:instrText>
    </w:r>
    <w:r w:rsidRPr="008C1EF6">
      <w:rPr>
        <w:rStyle w:val="Numrodepage"/>
        <w:bCs/>
        <w:sz w:val="20"/>
        <w:szCs w:val="20"/>
      </w:rPr>
      <w:fldChar w:fldCharType="separate"/>
    </w:r>
    <w:r>
      <w:rPr>
        <w:rStyle w:val="Numrodepage"/>
        <w:bCs/>
        <w:noProof/>
        <w:sz w:val="20"/>
        <w:szCs w:val="20"/>
      </w:rPr>
      <w:t>1</w:t>
    </w:r>
    <w:r w:rsidRPr="008C1EF6">
      <w:rPr>
        <w:rStyle w:val="Numrodepage"/>
        <w:bCs/>
        <w:sz w:val="20"/>
        <w:szCs w:val="20"/>
      </w:rPr>
      <w:fldChar w:fldCharType="end"/>
    </w:r>
    <w:r w:rsidRPr="008C1EF6">
      <w:rPr>
        <w:rStyle w:val="Numrodepage"/>
        <w:bCs/>
        <w:sz w:val="20"/>
        <w:szCs w:val="20"/>
      </w:rPr>
      <w:t>/</w:t>
    </w:r>
    <w:r w:rsidRPr="008C1EF6">
      <w:rPr>
        <w:rStyle w:val="Numrodepage"/>
        <w:bCs/>
        <w:sz w:val="20"/>
        <w:szCs w:val="20"/>
      </w:rPr>
      <w:fldChar w:fldCharType="begin"/>
    </w:r>
    <w:r w:rsidRPr="008C1EF6">
      <w:rPr>
        <w:rStyle w:val="Numrodepage"/>
        <w:bCs/>
        <w:sz w:val="20"/>
        <w:szCs w:val="20"/>
      </w:rPr>
      <w:instrText xml:space="preserve">  NUMPAGES</w:instrText>
    </w:r>
    <w:r w:rsidRPr="008C1EF6">
      <w:rPr>
        <w:rStyle w:val="Numrodepage"/>
        <w:bCs/>
        <w:sz w:val="20"/>
        <w:szCs w:val="20"/>
      </w:rPr>
      <w:fldChar w:fldCharType="separate"/>
    </w:r>
    <w:r>
      <w:rPr>
        <w:rStyle w:val="Numrodepage"/>
        <w:bCs/>
        <w:noProof/>
        <w:sz w:val="20"/>
        <w:szCs w:val="20"/>
      </w:rPr>
      <w:t>5</w:t>
    </w:r>
    <w:r w:rsidRPr="008C1EF6">
      <w:rPr>
        <w:rStyle w:val="Numrodepage"/>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19" w:rsidRDefault="00090319">
      <w:r>
        <w:separator/>
      </w:r>
    </w:p>
  </w:footnote>
  <w:footnote w:type="continuationSeparator" w:id="0">
    <w:p w:rsidR="00090319" w:rsidRDefault="00090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19" w:rsidRDefault="00090319" w:rsidP="008C1EF6">
    <w:pPr>
      <w:pStyle w:val="En-tte"/>
      <w:ind w:right="849"/>
      <w:jc w:val="right"/>
    </w:pPr>
    <w:r>
      <w:rPr>
        <w:noProof/>
      </w:rPr>
      <w:drawing>
        <wp:anchor distT="0" distB="0" distL="114300" distR="114300" simplePos="0" relativeHeight="251659264" behindDoc="1" locked="0" layoutInCell="1" allowOverlap="1">
          <wp:simplePos x="0" y="0"/>
          <wp:positionH relativeFrom="margin">
            <wp:posOffset>6169660</wp:posOffset>
          </wp:positionH>
          <wp:positionV relativeFrom="margin">
            <wp:posOffset>-426085</wp:posOffset>
          </wp:positionV>
          <wp:extent cx="381000" cy="381000"/>
          <wp:effectExtent l="0" t="0" r="0" b="0"/>
          <wp:wrapNone/>
          <wp:docPr id="3" name="Image 4"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319" w:rsidRDefault="00090319" w:rsidP="008C1EF6">
    <w:pPr>
      <w:pStyle w:val="En-tte"/>
      <w:ind w:right="849"/>
      <w:jc w:val="right"/>
    </w:pPr>
    <w:hyperlink r:id="rId2" w:history="1">
      <w:r>
        <w:rPr>
          <w:rStyle w:val="Lienhypertexte"/>
          <w:rFonts w:ascii="Calibri" w:hAnsi="Calibri" w:cs="Calibri"/>
          <w:color w:val="E36C0A"/>
          <w:sz w:val="18"/>
        </w:rPr>
        <w:t>www.comptazine.fr</w:t>
      </w:r>
    </w:hyperlink>
    <w:r>
      <w:rPr>
        <w:rFonts w:ascii="Calibri" w:hAnsi="Calibri" w:cs="Calibri"/>
        <w:color w:val="E36C0A"/>
        <w:sz w:val="1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5168;mso-position-horizontal:center;mso-position-horizontal-relative:margin;mso-position-vertical:center;mso-position-vertical-relative:margin" o:allowincell="f">
          <v:imagedata r:id="rId3" o:title="logos_Comptazine_NB-OPACITE-20-200-x-200"/>
          <w10:wrap anchorx="margin" anchory="margin"/>
        </v:shape>
      </w:pict>
    </w:r>
  </w:p>
  <w:p w:rsidR="00090319" w:rsidRDefault="00090319">
    <w:pPr>
      <w:pStyle w:val="En-tte"/>
    </w:pPr>
    <w:r>
      <w:pict>
        <v:shape id="WordPictureWatermark1380604232" o:spid="_x0000_s2049" type="#_x0000_t75" style="position:absolute;left:0;text-align:left;margin-left:0;margin-top:0;width:510pt;height:510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5C2"/>
    <w:multiLevelType w:val="hybridMultilevel"/>
    <w:tmpl w:val="7A8489D8"/>
    <w:lvl w:ilvl="0" w:tplc="040C0009">
      <w:start w:val="1"/>
      <w:numFmt w:val="bullet"/>
      <w:lvlText w:val=""/>
      <w:lvlJc w:val="left"/>
      <w:pPr>
        <w:tabs>
          <w:tab w:val="num" w:pos="360"/>
        </w:tabs>
        <w:ind w:left="360" w:hanging="360"/>
      </w:pPr>
      <w:rPr>
        <w:rFonts w:ascii="Wingdings" w:hAnsi="Wingdings" w:hint="default"/>
        <w:sz w:val="16"/>
        <w:szCs w:val="16"/>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89E362D"/>
    <w:multiLevelType w:val="hybridMultilevel"/>
    <w:tmpl w:val="4DE8431A"/>
    <w:lvl w:ilvl="0" w:tplc="040C0009">
      <w:start w:val="1"/>
      <w:numFmt w:val="bullet"/>
      <w:lvlText w:val=""/>
      <w:lvlJc w:val="left"/>
      <w:pPr>
        <w:tabs>
          <w:tab w:val="num" w:pos="360"/>
        </w:tabs>
        <w:ind w:left="360" w:hanging="360"/>
      </w:pPr>
      <w:rPr>
        <w:rFonts w:ascii="Wingdings" w:hAnsi="Wingdings" w:hint="default"/>
        <w:sz w:val="16"/>
        <w:szCs w:val="16"/>
      </w:rPr>
    </w:lvl>
    <w:lvl w:ilvl="1" w:tplc="040C0003" w:tentative="1">
      <w:start w:val="1"/>
      <w:numFmt w:val="bullet"/>
      <w:lvlText w:val="o"/>
      <w:lvlJc w:val="left"/>
      <w:pPr>
        <w:tabs>
          <w:tab w:val="num" w:pos="-54"/>
        </w:tabs>
        <w:ind w:left="-54" w:hanging="360"/>
      </w:pPr>
      <w:rPr>
        <w:rFonts w:ascii="Courier New" w:hAnsi="Courier New" w:cs="Courier New" w:hint="default"/>
      </w:rPr>
    </w:lvl>
    <w:lvl w:ilvl="2" w:tplc="040C0005" w:tentative="1">
      <w:start w:val="1"/>
      <w:numFmt w:val="bullet"/>
      <w:lvlText w:val=""/>
      <w:lvlJc w:val="left"/>
      <w:pPr>
        <w:tabs>
          <w:tab w:val="num" w:pos="666"/>
        </w:tabs>
        <w:ind w:left="666" w:hanging="360"/>
      </w:pPr>
      <w:rPr>
        <w:rFonts w:ascii="Wingdings" w:hAnsi="Wingdings" w:hint="default"/>
      </w:rPr>
    </w:lvl>
    <w:lvl w:ilvl="3" w:tplc="040C0001" w:tentative="1">
      <w:start w:val="1"/>
      <w:numFmt w:val="bullet"/>
      <w:lvlText w:val=""/>
      <w:lvlJc w:val="left"/>
      <w:pPr>
        <w:tabs>
          <w:tab w:val="num" w:pos="1386"/>
        </w:tabs>
        <w:ind w:left="1386" w:hanging="360"/>
      </w:pPr>
      <w:rPr>
        <w:rFonts w:ascii="Symbol" w:hAnsi="Symbol" w:hint="default"/>
      </w:rPr>
    </w:lvl>
    <w:lvl w:ilvl="4" w:tplc="040C0003" w:tentative="1">
      <w:start w:val="1"/>
      <w:numFmt w:val="bullet"/>
      <w:lvlText w:val="o"/>
      <w:lvlJc w:val="left"/>
      <w:pPr>
        <w:tabs>
          <w:tab w:val="num" w:pos="2106"/>
        </w:tabs>
        <w:ind w:left="2106" w:hanging="360"/>
      </w:pPr>
      <w:rPr>
        <w:rFonts w:ascii="Courier New" w:hAnsi="Courier New" w:cs="Courier New" w:hint="default"/>
      </w:rPr>
    </w:lvl>
    <w:lvl w:ilvl="5" w:tplc="040C0005" w:tentative="1">
      <w:start w:val="1"/>
      <w:numFmt w:val="bullet"/>
      <w:lvlText w:val=""/>
      <w:lvlJc w:val="left"/>
      <w:pPr>
        <w:tabs>
          <w:tab w:val="num" w:pos="2826"/>
        </w:tabs>
        <w:ind w:left="2826" w:hanging="360"/>
      </w:pPr>
      <w:rPr>
        <w:rFonts w:ascii="Wingdings" w:hAnsi="Wingdings" w:hint="default"/>
      </w:rPr>
    </w:lvl>
    <w:lvl w:ilvl="6" w:tplc="040C0001" w:tentative="1">
      <w:start w:val="1"/>
      <w:numFmt w:val="bullet"/>
      <w:lvlText w:val=""/>
      <w:lvlJc w:val="left"/>
      <w:pPr>
        <w:tabs>
          <w:tab w:val="num" w:pos="3546"/>
        </w:tabs>
        <w:ind w:left="3546" w:hanging="360"/>
      </w:pPr>
      <w:rPr>
        <w:rFonts w:ascii="Symbol" w:hAnsi="Symbol" w:hint="default"/>
      </w:rPr>
    </w:lvl>
    <w:lvl w:ilvl="7" w:tplc="040C0003" w:tentative="1">
      <w:start w:val="1"/>
      <w:numFmt w:val="bullet"/>
      <w:lvlText w:val="o"/>
      <w:lvlJc w:val="left"/>
      <w:pPr>
        <w:tabs>
          <w:tab w:val="num" w:pos="4266"/>
        </w:tabs>
        <w:ind w:left="4266" w:hanging="360"/>
      </w:pPr>
      <w:rPr>
        <w:rFonts w:ascii="Courier New" w:hAnsi="Courier New" w:cs="Courier New" w:hint="default"/>
      </w:rPr>
    </w:lvl>
    <w:lvl w:ilvl="8" w:tplc="040C0005" w:tentative="1">
      <w:start w:val="1"/>
      <w:numFmt w:val="bullet"/>
      <w:lvlText w:val=""/>
      <w:lvlJc w:val="left"/>
      <w:pPr>
        <w:tabs>
          <w:tab w:val="num" w:pos="4986"/>
        </w:tabs>
        <w:ind w:left="4986" w:hanging="360"/>
      </w:pPr>
      <w:rPr>
        <w:rFonts w:ascii="Wingdings" w:hAnsi="Wingdings" w:hint="default"/>
      </w:rPr>
    </w:lvl>
  </w:abstractNum>
  <w:abstractNum w:abstractNumId="2">
    <w:nsid w:val="08E570C4"/>
    <w:multiLevelType w:val="hybridMultilevel"/>
    <w:tmpl w:val="AF1686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655242"/>
    <w:multiLevelType w:val="hybridMultilevel"/>
    <w:tmpl w:val="CBAC2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841579"/>
    <w:multiLevelType w:val="hybridMultilevel"/>
    <w:tmpl w:val="0D40C99C"/>
    <w:lvl w:ilvl="0" w:tplc="4B3457FE">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5A4CBD"/>
    <w:multiLevelType w:val="hybridMultilevel"/>
    <w:tmpl w:val="792E6C72"/>
    <w:lvl w:ilvl="0" w:tplc="02D06126">
      <w:start w:val="1"/>
      <w:numFmt w:val="bullet"/>
      <w:lvlText w:val=""/>
      <w:lvlJc w:val="left"/>
      <w:pPr>
        <w:tabs>
          <w:tab w:val="num" w:pos="360"/>
        </w:tabs>
        <w:ind w:left="360" w:hanging="360"/>
      </w:pPr>
      <w:rPr>
        <w:rFonts w:ascii="Symbol" w:hAnsi="Symbol" w:hint="default"/>
        <w:sz w:val="16"/>
        <w:szCs w:val="16"/>
      </w:rPr>
    </w:lvl>
    <w:lvl w:ilvl="1" w:tplc="040C0003" w:tentative="1">
      <w:start w:val="1"/>
      <w:numFmt w:val="bullet"/>
      <w:lvlText w:val="o"/>
      <w:lvlJc w:val="left"/>
      <w:pPr>
        <w:tabs>
          <w:tab w:val="num" w:pos="-54"/>
        </w:tabs>
        <w:ind w:left="-54" w:hanging="360"/>
      </w:pPr>
      <w:rPr>
        <w:rFonts w:ascii="Courier New" w:hAnsi="Courier New" w:cs="Courier New" w:hint="default"/>
      </w:rPr>
    </w:lvl>
    <w:lvl w:ilvl="2" w:tplc="040C0005" w:tentative="1">
      <w:start w:val="1"/>
      <w:numFmt w:val="bullet"/>
      <w:lvlText w:val=""/>
      <w:lvlJc w:val="left"/>
      <w:pPr>
        <w:tabs>
          <w:tab w:val="num" w:pos="666"/>
        </w:tabs>
        <w:ind w:left="666" w:hanging="360"/>
      </w:pPr>
      <w:rPr>
        <w:rFonts w:ascii="Wingdings" w:hAnsi="Wingdings" w:hint="default"/>
      </w:rPr>
    </w:lvl>
    <w:lvl w:ilvl="3" w:tplc="040C0001" w:tentative="1">
      <w:start w:val="1"/>
      <w:numFmt w:val="bullet"/>
      <w:lvlText w:val=""/>
      <w:lvlJc w:val="left"/>
      <w:pPr>
        <w:tabs>
          <w:tab w:val="num" w:pos="1386"/>
        </w:tabs>
        <w:ind w:left="1386" w:hanging="360"/>
      </w:pPr>
      <w:rPr>
        <w:rFonts w:ascii="Symbol" w:hAnsi="Symbol" w:hint="default"/>
      </w:rPr>
    </w:lvl>
    <w:lvl w:ilvl="4" w:tplc="040C0003" w:tentative="1">
      <w:start w:val="1"/>
      <w:numFmt w:val="bullet"/>
      <w:lvlText w:val="o"/>
      <w:lvlJc w:val="left"/>
      <w:pPr>
        <w:tabs>
          <w:tab w:val="num" w:pos="2106"/>
        </w:tabs>
        <w:ind w:left="2106" w:hanging="360"/>
      </w:pPr>
      <w:rPr>
        <w:rFonts w:ascii="Courier New" w:hAnsi="Courier New" w:cs="Courier New" w:hint="default"/>
      </w:rPr>
    </w:lvl>
    <w:lvl w:ilvl="5" w:tplc="040C0005" w:tentative="1">
      <w:start w:val="1"/>
      <w:numFmt w:val="bullet"/>
      <w:lvlText w:val=""/>
      <w:lvlJc w:val="left"/>
      <w:pPr>
        <w:tabs>
          <w:tab w:val="num" w:pos="2826"/>
        </w:tabs>
        <w:ind w:left="2826" w:hanging="360"/>
      </w:pPr>
      <w:rPr>
        <w:rFonts w:ascii="Wingdings" w:hAnsi="Wingdings" w:hint="default"/>
      </w:rPr>
    </w:lvl>
    <w:lvl w:ilvl="6" w:tplc="040C0001" w:tentative="1">
      <w:start w:val="1"/>
      <w:numFmt w:val="bullet"/>
      <w:lvlText w:val=""/>
      <w:lvlJc w:val="left"/>
      <w:pPr>
        <w:tabs>
          <w:tab w:val="num" w:pos="3546"/>
        </w:tabs>
        <w:ind w:left="3546" w:hanging="360"/>
      </w:pPr>
      <w:rPr>
        <w:rFonts w:ascii="Symbol" w:hAnsi="Symbol" w:hint="default"/>
      </w:rPr>
    </w:lvl>
    <w:lvl w:ilvl="7" w:tplc="040C0003" w:tentative="1">
      <w:start w:val="1"/>
      <w:numFmt w:val="bullet"/>
      <w:lvlText w:val="o"/>
      <w:lvlJc w:val="left"/>
      <w:pPr>
        <w:tabs>
          <w:tab w:val="num" w:pos="4266"/>
        </w:tabs>
        <w:ind w:left="4266" w:hanging="360"/>
      </w:pPr>
      <w:rPr>
        <w:rFonts w:ascii="Courier New" w:hAnsi="Courier New" w:cs="Courier New" w:hint="default"/>
      </w:rPr>
    </w:lvl>
    <w:lvl w:ilvl="8" w:tplc="040C0005" w:tentative="1">
      <w:start w:val="1"/>
      <w:numFmt w:val="bullet"/>
      <w:lvlText w:val=""/>
      <w:lvlJc w:val="left"/>
      <w:pPr>
        <w:tabs>
          <w:tab w:val="num" w:pos="4986"/>
        </w:tabs>
        <w:ind w:left="4986" w:hanging="360"/>
      </w:pPr>
      <w:rPr>
        <w:rFonts w:ascii="Wingdings" w:hAnsi="Wingdings" w:hint="default"/>
      </w:rPr>
    </w:lvl>
  </w:abstractNum>
  <w:abstractNum w:abstractNumId="6">
    <w:nsid w:val="1CDA1EEB"/>
    <w:multiLevelType w:val="hybridMultilevel"/>
    <w:tmpl w:val="3DAEBD24"/>
    <w:lvl w:ilvl="0" w:tplc="F5FA2EFE">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7">
    <w:nsid w:val="1DBA198A"/>
    <w:multiLevelType w:val="hybridMultilevel"/>
    <w:tmpl w:val="97CCDE16"/>
    <w:lvl w:ilvl="0" w:tplc="882A5508">
      <w:numFmt w:val="bullet"/>
      <w:lvlText w:val="-"/>
      <w:lvlJc w:val="left"/>
      <w:pPr>
        <w:ind w:left="720" w:hanging="360"/>
      </w:pPr>
      <w:rPr>
        <w:rFonts w:ascii="Garamond" w:eastAsia="Calibri" w:hAnsi="Garamond" w:cs="Garamond"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AC1845"/>
    <w:multiLevelType w:val="hybridMultilevel"/>
    <w:tmpl w:val="82F43B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38639A"/>
    <w:multiLevelType w:val="hybridMultilevel"/>
    <w:tmpl w:val="B1769C5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68039B8"/>
    <w:multiLevelType w:val="hybridMultilevel"/>
    <w:tmpl w:val="3A88026C"/>
    <w:lvl w:ilvl="0" w:tplc="02D06126">
      <w:start w:val="1"/>
      <w:numFmt w:val="bullet"/>
      <w:lvlText w:val=""/>
      <w:lvlJc w:val="left"/>
      <w:pPr>
        <w:tabs>
          <w:tab w:val="num" w:pos="360"/>
        </w:tabs>
        <w:ind w:left="360" w:hanging="360"/>
      </w:pPr>
      <w:rPr>
        <w:rFonts w:ascii="Symbol" w:hAnsi="Symbol" w:hint="default"/>
        <w:sz w:val="16"/>
        <w:szCs w:val="16"/>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2DA55D4E"/>
    <w:multiLevelType w:val="multilevel"/>
    <w:tmpl w:val="1A36DE34"/>
    <w:lvl w:ilvl="0">
      <w:start w:val="1"/>
      <w:numFmt w:val="bullet"/>
      <w:lvlText w:val=""/>
      <w:lvlJc w:val="left"/>
      <w:pPr>
        <w:tabs>
          <w:tab w:val="num" w:pos="1854"/>
        </w:tabs>
        <w:ind w:left="1854"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150170"/>
    <w:multiLevelType w:val="hybridMultilevel"/>
    <w:tmpl w:val="C9B6E7F2"/>
    <w:lvl w:ilvl="0" w:tplc="02D06126">
      <w:start w:val="1"/>
      <w:numFmt w:val="bullet"/>
      <w:lvlText w:val=""/>
      <w:lvlJc w:val="left"/>
      <w:pPr>
        <w:tabs>
          <w:tab w:val="num" w:pos="360"/>
        </w:tabs>
        <w:ind w:left="360" w:hanging="360"/>
      </w:pPr>
      <w:rPr>
        <w:rFonts w:ascii="Symbol" w:hAnsi="Symbol" w:hint="default"/>
        <w:sz w:val="16"/>
        <w:szCs w:val="16"/>
      </w:rPr>
    </w:lvl>
    <w:lvl w:ilvl="1" w:tplc="040C0019" w:tentative="1">
      <w:start w:val="1"/>
      <w:numFmt w:val="lowerLetter"/>
      <w:lvlText w:val="%2."/>
      <w:lvlJc w:val="left"/>
      <w:pPr>
        <w:tabs>
          <w:tab w:val="num" w:pos="-414"/>
        </w:tabs>
        <w:ind w:left="-414" w:hanging="360"/>
      </w:pPr>
    </w:lvl>
    <w:lvl w:ilvl="2" w:tplc="040C001B" w:tentative="1">
      <w:start w:val="1"/>
      <w:numFmt w:val="lowerRoman"/>
      <w:lvlText w:val="%3."/>
      <w:lvlJc w:val="right"/>
      <w:pPr>
        <w:tabs>
          <w:tab w:val="num" w:pos="306"/>
        </w:tabs>
        <w:ind w:left="306" w:hanging="180"/>
      </w:pPr>
    </w:lvl>
    <w:lvl w:ilvl="3" w:tplc="040C000F" w:tentative="1">
      <w:start w:val="1"/>
      <w:numFmt w:val="decimal"/>
      <w:lvlText w:val="%4."/>
      <w:lvlJc w:val="left"/>
      <w:pPr>
        <w:tabs>
          <w:tab w:val="num" w:pos="1026"/>
        </w:tabs>
        <w:ind w:left="1026" w:hanging="360"/>
      </w:pPr>
    </w:lvl>
    <w:lvl w:ilvl="4" w:tplc="040C0019" w:tentative="1">
      <w:start w:val="1"/>
      <w:numFmt w:val="lowerLetter"/>
      <w:lvlText w:val="%5."/>
      <w:lvlJc w:val="left"/>
      <w:pPr>
        <w:tabs>
          <w:tab w:val="num" w:pos="1746"/>
        </w:tabs>
        <w:ind w:left="1746" w:hanging="360"/>
      </w:pPr>
    </w:lvl>
    <w:lvl w:ilvl="5" w:tplc="040C001B" w:tentative="1">
      <w:start w:val="1"/>
      <w:numFmt w:val="lowerRoman"/>
      <w:lvlText w:val="%6."/>
      <w:lvlJc w:val="right"/>
      <w:pPr>
        <w:tabs>
          <w:tab w:val="num" w:pos="2466"/>
        </w:tabs>
        <w:ind w:left="2466" w:hanging="180"/>
      </w:pPr>
    </w:lvl>
    <w:lvl w:ilvl="6" w:tplc="040C000F" w:tentative="1">
      <w:start w:val="1"/>
      <w:numFmt w:val="decimal"/>
      <w:lvlText w:val="%7."/>
      <w:lvlJc w:val="left"/>
      <w:pPr>
        <w:tabs>
          <w:tab w:val="num" w:pos="3186"/>
        </w:tabs>
        <w:ind w:left="3186" w:hanging="360"/>
      </w:pPr>
    </w:lvl>
    <w:lvl w:ilvl="7" w:tplc="040C0019" w:tentative="1">
      <w:start w:val="1"/>
      <w:numFmt w:val="lowerLetter"/>
      <w:lvlText w:val="%8."/>
      <w:lvlJc w:val="left"/>
      <w:pPr>
        <w:tabs>
          <w:tab w:val="num" w:pos="3906"/>
        </w:tabs>
        <w:ind w:left="3906" w:hanging="360"/>
      </w:pPr>
    </w:lvl>
    <w:lvl w:ilvl="8" w:tplc="040C001B" w:tentative="1">
      <w:start w:val="1"/>
      <w:numFmt w:val="lowerRoman"/>
      <w:lvlText w:val="%9."/>
      <w:lvlJc w:val="right"/>
      <w:pPr>
        <w:tabs>
          <w:tab w:val="num" w:pos="4626"/>
        </w:tabs>
        <w:ind w:left="4626" w:hanging="180"/>
      </w:pPr>
    </w:lvl>
  </w:abstractNum>
  <w:abstractNum w:abstractNumId="13">
    <w:nsid w:val="329C5ABC"/>
    <w:multiLevelType w:val="hybridMultilevel"/>
    <w:tmpl w:val="F4F02DB6"/>
    <w:lvl w:ilvl="0" w:tplc="51FC80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2E660EE"/>
    <w:multiLevelType w:val="hybridMultilevel"/>
    <w:tmpl w:val="21D65274"/>
    <w:lvl w:ilvl="0" w:tplc="EF78593E">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nsid w:val="33D5204C"/>
    <w:multiLevelType w:val="hybridMultilevel"/>
    <w:tmpl w:val="D4A8B4E4"/>
    <w:lvl w:ilvl="0" w:tplc="502075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497675"/>
    <w:multiLevelType w:val="hybridMultilevel"/>
    <w:tmpl w:val="62525602"/>
    <w:lvl w:ilvl="0" w:tplc="02D06126">
      <w:start w:val="1"/>
      <w:numFmt w:val="bullet"/>
      <w:lvlText w:val=""/>
      <w:lvlJc w:val="left"/>
      <w:pPr>
        <w:tabs>
          <w:tab w:val="num" w:pos="360"/>
        </w:tabs>
        <w:ind w:left="360" w:hanging="360"/>
      </w:pPr>
      <w:rPr>
        <w:rFonts w:ascii="Symbol" w:hAnsi="Symbol" w:hint="default"/>
        <w:sz w:val="16"/>
        <w:szCs w:val="16"/>
      </w:rPr>
    </w:lvl>
    <w:lvl w:ilvl="1" w:tplc="040C0003" w:tentative="1">
      <w:start w:val="1"/>
      <w:numFmt w:val="bullet"/>
      <w:lvlText w:val="o"/>
      <w:lvlJc w:val="left"/>
      <w:pPr>
        <w:tabs>
          <w:tab w:val="num" w:pos="-54"/>
        </w:tabs>
        <w:ind w:left="-54" w:hanging="360"/>
      </w:pPr>
      <w:rPr>
        <w:rFonts w:ascii="Courier New" w:hAnsi="Courier New" w:cs="Courier New" w:hint="default"/>
      </w:rPr>
    </w:lvl>
    <w:lvl w:ilvl="2" w:tplc="040C0005" w:tentative="1">
      <w:start w:val="1"/>
      <w:numFmt w:val="bullet"/>
      <w:lvlText w:val=""/>
      <w:lvlJc w:val="left"/>
      <w:pPr>
        <w:tabs>
          <w:tab w:val="num" w:pos="666"/>
        </w:tabs>
        <w:ind w:left="666" w:hanging="360"/>
      </w:pPr>
      <w:rPr>
        <w:rFonts w:ascii="Wingdings" w:hAnsi="Wingdings" w:hint="default"/>
      </w:rPr>
    </w:lvl>
    <w:lvl w:ilvl="3" w:tplc="040C0001" w:tentative="1">
      <w:start w:val="1"/>
      <w:numFmt w:val="bullet"/>
      <w:lvlText w:val=""/>
      <w:lvlJc w:val="left"/>
      <w:pPr>
        <w:tabs>
          <w:tab w:val="num" w:pos="1386"/>
        </w:tabs>
        <w:ind w:left="1386" w:hanging="360"/>
      </w:pPr>
      <w:rPr>
        <w:rFonts w:ascii="Symbol" w:hAnsi="Symbol" w:hint="default"/>
      </w:rPr>
    </w:lvl>
    <w:lvl w:ilvl="4" w:tplc="040C0003" w:tentative="1">
      <w:start w:val="1"/>
      <w:numFmt w:val="bullet"/>
      <w:lvlText w:val="o"/>
      <w:lvlJc w:val="left"/>
      <w:pPr>
        <w:tabs>
          <w:tab w:val="num" w:pos="2106"/>
        </w:tabs>
        <w:ind w:left="2106" w:hanging="360"/>
      </w:pPr>
      <w:rPr>
        <w:rFonts w:ascii="Courier New" w:hAnsi="Courier New" w:cs="Courier New" w:hint="default"/>
      </w:rPr>
    </w:lvl>
    <w:lvl w:ilvl="5" w:tplc="040C0005" w:tentative="1">
      <w:start w:val="1"/>
      <w:numFmt w:val="bullet"/>
      <w:lvlText w:val=""/>
      <w:lvlJc w:val="left"/>
      <w:pPr>
        <w:tabs>
          <w:tab w:val="num" w:pos="2826"/>
        </w:tabs>
        <w:ind w:left="2826" w:hanging="360"/>
      </w:pPr>
      <w:rPr>
        <w:rFonts w:ascii="Wingdings" w:hAnsi="Wingdings" w:hint="default"/>
      </w:rPr>
    </w:lvl>
    <w:lvl w:ilvl="6" w:tplc="040C0001" w:tentative="1">
      <w:start w:val="1"/>
      <w:numFmt w:val="bullet"/>
      <w:lvlText w:val=""/>
      <w:lvlJc w:val="left"/>
      <w:pPr>
        <w:tabs>
          <w:tab w:val="num" w:pos="3546"/>
        </w:tabs>
        <w:ind w:left="3546" w:hanging="360"/>
      </w:pPr>
      <w:rPr>
        <w:rFonts w:ascii="Symbol" w:hAnsi="Symbol" w:hint="default"/>
      </w:rPr>
    </w:lvl>
    <w:lvl w:ilvl="7" w:tplc="040C0003" w:tentative="1">
      <w:start w:val="1"/>
      <w:numFmt w:val="bullet"/>
      <w:lvlText w:val="o"/>
      <w:lvlJc w:val="left"/>
      <w:pPr>
        <w:tabs>
          <w:tab w:val="num" w:pos="4266"/>
        </w:tabs>
        <w:ind w:left="4266" w:hanging="360"/>
      </w:pPr>
      <w:rPr>
        <w:rFonts w:ascii="Courier New" w:hAnsi="Courier New" w:cs="Courier New" w:hint="default"/>
      </w:rPr>
    </w:lvl>
    <w:lvl w:ilvl="8" w:tplc="040C0005" w:tentative="1">
      <w:start w:val="1"/>
      <w:numFmt w:val="bullet"/>
      <w:lvlText w:val=""/>
      <w:lvlJc w:val="left"/>
      <w:pPr>
        <w:tabs>
          <w:tab w:val="num" w:pos="4986"/>
        </w:tabs>
        <w:ind w:left="4986" w:hanging="360"/>
      </w:pPr>
      <w:rPr>
        <w:rFonts w:ascii="Wingdings" w:hAnsi="Wingdings" w:hint="default"/>
      </w:rPr>
    </w:lvl>
  </w:abstractNum>
  <w:abstractNum w:abstractNumId="17">
    <w:nsid w:val="3FA97E07"/>
    <w:multiLevelType w:val="hybridMultilevel"/>
    <w:tmpl w:val="53985D7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nsid w:val="443A2E06"/>
    <w:multiLevelType w:val="hybridMultilevel"/>
    <w:tmpl w:val="9752C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5F790A"/>
    <w:multiLevelType w:val="hybridMultilevel"/>
    <w:tmpl w:val="F26E132A"/>
    <w:lvl w:ilvl="0" w:tplc="1FB6011C">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0">
    <w:nsid w:val="561B04DB"/>
    <w:multiLevelType w:val="hybridMultilevel"/>
    <w:tmpl w:val="7B18ADBE"/>
    <w:lvl w:ilvl="0" w:tplc="6F569DC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C0C700F"/>
    <w:multiLevelType w:val="hybridMultilevel"/>
    <w:tmpl w:val="5750F77C"/>
    <w:lvl w:ilvl="0" w:tplc="522E2D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CAE5581"/>
    <w:multiLevelType w:val="hybridMultilevel"/>
    <w:tmpl w:val="25241E52"/>
    <w:lvl w:ilvl="0" w:tplc="02D06126">
      <w:start w:val="1"/>
      <w:numFmt w:val="bullet"/>
      <w:lvlText w:val=""/>
      <w:lvlJc w:val="left"/>
      <w:pPr>
        <w:tabs>
          <w:tab w:val="num" w:pos="1068"/>
        </w:tabs>
        <w:ind w:left="1068" w:hanging="360"/>
      </w:pPr>
      <w:rPr>
        <w:rFonts w:ascii="Symbol" w:hAnsi="Symbol" w:hint="default"/>
        <w:sz w:val="16"/>
        <w:szCs w:val="16"/>
      </w:rPr>
    </w:lvl>
    <w:lvl w:ilvl="1" w:tplc="040C0003" w:tentative="1">
      <w:start w:val="1"/>
      <w:numFmt w:val="bullet"/>
      <w:lvlText w:val="o"/>
      <w:lvlJc w:val="left"/>
      <w:pPr>
        <w:tabs>
          <w:tab w:val="num" w:pos="654"/>
        </w:tabs>
        <w:ind w:left="654" w:hanging="360"/>
      </w:pPr>
      <w:rPr>
        <w:rFonts w:ascii="Courier New" w:hAnsi="Courier New" w:cs="Courier New" w:hint="default"/>
      </w:rPr>
    </w:lvl>
    <w:lvl w:ilvl="2" w:tplc="040C0005" w:tentative="1">
      <w:start w:val="1"/>
      <w:numFmt w:val="bullet"/>
      <w:lvlText w:val=""/>
      <w:lvlJc w:val="left"/>
      <w:pPr>
        <w:tabs>
          <w:tab w:val="num" w:pos="1374"/>
        </w:tabs>
        <w:ind w:left="1374" w:hanging="360"/>
      </w:pPr>
      <w:rPr>
        <w:rFonts w:ascii="Wingdings" w:hAnsi="Wingdings" w:hint="default"/>
      </w:rPr>
    </w:lvl>
    <w:lvl w:ilvl="3" w:tplc="040C0001" w:tentative="1">
      <w:start w:val="1"/>
      <w:numFmt w:val="bullet"/>
      <w:lvlText w:val=""/>
      <w:lvlJc w:val="left"/>
      <w:pPr>
        <w:tabs>
          <w:tab w:val="num" w:pos="2094"/>
        </w:tabs>
        <w:ind w:left="2094" w:hanging="360"/>
      </w:pPr>
      <w:rPr>
        <w:rFonts w:ascii="Symbol" w:hAnsi="Symbol" w:hint="default"/>
      </w:rPr>
    </w:lvl>
    <w:lvl w:ilvl="4" w:tplc="040C0003" w:tentative="1">
      <w:start w:val="1"/>
      <w:numFmt w:val="bullet"/>
      <w:lvlText w:val="o"/>
      <w:lvlJc w:val="left"/>
      <w:pPr>
        <w:tabs>
          <w:tab w:val="num" w:pos="2814"/>
        </w:tabs>
        <w:ind w:left="2814" w:hanging="360"/>
      </w:pPr>
      <w:rPr>
        <w:rFonts w:ascii="Courier New" w:hAnsi="Courier New" w:cs="Courier New" w:hint="default"/>
      </w:rPr>
    </w:lvl>
    <w:lvl w:ilvl="5" w:tplc="040C0005" w:tentative="1">
      <w:start w:val="1"/>
      <w:numFmt w:val="bullet"/>
      <w:lvlText w:val=""/>
      <w:lvlJc w:val="left"/>
      <w:pPr>
        <w:tabs>
          <w:tab w:val="num" w:pos="3534"/>
        </w:tabs>
        <w:ind w:left="3534" w:hanging="360"/>
      </w:pPr>
      <w:rPr>
        <w:rFonts w:ascii="Wingdings" w:hAnsi="Wingdings" w:hint="default"/>
      </w:rPr>
    </w:lvl>
    <w:lvl w:ilvl="6" w:tplc="040C0001" w:tentative="1">
      <w:start w:val="1"/>
      <w:numFmt w:val="bullet"/>
      <w:lvlText w:val=""/>
      <w:lvlJc w:val="left"/>
      <w:pPr>
        <w:tabs>
          <w:tab w:val="num" w:pos="4254"/>
        </w:tabs>
        <w:ind w:left="4254" w:hanging="360"/>
      </w:pPr>
      <w:rPr>
        <w:rFonts w:ascii="Symbol" w:hAnsi="Symbol" w:hint="default"/>
      </w:rPr>
    </w:lvl>
    <w:lvl w:ilvl="7" w:tplc="040C0003" w:tentative="1">
      <w:start w:val="1"/>
      <w:numFmt w:val="bullet"/>
      <w:lvlText w:val="o"/>
      <w:lvlJc w:val="left"/>
      <w:pPr>
        <w:tabs>
          <w:tab w:val="num" w:pos="4974"/>
        </w:tabs>
        <w:ind w:left="4974" w:hanging="360"/>
      </w:pPr>
      <w:rPr>
        <w:rFonts w:ascii="Courier New" w:hAnsi="Courier New" w:cs="Courier New" w:hint="default"/>
      </w:rPr>
    </w:lvl>
    <w:lvl w:ilvl="8" w:tplc="040C0005" w:tentative="1">
      <w:start w:val="1"/>
      <w:numFmt w:val="bullet"/>
      <w:lvlText w:val=""/>
      <w:lvlJc w:val="left"/>
      <w:pPr>
        <w:tabs>
          <w:tab w:val="num" w:pos="5694"/>
        </w:tabs>
        <w:ind w:left="5694" w:hanging="360"/>
      </w:pPr>
      <w:rPr>
        <w:rFonts w:ascii="Wingdings" w:hAnsi="Wingdings" w:hint="default"/>
      </w:rPr>
    </w:lvl>
  </w:abstractNum>
  <w:abstractNum w:abstractNumId="23">
    <w:nsid w:val="5D875FD0"/>
    <w:multiLevelType w:val="hybridMultilevel"/>
    <w:tmpl w:val="F5127BAC"/>
    <w:lvl w:ilvl="0" w:tplc="D0B0A6BA">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nsid w:val="60BC5BFC"/>
    <w:multiLevelType w:val="multilevel"/>
    <w:tmpl w:val="F5127BA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17E7A76"/>
    <w:multiLevelType w:val="hybridMultilevel"/>
    <w:tmpl w:val="7144B3AA"/>
    <w:lvl w:ilvl="0" w:tplc="7C1A4E86">
      <w:start w:val="2"/>
      <w:numFmt w:val="bullet"/>
      <w:lvlText w:val="-"/>
      <w:lvlJc w:val="left"/>
      <w:pPr>
        <w:ind w:left="1146" w:hanging="360"/>
      </w:pPr>
      <w:rPr>
        <w:rFonts w:ascii="Times New Roman" w:eastAsia="Calibri"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6">
    <w:nsid w:val="619261AA"/>
    <w:multiLevelType w:val="hybridMultilevel"/>
    <w:tmpl w:val="023C16B8"/>
    <w:lvl w:ilvl="0" w:tplc="1FDCA3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7380DD3"/>
    <w:multiLevelType w:val="hybridMultilevel"/>
    <w:tmpl w:val="1A36DE34"/>
    <w:lvl w:ilvl="0" w:tplc="02D06126">
      <w:start w:val="1"/>
      <w:numFmt w:val="bullet"/>
      <w:lvlText w:val=""/>
      <w:lvlJc w:val="left"/>
      <w:pPr>
        <w:tabs>
          <w:tab w:val="num" w:pos="1854"/>
        </w:tabs>
        <w:ind w:left="1854" w:hanging="360"/>
      </w:pPr>
      <w:rPr>
        <w:rFonts w:ascii="Symbol" w:hAnsi="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9593D4D"/>
    <w:multiLevelType w:val="hybridMultilevel"/>
    <w:tmpl w:val="65388C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D243FC"/>
    <w:multiLevelType w:val="hybridMultilevel"/>
    <w:tmpl w:val="CEB0B606"/>
    <w:lvl w:ilvl="0" w:tplc="7C1A4E8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88C6231"/>
    <w:multiLevelType w:val="hybridMultilevel"/>
    <w:tmpl w:val="8E0A8856"/>
    <w:lvl w:ilvl="0" w:tplc="882A5508">
      <w:numFmt w:val="bullet"/>
      <w:lvlText w:val="-"/>
      <w:lvlJc w:val="left"/>
      <w:pPr>
        <w:ind w:left="720" w:hanging="360"/>
      </w:pPr>
      <w:rPr>
        <w:rFonts w:ascii="Garamond" w:eastAsia="Calibri" w:hAnsi="Garamond" w:cs="Garamond"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BAA0B59"/>
    <w:multiLevelType w:val="hybridMultilevel"/>
    <w:tmpl w:val="FA94A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6"/>
  </w:num>
  <w:num w:numId="4">
    <w:abstractNumId w:val="25"/>
  </w:num>
  <w:num w:numId="5">
    <w:abstractNumId w:val="21"/>
  </w:num>
  <w:num w:numId="6">
    <w:abstractNumId w:val="13"/>
  </w:num>
  <w:num w:numId="7">
    <w:abstractNumId w:val="7"/>
  </w:num>
  <w:num w:numId="8">
    <w:abstractNumId w:val="28"/>
  </w:num>
  <w:num w:numId="9">
    <w:abstractNumId w:val="2"/>
  </w:num>
  <w:num w:numId="10">
    <w:abstractNumId w:val="3"/>
  </w:num>
  <w:num w:numId="11">
    <w:abstractNumId w:val="22"/>
  </w:num>
  <w:num w:numId="12">
    <w:abstractNumId w:val="23"/>
  </w:num>
  <w:num w:numId="13">
    <w:abstractNumId w:val="17"/>
  </w:num>
  <w:num w:numId="14">
    <w:abstractNumId w:val="12"/>
  </w:num>
  <w:num w:numId="15">
    <w:abstractNumId w:val="27"/>
  </w:num>
  <w:num w:numId="16">
    <w:abstractNumId w:val="11"/>
  </w:num>
  <w:num w:numId="17">
    <w:abstractNumId w:val="16"/>
  </w:num>
  <w:num w:numId="18">
    <w:abstractNumId w:val="24"/>
  </w:num>
  <w:num w:numId="19">
    <w:abstractNumId w:val="10"/>
  </w:num>
  <w:num w:numId="20">
    <w:abstractNumId w:val="5"/>
  </w:num>
  <w:num w:numId="21">
    <w:abstractNumId w:val="20"/>
  </w:num>
  <w:num w:numId="22">
    <w:abstractNumId w:val="14"/>
  </w:num>
  <w:num w:numId="23">
    <w:abstractNumId w:val="1"/>
  </w:num>
  <w:num w:numId="24">
    <w:abstractNumId w:val="0"/>
  </w:num>
  <w:num w:numId="25">
    <w:abstractNumId w:val="9"/>
  </w:num>
  <w:num w:numId="26">
    <w:abstractNumId w:val="19"/>
  </w:num>
  <w:num w:numId="27">
    <w:abstractNumId w:val="6"/>
  </w:num>
  <w:num w:numId="28">
    <w:abstractNumId w:val="4"/>
  </w:num>
  <w:num w:numId="29">
    <w:abstractNumId w:val="8"/>
  </w:num>
  <w:num w:numId="30">
    <w:abstractNumId w:val="15"/>
  </w:num>
  <w:num w:numId="31">
    <w:abstractNumId w:val="3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95"/>
    <w:rsid w:val="00045019"/>
    <w:rsid w:val="00057A5E"/>
    <w:rsid w:val="00057A95"/>
    <w:rsid w:val="0008201D"/>
    <w:rsid w:val="00090319"/>
    <w:rsid w:val="000968B3"/>
    <w:rsid w:val="000A0A5B"/>
    <w:rsid w:val="000D46F0"/>
    <w:rsid w:val="000E55CB"/>
    <w:rsid w:val="001705F7"/>
    <w:rsid w:val="00173C49"/>
    <w:rsid w:val="00175C82"/>
    <w:rsid w:val="001D1106"/>
    <w:rsid w:val="001E1A6D"/>
    <w:rsid w:val="00207716"/>
    <w:rsid w:val="0023169D"/>
    <w:rsid w:val="00257A99"/>
    <w:rsid w:val="00277347"/>
    <w:rsid w:val="0029000D"/>
    <w:rsid w:val="002B11B1"/>
    <w:rsid w:val="002B3DD1"/>
    <w:rsid w:val="002E1A8F"/>
    <w:rsid w:val="0033455C"/>
    <w:rsid w:val="0034754D"/>
    <w:rsid w:val="003966E9"/>
    <w:rsid w:val="003978A9"/>
    <w:rsid w:val="00397BA7"/>
    <w:rsid w:val="003B0825"/>
    <w:rsid w:val="003C4891"/>
    <w:rsid w:val="003F0F27"/>
    <w:rsid w:val="0040583E"/>
    <w:rsid w:val="0041373A"/>
    <w:rsid w:val="004158F3"/>
    <w:rsid w:val="00423391"/>
    <w:rsid w:val="004273B1"/>
    <w:rsid w:val="00434913"/>
    <w:rsid w:val="00436174"/>
    <w:rsid w:val="004D1DDB"/>
    <w:rsid w:val="00505DD7"/>
    <w:rsid w:val="00514863"/>
    <w:rsid w:val="005152B0"/>
    <w:rsid w:val="00565783"/>
    <w:rsid w:val="00574F3E"/>
    <w:rsid w:val="00593224"/>
    <w:rsid w:val="005C65DA"/>
    <w:rsid w:val="005D0DFB"/>
    <w:rsid w:val="005E7727"/>
    <w:rsid w:val="00600343"/>
    <w:rsid w:val="0066067A"/>
    <w:rsid w:val="00671016"/>
    <w:rsid w:val="006D390C"/>
    <w:rsid w:val="006E3BC9"/>
    <w:rsid w:val="006F7887"/>
    <w:rsid w:val="00702BE8"/>
    <w:rsid w:val="00736792"/>
    <w:rsid w:val="00742866"/>
    <w:rsid w:val="00764045"/>
    <w:rsid w:val="00790519"/>
    <w:rsid w:val="00792AD2"/>
    <w:rsid w:val="007D4C15"/>
    <w:rsid w:val="008876D2"/>
    <w:rsid w:val="008A3823"/>
    <w:rsid w:val="008A6BBF"/>
    <w:rsid w:val="008B2657"/>
    <w:rsid w:val="008C1EF6"/>
    <w:rsid w:val="008E3FE8"/>
    <w:rsid w:val="008F68D9"/>
    <w:rsid w:val="009635D4"/>
    <w:rsid w:val="00986F8A"/>
    <w:rsid w:val="009A703C"/>
    <w:rsid w:val="009B0BA0"/>
    <w:rsid w:val="009B2E20"/>
    <w:rsid w:val="009C351E"/>
    <w:rsid w:val="009D7A29"/>
    <w:rsid w:val="009E1E5B"/>
    <w:rsid w:val="009E393F"/>
    <w:rsid w:val="009F7B2A"/>
    <w:rsid w:val="00A30B85"/>
    <w:rsid w:val="00A52222"/>
    <w:rsid w:val="00AA0CEE"/>
    <w:rsid w:val="00AA51A9"/>
    <w:rsid w:val="00AD3A3B"/>
    <w:rsid w:val="00B73757"/>
    <w:rsid w:val="00B80F45"/>
    <w:rsid w:val="00BA726B"/>
    <w:rsid w:val="00BE61DC"/>
    <w:rsid w:val="00BF53E0"/>
    <w:rsid w:val="00C05DE5"/>
    <w:rsid w:val="00C10904"/>
    <w:rsid w:val="00C53CC1"/>
    <w:rsid w:val="00CA1FA9"/>
    <w:rsid w:val="00CC4149"/>
    <w:rsid w:val="00CD6356"/>
    <w:rsid w:val="00CF1279"/>
    <w:rsid w:val="00D035F0"/>
    <w:rsid w:val="00D25A2C"/>
    <w:rsid w:val="00D3323A"/>
    <w:rsid w:val="00D6234B"/>
    <w:rsid w:val="00D625AD"/>
    <w:rsid w:val="00D63ADB"/>
    <w:rsid w:val="00DA345E"/>
    <w:rsid w:val="00E15677"/>
    <w:rsid w:val="00E6402A"/>
    <w:rsid w:val="00EA0B86"/>
    <w:rsid w:val="00EB0F35"/>
    <w:rsid w:val="00ED7FBB"/>
    <w:rsid w:val="00F233C7"/>
    <w:rsid w:val="00F33B2E"/>
    <w:rsid w:val="00F53C71"/>
    <w:rsid w:val="00F579DF"/>
    <w:rsid w:val="00F71FC4"/>
    <w:rsid w:val="00F90040"/>
    <w:rsid w:val="00FD4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link w:val="TitreCar"/>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NormalWeb">
    <w:name w:val="Normal (Web)"/>
    <w:basedOn w:val="Normal"/>
    <w:uiPriority w:val="99"/>
    <w:unhideWhenUsed/>
    <w:rsid w:val="00ED7FBB"/>
    <w:pPr>
      <w:spacing w:before="100" w:beforeAutospacing="1" w:after="100" w:afterAutospacing="1"/>
      <w:jc w:val="left"/>
    </w:pPr>
    <w:rPr>
      <w:szCs w:val="24"/>
    </w:rPr>
  </w:style>
  <w:style w:type="character" w:styleId="Accentuation">
    <w:name w:val="Emphasis"/>
    <w:basedOn w:val="Policepardfaut"/>
    <w:qFormat/>
    <w:rsid w:val="00ED7FBB"/>
    <w:rPr>
      <w:i/>
      <w:iCs/>
    </w:rPr>
  </w:style>
  <w:style w:type="character" w:styleId="lev">
    <w:name w:val="Strong"/>
    <w:basedOn w:val="Policepardfaut"/>
    <w:uiPriority w:val="22"/>
    <w:qFormat/>
    <w:rsid w:val="00ED7FBB"/>
    <w:rPr>
      <w:b/>
      <w:bCs/>
    </w:rPr>
  </w:style>
  <w:style w:type="paragraph" w:customStyle="1" w:styleId="def3">
    <w:name w:val="def3"/>
    <w:basedOn w:val="Normal"/>
    <w:rsid w:val="00ED7FBB"/>
    <w:pPr>
      <w:shd w:val="clear" w:color="auto" w:fill="FFFFFF"/>
      <w:jc w:val="left"/>
    </w:pPr>
    <w:rPr>
      <w:rFonts w:ascii="Verdana" w:hAnsi="Verdana"/>
      <w:color w:val="000000"/>
      <w:sz w:val="15"/>
      <w:szCs w:val="15"/>
    </w:rPr>
  </w:style>
  <w:style w:type="character" w:customStyle="1" w:styleId="TitreCar">
    <w:name w:val="Titre Car"/>
    <w:basedOn w:val="Policepardfaut"/>
    <w:link w:val="Titre"/>
    <w:rsid w:val="00434913"/>
    <w:rPr>
      <w:noProof/>
      <w:sz w:val="28"/>
      <w:szCs w:val="28"/>
      <w:lang w:val="fr-FR" w:eastAsia="fr-FR" w:bidi="ar-SA"/>
    </w:rPr>
  </w:style>
  <w:style w:type="character" w:styleId="Lienhypertexte">
    <w:name w:val="Hyperlink"/>
    <w:basedOn w:val="Policepardfaut"/>
    <w:unhideWhenUsed/>
    <w:rsid w:val="00D625AD"/>
    <w:rPr>
      <w:color w:val="0000FF"/>
      <w:u w:val="single"/>
    </w:rPr>
  </w:style>
  <w:style w:type="character" w:customStyle="1" w:styleId="PieddepageCar">
    <w:name w:val="Pied de page Car"/>
    <w:basedOn w:val="Policepardfaut"/>
    <w:link w:val="Pieddepage"/>
    <w:rsid w:val="00D625AD"/>
    <w:rPr>
      <w:sz w:val="24"/>
      <w:szCs w:val="22"/>
    </w:rPr>
  </w:style>
  <w:style w:type="paragraph" w:styleId="Paragraphedeliste">
    <w:name w:val="List Paragraph"/>
    <w:basedOn w:val="Normal"/>
    <w:uiPriority w:val="34"/>
    <w:qFormat/>
    <w:rsid w:val="001E1A6D"/>
    <w:pPr>
      <w:ind w:left="708"/>
    </w:pPr>
  </w:style>
  <w:style w:type="table" w:styleId="Grilledutableau">
    <w:name w:val="Table Grid"/>
    <w:basedOn w:val="TableauNormal"/>
    <w:rsid w:val="00257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rsid w:val="008C1EF6"/>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link w:val="TitreCar"/>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NormalWeb">
    <w:name w:val="Normal (Web)"/>
    <w:basedOn w:val="Normal"/>
    <w:uiPriority w:val="99"/>
    <w:unhideWhenUsed/>
    <w:rsid w:val="00ED7FBB"/>
    <w:pPr>
      <w:spacing w:before="100" w:beforeAutospacing="1" w:after="100" w:afterAutospacing="1"/>
      <w:jc w:val="left"/>
    </w:pPr>
    <w:rPr>
      <w:szCs w:val="24"/>
    </w:rPr>
  </w:style>
  <w:style w:type="character" w:styleId="Accentuation">
    <w:name w:val="Emphasis"/>
    <w:basedOn w:val="Policepardfaut"/>
    <w:qFormat/>
    <w:rsid w:val="00ED7FBB"/>
    <w:rPr>
      <w:i/>
      <w:iCs/>
    </w:rPr>
  </w:style>
  <w:style w:type="character" w:styleId="lev">
    <w:name w:val="Strong"/>
    <w:basedOn w:val="Policepardfaut"/>
    <w:uiPriority w:val="22"/>
    <w:qFormat/>
    <w:rsid w:val="00ED7FBB"/>
    <w:rPr>
      <w:b/>
      <w:bCs/>
    </w:rPr>
  </w:style>
  <w:style w:type="paragraph" w:customStyle="1" w:styleId="def3">
    <w:name w:val="def3"/>
    <w:basedOn w:val="Normal"/>
    <w:rsid w:val="00ED7FBB"/>
    <w:pPr>
      <w:shd w:val="clear" w:color="auto" w:fill="FFFFFF"/>
      <w:jc w:val="left"/>
    </w:pPr>
    <w:rPr>
      <w:rFonts w:ascii="Verdana" w:hAnsi="Verdana"/>
      <w:color w:val="000000"/>
      <w:sz w:val="15"/>
      <w:szCs w:val="15"/>
    </w:rPr>
  </w:style>
  <w:style w:type="character" w:customStyle="1" w:styleId="TitreCar">
    <w:name w:val="Titre Car"/>
    <w:basedOn w:val="Policepardfaut"/>
    <w:link w:val="Titre"/>
    <w:rsid w:val="00434913"/>
    <w:rPr>
      <w:noProof/>
      <w:sz w:val="28"/>
      <w:szCs w:val="28"/>
      <w:lang w:val="fr-FR" w:eastAsia="fr-FR" w:bidi="ar-SA"/>
    </w:rPr>
  </w:style>
  <w:style w:type="character" w:styleId="Lienhypertexte">
    <w:name w:val="Hyperlink"/>
    <w:basedOn w:val="Policepardfaut"/>
    <w:unhideWhenUsed/>
    <w:rsid w:val="00D625AD"/>
    <w:rPr>
      <w:color w:val="0000FF"/>
      <w:u w:val="single"/>
    </w:rPr>
  </w:style>
  <w:style w:type="character" w:customStyle="1" w:styleId="PieddepageCar">
    <w:name w:val="Pied de page Car"/>
    <w:basedOn w:val="Policepardfaut"/>
    <w:link w:val="Pieddepage"/>
    <w:rsid w:val="00D625AD"/>
    <w:rPr>
      <w:sz w:val="24"/>
      <w:szCs w:val="22"/>
    </w:rPr>
  </w:style>
  <w:style w:type="paragraph" w:styleId="Paragraphedeliste">
    <w:name w:val="List Paragraph"/>
    <w:basedOn w:val="Normal"/>
    <w:uiPriority w:val="34"/>
    <w:qFormat/>
    <w:rsid w:val="001E1A6D"/>
    <w:pPr>
      <w:ind w:left="708"/>
    </w:pPr>
  </w:style>
  <w:style w:type="table" w:styleId="Grilledutableau">
    <w:name w:val="Table Grid"/>
    <w:basedOn w:val="TableauNormal"/>
    <w:rsid w:val="00257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rsid w:val="008C1EF6"/>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6BE4-B6C3-4259-95E1-2D1BCD7D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13548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15957</CharactersWithSpaces>
  <SharedDoc>false</SharedDoc>
  <HLinks>
    <vt:vector size="6" baseType="variant">
      <vt:variant>
        <vt:i4>2883629</vt:i4>
      </vt:variant>
      <vt:variant>
        <vt:i4>2</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2012-09-12T09:47:00Z</cp:lastPrinted>
  <dcterms:created xsi:type="dcterms:W3CDTF">2012-09-12T09:47:00Z</dcterms:created>
  <dcterms:modified xsi:type="dcterms:W3CDTF">2012-09-12T10:09:00Z</dcterms:modified>
</cp:coreProperties>
</file>