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A4" w:rsidRPr="003D21A4" w:rsidRDefault="003D21A4" w:rsidP="003D21A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bCs/>
          <w:noProof/>
          <w:sz w:val="22"/>
          <w:lang w:eastAsia="fr-FR"/>
        </w:rPr>
      </w:pPr>
      <w:r>
        <w:rPr>
          <w:rFonts w:eastAsia="Times New Roman"/>
          <w:b/>
          <w:bCs/>
          <w:noProof/>
          <w:sz w:val="22"/>
          <w:lang w:eastAsia="fr-FR"/>
        </w:rPr>
        <w:t>DCG session 2013</w:t>
      </w:r>
      <w:r>
        <w:rPr>
          <w:rFonts w:eastAsia="Times New Roman"/>
          <w:b/>
          <w:bCs/>
          <w:noProof/>
          <w:sz w:val="22"/>
          <w:lang w:eastAsia="fr-FR"/>
        </w:rPr>
        <w:tab/>
      </w:r>
      <w:r>
        <w:rPr>
          <w:rFonts w:eastAsia="Times New Roman"/>
          <w:b/>
          <w:bCs/>
          <w:noProof/>
          <w:sz w:val="22"/>
          <w:lang w:eastAsia="fr-FR"/>
        </w:rPr>
        <w:tab/>
        <w:t>UE1</w:t>
      </w:r>
      <w:r w:rsidRPr="003D21A4">
        <w:rPr>
          <w:rFonts w:eastAsia="Times New Roman"/>
          <w:b/>
          <w:bCs/>
          <w:noProof/>
          <w:sz w:val="22"/>
          <w:lang w:eastAsia="fr-FR"/>
        </w:rPr>
        <w:t xml:space="preserve"> </w:t>
      </w:r>
      <w:r>
        <w:rPr>
          <w:rFonts w:eastAsia="Times New Roman"/>
          <w:b/>
          <w:bCs/>
          <w:noProof/>
          <w:sz w:val="22"/>
          <w:lang w:eastAsia="fr-FR"/>
        </w:rPr>
        <w:t>Introduction au droit</w:t>
      </w:r>
      <w:r w:rsidRPr="003D21A4">
        <w:rPr>
          <w:rFonts w:eastAsia="Times New Roman"/>
          <w:b/>
          <w:bCs/>
          <w:noProof/>
          <w:sz w:val="22"/>
          <w:lang w:eastAsia="fr-FR"/>
        </w:rPr>
        <w:tab/>
      </w:r>
      <w:r w:rsidRPr="003D21A4">
        <w:rPr>
          <w:rFonts w:eastAsia="Times New Roman"/>
          <w:b/>
          <w:bCs/>
          <w:noProof/>
          <w:sz w:val="22"/>
          <w:lang w:eastAsia="fr-FR"/>
        </w:rPr>
        <w:tab/>
        <w:t>Corrigé indicatif</w:t>
      </w:r>
    </w:p>
    <w:p w:rsidR="00321D38" w:rsidRDefault="00321D38" w:rsidP="00D516BE">
      <w:pPr>
        <w:spacing w:after="0" w:line="240" w:lineRule="auto"/>
      </w:pPr>
    </w:p>
    <w:p w:rsidR="00031E18" w:rsidRDefault="00031E18" w:rsidP="00031E18">
      <w:pPr>
        <w:spacing w:after="0" w:line="240" w:lineRule="auto"/>
        <w:jc w:val="center"/>
        <w:rPr>
          <w:b/>
        </w:rPr>
      </w:pPr>
      <w:r w:rsidRPr="00E524B4">
        <w:rPr>
          <w:b/>
        </w:rPr>
        <w:t>DOSSIER 1 </w:t>
      </w:r>
      <w:r>
        <w:rPr>
          <w:b/>
        </w:rPr>
        <w:t>-</w:t>
      </w:r>
      <w:r w:rsidRPr="00E524B4">
        <w:rPr>
          <w:b/>
        </w:rPr>
        <w:t xml:space="preserve"> </w:t>
      </w:r>
      <w:r>
        <w:rPr>
          <w:b/>
        </w:rPr>
        <w:t>COMMENTAIRE</w:t>
      </w:r>
      <w:r w:rsidRPr="00E524B4">
        <w:rPr>
          <w:b/>
        </w:rPr>
        <w:t xml:space="preserve"> DE DOCUMENT</w:t>
      </w:r>
    </w:p>
    <w:p w:rsidR="00031E18" w:rsidRPr="00E524B4" w:rsidRDefault="00031E18" w:rsidP="00031E18">
      <w:pPr>
        <w:spacing w:after="0" w:line="240" w:lineRule="auto"/>
        <w:rPr>
          <w:b/>
        </w:rPr>
      </w:pPr>
    </w:p>
    <w:p w:rsidR="00031E18" w:rsidRPr="00350CFB" w:rsidRDefault="00031E18" w:rsidP="00031E18">
      <w:pPr>
        <w:shd w:val="clear" w:color="auto" w:fill="FFFFFF"/>
        <w:ind w:right="567"/>
        <w:jc w:val="both"/>
        <w:rPr>
          <w:b/>
          <w:sz w:val="22"/>
        </w:rPr>
      </w:pPr>
      <w:r>
        <w:rPr>
          <w:b/>
          <w:sz w:val="22"/>
        </w:rPr>
        <w:t>1</w:t>
      </w:r>
      <w:r w:rsidRPr="00350CFB">
        <w:rPr>
          <w:b/>
          <w:sz w:val="22"/>
        </w:rPr>
        <w:t>.1</w:t>
      </w:r>
      <w:r>
        <w:rPr>
          <w:b/>
          <w:sz w:val="22"/>
        </w:rPr>
        <w:t>. Quels sont les faits ayant donné lieu à l’arrêt de la Cour de cassation ?</w:t>
      </w:r>
    </w:p>
    <w:p w:rsidR="00031E18" w:rsidRPr="00350CFB" w:rsidRDefault="00031E18" w:rsidP="00031E18">
      <w:pPr>
        <w:jc w:val="both"/>
        <w:rPr>
          <w:sz w:val="22"/>
        </w:rPr>
      </w:pPr>
      <w:r w:rsidRPr="00350CFB">
        <w:rPr>
          <w:sz w:val="22"/>
        </w:rPr>
        <w:t xml:space="preserve">M. X… </w:t>
      </w:r>
      <w:r>
        <w:rPr>
          <w:sz w:val="22"/>
        </w:rPr>
        <w:t xml:space="preserve">a </w:t>
      </w:r>
      <w:r w:rsidRPr="00350CFB">
        <w:rPr>
          <w:sz w:val="22"/>
        </w:rPr>
        <w:t xml:space="preserve">acquis auprès de la société Patrick Metz une automobile d’occasion. Le bon de commande du véhicule indiquait que le véhicule avait été accidenté (l’employé de la société faisait état à ce titre d’une simple aile froissée) mais avait été </w:t>
      </w:r>
      <w:r w:rsidRPr="007B6DC7">
        <w:rPr>
          <w:sz w:val="22"/>
          <w:u w:val="single"/>
        </w:rPr>
        <w:t>réparé dans « les règles de l’art </w:t>
      </w:r>
      <w:r w:rsidRPr="00350CFB">
        <w:rPr>
          <w:sz w:val="22"/>
        </w:rPr>
        <w:t>». Une expertise ultérieure a révélé que le véhicule avait été en réalité très gravement accidenté. M. X… a ainsi assigné la société Patrick Metz en résolution de la vente pour dol et manquement du vendeur à son obligation d’information.</w:t>
      </w:r>
    </w:p>
    <w:p w:rsidR="00031E18" w:rsidRPr="007B6DC7" w:rsidRDefault="00031E18" w:rsidP="00031E18">
      <w:pPr>
        <w:rPr>
          <w:b/>
          <w:sz w:val="22"/>
        </w:rPr>
      </w:pPr>
      <w:r>
        <w:rPr>
          <w:b/>
          <w:sz w:val="22"/>
        </w:rPr>
        <w:t>1</w:t>
      </w:r>
      <w:r w:rsidRPr="000B4387">
        <w:rPr>
          <w:b/>
          <w:sz w:val="22"/>
        </w:rPr>
        <w:t>.2. Quelles sont les parties en présence dans cette affaire ? Quelle a été la procédure suivie ?</w:t>
      </w:r>
    </w:p>
    <w:p w:rsidR="00031E18" w:rsidRDefault="00031E18" w:rsidP="00031E18">
      <w:pPr>
        <w:jc w:val="both"/>
        <w:rPr>
          <w:sz w:val="22"/>
        </w:rPr>
      </w:pPr>
      <w:r w:rsidRPr="00350CFB">
        <w:rPr>
          <w:sz w:val="22"/>
        </w:rPr>
        <w:t xml:space="preserve">En première instance, </w:t>
      </w:r>
      <w:r w:rsidRPr="000F7950">
        <w:rPr>
          <w:sz w:val="22"/>
          <w:u w:val="single"/>
        </w:rPr>
        <w:t>le demandeur est M. X, le défendeur est la société Patrick Metz</w:t>
      </w:r>
      <w:r>
        <w:rPr>
          <w:sz w:val="22"/>
        </w:rPr>
        <w:t xml:space="preserve">. </w:t>
      </w:r>
      <w:r w:rsidRPr="007B6DC7">
        <w:rPr>
          <w:sz w:val="22"/>
          <w:u w:val="single"/>
        </w:rPr>
        <w:t>Un TGI a été saisi du litige</w:t>
      </w:r>
      <w:r w:rsidRPr="00350CFB">
        <w:rPr>
          <w:sz w:val="22"/>
        </w:rPr>
        <w:t xml:space="preserve">. (L’affaire porte en effet sur un montant supérieur à 10.000 euros et oppose un particulier à un commerçant). Rien ne nous permet en revanche de déterminer ici le sens du jugement rendu par ce tribunal. </w:t>
      </w:r>
    </w:p>
    <w:p w:rsidR="00031E18" w:rsidRPr="000B4387" w:rsidRDefault="00031E18" w:rsidP="00031E18">
      <w:pPr>
        <w:jc w:val="both"/>
        <w:rPr>
          <w:b/>
          <w:sz w:val="22"/>
        </w:rPr>
      </w:pPr>
      <w:r w:rsidRPr="00350CFB">
        <w:rPr>
          <w:sz w:val="22"/>
        </w:rPr>
        <w:t xml:space="preserve">Une des parties a néanmoins fait appel de cette décision et l’affaire a été portée devant </w:t>
      </w:r>
      <w:r w:rsidRPr="007B6DC7">
        <w:rPr>
          <w:sz w:val="22"/>
          <w:u w:val="single"/>
        </w:rPr>
        <w:t>la Cour d’appel de Besançon.</w:t>
      </w:r>
      <w:r w:rsidRPr="00350CFB">
        <w:rPr>
          <w:sz w:val="22"/>
        </w:rPr>
        <w:t xml:space="preserve"> Cette dernière, par un arrêt en date du 16 juin 2010 </w:t>
      </w:r>
      <w:r w:rsidRPr="007B6DC7">
        <w:rPr>
          <w:sz w:val="22"/>
          <w:u w:val="single"/>
        </w:rPr>
        <w:t>a débouté M. X… de ses demandes</w:t>
      </w:r>
      <w:r w:rsidRPr="00350CFB">
        <w:rPr>
          <w:sz w:val="22"/>
        </w:rPr>
        <w:t>. Celui-ci a donc formé un pourvoi en cassation donnant lieu à la décision commentée.</w:t>
      </w:r>
    </w:p>
    <w:p w:rsidR="00031E18" w:rsidRDefault="00031E18" w:rsidP="00031E18">
      <w:pPr>
        <w:shd w:val="clear" w:color="auto" w:fill="FFFFFF"/>
        <w:ind w:right="10"/>
        <w:jc w:val="both"/>
        <w:rPr>
          <w:b/>
          <w:sz w:val="22"/>
        </w:rPr>
      </w:pPr>
      <w:r>
        <w:rPr>
          <w:b/>
          <w:sz w:val="22"/>
        </w:rPr>
        <w:t>1</w:t>
      </w:r>
      <w:r w:rsidRPr="00350CFB">
        <w:rPr>
          <w:b/>
          <w:sz w:val="22"/>
        </w:rPr>
        <w:t>.3</w:t>
      </w:r>
      <w:r>
        <w:rPr>
          <w:b/>
          <w:sz w:val="22"/>
        </w:rPr>
        <w:t>. Quel est le</w:t>
      </w:r>
      <w:r w:rsidRPr="00350CFB">
        <w:rPr>
          <w:b/>
          <w:sz w:val="22"/>
        </w:rPr>
        <w:t xml:space="preserve"> problème juridique posé</w:t>
      </w:r>
      <w:r>
        <w:rPr>
          <w:b/>
          <w:sz w:val="22"/>
        </w:rPr>
        <w:t xml:space="preserve"> à la Cour de Cassation ?</w:t>
      </w:r>
    </w:p>
    <w:p w:rsidR="00031E18" w:rsidRDefault="00031E18" w:rsidP="00031E18">
      <w:pPr>
        <w:shd w:val="clear" w:color="auto" w:fill="FFFFFF"/>
        <w:ind w:right="10"/>
        <w:jc w:val="both"/>
        <w:rPr>
          <w:sz w:val="22"/>
        </w:rPr>
      </w:pPr>
      <w:r w:rsidRPr="00350CFB">
        <w:rPr>
          <w:sz w:val="22"/>
        </w:rPr>
        <w:t xml:space="preserve">La nullité d’un contrat peut-elle être prononcée pour dol alors que le vendeur lui-même ignorait certaines informations relatives au bien vendu ? </w:t>
      </w:r>
    </w:p>
    <w:p w:rsidR="00031E18" w:rsidRPr="007B6DC7" w:rsidRDefault="00031E18" w:rsidP="00031E18">
      <w:pPr>
        <w:shd w:val="clear" w:color="auto" w:fill="FFFFFF"/>
        <w:ind w:right="10"/>
        <w:jc w:val="both"/>
        <w:rPr>
          <w:b/>
          <w:sz w:val="22"/>
        </w:rPr>
      </w:pPr>
      <w:r w:rsidRPr="007B6DC7">
        <w:rPr>
          <w:b/>
          <w:sz w:val="22"/>
        </w:rPr>
        <w:t xml:space="preserve">Ou </w:t>
      </w:r>
    </w:p>
    <w:p w:rsidR="00031E18" w:rsidRPr="000B4387" w:rsidRDefault="00031E18" w:rsidP="00031E18">
      <w:pPr>
        <w:shd w:val="clear" w:color="auto" w:fill="FFFFFF"/>
        <w:ind w:right="10"/>
        <w:jc w:val="both"/>
        <w:rPr>
          <w:b/>
          <w:sz w:val="22"/>
        </w:rPr>
      </w:pPr>
      <w:r w:rsidRPr="00350CFB">
        <w:rPr>
          <w:sz w:val="22"/>
        </w:rPr>
        <w:t xml:space="preserve">La nullité d’un contrat peut-elle être prononcée pour dol alors que le vendeur </w:t>
      </w:r>
      <w:r>
        <w:rPr>
          <w:sz w:val="22"/>
        </w:rPr>
        <w:t xml:space="preserve">avait fourni des </w:t>
      </w:r>
      <w:r w:rsidRPr="00350CFB">
        <w:rPr>
          <w:sz w:val="22"/>
        </w:rPr>
        <w:t xml:space="preserve"> informations </w:t>
      </w:r>
      <w:r>
        <w:rPr>
          <w:sz w:val="22"/>
        </w:rPr>
        <w:t xml:space="preserve">contradictoires </w:t>
      </w:r>
      <w:r w:rsidRPr="00350CFB">
        <w:rPr>
          <w:sz w:val="22"/>
        </w:rPr>
        <w:t>relative</w:t>
      </w:r>
      <w:r>
        <w:rPr>
          <w:sz w:val="22"/>
        </w:rPr>
        <w:t>ment</w:t>
      </w:r>
      <w:r w:rsidRPr="00350CFB">
        <w:rPr>
          <w:sz w:val="22"/>
        </w:rPr>
        <w:t xml:space="preserve"> au bien vendu ?</w:t>
      </w:r>
    </w:p>
    <w:p w:rsidR="00031E18" w:rsidRDefault="00031E18" w:rsidP="00031E18">
      <w:pPr>
        <w:shd w:val="clear" w:color="auto" w:fill="FFFFFF"/>
        <w:ind w:right="10"/>
        <w:jc w:val="both"/>
        <w:rPr>
          <w:b/>
          <w:sz w:val="22"/>
        </w:rPr>
      </w:pPr>
      <w:r>
        <w:rPr>
          <w:b/>
          <w:sz w:val="22"/>
        </w:rPr>
        <w:t>1</w:t>
      </w:r>
      <w:r w:rsidRPr="00350CFB">
        <w:rPr>
          <w:b/>
          <w:sz w:val="22"/>
        </w:rPr>
        <w:t>.4</w:t>
      </w:r>
      <w:r>
        <w:rPr>
          <w:b/>
          <w:sz w:val="22"/>
        </w:rPr>
        <w:t>. Comment la Cour de cassation a-t-elle appréhendé la notion de dol dans cette affaire ?</w:t>
      </w:r>
    </w:p>
    <w:p w:rsidR="00031E18" w:rsidRDefault="00031E18" w:rsidP="00031E18">
      <w:pPr>
        <w:shd w:val="clear" w:color="auto" w:fill="FFFFFF"/>
        <w:ind w:right="10"/>
        <w:jc w:val="both"/>
        <w:rPr>
          <w:sz w:val="22"/>
        </w:rPr>
      </w:pPr>
      <w:r>
        <w:rPr>
          <w:sz w:val="22"/>
        </w:rPr>
        <w:t xml:space="preserve">Le dol est une tromperie qui a pour effet de provoquer dans l’esprit du contractant une erreur qui le détermine à contracter. </w:t>
      </w:r>
    </w:p>
    <w:p w:rsidR="00031E18" w:rsidRPr="000B4387" w:rsidRDefault="00031E18" w:rsidP="00031E18">
      <w:pPr>
        <w:shd w:val="clear" w:color="auto" w:fill="FFFFFF"/>
        <w:ind w:right="10"/>
        <w:jc w:val="both"/>
        <w:rPr>
          <w:b/>
          <w:sz w:val="22"/>
        </w:rPr>
      </w:pPr>
      <w:r w:rsidRPr="00350CFB">
        <w:rPr>
          <w:sz w:val="22"/>
        </w:rPr>
        <w:t xml:space="preserve">La Cour de cassation décide de casser l’arrêt de la Cour d’appel. Pour elle, il importe peu de savoir si le vendeur connaissait en l’espèce l’étendue de l’accident subi par le véhicule vendu : en sa qualité de vendeur professionnel, celui-ci est tenu envers ses clients d’une </w:t>
      </w:r>
      <w:r w:rsidRPr="007B6DC7">
        <w:rPr>
          <w:sz w:val="22"/>
          <w:u w:val="single"/>
        </w:rPr>
        <w:t>obligation de renseignement et de conseil</w:t>
      </w:r>
      <w:r w:rsidRPr="00350CFB">
        <w:rPr>
          <w:sz w:val="22"/>
        </w:rPr>
        <w:t xml:space="preserve"> qui implique à sa charge une obligation de transparence vis-à-vis de l’acquéreur. Ainsi, le vendeur, s’il ignorait l’ampleur des réparations subies par le véhicule, aurait dû informer l’acquéreur de sa propre ignorance plutôt que de présenter le véhicule comme réparé dans les règles de l’art suite à un modeste accident. </w:t>
      </w:r>
      <w:r>
        <w:rPr>
          <w:sz w:val="22"/>
        </w:rPr>
        <w:t>À</w:t>
      </w:r>
      <w:r w:rsidRPr="00350CFB">
        <w:rPr>
          <w:sz w:val="22"/>
        </w:rPr>
        <w:t xml:space="preserve"> ce titre, </w:t>
      </w:r>
      <w:r w:rsidRPr="007B6DC7">
        <w:rPr>
          <w:sz w:val="22"/>
          <w:u w:val="single"/>
        </w:rPr>
        <w:t xml:space="preserve">les imprécisions ou contradictions du </w:t>
      </w:r>
      <w:r w:rsidRPr="000F7950">
        <w:rPr>
          <w:sz w:val="22"/>
          <w:u w:val="single"/>
        </w:rPr>
        <w:t>vendeur constituent des manœuvres dolosives</w:t>
      </w:r>
      <w:r w:rsidRPr="00350CFB">
        <w:rPr>
          <w:sz w:val="22"/>
        </w:rPr>
        <w:t xml:space="preserve"> au sens de l’article 1116 du code civil</w:t>
      </w:r>
      <w:r>
        <w:rPr>
          <w:sz w:val="22"/>
        </w:rPr>
        <w:t xml:space="preserve"> et</w:t>
      </w:r>
      <w:r w:rsidRPr="00350CFB">
        <w:rPr>
          <w:sz w:val="22"/>
        </w:rPr>
        <w:t xml:space="preserve"> peuvent conduire à l’annulation de la vente en raison des informations erronées transmises à l’acheteur.</w:t>
      </w:r>
    </w:p>
    <w:p w:rsidR="00031E18" w:rsidRDefault="00031E18" w:rsidP="00031E18">
      <w:pPr>
        <w:spacing w:after="0" w:line="240" w:lineRule="auto"/>
        <w:rPr>
          <w:b/>
        </w:rPr>
      </w:pPr>
    </w:p>
    <w:p w:rsidR="00031E18" w:rsidRDefault="00031E18" w:rsidP="00031E18">
      <w:pPr>
        <w:spacing w:after="0" w:line="240" w:lineRule="auto"/>
        <w:rPr>
          <w:b/>
        </w:rPr>
      </w:pPr>
    </w:p>
    <w:p w:rsidR="00031E18" w:rsidRPr="00E524B4" w:rsidRDefault="00031E18" w:rsidP="00031E18">
      <w:pPr>
        <w:spacing w:after="0" w:line="240" w:lineRule="auto"/>
        <w:rPr>
          <w:b/>
        </w:rPr>
      </w:pPr>
    </w:p>
    <w:p w:rsidR="00031E18" w:rsidRPr="00E524B4" w:rsidRDefault="00031E18" w:rsidP="00031E18">
      <w:pPr>
        <w:spacing w:after="0" w:line="240" w:lineRule="auto"/>
        <w:jc w:val="center"/>
        <w:rPr>
          <w:b/>
        </w:rPr>
      </w:pPr>
      <w:r>
        <w:rPr>
          <w:b/>
        </w:rPr>
        <w:br w:type="page"/>
      </w:r>
      <w:r w:rsidRPr="00E524B4">
        <w:rPr>
          <w:b/>
        </w:rPr>
        <w:lastRenderedPageBreak/>
        <w:t xml:space="preserve">DOSSIER </w:t>
      </w:r>
      <w:r>
        <w:rPr>
          <w:b/>
        </w:rPr>
        <w:t>2 - SITUATION PRATIQUE</w:t>
      </w:r>
    </w:p>
    <w:p w:rsidR="00031E18" w:rsidRPr="00E524B4" w:rsidRDefault="00031E18" w:rsidP="00031E18">
      <w:pPr>
        <w:spacing w:after="0" w:line="240" w:lineRule="auto"/>
        <w:rPr>
          <w:b/>
        </w:rPr>
      </w:pPr>
    </w:p>
    <w:p w:rsidR="00031E18" w:rsidRDefault="00031E18" w:rsidP="00031E18">
      <w:pPr>
        <w:pStyle w:val="Paragraphedeliste"/>
        <w:spacing w:after="0" w:line="240" w:lineRule="auto"/>
        <w:ind w:left="0"/>
        <w:jc w:val="both"/>
        <w:rPr>
          <w:rFonts w:eastAsia="Times New Roman"/>
          <w:b/>
          <w:bCs/>
          <w:szCs w:val="24"/>
          <w:lang w:eastAsia="fr-FR"/>
        </w:rPr>
      </w:pPr>
      <w:r w:rsidRPr="00511E46">
        <w:rPr>
          <w:b/>
          <w:sz w:val="22"/>
        </w:rPr>
        <w:t>2-1.</w:t>
      </w:r>
      <w:r>
        <w:rPr>
          <w:b/>
        </w:rPr>
        <w:t xml:space="preserve"> </w:t>
      </w:r>
      <w:r w:rsidRPr="00A34717">
        <w:rPr>
          <w:rFonts w:eastAsia="Times New Roman"/>
          <w:b/>
          <w:bCs/>
          <w:szCs w:val="24"/>
          <w:lang w:eastAsia="fr-FR"/>
        </w:rPr>
        <w:t>Les con</w:t>
      </w:r>
      <w:r>
        <w:rPr>
          <w:rFonts w:eastAsia="Times New Roman"/>
          <w:b/>
          <w:bCs/>
          <w:szCs w:val="24"/>
          <w:lang w:eastAsia="fr-FR"/>
        </w:rPr>
        <w:t>ditions sont-elles réunies pour que Martin DELARUE</w:t>
      </w:r>
      <w:r w:rsidRPr="00A34717">
        <w:rPr>
          <w:rFonts w:eastAsia="Times New Roman"/>
          <w:b/>
          <w:bCs/>
          <w:szCs w:val="24"/>
          <w:lang w:eastAsia="fr-FR"/>
        </w:rPr>
        <w:t xml:space="preserve"> puisse protéger son invention</w:t>
      </w:r>
      <w:r>
        <w:rPr>
          <w:rFonts w:eastAsia="Times New Roman"/>
          <w:b/>
          <w:bCs/>
          <w:szCs w:val="24"/>
          <w:lang w:eastAsia="fr-FR"/>
        </w:rPr>
        <w:t> ?</w:t>
      </w:r>
      <w:r w:rsidRPr="00A34717">
        <w:rPr>
          <w:rFonts w:eastAsia="Times New Roman"/>
          <w:b/>
          <w:bCs/>
          <w:szCs w:val="24"/>
          <w:lang w:eastAsia="fr-FR"/>
        </w:rPr>
        <w:t xml:space="preserve"> </w:t>
      </w:r>
      <w:r>
        <w:rPr>
          <w:rFonts w:eastAsia="Times New Roman"/>
          <w:b/>
          <w:bCs/>
          <w:szCs w:val="24"/>
          <w:lang w:eastAsia="fr-FR"/>
        </w:rPr>
        <w:t>Q</w:t>
      </w:r>
      <w:r w:rsidRPr="00A34717">
        <w:rPr>
          <w:rFonts w:eastAsia="Times New Roman"/>
          <w:b/>
          <w:bCs/>
          <w:szCs w:val="24"/>
          <w:lang w:eastAsia="fr-FR"/>
        </w:rPr>
        <w:t>uelles sont les démarches à entreprendre ?</w:t>
      </w:r>
    </w:p>
    <w:p w:rsidR="00031E18" w:rsidRPr="007C5FA6" w:rsidRDefault="00031E18" w:rsidP="00031E18">
      <w:pPr>
        <w:pStyle w:val="Paragraphedeliste"/>
        <w:spacing w:after="0" w:line="240" w:lineRule="auto"/>
        <w:ind w:left="0"/>
        <w:rPr>
          <w:rFonts w:eastAsia="Times New Roman"/>
          <w:bCs/>
          <w:szCs w:val="24"/>
          <w:lang w:eastAsia="fr-FR"/>
        </w:rPr>
      </w:pPr>
    </w:p>
    <w:p w:rsidR="00031E18" w:rsidRPr="0017450B" w:rsidRDefault="00031E18" w:rsidP="00031E18">
      <w:pPr>
        <w:spacing w:after="0" w:line="240" w:lineRule="auto"/>
        <w:jc w:val="both"/>
        <w:rPr>
          <w:szCs w:val="24"/>
        </w:rPr>
      </w:pPr>
      <w:r w:rsidRPr="0017450B">
        <w:rPr>
          <w:szCs w:val="24"/>
        </w:rPr>
        <w:t>Martin DELARUE a mis au point une nouvelle matière permettant l’auto-réparation des pneus de vélos. Il s’interroge sur les possibilités de protection de son invention.</w:t>
      </w:r>
    </w:p>
    <w:p w:rsidR="00031E18" w:rsidRPr="0017450B" w:rsidRDefault="00031E18" w:rsidP="00031E18">
      <w:pPr>
        <w:spacing w:after="0" w:line="240" w:lineRule="auto"/>
        <w:jc w:val="both"/>
        <w:rPr>
          <w:szCs w:val="24"/>
        </w:rPr>
      </w:pPr>
      <w:r w:rsidRPr="0017450B">
        <w:rPr>
          <w:szCs w:val="24"/>
        </w:rPr>
        <w:t xml:space="preserve">Pour protéger une invention, il est nécessaire </w:t>
      </w:r>
      <w:r w:rsidRPr="0017450B">
        <w:rPr>
          <w:b/>
          <w:szCs w:val="24"/>
        </w:rPr>
        <w:t>d’obtenir un brevet.</w:t>
      </w:r>
    </w:p>
    <w:p w:rsidR="00031E18" w:rsidRPr="0017450B" w:rsidRDefault="00031E18" w:rsidP="00031E18">
      <w:pPr>
        <w:spacing w:after="0" w:line="240" w:lineRule="auto"/>
        <w:jc w:val="both"/>
        <w:rPr>
          <w:szCs w:val="24"/>
        </w:rPr>
      </w:pPr>
    </w:p>
    <w:p w:rsidR="00031E18" w:rsidRPr="0017450B" w:rsidRDefault="00031E18" w:rsidP="00031E18">
      <w:pPr>
        <w:spacing w:after="0" w:line="240" w:lineRule="auto"/>
        <w:jc w:val="both"/>
        <w:rPr>
          <w:b/>
          <w:i/>
          <w:szCs w:val="24"/>
        </w:rPr>
      </w:pPr>
      <w:r w:rsidRPr="0017450B">
        <w:rPr>
          <w:b/>
          <w:i/>
          <w:szCs w:val="24"/>
        </w:rPr>
        <w:t>Quelles sont les conditions d’obtention d’un brevet ?</w:t>
      </w:r>
    </w:p>
    <w:p w:rsidR="00031E18" w:rsidRPr="0017450B" w:rsidRDefault="00031E18" w:rsidP="00031E18">
      <w:pPr>
        <w:spacing w:after="0" w:line="240" w:lineRule="auto"/>
        <w:jc w:val="both"/>
        <w:rPr>
          <w:szCs w:val="24"/>
        </w:rPr>
      </w:pPr>
    </w:p>
    <w:p w:rsidR="00031E18" w:rsidRPr="00FC3300" w:rsidRDefault="00031E18" w:rsidP="00031E18">
      <w:pPr>
        <w:numPr>
          <w:ilvl w:val="0"/>
          <w:numId w:val="10"/>
        </w:numPr>
        <w:spacing w:after="0" w:line="240" w:lineRule="auto"/>
        <w:ind w:left="318"/>
        <w:jc w:val="both"/>
        <w:rPr>
          <w:b/>
          <w:szCs w:val="24"/>
        </w:rPr>
      </w:pPr>
      <w:r w:rsidRPr="00FC3300">
        <w:rPr>
          <w:b/>
          <w:szCs w:val="24"/>
        </w:rPr>
        <w:t>Conditions de fond</w:t>
      </w:r>
    </w:p>
    <w:p w:rsidR="00031E18" w:rsidRPr="00FC3300" w:rsidRDefault="00031E18" w:rsidP="00031E18">
      <w:pPr>
        <w:numPr>
          <w:ilvl w:val="0"/>
          <w:numId w:val="22"/>
        </w:numPr>
        <w:spacing w:after="0" w:line="240" w:lineRule="auto"/>
        <w:jc w:val="both"/>
        <w:rPr>
          <w:szCs w:val="24"/>
        </w:rPr>
      </w:pPr>
      <w:r>
        <w:rPr>
          <w:b/>
          <w:szCs w:val="24"/>
        </w:rPr>
        <w:t>L</w:t>
      </w:r>
      <w:r w:rsidRPr="0017450B">
        <w:rPr>
          <w:b/>
          <w:szCs w:val="24"/>
        </w:rPr>
        <w:t>’invention doit être brevetable</w:t>
      </w:r>
      <w:r>
        <w:rPr>
          <w:b/>
          <w:szCs w:val="24"/>
        </w:rPr>
        <w:t xml:space="preserve"> : </w:t>
      </w:r>
      <w:r w:rsidRPr="007B6DC7">
        <w:rPr>
          <w:szCs w:val="24"/>
        </w:rPr>
        <w:t>ne sont pas considérées comme des inventions les découvertes, les théories scientifiques, les théories mathématiques…</w:t>
      </w:r>
    </w:p>
    <w:p w:rsidR="00031E18" w:rsidRPr="0017450B" w:rsidRDefault="00031E18" w:rsidP="00031E18">
      <w:pPr>
        <w:numPr>
          <w:ilvl w:val="0"/>
          <w:numId w:val="9"/>
        </w:numPr>
        <w:spacing w:after="0" w:line="240" w:lineRule="auto"/>
        <w:jc w:val="both"/>
        <w:rPr>
          <w:szCs w:val="24"/>
        </w:rPr>
      </w:pPr>
      <w:r>
        <w:rPr>
          <w:b/>
          <w:szCs w:val="24"/>
        </w:rPr>
        <w:t>L</w:t>
      </w:r>
      <w:r w:rsidRPr="0017450B">
        <w:rPr>
          <w:b/>
          <w:szCs w:val="24"/>
        </w:rPr>
        <w:t>’invention doit être nouvelle</w:t>
      </w:r>
      <w:r w:rsidRPr="0017450B">
        <w:rPr>
          <w:szCs w:val="24"/>
        </w:rPr>
        <w:t xml:space="preserve">, </w:t>
      </w:r>
      <w:r>
        <w:rPr>
          <w:szCs w:val="24"/>
        </w:rPr>
        <w:t xml:space="preserve">c'est-à-dire </w:t>
      </w:r>
      <w:r w:rsidRPr="0017450B">
        <w:rPr>
          <w:szCs w:val="24"/>
        </w:rPr>
        <w:t>non comprise dans « l</w:t>
      </w:r>
      <w:r>
        <w:rPr>
          <w:szCs w:val="24"/>
        </w:rPr>
        <w:t>’état actuel de la technique ».</w:t>
      </w:r>
    </w:p>
    <w:p w:rsidR="00031E18" w:rsidRPr="0017450B" w:rsidRDefault="00031E18" w:rsidP="00031E18">
      <w:pPr>
        <w:numPr>
          <w:ilvl w:val="0"/>
          <w:numId w:val="9"/>
        </w:numPr>
        <w:spacing w:after="0" w:line="240" w:lineRule="auto"/>
        <w:jc w:val="both"/>
        <w:rPr>
          <w:szCs w:val="24"/>
        </w:rPr>
      </w:pPr>
      <w:r>
        <w:rPr>
          <w:b/>
          <w:szCs w:val="24"/>
        </w:rPr>
        <w:t>L</w:t>
      </w:r>
      <w:r w:rsidRPr="0017450B">
        <w:rPr>
          <w:b/>
          <w:szCs w:val="24"/>
        </w:rPr>
        <w:t>’invention doit résulte</w:t>
      </w:r>
      <w:r>
        <w:rPr>
          <w:b/>
          <w:szCs w:val="24"/>
        </w:rPr>
        <w:t>r</w:t>
      </w:r>
      <w:r w:rsidRPr="0017450B">
        <w:rPr>
          <w:b/>
          <w:szCs w:val="24"/>
        </w:rPr>
        <w:t xml:space="preserve"> d’une activité inventive</w:t>
      </w:r>
      <w:r>
        <w:rPr>
          <w:b/>
          <w:szCs w:val="24"/>
        </w:rPr>
        <w:t> :</w:t>
      </w:r>
      <w:r w:rsidRPr="0017450B">
        <w:rPr>
          <w:szCs w:val="24"/>
        </w:rPr>
        <w:t xml:space="preserve"> elle ne doit pas découler de manière évi</w:t>
      </w:r>
      <w:r>
        <w:rPr>
          <w:szCs w:val="24"/>
        </w:rPr>
        <w:t>dente de l’état de la technique ;</w:t>
      </w:r>
      <w:r w:rsidRPr="0017450B">
        <w:rPr>
          <w:szCs w:val="24"/>
        </w:rPr>
        <w:t xml:space="preserve"> elle doit présenter et résoudre un problème technique non encore résolu</w:t>
      </w:r>
      <w:r>
        <w:rPr>
          <w:szCs w:val="24"/>
        </w:rPr>
        <w:t>.</w:t>
      </w:r>
    </w:p>
    <w:p w:rsidR="00031E18" w:rsidRDefault="00031E18" w:rsidP="00031E18">
      <w:pPr>
        <w:numPr>
          <w:ilvl w:val="0"/>
          <w:numId w:val="9"/>
        </w:numPr>
        <w:spacing w:after="0" w:line="240" w:lineRule="auto"/>
        <w:jc w:val="both"/>
        <w:rPr>
          <w:szCs w:val="24"/>
        </w:rPr>
      </w:pPr>
      <w:r>
        <w:rPr>
          <w:b/>
          <w:szCs w:val="24"/>
        </w:rPr>
        <w:t>L</w:t>
      </w:r>
      <w:r w:rsidRPr="0017450B">
        <w:rPr>
          <w:b/>
          <w:szCs w:val="24"/>
        </w:rPr>
        <w:t>’invention doit être susceptible d’une application industrielle</w:t>
      </w:r>
      <w:r w:rsidRPr="0017450B">
        <w:rPr>
          <w:szCs w:val="24"/>
        </w:rPr>
        <w:t>, c</w:t>
      </w:r>
      <w:r>
        <w:rPr>
          <w:szCs w:val="24"/>
        </w:rPr>
        <w:t xml:space="preserve">’est à </w:t>
      </w:r>
      <w:r w:rsidRPr="0017450B">
        <w:rPr>
          <w:szCs w:val="24"/>
        </w:rPr>
        <w:t>d</w:t>
      </w:r>
      <w:r>
        <w:rPr>
          <w:szCs w:val="24"/>
        </w:rPr>
        <w:t>ire</w:t>
      </w:r>
      <w:r w:rsidRPr="0017450B">
        <w:rPr>
          <w:szCs w:val="24"/>
        </w:rPr>
        <w:t xml:space="preserve"> que l’objet puisse être fabriqué, même si l’application effective n’est pas à court terme réalisable en raison des coûts ou du marché.</w:t>
      </w:r>
    </w:p>
    <w:p w:rsidR="00031E18" w:rsidRPr="0017450B" w:rsidRDefault="00031E18" w:rsidP="00031E18">
      <w:pPr>
        <w:numPr>
          <w:ilvl w:val="0"/>
          <w:numId w:val="9"/>
        </w:numPr>
        <w:spacing w:after="0" w:line="240" w:lineRule="auto"/>
        <w:jc w:val="both"/>
        <w:rPr>
          <w:szCs w:val="24"/>
        </w:rPr>
      </w:pPr>
      <w:r>
        <w:rPr>
          <w:b/>
          <w:szCs w:val="24"/>
        </w:rPr>
        <w:t>L’invention doit être conforme à l’ordre public et aux bonnes mœurs.</w:t>
      </w:r>
    </w:p>
    <w:p w:rsidR="00031E18" w:rsidRDefault="00031E18" w:rsidP="00031E18">
      <w:pPr>
        <w:spacing w:after="0" w:line="240" w:lineRule="auto"/>
        <w:jc w:val="both"/>
        <w:rPr>
          <w:szCs w:val="24"/>
        </w:rPr>
      </w:pPr>
    </w:p>
    <w:p w:rsidR="00031E18" w:rsidRPr="00FC3300" w:rsidRDefault="00031E18" w:rsidP="00031E18">
      <w:pPr>
        <w:numPr>
          <w:ilvl w:val="0"/>
          <w:numId w:val="10"/>
        </w:numPr>
        <w:spacing w:after="0" w:line="240" w:lineRule="auto"/>
        <w:ind w:left="318"/>
        <w:jc w:val="both"/>
        <w:rPr>
          <w:b/>
          <w:szCs w:val="24"/>
        </w:rPr>
      </w:pPr>
      <w:r w:rsidRPr="00FC3300">
        <w:rPr>
          <w:b/>
          <w:szCs w:val="24"/>
        </w:rPr>
        <w:t>Conditions de forme</w:t>
      </w:r>
    </w:p>
    <w:p w:rsidR="00031E18" w:rsidRPr="0017450B" w:rsidRDefault="00031E18" w:rsidP="00031E18">
      <w:pPr>
        <w:numPr>
          <w:ilvl w:val="0"/>
          <w:numId w:val="23"/>
        </w:numPr>
        <w:spacing w:after="0" w:line="240" w:lineRule="auto"/>
        <w:jc w:val="both"/>
        <w:rPr>
          <w:szCs w:val="24"/>
        </w:rPr>
      </w:pPr>
      <w:r>
        <w:rPr>
          <w:szCs w:val="24"/>
        </w:rPr>
        <w:t>L</w:t>
      </w:r>
      <w:r w:rsidRPr="0017450B">
        <w:rPr>
          <w:szCs w:val="24"/>
        </w:rPr>
        <w:t xml:space="preserve">’inventeur doit déposer un </w:t>
      </w:r>
      <w:r w:rsidRPr="0017450B">
        <w:rPr>
          <w:b/>
          <w:szCs w:val="24"/>
        </w:rPr>
        <w:t>dossier de requête en délivrance de brevet</w:t>
      </w:r>
      <w:r w:rsidRPr="0017450B">
        <w:rPr>
          <w:szCs w:val="24"/>
        </w:rPr>
        <w:t xml:space="preserve"> auprès </w:t>
      </w:r>
      <w:r w:rsidRPr="0017450B">
        <w:rPr>
          <w:b/>
          <w:szCs w:val="24"/>
        </w:rPr>
        <w:t>de l’INPI (Institut National de la Propriété Industrielle)</w:t>
      </w:r>
      <w:r w:rsidRPr="0017450B">
        <w:rPr>
          <w:szCs w:val="24"/>
        </w:rPr>
        <w:t xml:space="preserve"> décrivant son invention et exposant ses revendications (éléments qu’il souhaite voir protégés).</w:t>
      </w:r>
    </w:p>
    <w:p w:rsidR="00031E18" w:rsidRDefault="00031E18" w:rsidP="00031E18">
      <w:pPr>
        <w:numPr>
          <w:ilvl w:val="0"/>
          <w:numId w:val="23"/>
        </w:numPr>
        <w:spacing w:after="0" w:line="240" w:lineRule="auto"/>
        <w:jc w:val="both"/>
        <w:rPr>
          <w:b/>
          <w:szCs w:val="24"/>
        </w:rPr>
      </w:pPr>
      <w:r>
        <w:rPr>
          <w:szCs w:val="24"/>
        </w:rPr>
        <w:t>L’inventeur</w:t>
      </w:r>
      <w:r w:rsidRPr="0017450B">
        <w:rPr>
          <w:szCs w:val="24"/>
        </w:rPr>
        <w:t xml:space="preserve"> doit également </w:t>
      </w:r>
      <w:r>
        <w:rPr>
          <w:szCs w:val="24"/>
        </w:rPr>
        <w:t xml:space="preserve">régler les </w:t>
      </w:r>
      <w:r w:rsidRPr="00FC3300">
        <w:rPr>
          <w:b/>
          <w:szCs w:val="24"/>
        </w:rPr>
        <w:t>frais de dépôt</w:t>
      </w:r>
      <w:r w:rsidRPr="0017450B">
        <w:rPr>
          <w:b/>
          <w:szCs w:val="24"/>
        </w:rPr>
        <w:t>.</w:t>
      </w:r>
    </w:p>
    <w:p w:rsidR="00031E18" w:rsidRDefault="00031E18" w:rsidP="00031E18">
      <w:pPr>
        <w:numPr>
          <w:ilvl w:val="0"/>
          <w:numId w:val="23"/>
        </w:numPr>
        <w:spacing w:after="0" w:line="240" w:lineRule="auto"/>
        <w:jc w:val="both"/>
        <w:rPr>
          <w:b/>
          <w:szCs w:val="24"/>
        </w:rPr>
      </w:pPr>
      <w:r>
        <w:rPr>
          <w:b/>
          <w:szCs w:val="24"/>
        </w:rPr>
        <w:t>L’INPI étudie le dossier.</w:t>
      </w:r>
    </w:p>
    <w:p w:rsidR="00031E18" w:rsidRPr="0017450B" w:rsidRDefault="00031E18" w:rsidP="00031E18">
      <w:pPr>
        <w:numPr>
          <w:ilvl w:val="0"/>
          <w:numId w:val="23"/>
        </w:numPr>
        <w:spacing w:after="0" w:line="240" w:lineRule="auto"/>
        <w:jc w:val="both"/>
        <w:rPr>
          <w:szCs w:val="24"/>
        </w:rPr>
      </w:pPr>
      <w:r>
        <w:rPr>
          <w:b/>
          <w:szCs w:val="24"/>
        </w:rPr>
        <w:t>Un avis au BOPI est publié.</w:t>
      </w:r>
    </w:p>
    <w:p w:rsidR="00031E18" w:rsidRDefault="00031E18" w:rsidP="00031E18">
      <w:pPr>
        <w:spacing w:after="0" w:line="240" w:lineRule="auto"/>
        <w:jc w:val="both"/>
        <w:rPr>
          <w:szCs w:val="24"/>
        </w:rPr>
      </w:pPr>
    </w:p>
    <w:p w:rsidR="00031E18" w:rsidRPr="0017450B" w:rsidRDefault="00031E18" w:rsidP="00031E18">
      <w:pPr>
        <w:spacing w:after="0" w:line="240" w:lineRule="auto"/>
        <w:jc w:val="both"/>
        <w:rPr>
          <w:szCs w:val="24"/>
        </w:rPr>
      </w:pPr>
    </w:p>
    <w:p w:rsidR="00031E18" w:rsidRDefault="00031E18" w:rsidP="00031E18">
      <w:pPr>
        <w:spacing w:after="0" w:line="240" w:lineRule="auto"/>
        <w:jc w:val="both"/>
        <w:rPr>
          <w:szCs w:val="24"/>
        </w:rPr>
      </w:pPr>
      <w:r w:rsidRPr="0017450B">
        <w:rPr>
          <w:szCs w:val="24"/>
        </w:rPr>
        <w:t>En l’espèce :</w:t>
      </w:r>
    </w:p>
    <w:p w:rsidR="00031E18" w:rsidRPr="004712BA" w:rsidRDefault="00031E18" w:rsidP="00031E18">
      <w:pPr>
        <w:spacing w:after="0" w:line="240" w:lineRule="auto"/>
        <w:jc w:val="both"/>
        <w:rPr>
          <w:sz w:val="8"/>
          <w:szCs w:val="8"/>
        </w:rPr>
      </w:pPr>
    </w:p>
    <w:p w:rsidR="00031E18" w:rsidRDefault="00031E18" w:rsidP="00031E18">
      <w:pPr>
        <w:numPr>
          <w:ilvl w:val="0"/>
          <w:numId w:val="11"/>
        </w:numPr>
        <w:spacing w:after="0" w:line="240" w:lineRule="auto"/>
        <w:jc w:val="both"/>
        <w:rPr>
          <w:szCs w:val="24"/>
        </w:rPr>
      </w:pPr>
      <w:r>
        <w:rPr>
          <w:szCs w:val="24"/>
        </w:rPr>
        <w:t xml:space="preserve">Il s’agit d’une </w:t>
      </w:r>
      <w:r w:rsidRPr="00106119">
        <w:rPr>
          <w:b/>
          <w:i/>
          <w:szCs w:val="24"/>
        </w:rPr>
        <w:t>invention brevetable</w:t>
      </w:r>
      <w:r w:rsidRPr="0017450B">
        <w:rPr>
          <w:szCs w:val="24"/>
        </w:rPr>
        <w:t> :</w:t>
      </w:r>
      <w:r>
        <w:rPr>
          <w:szCs w:val="24"/>
        </w:rPr>
        <w:t xml:space="preserve"> matière permettant l’auto réparation des pneus de vélo.</w:t>
      </w:r>
    </w:p>
    <w:p w:rsidR="00031E18" w:rsidRPr="004712BA" w:rsidRDefault="00031E18" w:rsidP="00031E18">
      <w:pPr>
        <w:spacing w:after="0" w:line="240" w:lineRule="auto"/>
        <w:ind w:left="720"/>
        <w:jc w:val="both"/>
        <w:rPr>
          <w:sz w:val="8"/>
          <w:szCs w:val="8"/>
        </w:rPr>
      </w:pPr>
    </w:p>
    <w:p w:rsidR="00031E18" w:rsidRPr="0017450B" w:rsidRDefault="00031E18" w:rsidP="00031E18">
      <w:pPr>
        <w:numPr>
          <w:ilvl w:val="0"/>
          <w:numId w:val="24"/>
        </w:numPr>
        <w:spacing w:after="0" w:line="240" w:lineRule="auto"/>
        <w:ind w:left="744"/>
        <w:jc w:val="both"/>
        <w:rPr>
          <w:szCs w:val="24"/>
        </w:rPr>
      </w:pPr>
      <w:r>
        <w:rPr>
          <w:szCs w:val="24"/>
        </w:rPr>
        <w:t>I</w:t>
      </w:r>
      <w:r w:rsidRPr="0017450B">
        <w:rPr>
          <w:szCs w:val="24"/>
        </w:rPr>
        <w:t xml:space="preserve">l s’agit d’une </w:t>
      </w:r>
      <w:r w:rsidRPr="0017450B">
        <w:rPr>
          <w:b/>
          <w:i/>
          <w:szCs w:val="24"/>
        </w:rPr>
        <w:t xml:space="preserve">invention nouvelle : </w:t>
      </w:r>
      <w:r w:rsidRPr="0017450B">
        <w:rPr>
          <w:szCs w:val="24"/>
        </w:rPr>
        <w:t>personne n’a encore trouvé une matière permettant qu’un pneu de vélo s’auto-répare</w:t>
      </w:r>
      <w:r>
        <w:rPr>
          <w:szCs w:val="24"/>
        </w:rPr>
        <w:t>.</w:t>
      </w:r>
    </w:p>
    <w:p w:rsidR="00031E18" w:rsidRPr="0017450B" w:rsidRDefault="00031E18" w:rsidP="00031E18">
      <w:pPr>
        <w:numPr>
          <w:ilvl w:val="0"/>
          <w:numId w:val="24"/>
        </w:numPr>
        <w:spacing w:after="0" w:line="240" w:lineRule="auto"/>
        <w:ind w:left="744"/>
        <w:jc w:val="both"/>
        <w:rPr>
          <w:szCs w:val="24"/>
        </w:rPr>
      </w:pPr>
      <w:r>
        <w:rPr>
          <w:szCs w:val="24"/>
        </w:rPr>
        <w:t xml:space="preserve">Il s’agit </w:t>
      </w:r>
      <w:r w:rsidRPr="0017450B">
        <w:rPr>
          <w:szCs w:val="24"/>
        </w:rPr>
        <w:t xml:space="preserve">d’une </w:t>
      </w:r>
      <w:r w:rsidRPr="0017450B">
        <w:rPr>
          <w:b/>
          <w:i/>
          <w:szCs w:val="24"/>
        </w:rPr>
        <w:t>activité inventive</w:t>
      </w:r>
      <w:r>
        <w:rPr>
          <w:b/>
          <w:i/>
          <w:szCs w:val="24"/>
        </w:rPr>
        <w:t> :</w:t>
      </w:r>
      <w:r w:rsidRPr="0017450B">
        <w:rPr>
          <w:szCs w:val="24"/>
        </w:rPr>
        <w:t xml:space="preserve"> il a bien trouvé une nouvelle solution grâce à ses travaux de recherche</w:t>
      </w:r>
      <w:r>
        <w:rPr>
          <w:szCs w:val="24"/>
        </w:rPr>
        <w:t>.</w:t>
      </w:r>
    </w:p>
    <w:p w:rsidR="00031E18" w:rsidRPr="00FC3300" w:rsidRDefault="00031E18" w:rsidP="00031E18">
      <w:pPr>
        <w:numPr>
          <w:ilvl w:val="0"/>
          <w:numId w:val="25"/>
        </w:numPr>
        <w:spacing w:after="0" w:line="240" w:lineRule="auto"/>
        <w:jc w:val="both"/>
        <w:rPr>
          <w:rFonts w:eastAsia="Times New Roman"/>
          <w:b/>
          <w:bCs/>
          <w:szCs w:val="24"/>
          <w:lang w:eastAsia="fr-FR"/>
        </w:rPr>
      </w:pPr>
      <w:r>
        <w:rPr>
          <w:szCs w:val="24"/>
        </w:rPr>
        <w:t>I</w:t>
      </w:r>
      <w:r w:rsidRPr="00106119">
        <w:rPr>
          <w:szCs w:val="24"/>
        </w:rPr>
        <w:t>l s’agit d’une invention</w:t>
      </w:r>
      <w:r w:rsidRPr="00FC3300">
        <w:rPr>
          <w:b/>
          <w:i/>
          <w:szCs w:val="24"/>
        </w:rPr>
        <w:t xml:space="preserve"> susceptible d’une </w:t>
      </w:r>
      <w:r>
        <w:rPr>
          <w:b/>
          <w:i/>
          <w:szCs w:val="24"/>
        </w:rPr>
        <w:t>application industrielle.</w:t>
      </w:r>
    </w:p>
    <w:p w:rsidR="00031E18" w:rsidRDefault="00031E18" w:rsidP="00031E18">
      <w:pPr>
        <w:numPr>
          <w:ilvl w:val="0"/>
          <w:numId w:val="25"/>
        </w:numPr>
        <w:spacing w:after="0" w:line="240" w:lineRule="auto"/>
        <w:jc w:val="both"/>
        <w:rPr>
          <w:rFonts w:eastAsia="Times New Roman"/>
          <w:b/>
          <w:bCs/>
          <w:szCs w:val="24"/>
          <w:lang w:eastAsia="fr-FR"/>
        </w:rPr>
      </w:pPr>
      <w:r>
        <w:rPr>
          <w:szCs w:val="24"/>
        </w:rPr>
        <w:t>L</w:t>
      </w:r>
      <w:r w:rsidRPr="00FC3300">
        <w:rPr>
          <w:szCs w:val="24"/>
        </w:rPr>
        <w:t>’invention n’est</w:t>
      </w:r>
      <w:r>
        <w:rPr>
          <w:b/>
          <w:szCs w:val="24"/>
        </w:rPr>
        <w:t xml:space="preserve"> </w:t>
      </w:r>
      <w:r w:rsidRPr="00106119">
        <w:rPr>
          <w:b/>
          <w:i/>
          <w:szCs w:val="24"/>
        </w:rPr>
        <w:t>ni contraire à l’ordre public, ni contraire aux bonnes mœurs</w:t>
      </w:r>
      <w:r>
        <w:rPr>
          <w:b/>
          <w:i/>
          <w:szCs w:val="24"/>
        </w:rPr>
        <w:t>.</w:t>
      </w:r>
    </w:p>
    <w:p w:rsidR="00031E18" w:rsidRDefault="00031E18" w:rsidP="00031E18">
      <w:pPr>
        <w:spacing w:after="0" w:line="240" w:lineRule="auto"/>
        <w:jc w:val="both"/>
        <w:rPr>
          <w:rFonts w:eastAsia="Times New Roman"/>
          <w:b/>
          <w:bCs/>
          <w:szCs w:val="24"/>
          <w:lang w:eastAsia="fr-FR"/>
        </w:rPr>
      </w:pPr>
    </w:p>
    <w:p w:rsidR="00031E18" w:rsidRPr="00031E18" w:rsidRDefault="00031E18" w:rsidP="00031E18">
      <w:pPr>
        <w:spacing w:after="0" w:line="240" w:lineRule="auto"/>
        <w:jc w:val="both"/>
        <w:rPr>
          <w:rFonts w:eastAsia="Times New Roman"/>
          <w:b/>
          <w:bCs/>
          <w:szCs w:val="24"/>
          <w:lang w:eastAsia="fr-FR"/>
        </w:rPr>
      </w:pPr>
      <w:r w:rsidRPr="00031E18">
        <w:rPr>
          <w:szCs w:val="24"/>
        </w:rPr>
        <w:t>À supposer que les conditions de forme soient respectées, M. DELARUE obtiendra un brevet afin de protéger son invention.</w:t>
      </w:r>
    </w:p>
    <w:p w:rsidR="00031E18" w:rsidRPr="009003D0" w:rsidRDefault="00031E18" w:rsidP="00031E18">
      <w:pPr>
        <w:pStyle w:val="Paragraphedeliste"/>
        <w:spacing w:after="0" w:line="240" w:lineRule="auto"/>
        <w:ind w:left="0"/>
        <w:jc w:val="both"/>
        <w:rPr>
          <w:rFonts w:eastAsia="Times New Roman"/>
          <w:b/>
          <w:bCs/>
          <w:szCs w:val="24"/>
          <w:lang w:eastAsia="fr-FR"/>
        </w:rPr>
      </w:pPr>
      <w:r>
        <w:rPr>
          <w:b/>
          <w:sz w:val="22"/>
        </w:rPr>
        <w:br w:type="page"/>
      </w:r>
      <w:r w:rsidRPr="00511E46">
        <w:rPr>
          <w:b/>
          <w:sz w:val="22"/>
        </w:rPr>
        <w:lastRenderedPageBreak/>
        <w:t>2-2.</w:t>
      </w:r>
      <w:r w:rsidRPr="009003D0">
        <w:rPr>
          <w:rFonts w:eastAsia="Times New Roman"/>
          <w:b/>
          <w:bCs/>
          <w:szCs w:val="24"/>
          <w:lang w:eastAsia="fr-FR"/>
        </w:rPr>
        <w:t xml:space="preserve"> S</w:t>
      </w:r>
      <w:r>
        <w:rPr>
          <w:rFonts w:eastAsia="Times New Roman"/>
          <w:b/>
          <w:bCs/>
          <w:szCs w:val="24"/>
          <w:lang w:eastAsia="fr-FR"/>
        </w:rPr>
        <w:t>i Martin DELARUE</w:t>
      </w:r>
      <w:r w:rsidRPr="009003D0">
        <w:rPr>
          <w:rFonts w:eastAsia="Times New Roman"/>
          <w:b/>
          <w:bCs/>
          <w:szCs w:val="24"/>
          <w:lang w:eastAsia="fr-FR"/>
        </w:rPr>
        <w:t xml:space="preserve"> effectue toutes les démarches pour protéger son invention, </w:t>
      </w:r>
      <w:r>
        <w:rPr>
          <w:rFonts w:eastAsia="Times New Roman"/>
          <w:b/>
          <w:bCs/>
          <w:szCs w:val="24"/>
          <w:lang w:eastAsia="fr-FR"/>
        </w:rPr>
        <w:t>quels en seront les effets ? Q</w:t>
      </w:r>
      <w:r w:rsidRPr="009003D0">
        <w:rPr>
          <w:rFonts w:eastAsia="Times New Roman"/>
          <w:b/>
          <w:bCs/>
          <w:szCs w:val="24"/>
          <w:lang w:eastAsia="fr-FR"/>
        </w:rPr>
        <w:t>uelle(s) action(s) en justice pourra-t-il engager si quelqu’un met sur le marché un produit exploitant son procédé ?</w:t>
      </w:r>
    </w:p>
    <w:p w:rsidR="00031E18" w:rsidRDefault="00031E18" w:rsidP="00031E18">
      <w:pPr>
        <w:spacing w:after="0" w:line="240" w:lineRule="auto"/>
        <w:jc w:val="both"/>
        <w:rPr>
          <w:b/>
          <w:szCs w:val="24"/>
        </w:rPr>
      </w:pPr>
    </w:p>
    <w:p w:rsidR="00031E18" w:rsidRPr="0017450B" w:rsidRDefault="00031E18" w:rsidP="00031E18">
      <w:pPr>
        <w:spacing w:after="0" w:line="240" w:lineRule="auto"/>
        <w:jc w:val="both"/>
        <w:rPr>
          <w:szCs w:val="24"/>
        </w:rPr>
      </w:pPr>
      <w:r>
        <w:rPr>
          <w:szCs w:val="24"/>
        </w:rPr>
        <w:t>S</w:t>
      </w:r>
      <w:r w:rsidRPr="0017450B">
        <w:rPr>
          <w:szCs w:val="24"/>
        </w:rPr>
        <w:t xml:space="preserve">i le brevet est délivré, l’inventeur aura un </w:t>
      </w:r>
      <w:r w:rsidRPr="0017450B">
        <w:rPr>
          <w:b/>
          <w:szCs w:val="24"/>
        </w:rPr>
        <w:t>monopole d’exploitation</w:t>
      </w:r>
      <w:r w:rsidRPr="0017450B">
        <w:rPr>
          <w:szCs w:val="24"/>
        </w:rPr>
        <w:t xml:space="preserve"> pendant </w:t>
      </w:r>
      <w:r w:rsidRPr="0017450B">
        <w:rPr>
          <w:b/>
          <w:szCs w:val="24"/>
        </w:rPr>
        <w:t xml:space="preserve">20 ans </w:t>
      </w:r>
      <w:r w:rsidRPr="0017450B">
        <w:rPr>
          <w:szCs w:val="24"/>
        </w:rPr>
        <w:t>(sous conditions de payer les redevances annuelles</w:t>
      </w:r>
      <w:r>
        <w:rPr>
          <w:szCs w:val="24"/>
        </w:rPr>
        <w:t xml:space="preserve"> et d’exploiter son brevet ou de le faire exploiter</w:t>
      </w:r>
      <w:r w:rsidRPr="0017450B">
        <w:rPr>
          <w:szCs w:val="24"/>
        </w:rPr>
        <w:t>).</w:t>
      </w:r>
    </w:p>
    <w:p w:rsidR="00031E18" w:rsidRDefault="00031E18" w:rsidP="00031E18">
      <w:pPr>
        <w:spacing w:after="0" w:line="240" w:lineRule="auto"/>
        <w:rPr>
          <w:b/>
        </w:rPr>
      </w:pPr>
    </w:p>
    <w:p w:rsidR="00031E18" w:rsidRDefault="00031E18" w:rsidP="00031E18">
      <w:pPr>
        <w:spacing w:after="0" w:line="240" w:lineRule="auto"/>
      </w:pPr>
      <w:r>
        <w:t xml:space="preserve">L’inventeur protégé par un brevet peut intenter une </w:t>
      </w:r>
      <w:r w:rsidRPr="003F5600">
        <w:rPr>
          <w:b/>
        </w:rPr>
        <w:t>action en contrefaçon</w:t>
      </w:r>
      <w:r>
        <w:rPr>
          <w:b/>
        </w:rPr>
        <w:t xml:space="preserve"> </w:t>
      </w:r>
      <w:r w:rsidRPr="00506651">
        <w:t xml:space="preserve">pour </w:t>
      </w:r>
    </w:p>
    <w:p w:rsidR="00031E18" w:rsidRDefault="00031E18" w:rsidP="00031E18">
      <w:pPr>
        <w:numPr>
          <w:ilvl w:val="0"/>
          <w:numId w:val="26"/>
        </w:numPr>
        <w:spacing w:after="0" w:line="240" w:lineRule="auto"/>
      </w:pPr>
      <w:r w:rsidRPr="00506651">
        <w:t>sa</w:t>
      </w:r>
      <w:r>
        <w:t>nctionner celui qui porte atteinte à ses droits (action pénale) ;</w:t>
      </w:r>
    </w:p>
    <w:p w:rsidR="00031E18" w:rsidRPr="00506651" w:rsidRDefault="00031E18" w:rsidP="00031E18">
      <w:pPr>
        <w:numPr>
          <w:ilvl w:val="0"/>
          <w:numId w:val="26"/>
        </w:numPr>
        <w:spacing w:after="0" w:line="240" w:lineRule="auto"/>
      </w:pPr>
      <w:r>
        <w:t>faire cesser ses agissements et obtenir une indemnisation (action civile).</w:t>
      </w:r>
    </w:p>
    <w:p w:rsidR="00031E18" w:rsidRDefault="00031E18" w:rsidP="00031E18">
      <w:pPr>
        <w:spacing w:after="0" w:line="240" w:lineRule="auto"/>
        <w:rPr>
          <w:b/>
        </w:rPr>
      </w:pPr>
      <w:r>
        <w:t xml:space="preserve">Monsieur </w:t>
      </w:r>
      <w:r w:rsidRPr="003F5600">
        <w:t>Martin</w:t>
      </w:r>
      <w:r>
        <w:t xml:space="preserve"> DELARUE</w:t>
      </w:r>
      <w:r w:rsidRPr="003F5600">
        <w:t xml:space="preserve"> pourrait donc engager une action en contrefaçon</w:t>
      </w:r>
      <w:r>
        <w:t>.</w:t>
      </w:r>
    </w:p>
    <w:p w:rsidR="00031E18" w:rsidRDefault="00031E18" w:rsidP="00031E18">
      <w:pPr>
        <w:spacing w:after="0" w:line="240" w:lineRule="auto"/>
        <w:rPr>
          <w:b/>
        </w:rPr>
      </w:pPr>
    </w:p>
    <w:p w:rsidR="00031E18" w:rsidRDefault="00031E18" w:rsidP="00031E18">
      <w:pPr>
        <w:pStyle w:val="Paragraphedeliste"/>
        <w:spacing w:after="0" w:line="240" w:lineRule="auto"/>
        <w:ind w:left="0"/>
        <w:jc w:val="both"/>
        <w:rPr>
          <w:rFonts w:eastAsia="Times New Roman"/>
          <w:b/>
          <w:bCs/>
          <w:szCs w:val="24"/>
          <w:lang w:eastAsia="fr-FR"/>
        </w:rPr>
      </w:pPr>
      <w:r w:rsidRPr="00511E46">
        <w:rPr>
          <w:b/>
          <w:sz w:val="22"/>
        </w:rPr>
        <w:t>2-3.</w:t>
      </w:r>
      <w:r>
        <w:rPr>
          <w:rFonts w:eastAsia="Times New Roman"/>
          <w:b/>
          <w:bCs/>
          <w:szCs w:val="24"/>
          <w:lang w:eastAsia="fr-FR"/>
        </w:rPr>
        <w:t xml:space="preserve"> Madame </w:t>
      </w:r>
      <w:r w:rsidRPr="00A34717">
        <w:rPr>
          <w:rFonts w:eastAsia="Times New Roman"/>
          <w:b/>
          <w:bCs/>
          <w:szCs w:val="24"/>
          <w:lang w:eastAsia="fr-FR"/>
        </w:rPr>
        <w:t>Claudie</w:t>
      </w:r>
      <w:r>
        <w:rPr>
          <w:rFonts w:eastAsia="Times New Roman"/>
          <w:b/>
          <w:bCs/>
          <w:szCs w:val="24"/>
          <w:lang w:eastAsia="fr-FR"/>
        </w:rPr>
        <w:t xml:space="preserve"> DELARUE</w:t>
      </w:r>
      <w:r w:rsidRPr="00A34717">
        <w:rPr>
          <w:rFonts w:eastAsia="Times New Roman"/>
          <w:b/>
          <w:bCs/>
          <w:szCs w:val="24"/>
          <w:lang w:eastAsia="fr-FR"/>
        </w:rPr>
        <w:t xml:space="preserve"> doit-elle avoir un statut </w:t>
      </w:r>
      <w:r>
        <w:rPr>
          <w:rFonts w:eastAsia="Times New Roman"/>
          <w:b/>
          <w:bCs/>
          <w:szCs w:val="24"/>
          <w:lang w:eastAsia="fr-FR"/>
        </w:rPr>
        <w:t xml:space="preserve">pour assister son mari dans son activité </w:t>
      </w:r>
      <w:r w:rsidRPr="00A34717">
        <w:rPr>
          <w:rFonts w:eastAsia="Times New Roman"/>
          <w:b/>
          <w:bCs/>
          <w:szCs w:val="24"/>
          <w:lang w:eastAsia="fr-FR"/>
        </w:rPr>
        <w:t xml:space="preserve">? </w:t>
      </w:r>
      <w:r>
        <w:rPr>
          <w:rFonts w:eastAsia="Times New Roman"/>
          <w:b/>
          <w:bCs/>
          <w:szCs w:val="24"/>
          <w:lang w:eastAsia="fr-FR"/>
        </w:rPr>
        <w:t>Dans l’affirmative, quel est le statut</w:t>
      </w:r>
      <w:r w:rsidRPr="00A34717">
        <w:rPr>
          <w:rFonts w:eastAsia="Times New Roman"/>
          <w:b/>
          <w:bCs/>
          <w:szCs w:val="24"/>
          <w:lang w:eastAsia="fr-FR"/>
        </w:rPr>
        <w:t xml:space="preserve"> approprié à sa situation ?</w:t>
      </w:r>
    </w:p>
    <w:p w:rsidR="00031E18" w:rsidRDefault="00031E18" w:rsidP="00031E18">
      <w:pPr>
        <w:pStyle w:val="Paragraphedeliste"/>
        <w:spacing w:after="0" w:line="240" w:lineRule="auto"/>
        <w:ind w:left="0"/>
        <w:jc w:val="both"/>
        <w:rPr>
          <w:rFonts w:eastAsia="Times New Roman"/>
          <w:b/>
          <w:bCs/>
          <w:szCs w:val="24"/>
          <w:lang w:eastAsia="fr-FR"/>
        </w:rPr>
      </w:pPr>
    </w:p>
    <w:p w:rsidR="00031E18" w:rsidRDefault="00031E18" w:rsidP="00031E18">
      <w:pPr>
        <w:pStyle w:val="Paragraphedeliste"/>
        <w:spacing w:after="0" w:line="240" w:lineRule="auto"/>
        <w:ind w:left="0"/>
        <w:jc w:val="both"/>
        <w:rPr>
          <w:rFonts w:eastAsia="Times New Roman"/>
          <w:bCs/>
          <w:szCs w:val="24"/>
          <w:lang w:eastAsia="fr-FR"/>
        </w:rPr>
      </w:pPr>
      <w:r>
        <w:rPr>
          <w:rFonts w:eastAsia="Times New Roman"/>
          <w:bCs/>
          <w:szCs w:val="24"/>
          <w:lang w:eastAsia="fr-FR"/>
        </w:rPr>
        <w:t>L’épouse de Martin DELARUE, Claudie, pense le rejoindre pour l’assister dans son commerce et s’interroge sur son statut.</w:t>
      </w:r>
    </w:p>
    <w:p w:rsidR="00031E18" w:rsidRDefault="00031E18" w:rsidP="00031E18">
      <w:pPr>
        <w:spacing w:after="0" w:line="240" w:lineRule="auto"/>
        <w:jc w:val="both"/>
        <w:rPr>
          <w:b/>
          <w:i/>
          <w:szCs w:val="24"/>
        </w:rPr>
      </w:pPr>
    </w:p>
    <w:p w:rsidR="00031E18" w:rsidRPr="0017450B" w:rsidRDefault="00031E18" w:rsidP="00031E18">
      <w:pPr>
        <w:spacing w:after="0" w:line="240" w:lineRule="auto"/>
        <w:jc w:val="both"/>
        <w:rPr>
          <w:b/>
          <w:i/>
          <w:szCs w:val="24"/>
        </w:rPr>
      </w:pPr>
      <w:r w:rsidRPr="0017450B">
        <w:rPr>
          <w:b/>
          <w:i/>
          <w:szCs w:val="24"/>
        </w:rPr>
        <w:t>Le conjoint d’un commerçant participant à l’exploitation doit-il choisir un statut ? Quels statuts sont</w:t>
      </w:r>
      <w:r>
        <w:rPr>
          <w:b/>
          <w:i/>
          <w:szCs w:val="24"/>
        </w:rPr>
        <w:t>-ils</w:t>
      </w:r>
      <w:r w:rsidRPr="0017450B">
        <w:rPr>
          <w:b/>
          <w:i/>
          <w:szCs w:val="24"/>
        </w:rPr>
        <w:t xml:space="preserve"> possibles ?</w:t>
      </w:r>
    </w:p>
    <w:p w:rsidR="00031E18" w:rsidRDefault="00031E18" w:rsidP="00031E18">
      <w:pPr>
        <w:spacing w:after="0" w:line="240" w:lineRule="auto"/>
        <w:jc w:val="both"/>
        <w:rPr>
          <w:sz w:val="22"/>
        </w:rPr>
      </w:pPr>
    </w:p>
    <w:p w:rsidR="00031E18" w:rsidRPr="0017450B" w:rsidRDefault="00031E18" w:rsidP="00031E18">
      <w:pPr>
        <w:spacing w:after="0" w:line="240" w:lineRule="auto"/>
        <w:jc w:val="both"/>
        <w:rPr>
          <w:szCs w:val="24"/>
        </w:rPr>
      </w:pPr>
      <w:r w:rsidRPr="0017450B">
        <w:rPr>
          <w:szCs w:val="24"/>
        </w:rPr>
        <w:t>Depuis 1982, trois statuts sont possibles pour le conjoint collaborant à l’activité professionnelle de l’exploitant d’une entreprise individuelle.</w:t>
      </w:r>
    </w:p>
    <w:p w:rsidR="00031E18" w:rsidRDefault="00031E18" w:rsidP="00031E18">
      <w:pPr>
        <w:spacing w:after="0" w:line="240" w:lineRule="auto"/>
        <w:jc w:val="both"/>
        <w:rPr>
          <w:szCs w:val="24"/>
        </w:rPr>
      </w:pPr>
      <w:r w:rsidRPr="0017450B">
        <w:rPr>
          <w:szCs w:val="24"/>
        </w:rPr>
        <w:t xml:space="preserve">Depuis 2005, le </w:t>
      </w:r>
      <w:r w:rsidRPr="0017450B">
        <w:rPr>
          <w:b/>
          <w:szCs w:val="24"/>
        </w:rPr>
        <w:t>choix d’un des trois statuts</w:t>
      </w:r>
      <w:r>
        <w:rPr>
          <w:b/>
          <w:szCs w:val="24"/>
        </w:rPr>
        <w:t xml:space="preserve"> suivants</w:t>
      </w:r>
      <w:r w:rsidRPr="0017450B">
        <w:rPr>
          <w:b/>
          <w:szCs w:val="24"/>
        </w:rPr>
        <w:t xml:space="preserve"> est </w:t>
      </w:r>
      <w:r w:rsidRPr="00385D9E">
        <w:rPr>
          <w:b/>
          <w:szCs w:val="24"/>
          <w:u w:val="single"/>
        </w:rPr>
        <w:t>obligatoire</w:t>
      </w:r>
      <w:r w:rsidRPr="0017450B">
        <w:rPr>
          <w:szCs w:val="24"/>
        </w:rPr>
        <w:t xml:space="preserve"> pour le conjoint qui exerce une activité professionnelle régulière</w:t>
      </w:r>
      <w:r>
        <w:rPr>
          <w:szCs w:val="24"/>
        </w:rPr>
        <w:t xml:space="preserve"> dans l’entreprise individuelle :</w:t>
      </w:r>
    </w:p>
    <w:p w:rsidR="00031E18" w:rsidRPr="00031E18" w:rsidRDefault="00031E18" w:rsidP="00031E18">
      <w:pPr>
        <w:spacing w:after="0" w:line="240" w:lineRule="auto"/>
        <w:ind w:left="720"/>
        <w:jc w:val="both"/>
        <w:rPr>
          <w:szCs w:val="24"/>
        </w:rPr>
      </w:pPr>
    </w:p>
    <w:p w:rsidR="00031E18" w:rsidRDefault="00031E18" w:rsidP="00031E18">
      <w:pPr>
        <w:numPr>
          <w:ilvl w:val="0"/>
          <w:numId w:val="13"/>
        </w:numPr>
        <w:spacing w:after="0" w:line="240" w:lineRule="auto"/>
        <w:jc w:val="both"/>
        <w:rPr>
          <w:szCs w:val="24"/>
        </w:rPr>
      </w:pPr>
      <w:r>
        <w:rPr>
          <w:b/>
          <w:i/>
          <w:szCs w:val="24"/>
        </w:rPr>
        <w:t>c</w:t>
      </w:r>
      <w:r w:rsidRPr="0017450B">
        <w:rPr>
          <w:b/>
          <w:i/>
          <w:szCs w:val="24"/>
        </w:rPr>
        <w:t xml:space="preserve">onjoint collaborateur </w:t>
      </w:r>
      <w:r w:rsidRPr="00385D9E">
        <w:rPr>
          <w:szCs w:val="24"/>
          <w:u w:val="single"/>
        </w:rPr>
        <w:t>inscrit au RCS</w:t>
      </w:r>
      <w:r w:rsidRPr="0017450B">
        <w:rPr>
          <w:b/>
          <w:i/>
          <w:szCs w:val="24"/>
        </w:rPr>
        <w:t> :</w:t>
      </w:r>
      <w:r w:rsidRPr="0017450B">
        <w:rPr>
          <w:szCs w:val="24"/>
        </w:rPr>
        <w:t xml:space="preserve"> ce statut est destiné au conjoint qui exerce </w:t>
      </w:r>
      <w:r w:rsidRPr="00385D9E">
        <w:rPr>
          <w:szCs w:val="24"/>
          <w:u w:val="single"/>
        </w:rPr>
        <w:t>à titre gratuit</w:t>
      </w:r>
      <w:r w:rsidRPr="0017450B">
        <w:rPr>
          <w:szCs w:val="24"/>
        </w:rPr>
        <w:t xml:space="preserve"> et qui n’a pas d’autre profession ; il permet au conjoint d’être le </w:t>
      </w:r>
      <w:r w:rsidRPr="00385D9E">
        <w:rPr>
          <w:szCs w:val="24"/>
          <w:u w:val="single"/>
        </w:rPr>
        <w:t>mandataire du commerçant</w:t>
      </w:r>
      <w:r w:rsidRPr="0017450B">
        <w:rPr>
          <w:szCs w:val="24"/>
        </w:rPr>
        <w:t xml:space="preserve"> et d’accomplir en son nom les actes nécessaires au commerce, sans être lui-même commerçant</w:t>
      </w:r>
      <w:r>
        <w:rPr>
          <w:szCs w:val="24"/>
        </w:rPr>
        <w:t> ;</w:t>
      </w:r>
    </w:p>
    <w:p w:rsidR="00031E18" w:rsidRPr="0017450B" w:rsidRDefault="00031E18" w:rsidP="00031E18">
      <w:pPr>
        <w:spacing w:after="0" w:line="240" w:lineRule="auto"/>
        <w:ind w:left="720"/>
        <w:jc w:val="both"/>
        <w:rPr>
          <w:szCs w:val="24"/>
        </w:rPr>
      </w:pPr>
    </w:p>
    <w:p w:rsidR="00031E18" w:rsidRDefault="00031E18" w:rsidP="00031E18">
      <w:pPr>
        <w:numPr>
          <w:ilvl w:val="0"/>
          <w:numId w:val="13"/>
        </w:numPr>
        <w:spacing w:after="0" w:line="240" w:lineRule="auto"/>
        <w:jc w:val="both"/>
        <w:rPr>
          <w:szCs w:val="24"/>
        </w:rPr>
      </w:pPr>
      <w:r>
        <w:rPr>
          <w:b/>
          <w:i/>
          <w:szCs w:val="24"/>
        </w:rPr>
        <w:t>c</w:t>
      </w:r>
      <w:r w:rsidRPr="0017450B">
        <w:rPr>
          <w:b/>
          <w:i/>
          <w:szCs w:val="24"/>
        </w:rPr>
        <w:t>onjoint salarié</w:t>
      </w:r>
      <w:r w:rsidRPr="0017450B">
        <w:rPr>
          <w:szCs w:val="24"/>
        </w:rPr>
        <w:t xml:space="preserve"> : dans ce cas, le conjoint </w:t>
      </w:r>
      <w:r>
        <w:rPr>
          <w:szCs w:val="24"/>
        </w:rPr>
        <w:t xml:space="preserve">et l’entrepreneur sont liés par un </w:t>
      </w:r>
      <w:r w:rsidRPr="00603F81">
        <w:rPr>
          <w:szCs w:val="24"/>
          <w:u w:val="single"/>
        </w:rPr>
        <w:t>contrat de travail</w:t>
      </w:r>
      <w:r>
        <w:rPr>
          <w:szCs w:val="24"/>
        </w:rPr>
        <w:t xml:space="preserve">. Le conjoint doit recevoir </w:t>
      </w:r>
      <w:r w:rsidRPr="0017450B">
        <w:rPr>
          <w:szCs w:val="24"/>
        </w:rPr>
        <w:t>u</w:t>
      </w:r>
      <w:r>
        <w:rPr>
          <w:szCs w:val="24"/>
        </w:rPr>
        <w:t xml:space="preserve">n </w:t>
      </w:r>
      <w:r w:rsidRPr="00385D9E">
        <w:rPr>
          <w:szCs w:val="24"/>
          <w:u w:val="single"/>
        </w:rPr>
        <w:t>salaire au moins égal au SMIC</w:t>
      </w:r>
      <w:r>
        <w:rPr>
          <w:szCs w:val="24"/>
        </w:rPr>
        <w:t> ;</w:t>
      </w:r>
    </w:p>
    <w:p w:rsidR="00031E18" w:rsidRPr="0017450B" w:rsidRDefault="00031E18" w:rsidP="00031E18">
      <w:pPr>
        <w:spacing w:after="0" w:line="240" w:lineRule="auto"/>
        <w:jc w:val="both"/>
        <w:rPr>
          <w:szCs w:val="24"/>
        </w:rPr>
      </w:pPr>
    </w:p>
    <w:p w:rsidR="00031E18" w:rsidRPr="0017450B" w:rsidRDefault="00031E18" w:rsidP="00031E18">
      <w:pPr>
        <w:numPr>
          <w:ilvl w:val="0"/>
          <w:numId w:val="13"/>
        </w:numPr>
        <w:spacing w:after="0" w:line="240" w:lineRule="auto"/>
        <w:jc w:val="both"/>
        <w:rPr>
          <w:szCs w:val="24"/>
        </w:rPr>
      </w:pPr>
      <w:r>
        <w:rPr>
          <w:b/>
          <w:i/>
          <w:szCs w:val="24"/>
        </w:rPr>
        <w:t>c</w:t>
      </w:r>
      <w:r w:rsidRPr="0017450B">
        <w:rPr>
          <w:b/>
          <w:i/>
          <w:szCs w:val="24"/>
        </w:rPr>
        <w:t>onjoint associé :</w:t>
      </w:r>
      <w:r w:rsidRPr="0017450B">
        <w:rPr>
          <w:szCs w:val="24"/>
        </w:rPr>
        <w:t xml:space="preserve"> </w:t>
      </w:r>
      <w:r>
        <w:rPr>
          <w:szCs w:val="24"/>
        </w:rPr>
        <w:t xml:space="preserve">ce statut </w:t>
      </w:r>
      <w:r w:rsidRPr="0017450B">
        <w:rPr>
          <w:szCs w:val="24"/>
        </w:rPr>
        <w:t>sup</w:t>
      </w:r>
      <w:r>
        <w:rPr>
          <w:szCs w:val="24"/>
        </w:rPr>
        <w:t xml:space="preserve">pose la création d’une </w:t>
      </w:r>
      <w:r w:rsidRPr="00385D9E">
        <w:rPr>
          <w:szCs w:val="24"/>
          <w:u w:val="single"/>
        </w:rPr>
        <w:t>société</w:t>
      </w:r>
      <w:r>
        <w:rPr>
          <w:szCs w:val="24"/>
        </w:rPr>
        <w:t xml:space="preserve"> entre époux.</w:t>
      </w:r>
    </w:p>
    <w:p w:rsidR="00031E18" w:rsidRDefault="00031E18" w:rsidP="00031E18">
      <w:pPr>
        <w:spacing w:after="0" w:line="240" w:lineRule="auto"/>
        <w:ind w:left="720"/>
        <w:jc w:val="both"/>
        <w:rPr>
          <w:sz w:val="22"/>
        </w:rPr>
      </w:pPr>
    </w:p>
    <w:p w:rsidR="00031E18" w:rsidRPr="0017450B" w:rsidRDefault="00031E18" w:rsidP="00031E18">
      <w:pPr>
        <w:spacing w:after="0" w:line="240" w:lineRule="auto"/>
        <w:jc w:val="both"/>
        <w:rPr>
          <w:szCs w:val="24"/>
        </w:rPr>
      </w:pPr>
      <w:r w:rsidRPr="0017450B">
        <w:rPr>
          <w:b/>
          <w:i/>
          <w:szCs w:val="24"/>
        </w:rPr>
        <w:t>En l’espèce</w:t>
      </w:r>
      <w:r w:rsidRPr="0017450B">
        <w:rPr>
          <w:szCs w:val="24"/>
        </w:rPr>
        <w:t> :</w:t>
      </w:r>
    </w:p>
    <w:p w:rsidR="00031E18" w:rsidRPr="00B1122E" w:rsidRDefault="00031E18" w:rsidP="00031E18">
      <w:pPr>
        <w:spacing w:after="0" w:line="240" w:lineRule="auto"/>
        <w:jc w:val="both"/>
        <w:rPr>
          <w:sz w:val="8"/>
          <w:szCs w:val="8"/>
        </w:rPr>
      </w:pPr>
    </w:p>
    <w:p w:rsidR="00031E18" w:rsidRPr="0017450B" w:rsidRDefault="00031E18" w:rsidP="00031E18">
      <w:pPr>
        <w:spacing w:after="0" w:line="240" w:lineRule="auto"/>
        <w:jc w:val="both"/>
        <w:rPr>
          <w:szCs w:val="24"/>
        </w:rPr>
      </w:pPr>
      <w:r>
        <w:rPr>
          <w:szCs w:val="24"/>
        </w:rPr>
        <w:t xml:space="preserve">Madame </w:t>
      </w:r>
      <w:r w:rsidRPr="0017450B">
        <w:rPr>
          <w:szCs w:val="24"/>
        </w:rPr>
        <w:t>Claudie</w:t>
      </w:r>
      <w:r>
        <w:rPr>
          <w:szCs w:val="24"/>
        </w:rPr>
        <w:t xml:space="preserve"> DELARUE</w:t>
      </w:r>
      <w:r w:rsidRPr="0017450B">
        <w:rPr>
          <w:szCs w:val="24"/>
        </w:rPr>
        <w:t xml:space="preserve">, envisageant de participer à temps plein à l’activité commerciale de son mari </w:t>
      </w:r>
      <w:r w:rsidRPr="0017450B">
        <w:rPr>
          <w:b/>
          <w:szCs w:val="24"/>
        </w:rPr>
        <w:t>doit impérativement choisir</w:t>
      </w:r>
      <w:r w:rsidRPr="0017450B">
        <w:rPr>
          <w:szCs w:val="24"/>
        </w:rPr>
        <w:t xml:space="preserve"> un statut. Martin</w:t>
      </w:r>
      <w:r>
        <w:rPr>
          <w:szCs w:val="24"/>
        </w:rPr>
        <w:t xml:space="preserve"> DELARUE</w:t>
      </w:r>
      <w:r w:rsidRPr="0017450B">
        <w:rPr>
          <w:szCs w:val="24"/>
        </w:rPr>
        <w:t xml:space="preserve"> tient à sa situation d’entrepreneur individuel, son exploitation ne permet</w:t>
      </w:r>
      <w:r>
        <w:rPr>
          <w:szCs w:val="24"/>
        </w:rPr>
        <w:t>tant</w:t>
      </w:r>
      <w:r w:rsidRPr="0017450B">
        <w:rPr>
          <w:szCs w:val="24"/>
        </w:rPr>
        <w:t xml:space="preserve"> pas de dégager suffisamment de revenus pour rémunérer un salarié, ce qui écarte les statuts de salarié et d’associé.</w:t>
      </w:r>
    </w:p>
    <w:p w:rsidR="00031E18" w:rsidRPr="0017450B" w:rsidRDefault="00031E18" w:rsidP="00031E18">
      <w:pPr>
        <w:spacing w:after="0" w:line="240" w:lineRule="auto"/>
        <w:jc w:val="both"/>
        <w:rPr>
          <w:rFonts w:eastAsia="Times New Roman"/>
          <w:b/>
          <w:bCs/>
          <w:szCs w:val="24"/>
          <w:lang w:eastAsia="fr-FR"/>
        </w:rPr>
      </w:pPr>
      <w:r w:rsidRPr="0017450B">
        <w:rPr>
          <w:szCs w:val="24"/>
        </w:rPr>
        <w:t xml:space="preserve">Le seul statut possible est celui de </w:t>
      </w:r>
      <w:r w:rsidRPr="00603F81">
        <w:rPr>
          <w:b/>
          <w:szCs w:val="24"/>
        </w:rPr>
        <w:t>conjoint-collaborateur</w:t>
      </w:r>
      <w:r w:rsidRPr="0017450B">
        <w:rPr>
          <w:szCs w:val="24"/>
        </w:rPr>
        <w:t xml:space="preserve"> ; ce statut permettra en outre à </w:t>
      </w:r>
      <w:r>
        <w:rPr>
          <w:szCs w:val="24"/>
        </w:rPr>
        <w:t xml:space="preserve">Madame </w:t>
      </w:r>
      <w:r w:rsidRPr="0017450B">
        <w:rPr>
          <w:szCs w:val="24"/>
        </w:rPr>
        <w:t>Claudie</w:t>
      </w:r>
      <w:r>
        <w:rPr>
          <w:szCs w:val="24"/>
        </w:rPr>
        <w:t xml:space="preserve"> DELARUE</w:t>
      </w:r>
      <w:r w:rsidRPr="0017450B">
        <w:rPr>
          <w:szCs w:val="24"/>
        </w:rPr>
        <w:t>, sans être elle-même commerçante, d’agir au nom de Martin</w:t>
      </w:r>
      <w:r>
        <w:rPr>
          <w:szCs w:val="24"/>
        </w:rPr>
        <w:t xml:space="preserve"> DELARUE</w:t>
      </w:r>
      <w:r w:rsidRPr="0017450B">
        <w:rPr>
          <w:szCs w:val="24"/>
        </w:rPr>
        <w:t>.</w:t>
      </w:r>
    </w:p>
    <w:p w:rsidR="00031E18" w:rsidRDefault="00031E18" w:rsidP="00031E18">
      <w:pPr>
        <w:pStyle w:val="Paragraphedeliste"/>
        <w:spacing w:after="0" w:line="240" w:lineRule="auto"/>
        <w:ind w:left="0"/>
        <w:jc w:val="both"/>
        <w:rPr>
          <w:rFonts w:eastAsia="Times New Roman"/>
          <w:b/>
          <w:bCs/>
          <w:szCs w:val="24"/>
          <w:lang w:eastAsia="fr-FR"/>
        </w:rPr>
      </w:pPr>
    </w:p>
    <w:p w:rsidR="00031E18" w:rsidRDefault="00031E18" w:rsidP="00031E18">
      <w:pPr>
        <w:pStyle w:val="Paragraphedeliste"/>
        <w:spacing w:after="0" w:line="240" w:lineRule="auto"/>
        <w:ind w:left="0"/>
        <w:jc w:val="both"/>
        <w:rPr>
          <w:rFonts w:eastAsia="Times New Roman"/>
          <w:b/>
          <w:bCs/>
          <w:szCs w:val="24"/>
          <w:lang w:eastAsia="fr-FR"/>
        </w:rPr>
      </w:pPr>
      <w:r w:rsidRPr="00511E46">
        <w:rPr>
          <w:b/>
          <w:sz w:val="22"/>
        </w:rPr>
        <w:t>2-4.</w:t>
      </w:r>
      <w:r>
        <w:rPr>
          <w:rFonts w:eastAsia="Times New Roman"/>
          <w:b/>
          <w:bCs/>
          <w:szCs w:val="24"/>
          <w:lang w:eastAsia="fr-FR"/>
        </w:rPr>
        <w:t xml:space="preserve"> Martin DELARUE peut-il développer la deuxième activité dans le local qu’il loue à Monsieur BAYON ? </w:t>
      </w:r>
    </w:p>
    <w:p w:rsidR="00031E18" w:rsidRDefault="00031E18" w:rsidP="00031E18">
      <w:pPr>
        <w:pStyle w:val="Paragraphedeliste"/>
        <w:spacing w:after="0" w:line="240" w:lineRule="auto"/>
        <w:ind w:left="0"/>
        <w:jc w:val="both"/>
        <w:rPr>
          <w:rFonts w:eastAsia="Times New Roman"/>
          <w:b/>
          <w:bCs/>
          <w:szCs w:val="24"/>
          <w:lang w:eastAsia="fr-FR"/>
        </w:rPr>
      </w:pPr>
    </w:p>
    <w:p w:rsidR="00031E18" w:rsidRPr="0017450B" w:rsidRDefault="00031E18" w:rsidP="00031E18">
      <w:pPr>
        <w:spacing w:after="0" w:line="240" w:lineRule="auto"/>
        <w:jc w:val="both"/>
        <w:rPr>
          <w:szCs w:val="24"/>
        </w:rPr>
      </w:pPr>
      <w:r w:rsidRPr="0017450B">
        <w:rPr>
          <w:szCs w:val="24"/>
        </w:rPr>
        <w:t>Martin</w:t>
      </w:r>
      <w:r>
        <w:rPr>
          <w:szCs w:val="24"/>
        </w:rPr>
        <w:t xml:space="preserve"> DELARUE</w:t>
      </w:r>
      <w:r w:rsidRPr="0017450B">
        <w:rPr>
          <w:szCs w:val="24"/>
        </w:rPr>
        <w:t>, commerçant, locataire de l’immeuble où il exerce son commerce, voudrait développer une deuxième activité.</w:t>
      </w:r>
    </w:p>
    <w:p w:rsidR="00031E18" w:rsidRPr="0017450B" w:rsidRDefault="00031E18" w:rsidP="00031E18">
      <w:pPr>
        <w:spacing w:after="0" w:line="240" w:lineRule="auto"/>
        <w:jc w:val="both"/>
        <w:rPr>
          <w:szCs w:val="24"/>
        </w:rPr>
      </w:pPr>
    </w:p>
    <w:p w:rsidR="00031E18" w:rsidRPr="0017450B" w:rsidRDefault="00031E18" w:rsidP="00031E18">
      <w:pPr>
        <w:spacing w:after="0" w:line="240" w:lineRule="auto"/>
        <w:jc w:val="both"/>
        <w:rPr>
          <w:b/>
          <w:i/>
          <w:szCs w:val="24"/>
        </w:rPr>
      </w:pPr>
      <w:r w:rsidRPr="0017450B">
        <w:rPr>
          <w:b/>
          <w:i/>
          <w:szCs w:val="24"/>
        </w:rPr>
        <w:lastRenderedPageBreak/>
        <w:t>Comment un commerçant locataire des locaux où il exerce peut-il modifier son activité ?</w:t>
      </w:r>
    </w:p>
    <w:p w:rsidR="00031E18" w:rsidRPr="0017450B" w:rsidRDefault="00031E18" w:rsidP="00031E18">
      <w:pPr>
        <w:spacing w:after="0" w:line="240" w:lineRule="auto"/>
        <w:jc w:val="both"/>
        <w:rPr>
          <w:szCs w:val="24"/>
        </w:rPr>
      </w:pPr>
    </w:p>
    <w:p w:rsidR="00031E18" w:rsidRPr="0017450B" w:rsidRDefault="00031E18" w:rsidP="00031E18">
      <w:pPr>
        <w:spacing w:after="0" w:line="240" w:lineRule="auto"/>
        <w:jc w:val="both"/>
        <w:rPr>
          <w:szCs w:val="24"/>
        </w:rPr>
      </w:pPr>
      <w:r w:rsidRPr="0017450B">
        <w:rPr>
          <w:szCs w:val="24"/>
        </w:rPr>
        <w:t xml:space="preserve">Dans la majorité des cas, les </w:t>
      </w:r>
      <w:r w:rsidRPr="004C37AD">
        <w:rPr>
          <w:b/>
          <w:i/>
          <w:szCs w:val="24"/>
          <w:u w:val="single"/>
        </w:rPr>
        <w:t xml:space="preserve">baux commerciaux </w:t>
      </w:r>
      <w:r w:rsidRPr="0017450B">
        <w:rPr>
          <w:b/>
          <w:i/>
          <w:szCs w:val="24"/>
        </w:rPr>
        <w:t>définissent l’activité</w:t>
      </w:r>
      <w:r w:rsidRPr="0017450B">
        <w:rPr>
          <w:szCs w:val="24"/>
        </w:rPr>
        <w:t xml:space="preserve"> que le locataire a le droit d’exercer, de manière plus ou moins restrictive.</w:t>
      </w:r>
    </w:p>
    <w:p w:rsidR="00031E18" w:rsidRPr="0017450B" w:rsidRDefault="00031E18" w:rsidP="00031E18">
      <w:pPr>
        <w:spacing w:after="0" w:line="240" w:lineRule="auto"/>
        <w:jc w:val="both"/>
        <w:rPr>
          <w:b/>
          <w:i/>
          <w:szCs w:val="24"/>
        </w:rPr>
      </w:pPr>
      <w:r w:rsidRPr="0017450B">
        <w:rPr>
          <w:szCs w:val="24"/>
        </w:rPr>
        <w:t xml:space="preserve">Un commerçant locataire ne peut </w:t>
      </w:r>
      <w:r>
        <w:rPr>
          <w:szCs w:val="24"/>
        </w:rPr>
        <w:t>pas</w:t>
      </w:r>
      <w:r w:rsidRPr="0017450B">
        <w:rPr>
          <w:szCs w:val="24"/>
        </w:rPr>
        <w:t xml:space="preserve"> exercer librement des ac</w:t>
      </w:r>
      <w:r>
        <w:rPr>
          <w:szCs w:val="24"/>
        </w:rPr>
        <w:t>tivités non prévues par le bail.</w:t>
      </w:r>
      <w:r w:rsidRPr="0017450B">
        <w:rPr>
          <w:szCs w:val="24"/>
        </w:rPr>
        <w:t xml:space="preserve"> </w:t>
      </w:r>
      <w:r>
        <w:rPr>
          <w:szCs w:val="24"/>
        </w:rPr>
        <w:t>I</w:t>
      </w:r>
      <w:r w:rsidRPr="0017450B">
        <w:rPr>
          <w:szCs w:val="24"/>
        </w:rPr>
        <w:t xml:space="preserve">l doit respecter une </w:t>
      </w:r>
      <w:r w:rsidRPr="0017450B">
        <w:rPr>
          <w:b/>
          <w:i/>
          <w:szCs w:val="24"/>
        </w:rPr>
        <w:t>procédu</w:t>
      </w:r>
      <w:r>
        <w:rPr>
          <w:b/>
          <w:i/>
          <w:szCs w:val="24"/>
        </w:rPr>
        <w:t>re dite de « déspécialisation ».</w:t>
      </w:r>
    </w:p>
    <w:p w:rsidR="00031E18" w:rsidRPr="0017450B" w:rsidRDefault="00031E18" w:rsidP="00031E18">
      <w:pPr>
        <w:spacing w:after="0" w:line="240" w:lineRule="auto"/>
        <w:jc w:val="both"/>
        <w:rPr>
          <w:szCs w:val="24"/>
        </w:rPr>
      </w:pPr>
    </w:p>
    <w:p w:rsidR="00031E18" w:rsidRPr="0017450B" w:rsidRDefault="00031E18" w:rsidP="00031E18">
      <w:pPr>
        <w:spacing w:after="0" w:line="240" w:lineRule="auto"/>
        <w:jc w:val="both"/>
        <w:rPr>
          <w:szCs w:val="24"/>
        </w:rPr>
      </w:pPr>
      <w:r>
        <w:rPr>
          <w:szCs w:val="24"/>
        </w:rPr>
        <w:t>S</w:t>
      </w:r>
      <w:r w:rsidRPr="0017450B">
        <w:rPr>
          <w:szCs w:val="24"/>
        </w:rPr>
        <w:t xml:space="preserve">’il s’agit d’une </w:t>
      </w:r>
      <w:r w:rsidRPr="004C37AD">
        <w:rPr>
          <w:b/>
          <w:i/>
          <w:szCs w:val="24"/>
          <w:u w:val="single"/>
        </w:rPr>
        <w:t>déspécialisation partielle</w:t>
      </w:r>
      <w:r w:rsidRPr="0017450B">
        <w:rPr>
          <w:b/>
          <w:i/>
          <w:szCs w:val="24"/>
        </w:rPr>
        <w:t>,</w:t>
      </w:r>
      <w:r w:rsidRPr="0017450B">
        <w:rPr>
          <w:szCs w:val="24"/>
        </w:rPr>
        <w:t xml:space="preserve"> c</w:t>
      </w:r>
      <w:r>
        <w:rPr>
          <w:szCs w:val="24"/>
        </w:rPr>
        <w:t>’est-à-dire</w:t>
      </w:r>
      <w:r w:rsidRPr="0017450B">
        <w:rPr>
          <w:szCs w:val="24"/>
        </w:rPr>
        <w:t xml:space="preserve"> de l’ajout à son activité principale </w:t>
      </w:r>
      <w:r w:rsidRPr="004C37AD">
        <w:rPr>
          <w:b/>
          <w:i/>
          <w:szCs w:val="24"/>
          <w:u w:val="single"/>
        </w:rPr>
        <w:t>d’activités connexes ou complémentaires</w:t>
      </w:r>
      <w:r>
        <w:rPr>
          <w:szCs w:val="24"/>
        </w:rPr>
        <w:t>. I</w:t>
      </w:r>
      <w:r w:rsidRPr="0017450B">
        <w:rPr>
          <w:szCs w:val="24"/>
        </w:rPr>
        <w:t>l n’a pas besoin de l’autorisation du bailleur</w:t>
      </w:r>
      <w:r>
        <w:rPr>
          <w:szCs w:val="24"/>
        </w:rPr>
        <w:t>.</w:t>
      </w:r>
      <w:r w:rsidRPr="0017450B">
        <w:rPr>
          <w:szCs w:val="24"/>
        </w:rPr>
        <w:t xml:space="preserve"> </w:t>
      </w:r>
      <w:r>
        <w:rPr>
          <w:szCs w:val="24"/>
        </w:rPr>
        <w:t>I</w:t>
      </w:r>
      <w:r w:rsidRPr="0017450B">
        <w:rPr>
          <w:szCs w:val="24"/>
        </w:rPr>
        <w:t xml:space="preserve">l doit l’en </w:t>
      </w:r>
      <w:r w:rsidRPr="004C37AD">
        <w:rPr>
          <w:b/>
          <w:i/>
          <w:szCs w:val="24"/>
          <w:u w:val="single"/>
        </w:rPr>
        <w:t>informer</w:t>
      </w:r>
      <w:r>
        <w:rPr>
          <w:szCs w:val="24"/>
        </w:rPr>
        <w:t xml:space="preserve"> par acte extra-judiciaire</w:t>
      </w:r>
      <w:r w:rsidRPr="0017450B">
        <w:rPr>
          <w:b/>
          <w:i/>
          <w:szCs w:val="24"/>
        </w:rPr>
        <w:t>.</w:t>
      </w:r>
      <w:r w:rsidRPr="0017450B">
        <w:rPr>
          <w:szCs w:val="24"/>
        </w:rPr>
        <w:t xml:space="preserve"> </w:t>
      </w:r>
    </w:p>
    <w:p w:rsidR="00031E18" w:rsidRPr="0017450B" w:rsidRDefault="00031E18" w:rsidP="00031E18">
      <w:pPr>
        <w:spacing w:after="0" w:line="240" w:lineRule="auto"/>
        <w:jc w:val="both"/>
        <w:rPr>
          <w:szCs w:val="24"/>
        </w:rPr>
      </w:pPr>
    </w:p>
    <w:p w:rsidR="00031E18" w:rsidRDefault="00031E18" w:rsidP="00031E18">
      <w:pPr>
        <w:spacing w:after="0" w:line="240" w:lineRule="auto"/>
        <w:jc w:val="both"/>
        <w:rPr>
          <w:szCs w:val="24"/>
        </w:rPr>
      </w:pPr>
      <w:r w:rsidRPr="0017450B">
        <w:rPr>
          <w:szCs w:val="24"/>
        </w:rPr>
        <w:t>En l’espèce :</w:t>
      </w:r>
    </w:p>
    <w:p w:rsidR="00031E18" w:rsidRPr="00DF2989" w:rsidRDefault="00031E18" w:rsidP="00031E18">
      <w:pPr>
        <w:spacing w:after="0" w:line="240" w:lineRule="auto"/>
        <w:jc w:val="both"/>
        <w:rPr>
          <w:sz w:val="8"/>
          <w:szCs w:val="8"/>
        </w:rPr>
      </w:pPr>
    </w:p>
    <w:p w:rsidR="00031E18" w:rsidRPr="0017450B" w:rsidRDefault="00031E18" w:rsidP="00031E18">
      <w:pPr>
        <w:numPr>
          <w:ilvl w:val="0"/>
          <w:numId w:val="7"/>
        </w:numPr>
        <w:spacing w:after="0" w:line="240" w:lineRule="auto"/>
        <w:jc w:val="both"/>
        <w:rPr>
          <w:szCs w:val="24"/>
        </w:rPr>
      </w:pPr>
      <w:r>
        <w:rPr>
          <w:szCs w:val="24"/>
        </w:rPr>
        <w:t>l</w:t>
      </w:r>
      <w:r w:rsidRPr="0017450B">
        <w:rPr>
          <w:szCs w:val="24"/>
        </w:rPr>
        <w:t>es activités prévues par le bail sont précisées et elles sont restrictives</w:t>
      </w:r>
      <w:r>
        <w:rPr>
          <w:szCs w:val="24"/>
        </w:rPr>
        <w:t> ;</w:t>
      </w:r>
    </w:p>
    <w:p w:rsidR="00031E18" w:rsidRPr="0017450B" w:rsidRDefault="00031E18" w:rsidP="00031E18">
      <w:pPr>
        <w:numPr>
          <w:ilvl w:val="0"/>
          <w:numId w:val="7"/>
        </w:numPr>
        <w:spacing w:after="0" w:line="240" w:lineRule="auto"/>
        <w:jc w:val="both"/>
        <w:rPr>
          <w:szCs w:val="24"/>
        </w:rPr>
      </w:pPr>
      <w:r>
        <w:rPr>
          <w:szCs w:val="24"/>
        </w:rPr>
        <w:t>i</w:t>
      </w:r>
      <w:r w:rsidRPr="0017450B">
        <w:rPr>
          <w:szCs w:val="24"/>
        </w:rPr>
        <w:t xml:space="preserve">l est possible de dire que la vente de vêtements et chaussures pour pratiquer le sport cycliste sont des activités connexes et </w:t>
      </w:r>
      <w:r>
        <w:rPr>
          <w:szCs w:val="24"/>
        </w:rPr>
        <w:t>accessoires à la vente de vélos ;</w:t>
      </w:r>
    </w:p>
    <w:p w:rsidR="00031E18" w:rsidRPr="0017450B" w:rsidRDefault="00031E18" w:rsidP="00031E18">
      <w:pPr>
        <w:numPr>
          <w:ilvl w:val="0"/>
          <w:numId w:val="7"/>
        </w:numPr>
        <w:spacing w:after="0" w:line="240" w:lineRule="auto"/>
        <w:jc w:val="both"/>
        <w:rPr>
          <w:szCs w:val="24"/>
        </w:rPr>
      </w:pPr>
      <w:r w:rsidRPr="0017450B">
        <w:rPr>
          <w:szCs w:val="24"/>
        </w:rPr>
        <w:t>il suffira à M</w:t>
      </w:r>
      <w:r>
        <w:rPr>
          <w:szCs w:val="24"/>
        </w:rPr>
        <w:t>onsieur DELARUE</w:t>
      </w:r>
      <w:r w:rsidRPr="0017450B">
        <w:rPr>
          <w:szCs w:val="24"/>
        </w:rPr>
        <w:t xml:space="preserve"> d’aviser </w:t>
      </w:r>
      <w:r>
        <w:rPr>
          <w:szCs w:val="24"/>
        </w:rPr>
        <w:t xml:space="preserve"> son bailleur </w:t>
      </w:r>
      <w:r w:rsidRPr="0017450B">
        <w:rPr>
          <w:szCs w:val="24"/>
        </w:rPr>
        <w:t>de l’ajout de son activité</w:t>
      </w:r>
      <w:r>
        <w:rPr>
          <w:szCs w:val="24"/>
        </w:rPr>
        <w:t>.</w:t>
      </w:r>
    </w:p>
    <w:p w:rsidR="00031E18" w:rsidRPr="0017450B" w:rsidRDefault="00031E18" w:rsidP="00031E18">
      <w:pPr>
        <w:spacing w:after="0" w:line="240" w:lineRule="auto"/>
        <w:ind w:left="720"/>
        <w:jc w:val="both"/>
        <w:rPr>
          <w:szCs w:val="24"/>
        </w:rPr>
      </w:pPr>
    </w:p>
    <w:p w:rsidR="00031E18" w:rsidRDefault="00031E18" w:rsidP="00031E18">
      <w:pPr>
        <w:pStyle w:val="Paragraphedeliste"/>
        <w:spacing w:after="0" w:line="240" w:lineRule="auto"/>
        <w:ind w:left="0"/>
        <w:jc w:val="both"/>
        <w:rPr>
          <w:rFonts w:eastAsia="Times New Roman"/>
          <w:b/>
          <w:bCs/>
          <w:szCs w:val="24"/>
          <w:lang w:eastAsia="fr-FR"/>
        </w:rPr>
      </w:pPr>
      <w:r w:rsidRPr="00511E46">
        <w:rPr>
          <w:b/>
          <w:sz w:val="22"/>
        </w:rPr>
        <w:t>2-5.</w:t>
      </w:r>
      <w:r w:rsidRPr="00F8489B">
        <w:rPr>
          <w:rFonts w:eastAsia="Times New Roman"/>
          <w:b/>
          <w:bCs/>
          <w:szCs w:val="24"/>
          <w:lang w:eastAsia="fr-FR"/>
        </w:rPr>
        <w:t xml:space="preserve"> Martin </w:t>
      </w:r>
      <w:r>
        <w:rPr>
          <w:rFonts w:eastAsia="Times New Roman"/>
          <w:b/>
          <w:bCs/>
          <w:szCs w:val="24"/>
          <w:lang w:eastAsia="fr-FR"/>
        </w:rPr>
        <w:t xml:space="preserve">DELARUE </w:t>
      </w:r>
      <w:r w:rsidRPr="00F8489B">
        <w:rPr>
          <w:rFonts w:eastAsia="Times New Roman"/>
          <w:b/>
          <w:bCs/>
          <w:szCs w:val="24"/>
          <w:lang w:eastAsia="fr-FR"/>
        </w:rPr>
        <w:t xml:space="preserve">remplit-il les conditions pour intenter une action en justice ?       </w:t>
      </w:r>
      <w:r>
        <w:rPr>
          <w:rFonts w:eastAsia="Times New Roman"/>
          <w:b/>
          <w:bCs/>
          <w:szCs w:val="24"/>
          <w:lang w:eastAsia="fr-FR"/>
        </w:rPr>
        <w:t>Dans l’affirmative, quel est le tribunal pour régler ce litige ?</w:t>
      </w:r>
    </w:p>
    <w:p w:rsidR="00031E18" w:rsidRDefault="00031E18" w:rsidP="00031E18">
      <w:pPr>
        <w:pStyle w:val="Paragraphedeliste"/>
        <w:spacing w:after="0" w:line="240" w:lineRule="auto"/>
        <w:ind w:left="0"/>
        <w:jc w:val="both"/>
        <w:rPr>
          <w:rFonts w:eastAsia="Times New Roman"/>
          <w:b/>
          <w:bCs/>
          <w:szCs w:val="24"/>
          <w:lang w:eastAsia="fr-FR"/>
        </w:rPr>
      </w:pPr>
    </w:p>
    <w:p w:rsidR="00031E18" w:rsidRDefault="00031E18" w:rsidP="00031E18">
      <w:pPr>
        <w:pStyle w:val="Paragraphedeliste"/>
        <w:spacing w:after="0" w:line="240" w:lineRule="auto"/>
        <w:ind w:left="0"/>
        <w:jc w:val="both"/>
        <w:rPr>
          <w:rFonts w:eastAsia="Times New Roman"/>
          <w:bCs/>
          <w:szCs w:val="24"/>
          <w:lang w:eastAsia="fr-FR"/>
        </w:rPr>
      </w:pPr>
      <w:r>
        <w:rPr>
          <w:rFonts w:eastAsia="Times New Roman"/>
          <w:bCs/>
          <w:szCs w:val="24"/>
          <w:lang w:eastAsia="fr-FR"/>
        </w:rPr>
        <w:t>Martin DELARUE ne parvient pas à obtenir le paiement d’une facture de près de 15 000 € suite à une vente de vélos à une association sportive et il se demande s’il peut intenter une action contre son client.</w:t>
      </w:r>
    </w:p>
    <w:p w:rsidR="00031E18" w:rsidRPr="003F6975" w:rsidRDefault="00031E18" w:rsidP="00031E18">
      <w:pPr>
        <w:pStyle w:val="Paragraphedeliste"/>
        <w:spacing w:after="0" w:line="240" w:lineRule="auto"/>
        <w:ind w:left="0"/>
        <w:jc w:val="both"/>
        <w:rPr>
          <w:rFonts w:eastAsia="Times New Roman"/>
          <w:bCs/>
          <w:szCs w:val="24"/>
          <w:lang w:eastAsia="fr-FR"/>
        </w:rPr>
      </w:pPr>
    </w:p>
    <w:p w:rsidR="00031E18" w:rsidRPr="00603F81" w:rsidRDefault="00031E18" w:rsidP="00031E18">
      <w:pPr>
        <w:spacing w:after="0" w:line="240" w:lineRule="auto"/>
        <w:jc w:val="both"/>
        <w:rPr>
          <w:b/>
          <w:i/>
          <w:szCs w:val="24"/>
        </w:rPr>
      </w:pPr>
      <w:r w:rsidRPr="00603F81">
        <w:rPr>
          <w:b/>
          <w:i/>
          <w:szCs w:val="24"/>
        </w:rPr>
        <w:t>Quelles sont les conditions pour qu’une action en justice soit recevable ?</w:t>
      </w:r>
    </w:p>
    <w:p w:rsidR="00031E18" w:rsidRPr="00913966" w:rsidRDefault="00031E18" w:rsidP="00031E18">
      <w:pPr>
        <w:spacing w:after="0" w:line="240" w:lineRule="auto"/>
        <w:jc w:val="both"/>
        <w:rPr>
          <w:b/>
          <w:sz w:val="22"/>
        </w:rPr>
      </w:pPr>
    </w:p>
    <w:p w:rsidR="00031E18" w:rsidRDefault="00031E18" w:rsidP="00031E18">
      <w:pPr>
        <w:spacing w:after="0" w:line="240" w:lineRule="auto"/>
        <w:jc w:val="both"/>
        <w:rPr>
          <w:szCs w:val="24"/>
        </w:rPr>
      </w:pPr>
      <w:r w:rsidRPr="0017450B">
        <w:rPr>
          <w:szCs w:val="24"/>
        </w:rPr>
        <w:t>Pour qu’une action en justice soit recevable, il est nécessaire :</w:t>
      </w:r>
    </w:p>
    <w:p w:rsidR="00031E18" w:rsidRPr="0038754B" w:rsidRDefault="00031E18" w:rsidP="00031E18">
      <w:pPr>
        <w:spacing w:after="0" w:line="240" w:lineRule="auto"/>
        <w:jc w:val="both"/>
        <w:rPr>
          <w:sz w:val="8"/>
          <w:szCs w:val="8"/>
        </w:rPr>
      </w:pPr>
    </w:p>
    <w:p w:rsidR="00031E18" w:rsidRPr="0017450B" w:rsidRDefault="00031E18" w:rsidP="00031E18">
      <w:pPr>
        <w:numPr>
          <w:ilvl w:val="0"/>
          <w:numId w:val="14"/>
        </w:numPr>
        <w:spacing w:after="0" w:line="240" w:lineRule="auto"/>
        <w:jc w:val="both"/>
        <w:rPr>
          <w:szCs w:val="24"/>
        </w:rPr>
      </w:pPr>
      <w:r>
        <w:rPr>
          <w:szCs w:val="24"/>
        </w:rPr>
        <w:t>d</w:t>
      </w:r>
      <w:r w:rsidRPr="0017450B">
        <w:rPr>
          <w:szCs w:val="24"/>
        </w:rPr>
        <w:t xml:space="preserve">’être </w:t>
      </w:r>
      <w:r w:rsidRPr="0017450B">
        <w:rPr>
          <w:b/>
          <w:szCs w:val="24"/>
        </w:rPr>
        <w:t xml:space="preserve">capable : </w:t>
      </w:r>
      <w:r w:rsidRPr="0017450B">
        <w:rPr>
          <w:szCs w:val="24"/>
        </w:rPr>
        <w:t>être majeur et non frappé d’incapacité</w:t>
      </w:r>
      <w:r>
        <w:rPr>
          <w:szCs w:val="24"/>
        </w:rPr>
        <w:t> ;</w:t>
      </w:r>
    </w:p>
    <w:p w:rsidR="00031E18" w:rsidRDefault="00031E18" w:rsidP="00031E18">
      <w:pPr>
        <w:numPr>
          <w:ilvl w:val="0"/>
          <w:numId w:val="14"/>
        </w:numPr>
        <w:spacing w:after="0" w:line="240" w:lineRule="auto"/>
        <w:jc w:val="both"/>
        <w:rPr>
          <w:szCs w:val="24"/>
        </w:rPr>
      </w:pPr>
      <w:r>
        <w:rPr>
          <w:szCs w:val="24"/>
        </w:rPr>
        <w:t>d</w:t>
      </w:r>
      <w:r w:rsidRPr="0017450B">
        <w:rPr>
          <w:szCs w:val="24"/>
        </w:rPr>
        <w:t xml:space="preserve">’avoir </w:t>
      </w:r>
      <w:r w:rsidRPr="0017450B">
        <w:rPr>
          <w:b/>
          <w:szCs w:val="24"/>
        </w:rPr>
        <w:t>intérêt à agir</w:t>
      </w:r>
      <w:r w:rsidRPr="0017450B">
        <w:rPr>
          <w:szCs w:val="24"/>
        </w:rPr>
        <w:t> : une action en justice est ouverte à toute personne ayant un intérêt légitime à faire valoir ses prétentions, elle cherche à retirer un</w:t>
      </w:r>
      <w:r>
        <w:rPr>
          <w:szCs w:val="24"/>
        </w:rPr>
        <w:t xml:space="preserve"> avantage de son action ;</w:t>
      </w:r>
    </w:p>
    <w:p w:rsidR="00031E18" w:rsidRPr="0038754B" w:rsidRDefault="00031E18" w:rsidP="00031E18">
      <w:pPr>
        <w:spacing w:after="0" w:line="240" w:lineRule="auto"/>
        <w:ind w:left="720"/>
        <w:jc w:val="both"/>
        <w:rPr>
          <w:sz w:val="8"/>
          <w:szCs w:val="8"/>
        </w:rPr>
      </w:pPr>
    </w:p>
    <w:p w:rsidR="00031E18" w:rsidRPr="0017450B" w:rsidRDefault="00031E18" w:rsidP="00031E18">
      <w:pPr>
        <w:numPr>
          <w:ilvl w:val="0"/>
          <w:numId w:val="14"/>
        </w:numPr>
        <w:spacing w:after="0" w:line="240" w:lineRule="auto"/>
        <w:jc w:val="both"/>
        <w:rPr>
          <w:szCs w:val="24"/>
        </w:rPr>
      </w:pPr>
      <w:r>
        <w:rPr>
          <w:szCs w:val="24"/>
        </w:rPr>
        <w:t>d</w:t>
      </w:r>
      <w:r w:rsidRPr="0017450B">
        <w:rPr>
          <w:szCs w:val="24"/>
        </w:rPr>
        <w:t xml:space="preserve">’avoir </w:t>
      </w:r>
      <w:r w:rsidRPr="0017450B">
        <w:rPr>
          <w:b/>
          <w:szCs w:val="24"/>
        </w:rPr>
        <w:t>qualité pour agir</w:t>
      </w:r>
      <w:r w:rsidRPr="0017450B">
        <w:rPr>
          <w:szCs w:val="24"/>
        </w:rPr>
        <w:t> : la personne qui agit pour défendre un droit doit détenir un titre qui lui permet de revendiquer la reconnaissance de ce droit (droit de propriété, droit de créance…)</w:t>
      </w:r>
      <w:r>
        <w:rPr>
          <w:szCs w:val="24"/>
        </w:rPr>
        <w:t> ;</w:t>
      </w:r>
    </w:p>
    <w:p w:rsidR="00031E18" w:rsidRPr="0017450B" w:rsidRDefault="00031E18" w:rsidP="00031E18">
      <w:pPr>
        <w:spacing w:after="0" w:line="240" w:lineRule="auto"/>
        <w:jc w:val="both"/>
        <w:rPr>
          <w:szCs w:val="24"/>
        </w:rPr>
      </w:pPr>
    </w:p>
    <w:p w:rsidR="00031E18" w:rsidRPr="0017450B" w:rsidRDefault="00031E18" w:rsidP="00031E18">
      <w:pPr>
        <w:spacing w:after="0" w:line="240" w:lineRule="auto"/>
        <w:jc w:val="both"/>
        <w:rPr>
          <w:szCs w:val="24"/>
        </w:rPr>
      </w:pPr>
      <w:r>
        <w:rPr>
          <w:szCs w:val="24"/>
        </w:rPr>
        <w:t>En l’espèce, Monsieur Martin DELARUE :</w:t>
      </w:r>
    </w:p>
    <w:p w:rsidR="00031E18" w:rsidRPr="0017450B" w:rsidRDefault="00031E18" w:rsidP="00031E18">
      <w:pPr>
        <w:numPr>
          <w:ilvl w:val="0"/>
          <w:numId w:val="15"/>
        </w:numPr>
        <w:spacing w:after="0" w:line="240" w:lineRule="auto"/>
        <w:jc w:val="both"/>
        <w:rPr>
          <w:szCs w:val="24"/>
        </w:rPr>
      </w:pPr>
      <w:r w:rsidRPr="0017450B">
        <w:rPr>
          <w:szCs w:val="24"/>
        </w:rPr>
        <w:t>exploite un fonds de commerce</w:t>
      </w:r>
      <w:r>
        <w:rPr>
          <w:szCs w:val="24"/>
        </w:rPr>
        <w:t>.</w:t>
      </w:r>
      <w:r w:rsidRPr="0017450B">
        <w:rPr>
          <w:szCs w:val="24"/>
        </w:rPr>
        <w:t xml:space="preserve"> </w:t>
      </w:r>
      <w:r>
        <w:rPr>
          <w:szCs w:val="24"/>
        </w:rPr>
        <w:t>I</w:t>
      </w:r>
      <w:r w:rsidRPr="0017450B">
        <w:rPr>
          <w:szCs w:val="24"/>
        </w:rPr>
        <w:t>l est majeur et on n’a aucune raison de douter de sa capacité juridique</w:t>
      </w:r>
      <w:r>
        <w:rPr>
          <w:szCs w:val="24"/>
        </w:rPr>
        <w:t> ;</w:t>
      </w:r>
    </w:p>
    <w:p w:rsidR="00031E18" w:rsidRPr="0017450B" w:rsidRDefault="00031E18" w:rsidP="00031E18">
      <w:pPr>
        <w:numPr>
          <w:ilvl w:val="0"/>
          <w:numId w:val="15"/>
        </w:numPr>
        <w:spacing w:after="0" w:line="240" w:lineRule="auto"/>
        <w:jc w:val="both"/>
        <w:rPr>
          <w:szCs w:val="24"/>
        </w:rPr>
      </w:pPr>
      <w:r>
        <w:rPr>
          <w:szCs w:val="24"/>
        </w:rPr>
        <w:t>a intérêt à agir. L</w:t>
      </w:r>
      <w:r w:rsidRPr="0017450B">
        <w:rPr>
          <w:szCs w:val="24"/>
        </w:rPr>
        <w:t>e but de son action est de récupérer les sommes qui lui sont dues</w:t>
      </w:r>
      <w:r>
        <w:rPr>
          <w:szCs w:val="24"/>
        </w:rPr>
        <w:t> ;</w:t>
      </w:r>
    </w:p>
    <w:p w:rsidR="00031E18" w:rsidRPr="0017450B" w:rsidRDefault="00031E18" w:rsidP="00031E18">
      <w:pPr>
        <w:numPr>
          <w:ilvl w:val="0"/>
          <w:numId w:val="15"/>
        </w:numPr>
        <w:spacing w:after="0" w:line="240" w:lineRule="auto"/>
        <w:jc w:val="both"/>
        <w:rPr>
          <w:szCs w:val="24"/>
        </w:rPr>
      </w:pPr>
      <w:proofErr w:type="gramStart"/>
      <w:r w:rsidRPr="0017450B">
        <w:rPr>
          <w:szCs w:val="24"/>
        </w:rPr>
        <w:t>a</w:t>
      </w:r>
      <w:proofErr w:type="gramEnd"/>
      <w:r w:rsidRPr="0017450B">
        <w:rPr>
          <w:szCs w:val="24"/>
        </w:rPr>
        <w:t xml:space="preserve"> la qualité pour agir</w:t>
      </w:r>
      <w:r>
        <w:rPr>
          <w:szCs w:val="24"/>
        </w:rPr>
        <w:t>. E</w:t>
      </w:r>
      <w:r w:rsidRPr="0017450B">
        <w:rPr>
          <w:szCs w:val="24"/>
        </w:rPr>
        <w:t>n vertu du contrat qui le lie à son client, il fait valoir son droit de créance.</w:t>
      </w:r>
    </w:p>
    <w:p w:rsidR="00031E18" w:rsidRPr="0017450B" w:rsidRDefault="00031E18" w:rsidP="00031E18">
      <w:pPr>
        <w:spacing w:after="0" w:line="240" w:lineRule="auto"/>
        <w:jc w:val="both"/>
        <w:rPr>
          <w:szCs w:val="24"/>
        </w:rPr>
      </w:pPr>
    </w:p>
    <w:p w:rsidR="00031E18" w:rsidRPr="0017450B" w:rsidRDefault="00031E18" w:rsidP="00031E18">
      <w:pPr>
        <w:spacing w:after="0" w:line="240" w:lineRule="auto"/>
        <w:jc w:val="both"/>
        <w:rPr>
          <w:szCs w:val="24"/>
        </w:rPr>
      </w:pPr>
      <w:r w:rsidRPr="0017450B">
        <w:rPr>
          <w:szCs w:val="24"/>
        </w:rPr>
        <w:t>L’action en justice de Martin</w:t>
      </w:r>
      <w:r>
        <w:rPr>
          <w:szCs w:val="24"/>
        </w:rPr>
        <w:t xml:space="preserve"> DELARUE</w:t>
      </w:r>
      <w:r w:rsidRPr="0017450B">
        <w:rPr>
          <w:szCs w:val="24"/>
        </w:rPr>
        <w:t xml:space="preserve"> est donc recevable.</w:t>
      </w:r>
    </w:p>
    <w:p w:rsidR="00031E18" w:rsidRDefault="00031E18" w:rsidP="00031E18">
      <w:pPr>
        <w:pStyle w:val="Paragraphedeliste"/>
        <w:spacing w:after="0" w:line="240" w:lineRule="auto"/>
        <w:ind w:left="0"/>
        <w:jc w:val="both"/>
        <w:rPr>
          <w:rFonts w:eastAsia="Times New Roman"/>
          <w:b/>
          <w:bCs/>
          <w:szCs w:val="24"/>
          <w:lang w:eastAsia="fr-FR"/>
        </w:rPr>
      </w:pPr>
    </w:p>
    <w:p w:rsidR="00031E18" w:rsidRPr="0003220D" w:rsidRDefault="00031E18" w:rsidP="00031E18">
      <w:pPr>
        <w:pStyle w:val="Paragraphedeliste"/>
        <w:spacing w:after="0" w:line="240" w:lineRule="auto"/>
        <w:ind w:left="0"/>
        <w:jc w:val="both"/>
        <w:rPr>
          <w:rFonts w:eastAsia="Times New Roman"/>
          <w:b/>
          <w:bCs/>
          <w:i/>
          <w:szCs w:val="24"/>
          <w:lang w:eastAsia="fr-FR"/>
        </w:rPr>
      </w:pPr>
      <w:r>
        <w:rPr>
          <w:rFonts w:eastAsia="Times New Roman"/>
          <w:b/>
          <w:bCs/>
          <w:i/>
          <w:szCs w:val="24"/>
          <w:lang w:eastAsia="fr-FR"/>
        </w:rPr>
        <w:br w:type="page"/>
      </w:r>
      <w:r w:rsidRPr="0003220D">
        <w:rPr>
          <w:rFonts w:eastAsia="Times New Roman"/>
          <w:b/>
          <w:bCs/>
          <w:i/>
          <w:szCs w:val="24"/>
          <w:lang w:eastAsia="fr-FR"/>
        </w:rPr>
        <w:lastRenderedPageBreak/>
        <w:t xml:space="preserve">Quel est </w:t>
      </w:r>
      <w:r>
        <w:rPr>
          <w:rFonts w:eastAsia="Times New Roman"/>
          <w:b/>
          <w:bCs/>
          <w:i/>
          <w:szCs w:val="24"/>
          <w:lang w:eastAsia="fr-FR"/>
        </w:rPr>
        <w:t xml:space="preserve"> le </w:t>
      </w:r>
      <w:r w:rsidRPr="0003220D">
        <w:rPr>
          <w:rFonts w:eastAsia="Times New Roman"/>
          <w:b/>
          <w:bCs/>
          <w:i/>
          <w:szCs w:val="24"/>
          <w:lang w:eastAsia="fr-FR"/>
        </w:rPr>
        <w:t>tribunal compét</w:t>
      </w:r>
      <w:r>
        <w:rPr>
          <w:rFonts w:eastAsia="Times New Roman"/>
          <w:b/>
          <w:bCs/>
          <w:i/>
          <w:szCs w:val="24"/>
          <w:lang w:eastAsia="fr-FR"/>
        </w:rPr>
        <w:t>ent</w:t>
      </w:r>
      <w:r w:rsidRPr="0003220D">
        <w:rPr>
          <w:rFonts w:eastAsia="Times New Roman"/>
          <w:b/>
          <w:bCs/>
          <w:i/>
          <w:szCs w:val="24"/>
          <w:lang w:eastAsia="fr-FR"/>
        </w:rPr>
        <w:t> ?</w:t>
      </w:r>
    </w:p>
    <w:p w:rsidR="00031E18" w:rsidRDefault="00031E18" w:rsidP="00031E18">
      <w:pPr>
        <w:pStyle w:val="Paragraphedeliste"/>
        <w:spacing w:after="0" w:line="240" w:lineRule="auto"/>
        <w:ind w:left="0"/>
        <w:jc w:val="both"/>
        <w:rPr>
          <w:rFonts w:eastAsia="Times New Roman"/>
          <w:b/>
          <w:bCs/>
          <w:szCs w:val="24"/>
          <w:lang w:eastAsia="fr-FR"/>
        </w:rPr>
      </w:pPr>
    </w:p>
    <w:p w:rsidR="00031E18" w:rsidRPr="000D1633" w:rsidRDefault="00031E18" w:rsidP="00031E18">
      <w:pPr>
        <w:pStyle w:val="Paragraphedeliste"/>
        <w:spacing w:after="0" w:line="240" w:lineRule="auto"/>
        <w:ind w:left="0"/>
        <w:jc w:val="both"/>
        <w:rPr>
          <w:rFonts w:eastAsia="Times New Roman"/>
          <w:b/>
          <w:bCs/>
          <w:szCs w:val="24"/>
          <w:lang w:eastAsia="fr-FR"/>
        </w:rPr>
      </w:pPr>
      <w:r w:rsidRPr="000D1633">
        <w:rPr>
          <w:rFonts w:eastAsia="Times New Roman"/>
          <w:b/>
          <w:bCs/>
          <w:szCs w:val="24"/>
          <w:lang w:eastAsia="fr-FR"/>
        </w:rPr>
        <w:t>Compétence matérielle</w:t>
      </w:r>
    </w:p>
    <w:p w:rsidR="00031E18" w:rsidRDefault="00031E18" w:rsidP="00031E18">
      <w:pPr>
        <w:pStyle w:val="Paragraphedeliste"/>
        <w:spacing w:after="0" w:line="240" w:lineRule="auto"/>
        <w:ind w:left="34"/>
        <w:jc w:val="both"/>
        <w:rPr>
          <w:rFonts w:eastAsia="Times New Roman"/>
          <w:bCs/>
          <w:szCs w:val="24"/>
          <w:lang w:eastAsia="fr-FR"/>
        </w:rPr>
      </w:pPr>
      <w:r>
        <w:rPr>
          <w:rFonts w:eastAsia="Times New Roman"/>
          <w:bCs/>
          <w:szCs w:val="24"/>
          <w:lang w:eastAsia="fr-FR"/>
        </w:rPr>
        <w:t xml:space="preserve">Un </w:t>
      </w:r>
      <w:r w:rsidRPr="00242486">
        <w:rPr>
          <w:rFonts w:eastAsia="Times New Roman"/>
          <w:b/>
          <w:bCs/>
          <w:i/>
          <w:szCs w:val="24"/>
          <w:lang w:eastAsia="fr-FR"/>
        </w:rPr>
        <w:t>acte mixte</w:t>
      </w:r>
      <w:r>
        <w:rPr>
          <w:rFonts w:eastAsia="Times New Roman"/>
          <w:bCs/>
          <w:szCs w:val="24"/>
          <w:lang w:eastAsia="fr-FR"/>
        </w:rPr>
        <w:t xml:space="preserve"> est un acte de commerce pour le commerçant et un acte civil pour le particulier. </w:t>
      </w:r>
    </w:p>
    <w:p w:rsidR="00031E18" w:rsidRDefault="00031E18" w:rsidP="00031E18">
      <w:pPr>
        <w:pStyle w:val="Paragraphedeliste"/>
        <w:numPr>
          <w:ilvl w:val="0"/>
          <w:numId w:val="21"/>
        </w:numPr>
        <w:spacing w:after="0" w:line="240" w:lineRule="auto"/>
        <w:jc w:val="both"/>
        <w:rPr>
          <w:rFonts w:eastAsia="Times New Roman"/>
          <w:bCs/>
          <w:szCs w:val="24"/>
          <w:lang w:eastAsia="fr-FR"/>
        </w:rPr>
      </w:pPr>
      <w:r>
        <w:rPr>
          <w:rFonts w:eastAsia="Times New Roman"/>
          <w:bCs/>
          <w:szCs w:val="24"/>
          <w:lang w:eastAsia="fr-FR"/>
        </w:rPr>
        <w:t>Si le demandeur est le commerçant, il saisit soit le TGI (affaire portant sur un montant supérieur à 10 000 €), soit le TI (affaire portant sur un montant compris entre 4 001 et 10 000 €), soit la Juridiction de Proximité (affaire dont le montant est inférieur ou égal à 4 000 €).</w:t>
      </w:r>
    </w:p>
    <w:p w:rsidR="00031E18" w:rsidRPr="000D1633" w:rsidRDefault="00031E18" w:rsidP="00031E18">
      <w:pPr>
        <w:pStyle w:val="Paragraphedeliste"/>
        <w:numPr>
          <w:ilvl w:val="0"/>
          <w:numId w:val="21"/>
        </w:numPr>
        <w:spacing w:after="0" w:line="240" w:lineRule="auto"/>
        <w:jc w:val="both"/>
        <w:rPr>
          <w:rFonts w:eastAsia="Times New Roman"/>
          <w:bCs/>
          <w:szCs w:val="24"/>
          <w:lang w:eastAsia="fr-FR"/>
        </w:rPr>
      </w:pPr>
      <w:r>
        <w:rPr>
          <w:rFonts w:eastAsia="Times New Roman"/>
          <w:bCs/>
          <w:szCs w:val="24"/>
          <w:lang w:eastAsia="fr-FR"/>
        </w:rPr>
        <w:t>Si le demandeur est non-commerçant, il dispose d’une option : il peut saisir soit le Tribunal de Commerce, soit le TGI, le TI ou la Juridiction de  Proximité.</w:t>
      </w:r>
    </w:p>
    <w:p w:rsidR="00031E18" w:rsidRDefault="00031E18" w:rsidP="00031E18">
      <w:pPr>
        <w:pStyle w:val="Paragraphedeliste"/>
        <w:spacing w:after="0" w:line="240" w:lineRule="auto"/>
        <w:ind w:left="34"/>
        <w:jc w:val="both"/>
        <w:rPr>
          <w:rFonts w:eastAsia="Times New Roman"/>
          <w:bCs/>
          <w:szCs w:val="24"/>
          <w:lang w:eastAsia="fr-FR"/>
        </w:rPr>
      </w:pPr>
    </w:p>
    <w:p w:rsidR="00031E18" w:rsidRDefault="00031E18" w:rsidP="00031E18">
      <w:pPr>
        <w:pStyle w:val="Paragraphedeliste"/>
        <w:spacing w:after="0" w:line="240" w:lineRule="auto"/>
        <w:ind w:left="34"/>
        <w:jc w:val="both"/>
        <w:rPr>
          <w:rFonts w:eastAsia="Times New Roman"/>
          <w:bCs/>
          <w:szCs w:val="24"/>
          <w:lang w:eastAsia="fr-FR"/>
        </w:rPr>
      </w:pPr>
      <w:r>
        <w:rPr>
          <w:rFonts w:eastAsia="Times New Roman"/>
          <w:bCs/>
          <w:szCs w:val="24"/>
          <w:lang w:eastAsia="fr-FR"/>
        </w:rPr>
        <w:t xml:space="preserve">En l’espèce, Martin DELARUE est commerçant. Il a réalisé un acte de commerce. </w:t>
      </w:r>
    </w:p>
    <w:p w:rsidR="00031E18" w:rsidRDefault="00031E18" w:rsidP="00031E18">
      <w:pPr>
        <w:pStyle w:val="Paragraphedeliste"/>
        <w:spacing w:after="0" w:line="240" w:lineRule="auto"/>
        <w:ind w:left="0"/>
        <w:jc w:val="both"/>
        <w:rPr>
          <w:rFonts w:eastAsia="Times New Roman"/>
          <w:bCs/>
          <w:szCs w:val="24"/>
          <w:lang w:eastAsia="fr-FR"/>
        </w:rPr>
      </w:pPr>
      <w:r>
        <w:rPr>
          <w:rFonts w:eastAsia="Times New Roman"/>
          <w:bCs/>
          <w:szCs w:val="24"/>
          <w:lang w:eastAsia="fr-FR"/>
        </w:rPr>
        <w:t>L’association sportive n’a en principe aucune activité commerciale, pour elle l’acte est civil.</w:t>
      </w:r>
    </w:p>
    <w:p w:rsidR="00031E18" w:rsidRDefault="00031E18" w:rsidP="00031E18">
      <w:pPr>
        <w:pStyle w:val="Paragraphedeliste"/>
        <w:spacing w:after="0" w:line="240" w:lineRule="auto"/>
        <w:ind w:left="34"/>
        <w:jc w:val="both"/>
        <w:rPr>
          <w:rFonts w:eastAsia="Times New Roman"/>
          <w:bCs/>
          <w:szCs w:val="24"/>
          <w:lang w:eastAsia="fr-FR"/>
        </w:rPr>
      </w:pPr>
      <w:r>
        <w:rPr>
          <w:rFonts w:eastAsia="Times New Roman"/>
          <w:bCs/>
          <w:szCs w:val="24"/>
          <w:lang w:eastAsia="fr-FR"/>
        </w:rPr>
        <w:t>Il s’agit donc d’un acte mixte.</w:t>
      </w:r>
    </w:p>
    <w:p w:rsidR="00031E18" w:rsidRDefault="00031E18" w:rsidP="00031E18">
      <w:pPr>
        <w:pStyle w:val="Paragraphedeliste"/>
        <w:spacing w:after="0" w:line="240" w:lineRule="auto"/>
        <w:ind w:left="0"/>
        <w:jc w:val="both"/>
        <w:rPr>
          <w:rFonts w:eastAsia="Times New Roman"/>
          <w:bCs/>
          <w:szCs w:val="24"/>
          <w:lang w:eastAsia="fr-FR"/>
        </w:rPr>
      </w:pPr>
      <w:r>
        <w:rPr>
          <w:rFonts w:eastAsia="Times New Roman"/>
          <w:bCs/>
          <w:szCs w:val="24"/>
          <w:lang w:eastAsia="fr-FR"/>
        </w:rPr>
        <w:t>Le demandeur est Martin DELARUE, commerçant. L’affaire porte sur un montant supérieur à 10 000 €. Martin DELARUE</w:t>
      </w:r>
      <w:r w:rsidRPr="000D1633">
        <w:rPr>
          <w:rFonts w:eastAsia="Times New Roman"/>
          <w:bCs/>
          <w:szCs w:val="24"/>
          <w:lang w:eastAsia="fr-FR"/>
        </w:rPr>
        <w:t xml:space="preserve"> doit </w:t>
      </w:r>
      <w:r>
        <w:rPr>
          <w:rFonts w:eastAsia="Times New Roman"/>
          <w:bCs/>
          <w:szCs w:val="24"/>
          <w:lang w:eastAsia="fr-FR"/>
        </w:rPr>
        <w:t xml:space="preserve">donc </w:t>
      </w:r>
      <w:r w:rsidRPr="000D1633">
        <w:rPr>
          <w:rFonts w:eastAsia="Times New Roman"/>
          <w:bCs/>
          <w:szCs w:val="24"/>
          <w:lang w:eastAsia="fr-FR"/>
        </w:rPr>
        <w:t>saisir le TGI.</w:t>
      </w:r>
    </w:p>
    <w:p w:rsidR="00031E18" w:rsidRDefault="00031E18" w:rsidP="00031E18">
      <w:pPr>
        <w:pStyle w:val="Paragraphedeliste"/>
        <w:spacing w:after="0" w:line="240" w:lineRule="auto"/>
        <w:ind w:left="0"/>
        <w:jc w:val="both"/>
        <w:rPr>
          <w:rFonts w:eastAsia="Times New Roman"/>
          <w:bCs/>
          <w:szCs w:val="24"/>
          <w:lang w:eastAsia="fr-FR"/>
        </w:rPr>
      </w:pPr>
    </w:p>
    <w:p w:rsidR="00031E18" w:rsidRPr="000D1633" w:rsidRDefault="00031E18" w:rsidP="00031E18">
      <w:pPr>
        <w:pStyle w:val="Paragraphedeliste"/>
        <w:spacing w:after="0" w:line="240" w:lineRule="auto"/>
        <w:ind w:left="0"/>
        <w:jc w:val="both"/>
        <w:rPr>
          <w:rFonts w:eastAsia="Times New Roman"/>
          <w:b/>
          <w:bCs/>
          <w:szCs w:val="24"/>
          <w:lang w:eastAsia="fr-FR"/>
        </w:rPr>
      </w:pPr>
      <w:r w:rsidRPr="000D1633">
        <w:rPr>
          <w:rFonts w:eastAsia="Times New Roman"/>
          <w:b/>
          <w:bCs/>
          <w:szCs w:val="24"/>
          <w:lang w:eastAsia="fr-FR"/>
        </w:rPr>
        <w:t>Compétence territoriale</w:t>
      </w:r>
    </w:p>
    <w:p w:rsidR="00031E18" w:rsidRDefault="00031E18" w:rsidP="00031E18">
      <w:pPr>
        <w:pStyle w:val="Paragraphedeliste"/>
        <w:spacing w:after="0" w:line="240" w:lineRule="auto"/>
        <w:ind w:left="0"/>
        <w:jc w:val="both"/>
        <w:rPr>
          <w:rFonts w:eastAsia="Times New Roman"/>
          <w:bCs/>
          <w:szCs w:val="24"/>
          <w:lang w:eastAsia="fr-FR"/>
        </w:rPr>
      </w:pPr>
      <w:r>
        <w:rPr>
          <w:rFonts w:eastAsia="Times New Roman"/>
          <w:bCs/>
          <w:szCs w:val="24"/>
          <w:lang w:eastAsia="fr-FR"/>
        </w:rPr>
        <w:t>Selon l’article 46 du Code de Procédure Civile, le demandeur peut saisir à son choix :</w:t>
      </w:r>
    </w:p>
    <w:p w:rsidR="00031E18" w:rsidRDefault="00031E18" w:rsidP="00031E18">
      <w:pPr>
        <w:pStyle w:val="Paragraphedeliste"/>
        <w:numPr>
          <w:ilvl w:val="0"/>
          <w:numId w:val="27"/>
        </w:numPr>
        <w:spacing w:after="0" w:line="240" w:lineRule="auto"/>
        <w:jc w:val="both"/>
        <w:rPr>
          <w:rFonts w:eastAsia="Times New Roman"/>
          <w:bCs/>
          <w:szCs w:val="24"/>
          <w:lang w:eastAsia="fr-FR"/>
        </w:rPr>
      </w:pPr>
      <w:r>
        <w:rPr>
          <w:rFonts w:eastAsia="Times New Roman"/>
          <w:bCs/>
          <w:szCs w:val="24"/>
          <w:lang w:eastAsia="fr-FR"/>
        </w:rPr>
        <w:t>outre la juridiction du  lieu où demeure le défendeur.</w:t>
      </w:r>
    </w:p>
    <w:p w:rsidR="00031E18" w:rsidRDefault="00031E18" w:rsidP="00031E18">
      <w:pPr>
        <w:pStyle w:val="Paragraphedeliste"/>
        <w:numPr>
          <w:ilvl w:val="0"/>
          <w:numId w:val="27"/>
        </w:numPr>
        <w:spacing w:after="0" w:line="240" w:lineRule="auto"/>
        <w:jc w:val="both"/>
        <w:rPr>
          <w:rFonts w:eastAsia="Times New Roman"/>
          <w:bCs/>
          <w:szCs w:val="24"/>
          <w:lang w:eastAsia="fr-FR"/>
        </w:rPr>
      </w:pPr>
      <w:r>
        <w:rPr>
          <w:rFonts w:eastAsia="Times New Roman"/>
          <w:bCs/>
          <w:szCs w:val="24"/>
          <w:lang w:eastAsia="fr-FR"/>
        </w:rPr>
        <w:t>en matière contractuelle, la juridiction du lieu de la livraison effective de la chose ou du lieu de l’exécution de la prestation de services.</w:t>
      </w:r>
    </w:p>
    <w:p w:rsidR="00031E18" w:rsidRDefault="00031E18" w:rsidP="00031E18">
      <w:pPr>
        <w:pStyle w:val="Paragraphedeliste"/>
        <w:spacing w:after="0" w:line="240" w:lineRule="auto"/>
        <w:ind w:left="0"/>
        <w:jc w:val="both"/>
        <w:rPr>
          <w:rFonts w:eastAsia="Times New Roman"/>
          <w:bCs/>
          <w:szCs w:val="24"/>
          <w:lang w:eastAsia="fr-FR"/>
        </w:rPr>
      </w:pPr>
    </w:p>
    <w:p w:rsidR="00031E18" w:rsidRDefault="00031E18" w:rsidP="00031E18">
      <w:pPr>
        <w:pStyle w:val="Paragraphedeliste"/>
        <w:spacing w:after="0" w:line="240" w:lineRule="auto"/>
        <w:ind w:left="0"/>
        <w:jc w:val="both"/>
        <w:rPr>
          <w:rFonts w:eastAsia="Times New Roman"/>
          <w:bCs/>
          <w:szCs w:val="24"/>
          <w:lang w:eastAsia="fr-FR"/>
        </w:rPr>
      </w:pPr>
      <w:r>
        <w:rPr>
          <w:rFonts w:eastAsia="Times New Roman"/>
          <w:bCs/>
          <w:szCs w:val="24"/>
          <w:lang w:eastAsia="fr-FR"/>
        </w:rPr>
        <w:t>En l’espèce, Martin DELARUE pourra saisir :</w:t>
      </w:r>
    </w:p>
    <w:p w:rsidR="00031E18" w:rsidRDefault="00031E18" w:rsidP="00031E18">
      <w:pPr>
        <w:pStyle w:val="Paragraphedeliste"/>
        <w:numPr>
          <w:ilvl w:val="0"/>
          <w:numId w:val="32"/>
        </w:numPr>
        <w:spacing w:after="0" w:line="240" w:lineRule="auto"/>
        <w:jc w:val="both"/>
        <w:rPr>
          <w:rFonts w:eastAsia="Times New Roman"/>
          <w:bCs/>
          <w:szCs w:val="24"/>
          <w:lang w:eastAsia="fr-FR"/>
        </w:rPr>
      </w:pPr>
      <w:r>
        <w:rPr>
          <w:rFonts w:eastAsia="Times New Roman"/>
          <w:bCs/>
          <w:szCs w:val="24"/>
          <w:lang w:eastAsia="fr-FR"/>
        </w:rPr>
        <w:t>soit le TGI du lieu où l’association a son siège ;</w:t>
      </w:r>
    </w:p>
    <w:p w:rsidR="00031E18" w:rsidRDefault="00031E18" w:rsidP="00031E18">
      <w:pPr>
        <w:pStyle w:val="Paragraphedeliste"/>
        <w:numPr>
          <w:ilvl w:val="0"/>
          <w:numId w:val="32"/>
        </w:numPr>
        <w:spacing w:after="0" w:line="240" w:lineRule="auto"/>
        <w:jc w:val="both"/>
        <w:rPr>
          <w:rFonts w:eastAsia="Times New Roman"/>
          <w:bCs/>
          <w:szCs w:val="24"/>
          <w:lang w:eastAsia="fr-FR"/>
        </w:rPr>
      </w:pPr>
      <w:r>
        <w:rPr>
          <w:rFonts w:eastAsia="Times New Roman"/>
          <w:bCs/>
          <w:szCs w:val="24"/>
          <w:lang w:eastAsia="fr-FR"/>
        </w:rPr>
        <w:t>soit le TGI du lieu de la livraison effective des vélos de course.</w:t>
      </w:r>
    </w:p>
    <w:p w:rsidR="00031E18" w:rsidRDefault="00031E18" w:rsidP="00031E18">
      <w:pPr>
        <w:pStyle w:val="Paragraphedeliste"/>
        <w:spacing w:after="0" w:line="240" w:lineRule="auto"/>
        <w:ind w:left="0"/>
        <w:jc w:val="both"/>
        <w:rPr>
          <w:rFonts w:eastAsia="Times New Roman"/>
          <w:bCs/>
          <w:szCs w:val="24"/>
          <w:lang w:eastAsia="fr-FR"/>
        </w:rPr>
      </w:pPr>
    </w:p>
    <w:p w:rsidR="00031E18" w:rsidRPr="005E7D2F" w:rsidRDefault="00031E18" w:rsidP="00031E18">
      <w:pPr>
        <w:pStyle w:val="Paragraphedeliste"/>
        <w:spacing w:after="0" w:line="240" w:lineRule="auto"/>
        <w:ind w:left="0"/>
        <w:jc w:val="both"/>
        <w:rPr>
          <w:rFonts w:eastAsia="Times New Roman"/>
          <w:b/>
          <w:bCs/>
          <w:szCs w:val="24"/>
          <w:u w:val="single"/>
          <w:lang w:eastAsia="fr-FR"/>
        </w:rPr>
      </w:pPr>
      <w:r w:rsidRPr="00511E46">
        <w:rPr>
          <w:b/>
          <w:sz w:val="22"/>
        </w:rPr>
        <w:t>2-6.</w:t>
      </w:r>
      <w:r w:rsidRPr="00F8489B">
        <w:rPr>
          <w:rFonts w:eastAsia="Times New Roman"/>
          <w:b/>
          <w:bCs/>
          <w:szCs w:val="24"/>
          <w:lang w:eastAsia="fr-FR"/>
        </w:rPr>
        <w:t xml:space="preserve"> Cet acte est-il juridiquement valable ?</w:t>
      </w:r>
    </w:p>
    <w:p w:rsidR="00031E18" w:rsidRDefault="00031E18" w:rsidP="00031E18">
      <w:pPr>
        <w:spacing w:after="0" w:line="240" w:lineRule="auto"/>
        <w:rPr>
          <w:b/>
        </w:rPr>
      </w:pPr>
    </w:p>
    <w:p w:rsidR="00031E18" w:rsidRPr="007935C2" w:rsidRDefault="00031E18" w:rsidP="00031E18">
      <w:pPr>
        <w:spacing w:after="0" w:line="240" w:lineRule="auto"/>
        <w:jc w:val="both"/>
      </w:pPr>
      <w:r w:rsidRPr="007935C2">
        <w:t>La mère de Martin</w:t>
      </w:r>
      <w:r>
        <w:t xml:space="preserve"> DELARUE</w:t>
      </w:r>
      <w:r w:rsidRPr="007935C2">
        <w:t xml:space="preserve"> est sous curatelle et elle vient de signer un compromis de vente de sa maison. Cet acte est-il valable ?</w:t>
      </w:r>
    </w:p>
    <w:p w:rsidR="00031E18" w:rsidRDefault="00031E18" w:rsidP="00031E18">
      <w:pPr>
        <w:spacing w:after="0" w:line="240" w:lineRule="auto"/>
        <w:rPr>
          <w:b/>
        </w:rPr>
      </w:pPr>
    </w:p>
    <w:p w:rsidR="00031E18" w:rsidRPr="007935C2" w:rsidRDefault="00031E18" w:rsidP="00031E18">
      <w:pPr>
        <w:spacing w:after="0" w:line="240" w:lineRule="auto"/>
        <w:rPr>
          <w:b/>
          <w:i/>
        </w:rPr>
      </w:pPr>
      <w:r w:rsidRPr="007935C2">
        <w:rPr>
          <w:b/>
          <w:i/>
        </w:rPr>
        <w:t>Quelle est la capacité des personnes protégées sous le régime de la curatelle ?</w:t>
      </w:r>
    </w:p>
    <w:p w:rsidR="00031E18" w:rsidRDefault="00031E18" w:rsidP="00031E18">
      <w:pPr>
        <w:spacing w:after="0" w:line="240" w:lineRule="auto"/>
        <w:rPr>
          <w:b/>
        </w:rPr>
      </w:pPr>
    </w:p>
    <w:p w:rsidR="00031E18" w:rsidRDefault="00031E18" w:rsidP="00031E18">
      <w:pPr>
        <w:spacing w:after="0" w:line="240" w:lineRule="auto"/>
        <w:jc w:val="both"/>
      </w:pPr>
      <w:r w:rsidRPr="007935C2">
        <w:t xml:space="preserve">Une personne sous curatelle </w:t>
      </w:r>
      <w:r>
        <w:rPr>
          <w:b/>
          <w:i/>
        </w:rPr>
        <w:t>peut effectuer seule</w:t>
      </w:r>
      <w:r w:rsidRPr="005E7D2F">
        <w:rPr>
          <w:b/>
          <w:i/>
        </w:rPr>
        <w:t xml:space="preserve"> les actes conservatoires et les actes d’administration</w:t>
      </w:r>
      <w:r>
        <w:t xml:space="preserve"> (actes de gestion courante ne portant pas atteinte à son patrimoine) et les actes dits « </w:t>
      </w:r>
      <w:r w:rsidRPr="005E7D2F">
        <w:rPr>
          <w:b/>
          <w:i/>
        </w:rPr>
        <w:t>strictement personnels »</w:t>
      </w:r>
      <w:r>
        <w:t xml:space="preserve"> (déclaration de naissance d’un enfant, choix de son lieu de résidence, liberté de ses relations…).</w:t>
      </w:r>
    </w:p>
    <w:p w:rsidR="00031E18" w:rsidRDefault="00031E18" w:rsidP="00031E18">
      <w:pPr>
        <w:spacing w:after="0" w:line="240" w:lineRule="auto"/>
        <w:jc w:val="both"/>
      </w:pPr>
      <w:r>
        <w:t xml:space="preserve">Elle doit être </w:t>
      </w:r>
      <w:r w:rsidRPr="005E7D2F">
        <w:rPr>
          <w:b/>
          <w:i/>
        </w:rPr>
        <w:t>assistée par le curateur pour les actes de disposition</w:t>
      </w:r>
      <w:r>
        <w:t xml:space="preserve"> susceptibles de modifier son patrimoine (mariage, donations, vente immobilière).</w:t>
      </w:r>
    </w:p>
    <w:p w:rsidR="00031E18" w:rsidRDefault="00031E18" w:rsidP="00031E18">
      <w:pPr>
        <w:spacing w:after="0" w:line="240" w:lineRule="auto"/>
        <w:jc w:val="both"/>
      </w:pPr>
      <w:r>
        <w:t xml:space="preserve">Les actes qu’elle passe seule alors qu’elle doit les passer avec son curateur peuvent être </w:t>
      </w:r>
      <w:r w:rsidRPr="00633B8D">
        <w:rPr>
          <w:b/>
          <w:i/>
        </w:rPr>
        <w:t>annulés si elle subit un préjudice</w:t>
      </w:r>
      <w:r>
        <w:t xml:space="preserve">. </w:t>
      </w:r>
    </w:p>
    <w:p w:rsidR="00031E18" w:rsidRDefault="00031E18" w:rsidP="00031E18">
      <w:pPr>
        <w:spacing w:after="0" w:line="240" w:lineRule="auto"/>
        <w:jc w:val="both"/>
      </w:pPr>
    </w:p>
    <w:p w:rsidR="00031E18" w:rsidRDefault="00031E18" w:rsidP="00031E18">
      <w:pPr>
        <w:spacing w:after="0" w:line="240" w:lineRule="auto"/>
        <w:jc w:val="both"/>
      </w:pPr>
      <w:r>
        <w:t>En l’espèce, la mère de Martin DELARUE a effectué seule un acte de disposition de son patrimoine. Or, étant sous curatelle, elle ne pouvait s’engager sans l’assistance de son curateur, Martin DELARUE. Elle a subi un préjudice, l’acte encourt la nullité.</w:t>
      </w:r>
    </w:p>
    <w:p w:rsidR="00031E18" w:rsidRDefault="00031E18" w:rsidP="00031E18">
      <w:pPr>
        <w:spacing w:after="0" w:line="240" w:lineRule="auto"/>
        <w:jc w:val="both"/>
        <w:rPr>
          <w:b/>
        </w:rPr>
      </w:pPr>
    </w:p>
    <w:p w:rsidR="00031E18" w:rsidRDefault="00031E18" w:rsidP="00031E18">
      <w:pPr>
        <w:spacing w:after="0" w:line="240" w:lineRule="auto"/>
        <w:rPr>
          <w:b/>
        </w:rPr>
      </w:pPr>
    </w:p>
    <w:p w:rsidR="00031E18" w:rsidRDefault="00031E18" w:rsidP="00031E18">
      <w:pPr>
        <w:spacing w:after="0" w:line="240" w:lineRule="auto"/>
        <w:rPr>
          <w:b/>
        </w:rPr>
      </w:pPr>
    </w:p>
    <w:p w:rsidR="00031E18" w:rsidRDefault="00031E18" w:rsidP="00031E18">
      <w:pPr>
        <w:spacing w:after="0" w:line="240" w:lineRule="auto"/>
        <w:rPr>
          <w:b/>
        </w:rPr>
      </w:pPr>
    </w:p>
    <w:p w:rsidR="00031E18" w:rsidRDefault="00031E18" w:rsidP="00031E18">
      <w:pPr>
        <w:spacing w:after="0" w:line="240" w:lineRule="auto"/>
        <w:rPr>
          <w:b/>
        </w:rPr>
      </w:pPr>
    </w:p>
    <w:p w:rsidR="00031E18" w:rsidRPr="00E524B4" w:rsidRDefault="00031E18" w:rsidP="00031E18">
      <w:pPr>
        <w:spacing w:after="0" w:line="240" w:lineRule="auto"/>
        <w:rPr>
          <w:b/>
        </w:rPr>
      </w:pPr>
    </w:p>
    <w:p w:rsidR="00031E18" w:rsidRDefault="00031E18" w:rsidP="00031E18">
      <w:pPr>
        <w:spacing w:after="0" w:line="240" w:lineRule="auto"/>
        <w:jc w:val="center"/>
        <w:rPr>
          <w:b/>
          <w:u w:val="single"/>
        </w:rPr>
      </w:pPr>
      <w:r w:rsidRPr="00E524B4">
        <w:rPr>
          <w:b/>
        </w:rPr>
        <w:t xml:space="preserve">DOSSIER </w:t>
      </w:r>
      <w:r>
        <w:rPr>
          <w:b/>
        </w:rPr>
        <w:t>3</w:t>
      </w:r>
      <w:r w:rsidRPr="00E524B4">
        <w:rPr>
          <w:b/>
        </w:rPr>
        <w:t> </w:t>
      </w:r>
      <w:r>
        <w:rPr>
          <w:b/>
        </w:rPr>
        <w:t>-</w:t>
      </w:r>
      <w:r w:rsidRPr="00E524B4">
        <w:rPr>
          <w:b/>
        </w:rPr>
        <w:t xml:space="preserve"> </w:t>
      </w:r>
      <w:r>
        <w:rPr>
          <w:b/>
        </w:rPr>
        <w:t>QUESTION DE COURS</w:t>
      </w:r>
    </w:p>
    <w:p w:rsidR="00031E18" w:rsidRDefault="00031E18" w:rsidP="00031E18">
      <w:pPr>
        <w:spacing w:after="0" w:line="240" w:lineRule="auto"/>
        <w:rPr>
          <w:b/>
          <w:u w:val="single"/>
        </w:rPr>
      </w:pPr>
    </w:p>
    <w:p w:rsidR="00031E18" w:rsidRDefault="00031E18" w:rsidP="00031E18">
      <w:pPr>
        <w:spacing w:after="0" w:line="240" w:lineRule="auto"/>
        <w:rPr>
          <w:b/>
        </w:rPr>
      </w:pPr>
      <w:r w:rsidRPr="000B4387">
        <w:rPr>
          <w:b/>
        </w:rPr>
        <w:t>Quelles sont les principales caractéristiques de l’opération d’affacturage ?</w:t>
      </w:r>
    </w:p>
    <w:p w:rsidR="00031E18" w:rsidRDefault="00031E18" w:rsidP="00031E18">
      <w:pPr>
        <w:spacing w:after="0" w:line="240" w:lineRule="auto"/>
      </w:pPr>
    </w:p>
    <w:p w:rsidR="00031E18" w:rsidRDefault="00031E18" w:rsidP="00031E18">
      <w:pPr>
        <w:spacing w:after="0" w:line="240" w:lineRule="auto"/>
        <w:jc w:val="both"/>
      </w:pPr>
      <w:r w:rsidRPr="00141871">
        <w:rPr>
          <w:b/>
        </w:rPr>
        <w:t>Les caractères du contrat</w:t>
      </w:r>
      <w:r>
        <w:t> :</w:t>
      </w:r>
    </w:p>
    <w:p w:rsidR="00031E18" w:rsidRDefault="00031E18" w:rsidP="00031E18">
      <w:pPr>
        <w:spacing w:after="0" w:line="240" w:lineRule="auto"/>
        <w:jc w:val="both"/>
      </w:pPr>
      <w:r>
        <w:t>Contrat innommé, synallagmatique, à exécution successive, à titre onéreux et marqué par l’intuitu personae.</w:t>
      </w:r>
    </w:p>
    <w:p w:rsidR="00031E18" w:rsidRDefault="00031E18" w:rsidP="00031E18">
      <w:pPr>
        <w:spacing w:after="0" w:line="240" w:lineRule="auto"/>
      </w:pPr>
    </w:p>
    <w:p w:rsidR="00031E18" w:rsidRDefault="00031E18" w:rsidP="00031E18">
      <w:pPr>
        <w:spacing w:after="0" w:line="240" w:lineRule="auto"/>
      </w:pPr>
      <w:r w:rsidRPr="000356F4">
        <w:rPr>
          <w:b/>
        </w:rPr>
        <w:t>Les obligations de l’adhérent</w:t>
      </w:r>
      <w:r>
        <w:t> :</w:t>
      </w:r>
    </w:p>
    <w:p w:rsidR="00031E18" w:rsidRDefault="00031E18" w:rsidP="00031E18">
      <w:pPr>
        <w:numPr>
          <w:ilvl w:val="0"/>
          <w:numId w:val="28"/>
        </w:numPr>
        <w:spacing w:after="0" w:line="240" w:lineRule="auto"/>
      </w:pPr>
      <w:r>
        <w:t>transmettre l’ensemble de ses factures au factor</w:t>
      </w:r>
    </w:p>
    <w:p w:rsidR="00031E18" w:rsidRDefault="00031E18" w:rsidP="00031E18">
      <w:pPr>
        <w:numPr>
          <w:ilvl w:val="0"/>
          <w:numId w:val="28"/>
        </w:numPr>
        <w:spacing w:after="0" w:line="240" w:lineRule="auto"/>
      </w:pPr>
      <w:r>
        <w:t>payer au factor une rémunération</w:t>
      </w:r>
    </w:p>
    <w:p w:rsidR="00031E18" w:rsidRDefault="00031E18" w:rsidP="00031E18">
      <w:pPr>
        <w:numPr>
          <w:ilvl w:val="0"/>
          <w:numId w:val="28"/>
        </w:numPr>
        <w:spacing w:after="0" w:line="240" w:lineRule="auto"/>
      </w:pPr>
      <w:r>
        <w:t>coopérer avec le factor (fournir des informations sur ses clients)</w:t>
      </w:r>
    </w:p>
    <w:p w:rsidR="00031E18" w:rsidRDefault="00031E18" w:rsidP="00031E18">
      <w:pPr>
        <w:spacing w:after="0" w:line="240" w:lineRule="auto"/>
      </w:pPr>
    </w:p>
    <w:p w:rsidR="00031E18" w:rsidRDefault="00031E18" w:rsidP="00031E18">
      <w:pPr>
        <w:spacing w:after="0" w:line="240" w:lineRule="auto"/>
      </w:pPr>
    </w:p>
    <w:p w:rsidR="00031E18" w:rsidRPr="000356F4" w:rsidRDefault="00031E18" w:rsidP="00031E18">
      <w:pPr>
        <w:spacing w:after="0" w:line="240" w:lineRule="auto"/>
        <w:jc w:val="both"/>
        <w:rPr>
          <w:b/>
        </w:rPr>
      </w:pPr>
      <w:r w:rsidRPr="000356F4">
        <w:rPr>
          <w:b/>
        </w:rPr>
        <w:t>Les obligations du factor</w:t>
      </w:r>
      <w:r>
        <w:rPr>
          <w:b/>
        </w:rPr>
        <w:t> :</w:t>
      </w:r>
    </w:p>
    <w:p w:rsidR="00031E18" w:rsidRDefault="00031E18" w:rsidP="00031E18">
      <w:pPr>
        <w:numPr>
          <w:ilvl w:val="0"/>
          <w:numId w:val="29"/>
        </w:numPr>
        <w:spacing w:after="0" w:line="240" w:lineRule="auto"/>
        <w:jc w:val="both"/>
      </w:pPr>
      <w:r>
        <w:t>régler les factures à l’adhérent ;</w:t>
      </w:r>
    </w:p>
    <w:p w:rsidR="00031E18" w:rsidRDefault="00031E18" w:rsidP="00031E18">
      <w:pPr>
        <w:numPr>
          <w:ilvl w:val="0"/>
          <w:numId w:val="29"/>
        </w:numPr>
        <w:spacing w:after="0" w:line="240" w:lineRule="auto"/>
        <w:jc w:val="both"/>
      </w:pPr>
      <w:r>
        <w:t>fournir différents services (gestion du compte, fourniture d’information, contentieux,…).</w:t>
      </w:r>
    </w:p>
    <w:p w:rsidR="00031E18" w:rsidRDefault="00031E18" w:rsidP="00031E18">
      <w:pPr>
        <w:spacing w:after="0" w:line="240" w:lineRule="auto"/>
        <w:jc w:val="both"/>
      </w:pPr>
    </w:p>
    <w:p w:rsidR="00031E18" w:rsidRDefault="00031E18" w:rsidP="00031E18">
      <w:pPr>
        <w:spacing w:after="0" w:line="240" w:lineRule="auto"/>
        <w:jc w:val="both"/>
      </w:pPr>
      <w:r>
        <w:t xml:space="preserve">La technique utilisée pour assurer le transfert des créances est la </w:t>
      </w:r>
      <w:r w:rsidRPr="000356F4">
        <w:rPr>
          <w:b/>
        </w:rPr>
        <w:t>subrogation personnelle</w:t>
      </w:r>
    </w:p>
    <w:p w:rsidR="00031E18" w:rsidRDefault="00031E18" w:rsidP="00031E18">
      <w:pPr>
        <w:spacing w:after="0" w:line="240" w:lineRule="auto"/>
        <w:jc w:val="both"/>
      </w:pPr>
      <w:r>
        <w:t>(</w:t>
      </w:r>
      <w:proofErr w:type="gramStart"/>
      <w:r>
        <w:t>remplacement</w:t>
      </w:r>
      <w:proofErr w:type="gramEnd"/>
      <w:r>
        <w:t xml:space="preserve"> du créancier initial par le factor).</w:t>
      </w:r>
    </w:p>
    <w:p w:rsidR="00031E18" w:rsidRDefault="00031E18" w:rsidP="00031E18">
      <w:pPr>
        <w:spacing w:after="0" w:line="240" w:lineRule="auto"/>
        <w:jc w:val="both"/>
      </w:pPr>
    </w:p>
    <w:p w:rsidR="00031E18" w:rsidRDefault="00031E18" w:rsidP="00031E18">
      <w:pPr>
        <w:spacing w:after="0" w:line="240" w:lineRule="auto"/>
        <w:jc w:val="both"/>
      </w:pPr>
      <w:r w:rsidRPr="000356F4">
        <w:rPr>
          <w:b/>
        </w:rPr>
        <w:t>Le recouvrement des créances</w:t>
      </w:r>
      <w:r>
        <w:t xml:space="preserve"> s’accompagne :</w:t>
      </w:r>
    </w:p>
    <w:p w:rsidR="00031E18" w:rsidRDefault="00031E18" w:rsidP="00031E18">
      <w:pPr>
        <w:numPr>
          <w:ilvl w:val="0"/>
          <w:numId w:val="30"/>
        </w:numPr>
        <w:spacing w:after="0" w:line="240" w:lineRule="auto"/>
        <w:jc w:val="both"/>
      </w:pPr>
      <w:r>
        <w:t>de la nécessité d’informer le débiteur de la cession ;</w:t>
      </w:r>
    </w:p>
    <w:p w:rsidR="00031E18" w:rsidRDefault="00031E18" w:rsidP="00031E18">
      <w:pPr>
        <w:numPr>
          <w:ilvl w:val="0"/>
          <w:numId w:val="30"/>
        </w:numPr>
        <w:spacing w:after="0" w:line="240" w:lineRule="auto"/>
        <w:jc w:val="both"/>
      </w:pPr>
      <w:r>
        <w:t>de la possibilité pour le débiteur cédé de refuser de payer en invoquant des exceptions inhérentes à la créance de l’adhérent.</w:t>
      </w:r>
    </w:p>
    <w:p w:rsidR="00031E18" w:rsidRDefault="00031E18" w:rsidP="00031E18">
      <w:pPr>
        <w:spacing w:after="0" w:line="240" w:lineRule="auto"/>
        <w:jc w:val="both"/>
      </w:pPr>
    </w:p>
    <w:p w:rsidR="00031E18" w:rsidRDefault="00031E18" w:rsidP="00D516BE">
      <w:pPr>
        <w:spacing w:after="0" w:line="240" w:lineRule="auto"/>
      </w:pPr>
    </w:p>
    <w:p w:rsidR="00031E18" w:rsidRDefault="00031E18" w:rsidP="00D516BE">
      <w:pPr>
        <w:spacing w:after="0" w:line="240" w:lineRule="auto"/>
      </w:pPr>
    </w:p>
    <w:p w:rsidR="00283F71" w:rsidRDefault="00283F71" w:rsidP="000B4387"/>
    <w:sectPr w:rsidR="00283F71" w:rsidSect="005657D4">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C0" w:rsidRDefault="00FB05C0" w:rsidP="00283F71">
      <w:pPr>
        <w:spacing w:after="0" w:line="240" w:lineRule="auto"/>
      </w:pPr>
      <w:r>
        <w:separator/>
      </w:r>
    </w:p>
  </w:endnote>
  <w:endnote w:type="continuationSeparator" w:id="0">
    <w:p w:rsidR="00FB05C0" w:rsidRDefault="00FB05C0" w:rsidP="0028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dsor">
    <w:altName w:val="Courier New"/>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7" w:rsidRDefault="0021621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A4" w:rsidRPr="00216217" w:rsidRDefault="00216217" w:rsidP="00216217">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80741E">
      <w:rPr>
        <w:rStyle w:val="Numrodepage"/>
        <w:noProof/>
        <w:sz w:val="22"/>
      </w:rPr>
      <w:t>1</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80741E">
      <w:rPr>
        <w:rStyle w:val="Numrodepage"/>
        <w:noProof/>
        <w:sz w:val="22"/>
      </w:rPr>
      <w:t>6</w:t>
    </w:r>
    <w:r w:rsidRPr="005A1517">
      <w:rPr>
        <w:rStyle w:val="Numrodepage"/>
        <w:bCs/>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7" w:rsidRDefault="002162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C0" w:rsidRDefault="00FB05C0" w:rsidP="00283F71">
      <w:pPr>
        <w:spacing w:after="0" w:line="240" w:lineRule="auto"/>
      </w:pPr>
      <w:r>
        <w:separator/>
      </w:r>
    </w:p>
  </w:footnote>
  <w:footnote w:type="continuationSeparator" w:id="0">
    <w:p w:rsidR="00FB05C0" w:rsidRDefault="00FB05C0" w:rsidP="00283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7" w:rsidRDefault="002162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7" w:rsidRPr="00216217" w:rsidRDefault="00965F63" w:rsidP="00216217">
    <w:pPr>
      <w:pStyle w:val="En-tte"/>
      <w:tabs>
        <w:tab w:val="left" w:pos="555"/>
        <w:tab w:val="left" w:pos="3240"/>
        <w:tab w:val="right" w:pos="10580"/>
      </w:tabs>
    </w:pPr>
    <w:r>
      <w:rPr>
        <w:noProof/>
        <w:lang w:eastAsia="fr-FR"/>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217">
      <w:tab/>
    </w:r>
    <w:r w:rsidR="00216217">
      <w:tab/>
    </w:r>
    <w:r w:rsidR="00216217">
      <w:tab/>
    </w:r>
    <w:r w:rsidR="00216217">
      <w:tab/>
    </w:r>
    <w:r w:rsidR="002162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216217" w:rsidRPr="001C2C1B">
        <w:rPr>
          <w:rStyle w:val="Lienhypertexte"/>
          <w:rFonts w:cs="Calibri"/>
          <w:color w:val="E36C0A"/>
        </w:rPr>
        <w:t>www.comptazine.fr</w:t>
      </w:r>
    </w:hyperlink>
    <w:r w:rsidR="00216217">
      <w:rPr>
        <w:rStyle w:val="Lienhypertexte"/>
        <w:rFonts w:cs="Calibri"/>
        <w:color w:val="E36C0A"/>
      </w:rPr>
      <w:t xml:space="preserve"> </w:t>
    </w:r>
    <w:bookmarkStart w:id="0" w:name="_GoBack"/>
    <w:bookmarkEnd w:id="0"/>
    <w:r>
      <w:rPr>
        <w:noProof/>
        <w:lang w:eastAsia="fr-FR"/>
      </w:rPr>
      <mc:AlternateContent>
        <mc:Choice Requires="wps">
          <w:drawing>
            <wp:anchor distT="0" distB="0" distL="114300" distR="114300" simplePos="0" relativeHeight="25165926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217" w:rsidRPr="005E18B7" w:rsidRDefault="00216217" w:rsidP="00216217">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216217" w:rsidRPr="005E18B7" w:rsidRDefault="00216217" w:rsidP="00216217">
                    <w:pPr>
                      <w:spacing w:before="7"/>
                      <w:ind w:left="20" w:right="-49"/>
                      <w:rPr>
                        <w:rFonts w:ascii="Arial" w:eastAsia="Arial" w:hAnsi="Arial" w:cs="Arial"/>
                        <w:sz w:val="16"/>
                        <w:szCs w:val="16"/>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217" w:rsidRDefault="002162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4F4"/>
    <w:multiLevelType w:val="hybridMultilevel"/>
    <w:tmpl w:val="7122AE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B0911D4"/>
    <w:multiLevelType w:val="hybridMultilevel"/>
    <w:tmpl w:val="A4F85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190C75"/>
    <w:multiLevelType w:val="hybridMultilevel"/>
    <w:tmpl w:val="440E6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431DA6"/>
    <w:multiLevelType w:val="hybridMultilevel"/>
    <w:tmpl w:val="4B0ED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98077A"/>
    <w:multiLevelType w:val="hybridMultilevel"/>
    <w:tmpl w:val="02A6D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D7512"/>
    <w:multiLevelType w:val="hybridMultilevel"/>
    <w:tmpl w:val="1DB06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AA4A8E"/>
    <w:multiLevelType w:val="hybridMultilevel"/>
    <w:tmpl w:val="C6123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C677A3"/>
    <w:multiLevelType w:val="hybridMultilevel"/>
    <w:tmpl w:val="F0A0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F22D94"/>
    <w:multiLevelType w:val="hybridMultilevel"/>
    <w:tmpl w:val="A8A2D8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9F1DB6"/>
    <w:multiLevelType w:val="hybridMultilevel"/>
    <w:tmpl w:val="E654AB5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7A8687F"/>
    <w:multiLevelType w:val="hybridMultilevel"/>
    <w:tmpl w:val="D79AB3E8"/>
    <w:lvl w:ilvl="0" w:tplc="C0506544">
      <w:start w:val="1"/>
      <w:numFmt w:val="bullet"/>
      <w:lvlText w:val="-"/>
      <w:lvlJc w:val="left"/>
      <w:pPr>
        <w:ind w:left="754" w:hanging="360"/>
      </w:pPr>
      <w:rPr>
        <w:rFonts w:ascii="Windsor" w:hAnsi="Windsor"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1">
    <w:nsid w:val="3A3704EA"/>
    <w:multiLevelType w:val="hybridMultilevel"/>
    <w:tmpl w:val="839C7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A1669D"/>
    <w:multiLevelType w:val="hybridMultilevel"/>
    <w:tmpl w:val="2CCCEF40"/>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1E53DD"/>
    <w:multiLevelType w:val="multilevel"/>
    <w:tmpl w:val="FFC4A8B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1BD31F5"/>
    <w:multiLevelType w:val="hybridMultilevel"/>
    <w:tmpl w:val="F37A47E4"/>
    <w:lvl w:ilvl="0" w:tplc="C0506544">
      <w:start w:val="1"/>
      <w:numFmt w:val="bullet"/>
      <w:lvlText w:val="-"/>
      <w:lvlJc w:val="left"/>
      <w:pPr>
        <w:ind w:left="754" w:hanging="360"/>
      </w:pPr>
      <w:rPr>
        <w:rFonts w:ascii="Windsor" w:hAnsi="Windsor"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5">
    <w:nsid w:val="46D64BD4"/>
    <w:multiLevelType w:val="hybridMultilevel"/>
    <w:tmpl w:val="73DA07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C8E2EDE"/>
    <w:multiLevelType w:val="hybridMultilevel"/>
    <w:tmpl w:val="4DD2FBB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7">
    <w:nsid w:val="4D2836C5"/>
    <w:multiLevelType w:val="hybridMultilevel"/>
    <w:tmpl w:val="02A01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7461F4"/>
    <w:multiLevelType w:val="hybridMultilevel"/>
    <w:tmpl w:val="19BA4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3517BE"/>
    <w:multiLevelType w:val="hybridMultilevel"/>
    <w:tmpl w:val="2E527B34"/>
    <w:lvl w:ilvl="0" w:tplc="23CC93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324788"/>
    <w:multiLevelType w:val="hybridMultilevel"/>
    <w:tmpl w:val="D15AF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0401D0"/>
    <w:multiLevelType w:val="hybridMultilevel"/>
    <w:tmpl w:val="7928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2712D8"/>
    <w:multiLevelType w:val="hybridMultilevel"/>
    <w:tmpl w:val="260A90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751990"/>
    <w:multiLevelType w:val="hybridMultilevel"/>
    <w:tmpl w:val="E2DCD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374C7A"/>
    <w:multiLevelType w:val="hybridMultilevel"/>
    <w:tmpl w:val="326E1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4642F25"/>
    <w:multiLevelType w:val="hybridMultilevel"/>
    <w:tmpl w:val="973E9D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66550F84"/>
    <w:multiLevelType w:val="hybridMultilevel"/>
    <w:tmpl w:val="E842C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7127A1D"/>
    <w:multiLevelType w:val="hybridMultilevel"/>
    <w:tmpl w:val="F2623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73C2D49"/>
    <w:multiLevelType w:val="hybridMultilevel"/>
    <w:tmpl w:val="EEE2FF9A"/>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FE1EC9"/>
    <w:multiLevelType w:val="hybridMultilevel"/>
    <w:tmpl w:val="87DEB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3032D2"/>
    <w:multiLevelType w:val="hybridMultilevel"/>
    <w:tmpl w:val="ABB6F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E0B4FF8"/>
    <w:multiLevelType w:val="hybridMultilevel"/>
    <w:tmpl w:val="330E2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2"/>
  </w:num>
  <w:num w:numId="4">
    <w:abstractNumId w:val="15"/>
  </w:num>
  <w:num w:numId="5">
    <w:abstractNumId w:val="25"/>
  </w:num>
  <w:num w:numId="6">
    <w:abstractNumId w:val="18"/>
  </w:num>
  <w:num w:numId="7">
    <w:abstractNumId w:val="27"/>
  </w:num>
  <w:num w:numId="8">
    <w:abstractNumId w:val="19"/>
  </w:num>
  <w:num w:numId="9">
    <w:abstractNumId w:val="3"/>
  </w:num>
  <w:num w:numId="10">
    <w:abstractNumId w:val="12"/>
  </w:num>
  <w:num w:numId="11">
    <w:abstractNumId w:val="1"/>
  </w:num>
  <w:num w:numId="12">
    <w:abstractNumId w:val="9"/>
  </w:num>
  <w:num w:numId="13">
    <w:abstractNumId w:val="2"/>
  </w:num>
  <w:num w:numId="14">
    <w:abstractNumId w:val="23"/>
  </w:num>
  <w:num w:numId="15">
    <w:abstractNumId w:val="4"/>
  </w:num>
  <w:num w:numId="16">
    <w:abstractNumId w:val="11"/>
  </w:num>
  <w:num w:numId="17">
    <w:abstractNumId w:val="30"/>
  </w:num>
  <w:num w:numId="18">
    <w:abstractNumId w:val="8"/>
  </w:num>
  <w:num w:numId="19">
    <w:abstractNumId w:val="29"/>
  </w:num>
  <w:num w:numId="20">
    <w:abstractNumId w:val="26"/>
  </w:num>
  <w:num w:numId="21">
    <w:abstractNumId w:val="16"/>
  </w:num>
  <w:num w:numId="22">
    <w:abstractNumId w:val="28"/>
  </w:num>
  <w:num w:numId="23">
    <w:abstractNumId w:val="24"/>
  </w:num>
  <w:num w:numId="24">
    <w:abstractNumId w:val="0"/>
  </w:num>
  <w:num w:numId="25">
    <w:abstractNumId w:val="20"/>
  </w:num>
  <w:num w:numId="26">
    <w:abstractNumId w:val="5"/>
  </w:num>
  <w:num w:numId="27">
    <w:abstractNumId w:val="31"/>
  </w:num>
  <w:num w:numId="28">
    <w:abstractNumId w:val="7"/>
  </w:num>
  <w:num w:numId="29">
    <w:abstractNumId w:val="6"/>
  </w:num>
  <w:num w:numId="30">
    <w:abstractNumId w:val="21"/>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71"/>
    <w:rsid w:val="00015E1D"/>
    <w:rsid w:val="00031E18"/>
    <w:rsid w:val="0003220D"/>
    <w:rsid w:val="000356F4"/>
    <w:rsid w:val="0005645D"/>
    <w:rsid w:val="000605F6"/>
    <w:rsid w:val="000B4387"/>
    <w:rsid w:val="000B43BD"/>
    <w:rsid w:val="000C1D38"/>
    <w:rsid w:val="000D1633"/>
    <w:rsid w:val="000D409B"/>
    <w:rsid w:val="000E60D0"/>
    <w:rsid w:val="000F1234"/>
    <w:rsid w:val="000F58A2"/>
    <w:rsid w:val="000F7950"/>
    <w:rsid w:val="00106119"/>
    <w:rsid w:val="0013628D"/>
    <w:rsid w:val="00141871"/>
    <w:rsid w:val="00143F51"/>
    <w:rsid w:val="00144CE9"/>
    <w:rsid w:val="001579B1"/>
    <w:rsid w:val="0017450B"/>
    <w:rsid w:val="0018765D"/>
    <w:rsid w:val="001B7142"/>
    <w:rsid w:val="001C7C2A"/>
    <w:rsid w:val="001E6BD3"/>
    <w:rsid w:val="001E7BE9"/>
    <w:rsid w:val="00200042"/>
    <w:rsid w:val="00216217"/>
    <w:rsid w:val="00242486"/>
    <w:rsid w:val="00283F71"/>
    <w:rsid w:val="002C2B1E"/>
    <w:rsid w:val="002E3551"/>
    <w:rsid w:val="00302E7A"/>
    <w:rsid w:val="0030649E"/>
    <w:rsid w:val="00321D38"/>
    <w:rsid w:val="00341814"/>
    <w:rsid w:val="00350C72"/>
    <w:rsid w:val="003527D0"/>
    <w:rsid w:val="003748E3"/>
    <w:rsid w:val="00385D9E"/>
    <w:rsid w:val="0038754B"/>
    <w:rsid w:val="00395828"/>
    <w:rsid w:val="003960EE"/>
    <w:rsid w:val="003D21A4"/>
    <w:rsid w:val="003E2593"/>
    <w:rsid w:val="003E3DE2"/>
    <w:rsid w:val="003F5600"/>
    <w:rsid w:val="003F6975"/>
    <w:rsid w:val="00404CDA"/>
    <w:rsid w:val="0043555C"/>
    <w:rsid w:val="00447B77"/>
    <w:rsid w:val="004712BA"/>
    <w:rsid w:val="00473B5D"/>
    <w:rsid w:val="004B4CC3"/>
    <w:rsid w:val="004C37AD"/>
    <w:rsid w:val="004C5799"/>
    <w:rsid w:val="004C71A2"/>
    <w:rsid w:val="004E2DAE"/>
    <w:rsid w:val="004E4782"/>
    <w:rsid w:val="00506651"/>
    <w:rsid w:val="00511E46"/>
    <w:rsid w:val="00551665"/>
    <w:rsid w:val="00552B60"/>
    <w:rsid w:val="00565171"/>
    <w:rsid w:val="005657D4"/>
    <w:rsid w:val="00582E3F"/>
    <w:rsid w:val="005D0689"/>
    <w:rsid w:val="005E7D2F"/>
    <w:rsid w:val="005F5962"/>
    <w:rsid w:val="006007F5"/>
    <w:rsid w:val="00603F81"/>
    <w:rsid w:val="00633B8D"/>
    <w:rsid w:val="00634B8B"/>
    <w:rsid w:val="00635C24"/>
    <w:rsid w:val="00680795"/>
    <w:rsid w:val="00714A5A"/>
    <w:rsid w:val="00746AE3"/>
    <w:rsid w:val="00764BFB"/>
    <w:rsid w:val="007738F6"/>
    <w:rsid w:val="007935C2"/>
    <w:rsid w:val="0079747E"/>
    <w:rsid w:val="007B6022"/>
    <w:rsid w:val="007B6DC7"/>
    <w:rsid w:val="007C5FA6"/>
    <w:rsid w:val="007D7FBC"/>
    <w:rsid w:val="0080741E"/>
    <w:rsid w:val="008750A4"/>
    <w:rsid w:val="00892724"/>
    <w:rsid w:val="008B0FB7"/>
    <w:rsid w:val="008B23D5"/>
    <w:rsid w:val="00906A49"/>
    <w:rsid w:val="00914A7F"/>
    <w:rsid w:val="00921DCE"/>
    <w:rsid w:val="00965F63"/>
    <w:rsid w:val="00973C81"/>
    <w:rsid w:val="009A7498"/>
    <w:rsid w:val="009D1327"/>
    <w:rsid w:val="009E38B1"/>
    <w:rsid w:val="009F7936"/>
    <w:rsid w:val="00A467E2"/>
    <w:rsid w:val="00A83BCA"/>
    <w:rsid w:val="00A85D92"/>
    <w:rsid w:val="00AB477C"/>
    <w:rsid w:val="00AB73BD"/>
    <w:rsid w:val="00AC3BE0"/>
    <w:rsid w:val="00AC556B"/>
    <w:rsid w:val="00B03CDB"/>
    <w:rsid w:val="00B1122E"/>
    <w:rsid w:val="00B32D17"/>
    <w:rsid w:val="00B35ACC"/>
    <w:rsid w:val="00B97591"/>
    <w:rsid w:val="00BC33E4"/>
    <w:rsid w:val="00C51D7B"/>
    <w:rsid w:val="00CA3B76"/>
    <w:rsid w:val="00D03C42"/>
    <w:rsid w:val="00D04782"/>
    <w:rsid w:val="00D34522"/>
    <w:rsid w:val="00D516BE"/>
    <w:rsid w:val="00DA4523"/>
    <w:rsid w:val="00DD2457"/>
    <w:rsid w:val="00DF2989"/>
    <w:rsid w:val="00DF4663"/>
    <w:rsid w:val="00E30ECD"/>
    <w:rsid w:val="00E47370"/>
    <w:rsid w:val="00E524B4"/>
    <w:rsid w:val="00E64596"/>
    <w:rsid w:val="00E70D38"/>
    <w:rsid w:val="00E71DE9"/>
    <w:rsid w:val="00F014AA"/>
    <w:rsid w:val="00F107A9"/>
    <w:rsid w:val="00F25768"/>
    <w:rsid w:val="00F70996"/>
    <w:rsid w:val="00FB05C0"/>
    <w:rsid w:val="00FC3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F71"/>
    <w:pPr>
      <w:ind w:left="720"/>
      <w:contextualSpacing/>
    </w:pPr>
  </w:style>
  <w:style w:type="paragraph" w:styleId="En-tte">
    <w:name w:val="header"/>
    <w:basedOn w:val="Normal"/>
    <w:link w:val="En-tteCar"/>
    <w:unhideWhenUsed/>
    <w:rsid w:val="00283F71"/>
    <w:pPr>
      <w:tabs>
        <w:tab w:val="center" w:pos="4536"/>
        <w:tab w:val="right" w:pos="9072"/>
      </w:tabs>
      <w:spacing w:after="0" w:line="240" w:lineRule="auto"/>
    </w:pPr>
  </w:style>
  <w:style w:type="character" w:customStyle="1" w:styleId="En-tteCar">
    <w:name w:val="En-tête Car"/>
    <w:basedOn w:val="Policepardfaut"/>
    <w:link w:val="En-tte"/>
    <w:rsid w:val="00283F71"/>
  </w:style>
  <w:style w:type="paragraph" w:styleId="Pieddepage">
    <w:name w:val="footer"/>
    <w:basedOn w:val="Normal"/>
    <w:link w:val="PieddepageCar"/>
    <w:unhideWhenUsed/>
    <w:rsid w:val="00283F71"/>
    <w:pPr>
      <w:tabs>
        <w:tab w:val="center" w:pos="4536"/>
        <w:tab w:val="right" w:pos="9072"/>
      </w:tabs>
      <w:spacing w:after="0" w:line="240" w:lineRule="auto"/>
    </w:pPr>
  </w:style>
  <w:style w:type="character" w:customStyle="1" w:styleId="PieddepageCar">
    <w:name w:val="Pied de page Car"/>
    <w:basedOn w:val="Policepardfaut"/>
    <w:link w:val="Pieddepage"/>
    <w:rsid w:val="00283F71"/>
  </w:style>
  <w:style w:type="table" w:styleId="Grilledutableau">
    <w:name w:val="Table Grid"/>
    <w:basedOn w:val="TableauNormal"/>
    <w:uiPriority w:val="59"/>
    <w:rsid w:val="00283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83F71"/>
  </w:style>
  <w:style w:type="character" w:styleId="Lienhypertexte">
    <w:name w:val="Hyperlink"/>
    <w:uiPriority w:val="99"/>
    <w:semiHidden/>
    <w:unhideWhenUsed/>
    <w:rsid w:val="00283F71"/>
    <w:rPr>
      <w:color w:val="0000FF"/>
      <w:u w:val="single"/>
    </w:rPr>
  </w:style>
  <w:style w:type="paragraph" w:styleId="Textedebulles">
    <w:name w:val="Balloon Text"/>
    <w:basedOn w:val="Normal"/>
    <w:link w:val="TextedebullesCar"/>
    <w:uiPriority w:val="99"/>
    <w:semiHidden/>
    <w:unhideWhenUsed/>
    <w:rsid w:val="005657D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5657D4"/>
    <w:rPr>
      <w:rFonts w:ascii="Tahoma" w:hAnsi="Tahoma" w:cs="Tahoma"/>
      <w:sz w:val="16"/>
      <w:szCs w:val="16"/>
      <w:lang w:eastAsia="en-US"/>
    </w:rPr>
  </w:style>
  <w:style w:type="character" w:styleId="Numrodepage">
    <w:name w:val="page number"/>
    <w:basedOn w:val="Policepardfaut"/>
    <w:rsid w:val="00216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F71"/>
    <w:pPr>
      <w:ind w:left="720"/>
      <w:contextualSpacing/>
    </w:pPr>
  </w:style>
  <w:style w:type="paragraph" w:styleId="En-tte">
    <w:name w:val="header"/>
    <w:basedOn w:val="Normal"/>
    <w:link w:val="En-tteCar"/>
    <w:unhideWhenUsed/>
    <w:rsid w:val="00283F71"/>
    <w:pPr>
      <w:tabs>
        <w:tab w:val="center" w:pos="4536"/>
        <w:tab w:val="right" w:pos="9072"/>
      </w:tabs>
      <w:spacing w:after="0" w:line="240" w:lineRule="auto"/>
    </w:pPr>
  </w:style>
  <w:style w:type="character" w:customStyle="1" w:styleId="En-tteCar">
    <w:name w:val="En-tête Car"/>
    <w:basedOn w:val="Policepardfaut"/>
    <w:link w:val="En-tte"/>
    <w:rsid w:val="00283F71"/>
  </w:style>
  <w:style w:type="paragraph" w:styleId="Pieddepage">
    <w:name w:val="footer"/>
    <w:basedOn w:val="Normal"/>
    <w:link w:val="PieddepageCar"/>
    <w:unhideWhenUsed/>
    <w:rsid w:val="00283F71"/>
    <w:pPr>
      <w:tabs>
        <w:tab w:val="center" w:pos="4536"/>
        <w:tab w:val="right" w:pos="9072"/>
      </w:tabs>
      <w:spacing w:after="0" w:line="240" w:lineRule="auto"/>
    </w:pPr>
  </w:style>
  <w:style w:type="character" w:customStyle="1" w:styleId="PieddepageCar">
    <w:name w:val="Pied de page Car"/>
    <w:basedOn w:val="Policepardfaut"/>
    <w:link w:val="Pieddepage"/>
    <w:rsid w:val="00283F71"/>
  </w:style>
  <w:style w:type="table" w:styleId="Grilledutableau">
    <w:name w:val="Table Grid"/>
    <w:basedOn w:val="TableauNormal"/>
    <w:uiPriority w:val="59"/>
    <w:rsid w:val="00283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83F71"/>
  </w:style>
  <w:style w:type="character" w:styleId="Lienhypertexte">
    <w:name w:val="Hyperlink"/>
    <w:uiPriority w:val="99"/>
    <w:semiHidden/>
    <w:unhideWhenUsed/>
    <w:rsid w:val="00283F71"/>
    <w:rPr>
      <w:color w:val="0000FF"/>
      <w:u w:val="single"/>
    </w:rPr>
  </w:style>
  <w:style w:type="paragraph" w:styleId="Textedebulles">
    <w:name w:val="Balloon Text"/>
    <w:basedOn w:val="Normal"/>
    <w:link w:val="TextedebullesCar"/>
    <w:uiPriority w:val="99"/>
    <w:semiHidden/>
    <w:unhideWhenUsed/>
    <w:rsid w:val="005657D4"/>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5657D4"/>
    <w:rPr>
      <w:rFonts w:ascii="Tahoma" w:hAnsi="Tahoma" w:cs="Tahoma"/>
      <w:sz w:val="16"/>
      <w:szCs w:val="16"/>
      <w:lang w:eastAsia="en-US"/>
    </w:rPr>
  </w:style>
  <w:style w:type="character" w:styleId="Numrodepage">
    <w:name w:val="page number"/>
    <w:basedOn w:val="Policepardfaut"/>
    <w:rsid w:val="0021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F420A-993C-4D71-A148-48C925BC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11528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13596</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2014-04-04T19:48:00Z</cp:lastPrinted>
  <dcterms:created xsi:type="dcterms:W3CDTF">2014-04-04T19:48:00Z</dcterms:created>
  <dcterms:modified xsi:type="dcterms:W3CDTF">2014-04-04T19:48:00Z</dcterms:modified>
</cp:coreProperties>
</file>