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57" w:rsidRDefault="00893757" w:rsidP="00893757">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session 2009</w:t>
      </w:r>
      <w:r w:rsidRPr="00A66A8F">
        <w:rPr>
          <w:b/>
          <w:bCs/>
          <w:lang w:val="fr-FR"/>
        </w:rPr>
        <w:tab/>
        <w:t>UE</w:t>
      </w:r>
      <w:r>
        <w:rPr>
          <w:b/>
          <w:bCs/>
          <w:lang w:val="fr-FR"/>
        </w:rPr>
        <w:t>9 Introduction à la comptabilité</w:t>
      </w:r>
    </w:p>
    <w:p w:rsidR="00893757" w:rsidRPr="00A66A8F" w:rsidRDefault="00893757" w:rsidP="00893757">
      <w:pPr>
        <w:pStyle w:val="Titre"/>
        <w:pBdr>
          <w:top w:val="single" w:sz="4" w:space="1" w:color="auto"/>
          <w:left w:val="single" w:sz="4" w:space="4" w:color="auto"/>
          <w:bottom w:val="single" w:sz="4" w:space="1" w:color="auto"/>
          <w:right w:val="single" w:sz="4" w:space="4" w:color="auto"/>
        </w:pBdr>
        <w:rPr>
          <w:b/>
          <w:bCs/>
          <w:lang w:val="fr-FR"/>
        </w:rPr>
      </w:pPr>
      <w:r>
        <w:rPr>
          <w:b/>
          <w:bCs/>
          <w:lang w:val="fr-FR"/>
        </w:rPr>
        <w:t>C</w:t>
      </w:r>
      <w:r w:rsidRPr="00A66A8F">
        <w:rPr>
          <w:b/>
          <w:bCs/>
          <w:lang w:val="fr-FR"/>
        </w:rPr>
        <w:t>orrigé indicatif</w:t>
      </w:r>
    </w:p>
    <w:p w:rsidR="00893757" w:rsidRDefault="00893757">
      <w:pPr>
        <w:pStyle w:val="En-tte"/>
        <w:shd w:val="clear" w:color="auto" w:fill="FFFFFF"/>
        <w:tabs>
          <w:tab w:val="clear" w:pos="4536"/>
          <w:tab w:val="clear" w:pos="9072"/>
        </w:tabs>
        <w:jc w:val="center"/>
        <w:rPr>
          <w:rFonts w:ascii="Times New Roman" w:hAnsi="Times New Roman"/>
          <w:sz w:val="16"/>
          <w:szCs w:val="16"/>
        </w:rPr>
      </w:pPr>
    </w:p>
    <w:p w:rsidR="00893757" w:rsidRDefault="00893757">
      <w:pPr>
        <w:pStyle w:val="En-tte"/>
        <w:shd w:val="clear" w:color="auto" w:fill="FFFFFF"/>
        <w:tabs>
          <w:tab w:val="clear" w:pos="4536"/>
          <w:tab w:val="clear" w:pos="9072"/>
        </w:tabs>
        <w:jc w:val="center"/>
        <w:rPr>
          <w:rFonts w:ascii="Times New Roman" w:hAnsi="Times New Roman"/>
          <w:sz w:val="16"/>
          <w:szCs w:val="16"/>
        </w:rPr>
      </w:pPr>
    </w:p>
    <w:p w:rsidR="001448BC" w:rsidRDefault="001448BC">
      <w:pPr>
        <w:pStyle w:val="En-tte"/>
        <w:pBdr>
          <w:top w:val="single" w:sz="4" w:space="1" w:color="auto"/>
          <w:left w:val="single" w:sz="4" w:space="4" w:color="auto"/>
          <w:bottom w:val="single" w:sz="4" w:space="1" w:color="auto"/>
          <w:right w:val="single" w:sz="4" w:space="4" w:color="auto"/>
        </w:pBdr>
        <w:shd w:val="clear" w:color="auto" w:fill="E0E0E0"/>
        <w:tabs>
          <w:tab w:val="clear" w:pos="4536"/>
          <w:tab w:val="clear" w:pos="9072"/>
        </w:tabs>
        <w:jc w:val="center"/>
        <w:rPr>
          <w:rFonts w:ascii="Times New Roman" w:hAnsi="Times New Roman"/>
          <w:b/>
          <w:bCs/>
          <w:sz w:val="24"/>
        </w:rPr>
      </w:pPr>
      <w:r>
        <w:rPr>
          <w:rFonts w:ascii="Times New Roman" w:hAnsi="Times New Roman"/>
          <w:b/>
          <w:bCs/>
          <w:sz w:val="24"/>
          <w:shd w:val="clear" w:color="auto" w:fill="E0E0E0"/>
        </w:rPr>
        <w:t>DOSSIER 1 - Normalisation comptable</w:t>
      </w:r>
    </w:p>
    <w:p w:rsidR="001448BC" w:rsidRPr="00893757" w:rsidRDefault="001448BC">
      <w:pPr>
        <w:spacing w:after="0" w:line="240" w:lineRule="auto"/>
        <w:ind w:left="360"/>
        <w:jc w:val="both"/>
        <w:rPr>
          <w:rFonts w:ascii="Times New Roman" w:eastAsia="Times New Roman" w:hAnsi="Times New Roman"/>
          <w:b/>
          <w:bCs/>
          <w:color w:val="000000"/>
          <w:sz w:val="16"/>
          <w:szCs w:val="16"/>
          <w:lang w:eastAsia="fr-FR"/>
        </w:rPr>
      </w:pPr>
    </w:p>
    <w:p w:rsidR="001448BC" w:rsidRDefault="001448BC">
      <w:pPr>
        <w:numPr>
          <w:ilvl w:val="0"/>
          <w:numId w:val="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Définir la normalisation comptable.</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both"/>
        <w:rPr>
          <w:rFonts w:ascii="Times New Roman" w:hAnsi="Times New Roman"/>
          <w:sz w:val="20"/>
        </w:rPr>
      </w:pPr>
      <w:r>
        <w:rPr>
          <w:rFonts w:ascii="Times New Roman" w:hAnsi="Times New Roman"/>
          <w:sz w:val="20"/>
        </w:rPr>
        <w:t xml:space="preserve">La normalisation comptable consiste à : </w:t>
      </w:r>
    </w:p>
    <w:p w:rsidR="001448BC" w:rsidRDefault="001448BC">
      <w:pPr>
        <w:spacing w:after="0" w:line="240" w:lineRule="auto"/>
        <w:jc w:val="both"/>
        <w:rPr>
          <w:rFonts w:ascii="Times New Roman" w:hAnsi="Times New Roman"/>
          <w:sz w:val="20"/>
        </w:rPr>
      </w:pPr>
      <w:r>
        <w:rPr>
          <w:rFonts w:ascii="Times New Roman" w:hAnsi="Times New Roman"/>
          <w:sz w:val="20"/>
        </w:rPr>
        <w:t xml:space="preserve">- produire des normes  dans un espace géopolitique donné (régional, national ou mondial). La norme est une </w:t>
      </w:r>
      <w:r>
        <w:rPr>
          <w:rFonts w:ascii="Times New Roman" w:hAnsi="Times New Roman"/>
          <w:b/>
          <w:sz w:val="20"/>
          <w:u w:val="single"/>
        </w:rPr>
        <w:t>règle</w:t>
      </w:r>
      <w:r>
        <w:rPr>
          <w:rFonts w:ascii="Times New Roman" w:hAnsi="Times New Roman"/>
          <w:sz w:val="20"/>
        </w:rPr>
        <w:t xml:space="preserve"> plus ou moins contraignante à laquelle doivent se conformer les entités définies. </w:t>
      </w:r>
    </w:p>
    <w:p w:rsidR="001448BC" w:rsidRDefault="001448BC">
      <w:pPr>
        <w:spacing w:after="0" w:line="240" w:lineRule="auto"/>
        <w:jc w:val="both"/>
        <w:rPr>
          <w:rFonts w:ascii="Times New Roman" w:hAnsi="Times New Roman"/>
          <w:sz w:val="20"/>
        </w:rPr>
      </w:pPr>
      <w:r>
        <w:rPr>
          <w:rFonts w:ascii="Times New Roman" w:hAnsi="Times New Roman"/>
          <w:sz w:val="20"/>
        </w:rPr>
        <w:t>- harmoniser des pratiques autour d’une règle commune respectée par chacun</w:t>
      </w:r>
    </w:p>
    <w:p w:rsidR="001448BC" w:rsidRPr="00893757" w:rsidRDefault="001448BC">
      <w:pPr>
        <w:spacing w:after="0" w:line="240" w:lineRule="auto"/>
        <w:jc w:val="both"/>
        <w:rPr>
          <w:rFonts w:ascii="Times New Roman" w:eastAsia="Times New Roman" w:hAnsi="Times New Roman"/>
          <w:bCs/>
          <w:color w:val="000000"/>
          <w:sz w:val="16"/>
          <w:szCs w:val="16"/>
          <w:lang w:eastAsia="fr-FR"/>
        </w:rPr>
      </w:pPr>
    </w:p>
    <w:p w:rsidR="001448BC" w:rsidRDefault="001448BC">
      <w:pPr>
        <w:numPr>
          <w:ilvl w:val="0"/>
          <w:numId w:val="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Donner trois raisons d’être de la normalisation comptable.</w:t>
      </w:r>
    </w:p>
    <w:p w:rsidR="001448BC" w:rsidRDefault="001448BC">
      <w:pPr>
        <w:spacing w:after="0" w:line="240" w:lineRule="auto"/>
        <w:ind w:left="142" w:hanging="142"/>
        <w:jc w:val="both"/>
        <w:rPr>
          <w:rFonts w:ascii="Times New Roman" w:hAnsi="Times New Roman"/>
          <w:sz w:val="16"/>
          <w:szCs w:val="16"/>
        </w:rPr>
      </w:pP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xml:space="preserve">La normalisation comptable répond notamment à : </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un besoin d’informations fiables et lisibles par tous (apporteurs de capitaux, banques, salariés, fournisseurs…) aux niveaux national et international,</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xml:space="preserve">- assurer la convergence des référentiels comptables nationaux (optique patrimoniale en France, économique dans les référentiels anglo-saxons…),  </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xml:space="preserve">- faciliter les comparaisons inter-entreprises. </w:t>
      </w:r>
    </w:p>
    <w:p w:rsidR="001448BC" w:rsidRPr="00893757" w:rsidRDefault="001448BC">
      <w:pPr>
        <w:spacing w:after="0" w:line="240" w:lineRule="auto"/>
        <w:jc w:val="both"/>
        <w:rPr>
          <w:rFonts w:ascii="Times New Roman" w:eastAsia="Times New Roman" w:hAnsi="Times New Roman"/>
          <w:b/>
          <w:bCs/>
          <w:color w:val="000000"/>
          <w:sz w:val="16"/>
          <w:szCs w:val="16"/>
          <w:lang w:eastAsia="fr-FR"/>
        </w:rPr>
      </w:pPr>
    </w:p>
    <w:p w:rsidR="001448BC" w:rsidRDefault="001448BC">
      <w:pPr>
        <w:numPr>
          <w:ilvl w:val="0"/>
          <w:numId w:val="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Actuellement, on assiste à une convergence progressive du Plan Comptable Général vers le référentiel IAS/IFRS. Expliquer en quoi consiste ce processus de convergence.</w:t>
      </w:r>
    </w:p>
    <w:p w:rsidR="001448BC" w:rsidRDefault="001448BC">
      <w:pPr>
        <w:spacing w:after="0" w:line="240" w:lineRule="auto"/>
        <w:ind w:left="142" w:hanging="142"/>
        <w:jc w:val="both"/>
        <w:rPr>
          <w:rFonts w:ascii="Times New Roman" w:hAnsi="Times New Roman"/>
          <w:b/>
          <w:sz w:val="16"/>
          <w:szCs w:val="16"/>
          <w:u w:val="single"/>
        </w:rPr>
      </w:pPr>
    </w:p>
    <w:p w:rsidR="001448BC" w:rsidRDefault="001448BC">
      <w:pPr>
        <w:spacing w:after="0" w:line="240" w:lineRule="auto"/>
        <w:ind w:left="142" w:hanging="142"/>
        <w:jc w:val="both"/>
        <w:rPr>
          <w:rFonts w:ascii="Times New Roman" w:hAnsi="Times New Roman"/>
          <w:sz w:val="20"/>
        </w:rPr>
      </w:pPr>
      <w:r>
        <w:rPr>
          <w:rFonts w:ascii="Times New Roman" w:hAnsi="Times New Roman"/>
          <w:b/>
          <w:sz w:val="20"/>
          <w:u w:val="single"/>
        </w:rPr>
        <w:t>Le Plan Comptable Général est régulièrement modifié</w:t>
      </w:r>
      <w:r>
        <w:rPr>
          <w:rFonts w:ascii="Times New Roman" w:hAnsi="Times New Roman"/>
          <w:sz w:val="20"/>
        </w:rPr>
        <w:t xml:space="preserve"> par l’intégration des règlements du Comité de Réglementation Comptable (aujourd’hui intégré à l’Autorité des Normes Comptables). </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xml:space="preserve">Ce processus vise à terme à </w:t>
      </w:r>
      <w:r>
        <w:rPr>
          <w:rFonts w:ascii="Times New Roman" w:hAnsi="Times New Roman"/>
          <w:b/>
          <w:sz w:val="20"/>
          <w:u w:val="single"/>
        </w:rPr>
        <w:t>rapprocher le PCG  du référentiel comptable international IAS/IFRS</w:t>
      </w:r>
      <w:r>
        <w:rPr>
          <w:rFonts w:ascii="Times New Roman" w:hAnsi="Times New Roman"/>
          <w:sz w:val="20"/>
        </w:rPr>
        <w:t>.</w:t>
      </w:r>
    </w:p>
    <w:p w:rsidR="001448BC" w:rsidRPr="00893757" w:rsidRDefault="001448BC">
      <w:pPr>
        <w:spacing w:after="0" w:line="240" w:lineRule="auto"/>
        <w:jc w:val="both"/>
        <w:rPr>
          <w:rFonts w:ascii="Times New Roman" w:hAnsi="Times New Roman"/>
          <w:sz w:val="24"/>
          <w:szCs w:val="24"/>
        </w:rPr>
      </w:pPr>
    </w:p>
    <w:p w:rsidR="001448BC" w:rsidRDefault="001448BC">
      <w:pPr>
        <w:pStyle w:val="Titre9"/>
        <w:widowControl/>
        <w:pBdr>
          <w:top w:val="single" w:sz="4" w:space="1" w:color="auto"/>
          <w:left w:val="single" w:sz="4" w:space="4" w:color="auto"/>
          <w:bottom w:val="single" w:sz="4" w:space="1" w:color="auto"/>
          <w:right w:val="single" w:sz="4" w:space="4" w:color="auto"/>
        </w:pBdr>
        <w:shd w:val="clear" w:color="auto" w:fill="E0E0E0"/>
        <w:autoSpaceDE/>
        <w:autoSpaceDN/>
        <w:adjustRightInd/>
        <w:rPr>
          <w:rFonts w:ascii="Times New Roman" w:eastAsia="Calibri" w:hAnsi="Times New Roman" w:cs="Times New Roman"/>
          <w:szCs w:val="22"/>
          <w:lang w:eastAsia="en-US"/>
        </w:rPr>
      </w:pPr>
      <w:r>
        <w:rPr>
          <w:rFonts w:ascii="Times New Roman" w:eastAsia="Calibri" w:hAnsi="Times New Roman" w:cs="Times New Roman"/>
          <w:szCs w:val="22"/>
          <w:lang w:eastAsia="en-US"/>
        </w:rPr>
        <w:t>DOSSIER 2 – OPÉRATIONS ÉCONOMIQUES COURANTES</w:t>
      </w:r>
    </w:p>
    <w:p w:rsidR="001448BC" w:rsidRDefault="001448BC">
      <w:pPr>
        <w:spacing w:after="0" w:line="240" w:lineRule="auto"/>
        <w:jc w:val="both"/>
        <w:rPr>
          <w:rFonts w:ascii="Times New Roman" w:hAnsi="Times New Roman"/>
          <w:sz w:val="20"/>
        </w:rPr>
      </w:pPr>
    </w:p>
    <w:p w:rsidR="001448BC" w:rsidRDefault="001448BC">
      <w:pPr>
        <w:numPr>
          <w:ilvl w:val="0"/>
          <w:numId w:val="8"/>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Rappeler les règles applicables en matière d’exigibilité de la TVA sur les prestations de services.</w:t>
      </w:r>
    </w:p>
    <w:p w:rsidR="001448BC" w:rsidRDefault="001448BC">
      <w:pPr>
        <w:spacing w:after="0" w:line="240" w:lineRule="auto"/>
        <w:ind w:left="142" w:hanging="142"/>
        <w:jc w:val="both"/>
        <w:rPr>
          <w:rFonts w:ascii="Times New Roman" w:hAnsi="Times New Roman"/>
          <w:sz w:val="16"/>
          <w:szCs w:val="16"/>
        </w:rPr>
      </w:pP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Les règles d’exigibilité de la TVA en matière de prestations de service dépendent du régime appliqué par l’entreprise :</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u w:val="single"/>
        </w:rPr>
        <w:t>-</w:t>
      </w:r>
      <w:r>
        <w:rPr>
          <w:rFonts w:ascii="Times New Roman" w:hAnsi="Times New Roman"/>
          <w:b/>
          <w:sz w:val="20"/>
          <w:u w:val="single"/>
        </w:rPr>
        <w:t xml:space="preserve"> régime des encaissements</w:t>
      </w:r>
      <w:r>
        <w:rPr>
          <w:rFonts w:ascii="Times New Roman" w:hAnsi="Times New Roman"/>
          <w:sz w:val="20"/>
        </w:rPr>
        <w:t xml:space="preserve"> (régime général) : la TVA est exigible au moment de l’encaissement du prix ;</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u w:val="single"/>
        </w:rPr>
        <w:t xml:space="preserve">- </w:t>
      </w:r>
      <w:r>
        <w:rPr>
          <w:rFonts w:ascii="Times New Roman" w:hAnsi="Times New Roman"/>
          <w:b/>
          <w:sz w:val="20"/>
          <w:u w:val="single"/>
        </w:rPr>
        <w:t>régime des débits (régime optionnel)</w:t>
      </w:r>
      <w:r>
        <w:rPr>
          <w:rFonts w:ascii="Times New Roman" w:hAnsi="Times New Roman"/>
          <w:sz w:val="20"/>
        </w:rPr>
        <w:t> : la TVA devient exigible au moment de la facturation. Toutefois, si un acompte est versé, la taxe est également due car l’option pour les débits ne doit pas avoir pour conséquence de retarder l’exigibilité de la TVA.</w:t>
      </w:r>
    </w:p>
    <w:p w:rsidR="001448BC" w:rsidRDefault="001448BC">
      <w:pPr>
        <w:spacing w:after="0" w:line="240" w:lineRule="auto"/>
        <w:ind w:left="142" w:hanging="142"/>
        <w:jc w:val="both"/>
        <w:rPr>
          <w:rFonts w:ascii="Times New Roman" w:hAnsi="Times New Roman"/>
          <w:sz w:val="20"/>
        </w:rPr>
      </w:pPr>
    </w:p>
    <w:p w:rsidR="001448BC" w:rsidRDefault="001448BC">
      <w:pPr>
        <w:numPr>
          <w:ilvl w:val="0"/>
          <w:numId w:val="8"/>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A partir de l’annexe 1, comptabiliser au journal de la SA MEMORANDA les opérations relatives au mois de mars 2008.</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center"/>
        <w:rPr>
          <w:rFonts w:ascii="Times New Roman" w:hAnsi="Times New Roman"/>
          <w:sz w:val="20"/>
        </w:rPr>
      </w:pPr>
      <w:r>
        <w:rPr>
          <w:rFonts w:ascii="Times New Roman" w:hAnsi="Times New Roman"/>
          <w:sz w:val="20"/>
        </w:rPr>
        <w:t>02/03/08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999"/>
        <w:gridCol w:w="5159"/>
        <w:gridCol w:w="1357"/>
        <w:gridCol w:w="1341"/>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411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Client SENSIS</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1 900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4191</w:t>
            </w: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Clients – Avances et acomptes reçus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500</w:t>
            </w: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706</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Prestations de services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2 000</w:t>
            </w: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4458</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 xml:space="preserve">Etat, TVA à régulariser </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400</w:t>
            </w: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Facture n°M09-011</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05/03/08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1010"/>
        <w:gridCol w:w="5151"/>
        <w:gridCol w:w="1356"/>
        <w:gridCol w:w="1351"/>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411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Client</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3 360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665</w:t>
            </w: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Escomptes accordés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27</w:t>
            </w: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707</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Ventes m/s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2 700</w:t>
            </w: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7085</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Ports facturés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127</w:t>
            </w: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44571</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TVA collectée</w:t>
            </w:r>
          </w:p>
          <w:p w:rsidR="001448BC" w:rsidRDefault="001448BC">
            <w:pPr>
              <w:spacing w:after="0" w:line="240" w:lineRule="auto"/>
              <w:jc w:val="both"/>
              <w:rPr>
                <w:rFonts w:ascii="Times New Roman" w:hAnsi="Times New Roman"/>
                <w:sz w:val="20"/>
              </w:rPr>
            </w:pPr>
            <w:r>
              <w:rPr>
                <w:rFonts w:ascii="Times New Roman" w:hAnsi="Times New Roman"/>
                <w:sz w:val="20"/>
              </w:rPr>
              <w:t>Facture n°M09-037</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560</w:t>
            </w:r>
          </w:p>
        </w:tc>
      </w:tr>
      <w:tr w:rsidR="001448BC">
        <w:tc>
          <w:tcPr>
            <w:tcW w:w="1046" w:type="dxa"/>
            <w:tcBorders>
              <w:top w:val="single" w:sz="4" w:space="0" w:color="auto"/>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512</w:t>
            </w:r>
          </w:p>
          <w:p w:rsidR="001448BC" w:rsidRDefault="001448BC">
            <w:pPr>
              <w:spacing w:after="0" w:line="240" w:lineRule="auto"/>
              <w:jc w:val="both"/>
              <w:rPr>
                <w:rFonts w:ascii="Times New Roman" w:hAnsi="Times New Roman"/>
                <w:sz w:val="20"/>
              </w:rPr>
            </w:pPr>
            <w:r>
              <w:rPr>
                <w:rFonts w:ascii="Times New Roman" w:hAnsi="Times New Roman"/>
                <w:sz w:val="20"/>
              </w:rPr>
              <w:t>411</w:t>
            </w:r>
          </w:p>
        </w:tc>
        <w:tc>
          <w:tcPr>
            <w:tcW w:w="1047" w:type="dxa"/>
            <w:tcBorders>
              <w:top w:val="single" w:sz="4" w:space="0" w:color="auto"/>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Banque</w:t>
            </w:r>
          </w:p>
          <w:p w:rsidR="001448BC" w:rsidRDefault="001448BC">
            <w:pPr>
              <w:spacing w:after="0" w:line="240" w:lineRule="auto"/>
              <w:jc w:val="both"/>
              <w:rPr>
                <w:rFonts w:ascii="Times New Roman" w:hAnsi="Times New Roman"/>
                <w:sz w:val="20"/>
              </w:rPr>
            </w:pPr>
            <w:r>
              <w:rPr>
                <w:rFonts w:ascii="Times New Roman" w:hAnsi="Times New Roman"/>
                <w:sz w:val="20"/>
              </w:rPr>
              <w:t>Client</w:t>
            </w:r>
          </w:p>
          <w:p w:rsidR="001448BC" w:rsidRDefault="001448BC">
            <w:pPr>
              <w:spacing w:after="0" w:line="240" w:lineRule="auto"/>
              <w:jc w:val="both"/>
              <w:rPr>
                <w:rFonts w:ascii="Times New Roman" w:hAnsi="Times New Roman"/>
                <w:sz w:val="20"/>
              </w:rPr>
            </w:pPr>
            <w:r>
              <w:rPr>
                <w:rFonts w:ascii="Times New Roman" w:hAnsi="Times New Roman"/>
                <w:sz w:val="20"/>
              </w:rPr>
              <w:t>Chèque</w:t>
            </w:r>
          </w:p>
        </w:tc>
        <w:tc>
          <w:tcPr>
            <w:tcW w:w="1421" w:type="dxa"/>
            <w:tcBorders>
              <w:top w:val="single" w:sz="4" w:space="0" w:color="auto"/>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3 360</w:t>
            </w:r>
          </w:p>
        </w:tc>
        <w:tc>
          <w:tcPr>
            <w:tcW w:w="1422" w:type="dxa"/>
            <w:tcBorders>
              <w:top w:val="single" w:sz="4" w:space="0" w:color="auto"/>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p w:rsidR="001448BC" w:rsidRDefault="001448BC">
            <w:pPr>
              <w:spacing w:after="0" w:line="240" w:lineRule="auto"/>
              <w:ind w:right="179"/>
              <w:jc w:val="right"/>
              <w:rPr>
                <w:rFonts w:ascii="Times New Roman" w:hAnsi="Times New Roman"/>
                <w:sz w:val="20"/>
              </w:rPr>
            </w:pPr>
            <w:r>
              <w:rPr>
                <w:rFonts w:ascii="Times New Roman" w:hAnsi="Times New Roman"/>
                <w:sz w:val="20"/>
              </w:rPr>
              <w:t>3360</w:t>
            </w:r>
          </w:p>
        </w:tc>
      </w:tr>
    </w:tbl>
    <w:p w:rsidR="001448BC" w:rsidRDefault="001448BC">
      <w:pPr>
        <w:spacing w:after="0" w:line="240" w:lineRule="auto"/>
        <w:jc w:val="center"/>
        <w:rPr>
          <w:rFonts w:ascii="Times New Roman" w:hAnsi="Times New Roman"/>
          <w:sz w:val="20"/>
        </w:rPr>
      </w:pPr>
    </w:p>
    <w:p w:rsidR="001448BC" w:rsidRDefault="00893757">
      <w:pPr>
        <w:spacing w:after="0" w:line="240" w:lineRule="auto"/>
        <w:rPr>
          <w:rFonts w:ascii="Times New Roman" w:hAnsi="Times New Roman"/>
          <w:sz w:val="20"/>
        </w:rPr>
      </w:pPr>
      <w:r>
        <w:rPr>
          <w:rFonts w:ascii="Times New Roman" w:hAnsi="Times New Roman"/>
          <w:sz w:val="20"/>
        </w:rPr>
        <w:t>Il est possible de retenir le</w:t>
      </w:r>
      <w:r w:rsidR="001448BC">
        <w:rPr>
          <w:rFonts w:ascii="Times New Roman" w:hAnsi="Times New Roman"/>
          <w:sz w:val="20"/>
        </w:rPr>
        <w:t xml:space="preserve"> compte 6242 Transport s</w:t>
      </w:r>
      <w:r>
        <w:rPr>
          <w:rFonts w:ascii="Times New Roman" w:hAnsi="Times New Roman"/>
          <w:sz w:val="20"/>
        </w:rPr>
        <w:t>ur ventes et 44566 pour la TVA.</w:t>
      </w:r>
    </w:p>
    <w:p w:rsidR="001448BC" w:rsidRDefault="001448BC">
      <w:pPr>
        <w:spacing w:after="0" w:line="240" w:lineRule="auto"/>
        <w:jc w:val="center"/>
        <w:rPr>
          <w:rFonts w:ascii="Times New Roman" w:hAnsi="Times New Roman"/>
          <w:sz w:val="20"/>
        </w:rPr>
      </w:pPr>
      <w:r>
        <w:rPr>
          <w:rFonts w:ascii="Times New Roman" w:hAnsi="Times New Roman"/>
          <w:sz w:val="20"/>
        </w:rPr>
        <w:lastRenderedPageBreak/>
        <w:t>09/03/08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gridCol w:w="989"/>
        <w:gridCol w:w="5169"/>
        <w:gridCol w:w="1342"/>
        <w:gridCol w:w="1343"/>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512</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Banque</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926</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6616</w:t>
            </w: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Intérêts bancaires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50</w:t>
            </w: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6275</w:t>
            </w: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Frais sur effets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20</w:t>
            </w: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44566</w:t>
            </w: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TVA déductible / ABS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4</w:t>
            </w: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519</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CBC</w:t>
            </w:r>
          </w:p>
          <w:p w:rsidR="001448BC" w:rsidRDefault="001448BC">
            <w:pPr>
              <w:spacing w:after="0" w:line="240" w:lineRule="auto"/>
              <w:jc w:val="both"/>
              <w:rPr>
                <w:rFonts w:ascii="Times New Roman" w:hAnsi="Times New Roman"/>
                <w:sz w:val="20"/>
              </w:rPr>
            </w:pPr>
            <w:r>
              <w:rPr>
                <w:rFonts w:ascii="Times New Roman" w:hAnsi="Times New Roman"/>
                <w:sz w:val="20"/>
              </w:rPr>
              <w:t>Avis de crédit bancaire</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r>
    </w:tbl>
    <w:p w:rsidR="001448BC" w:rsidRDefault="001448BC">
      <w:pPr>
        <w:spacing w:after="0" w:line="240" w:lineRule="auto"/>
        <w:jc w:val="center"/>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10/03/08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987"/>
        <w:gridCol w:w="5200"/>
        <w:gridCol w:w="1340"/>
        <w:gridCol w:w="1340"/>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425</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Personnel – Avances et acomptes</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800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512</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Banque</w:t>
            </w:r>
          </w:p>
          <w:p w:rsidR="001448BC" w:rsidRDefault="001448BC">
            <w:pPr>
              <w:spacing w:after="0" w:line="240" w:lineRule="auto"/>
              <w:jc w:val="both"/>
              <w:rPr>
                <w:rFonts w:ascii="Times New Roman" w:hAnsi="Times New Roman"/>
                <w:sz w:val="20"/>
              </w:rPr>
            </w:pPr>
            <w:r>
              <w:rPr>
                <w:rFonts w:ascii="Times New Roman" w:hAnsi="Times New Roman"/>
                <w:sz w:val="20"/>
              </w:rPr>
              <w:t>Acompte Salarié GOURGEAUD</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800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r>
        <w:rPr>
          <w:rFonts w:ascii="Times New Roman" w:hAnsi="Times New Roman"/>
          <w:sz w:val="20"/>
        </w:rPr>
        <w:t>Valeur de la créance au 25/01/08 : 20 000 x 1,1 = 22 000 €</w:t>
      </w:r>
    </w:p>
    <w:p w:rsidR="001448BC" w:rsidRDefault="001448BC">
      <w:pPr>
        <w:spacing w:after="0" w:line="240" w:lineRule="auto"/>
        <w:jc w:val="both"/>
        <w:rPr>
          <w:rFonts w:ascii="Times New Roman" w:hAnsi="Times New Roman"/>
          <w:sz w:val="20"/>
        </w:rPr>
      </w:pPr>
      <w:r>
        <w:rPr>
          <w:rFonts w:ascii="Times New Roman" w:hAnsi="Times New Roman"/>
          <w:sz w:val="20"/>
        </w:rPr>
        <w:t>Valeur de la créance au 25/03/08 : 20 000 x 1,2 = 24 000 €</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25/03/08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985"/>
        <w:gridCol w:w="5181"/>
        <w:gridCol w:w="1366"/>
        <w:gridCol w:w="1338"/>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512</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Banque</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24 000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766</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Gains de change</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2 000</w:t>
            </w: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411</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Client STANDFIELD</w:t>
            </w:r>
          </w:p>
          <w:p w:rsidR="001448BC" w:rsidRDefault="001448BC">
            <w:pPr>
              <w:spacing w:after="0" w:line="240" w:lineRule="auto"/>
              <w:jc w:val="both"/>
              <w:rPr>
                <w:rFonts w:ascii="Times New Roman" w:hAnsi="Times New Roman"/>
                <w:sz w:val="20"/>
              </w:rPr>
            </w:pPr>
            <w:r>
              <w:rPr>
                <w:rFonts w:ascii="Times New Roman" w:hAnsi="Times New Roman"/>
                <w:sz w:val="20"/>
              </w:rPr>
              <w:t>Encaissement client STANDFIELD</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22 000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986"/>
        <w:gridCol w:w="5180"/>
        <w:gridCol w:w="1366"/>
        <w:gridCol w:w="1338"/>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641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Rémunérations du personnel</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60 000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421</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Personnel – Rémunérations dues</w:t>
            </w:r>
          </w:p>
          <w:p w:rsidR="001448BC" w:rsidRDefault="001448BC">
            <w:pPr>
              <w:spacing w:after="0" w:line="240" w:lineRule="auto"/>
              <w:jc w:val="both"/>
              <w:rPr>
                <w:rFonts w:ascii="Times New Roman" w:hAnsi="Times New Roman"/>
                <w:sz w:val="20"/>
              </w:rPr>
            </w:pPr>
            <w:r>
              <w:rPr>
                <w:rFonts w:ascii="Times New Roman" w:hAnsi="Times New Roman"/>
                <w:sz w:val="20"/>
              </w:rPr>
              <w:t>Salaires bruts Mars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60 000</w:t>
            </w:r>
          </w:p>
        </w:tc>
      </w:tr>
    </w:tbl>
    <w:p w:rsidR="001448BC" w:rsidRDefault="001448BC">
      <w:pPr>
        <w:spacing w:after="0" w:line="240" w:lineRule="auto"/>
        <w:jc w:val="center"/>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998"/>
        <w:gridCol w:w="5191"/>
        <w:gridCol w:w="1339"/>
        <w:gridCol w:w="1340"/>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421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Personnel – Rémunérations dues</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13 700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431</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Sécurité sociale</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9 180</w:t>
            </w: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4371</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ASSEDIC</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1 440</w:t>
            </w: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4372</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Caisses de retraite</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2 280</w:t>
            </w: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425</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 xml:space="preserve">Personnel – Avances et acomptes </w:t>
            </w:r>
          </w:p>
          <w:p w:rsidR="001448BC" w:rsidRDefault="001448BC">
            <w:pPr>
              <w:spacing w:after="0" w:line="240" w:lineRule="auto"/>
              <w:jc w:val="both"/>
              <w:rPr>
                <w:rFonts w:ascii="Times New Roman" w:hAnsi="Times New Roman"/>
                <w:sz w:val="20"/>
              </w:rPr>
            </w:pPr>
            <w:r>
              <w:rPr>
                <w:rFonts w:ascii="Times New Roman" w:hAnsi="Times New Roman"/>
                <w:sz w:val="20"/>
              </w:rPr>
              <w:t>Prélèvements salariaux Mars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800</w:t>
            </w:r>
          </w:p>
        </w:tc>
      </w:tr>
    </w:tbl>
    <w:p w:rsidR="00893757" w:rsidRDefault="00893757">
      <w:pPr>
        <w:spacing w:after="0" w:line="240" w:lineRule="auto"/>
        <w:jc w:val="center"/>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31/03/08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000"/>
        <w:gridCol w:w="5179"/>
        <w:gridCol w:w="1342"/>
        <w:gridCol w:w="1343"/>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645</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Charges de sécurité sociale et de prévoyance</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23 600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431</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Sécurité sociale</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17 700</w:t>
            </w:r>
          </w:p>
        </w:tc>
      </w:tr>
      <w:tr w:rsidR="001448BC">
        <w:tc>
          <w:tcPr>
            <w:tcW w:w="1046"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4371</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ASSEDIC</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2 480</w:t>
            </w: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4372</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Caisses de retraite</w:t>
            </w:r>
          </w:p>
          <w:p w:rsidR="001448BC" w:rsidRDefault="001448BC">
            <w:pPr>
              <w:spacing w:after="0" w:line="240" w:lineRule="auto"/>
              <w:jc w:val="both"/>
              <w:rPr>
                <w:rFonts w:ascii="Times New Roman" w:hAnsi="Times New Roman"/>
                <w:sz w:val="20"/>
              </w:rPr>
            </w:pPr>
            <w:r>
              <w:rPr>
                <w:rFonts w:ascii="Times New Roman" w:hAnsi="Times New Roman"/>
                <w:sz w:val="20"/>
              </w:rPr>
              <w:t>Cotisations sociales patronales Mars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3 420</w:t>
            </w:r>
          </w:p>
        </w:tc>
      </w:tr>
    </w:tbl>
    <w:p w:rsidR="001448BC" w:rsidRDefault="001448BC">
      <w:pPr>
        <w:spacing w:after="0" w:line="240" w:lineRule="auto"/>
        <w:jc w:val="center"/>
        <w:rPr>
          <w:rFonts w:ascii="Times New Roman" w:hAnsi="Times New Roman"/>
          <w:b/>
          <w:bCs/>
          <w:sz w:val="24"/>
        </w:rPr>
      </w:pPr>
    </w:p>
    <w:p w:rsidR="001448BC" w:rsidRDefault="001448BC">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Times New Roman" w:hAnsi="Times New Roman"/>
          <w:b/>
          <w:bCs/>
          <w:sz w:val="24"/>
        </w:rPr>
      </w:pPr>
      <w:r>
        <w:rPr>
          <w:rFonts w:ascii="Times New Roman" w:hAnsi="Times New Roman"/>
          <w:b/>
          <w:bCs/>
          <w:sz w:val="24"/>
        </w:rPr>
        <w:t>DOSSIER 3 – INVESTISSEMENT ET FINANCEMENT</w:t>
      </w:r>
    </w:p>
    <w:p w:rsidR="001448BC" w:rsidRDefault="001448BC">
      <w:pPr>
        <w:shd w:val="clear" w:color="auto" w:fill="FFFFFF"/>
        <w:spacing w:after="0" w:line="240" w:lineRule="auto"/>
        <w:jc w:val="both"/>
        <w:rPr>
          <w:rFonts w:ascii="Times New Roman" w:eastAsia="Times New Roman" w:hAnsi="Times New Roman"/>
          <w:b/>
          <w:bCs/>
          <w:color w:val="000000"/>
          <w:sz w:val="24"/>
          <w:lang w:eastAsia="fr-FR"/>
        </w:rPr>
      </w:pPr>
    </w:p>
    <w:p w:rsidR="001448BC" w:rsidRDefault="001448BC">
      <w:pPr>
        <w:numPr>
          <w:ilvl w:val="0"/>
          <w:numId w:val="10"/>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Rappeler l’utilité d’une subvention d’investissement.</w:t>
      </w:r>
    </w:p>
    <w:p w:rsidR="001448BC" w:rsidRDefault="001448BC">
      <w:pPr>
        <w:pStyle w:val="Corpsdetexte"/>
        <w:rPr>
          <w:sz w:val="16"/>
          <w:szCs w:val="16"/>
        </w:rPr>
      </w:pPr>
    </w:p>
    <w:p w:rsidR="001448BC" w:rsidRDefault="001448BC">
      <w:pPr>
        <w:pStyle w:val="Corpsdetexte"/>
      </w:pPr>
      <w:r>
        <w:t xml:space="preserve">Les subventions d’investissement sont attribuées aux entreprises pour les </w:t>
      </w:r>
      <w:r>
        <w:rPr>
          <w:b/>
          <w:u w:val="single"/>
        </w:rPr>
        <w:t>aider à financer</w:t>
      </w:r>
      <w:r>
        <w:t xml:space="preserve"> leurs opérations d’investissements à long terme.</w:t>
      </w:r>
    </w:p>
    <w:p w:rsidR="001448BC" w:rsidRDefault="001448BC">
      <w:pPr>
        <w:spacing w:after="0" w:line="240" w:lineRule="auto"/>
        <w:ind w:left="142" w:hanging="142"/>
        <w:jc w:val="both"/>
        <w:rPr>
          <w:rFonts w:ascii="Times New Roman" w:hAnsi="Times New Roman"/>
          <w:sz w:val="20"/>
        </w:rPr>
      </w:pPr>
    </w:p>
    <w:p w:rsidR="001448BC" w:rsidRDefault="001448BC">
      <w:pPr>
        <w:numPr>
          <w:ilvl w:val="0"/>
          <w:numId w:val="10"/>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Quelles sont les autres subventions auxquelles peut prétendre une entreprise ?  Définir chacune d’entre-elles.</w:t>
      </w:r>
    </w:p>
    <w:p w:rsidR="001448BC" w:rsidRDefault="001448BC">
      <w:pPr>
        <w:spacing w:after="0" w:line="240" w:lineRule="auto"/>
        <w:ind w:left="142" w:hanging="142"/>
        <w:jc w:val="both"/>
        <w:rPr>
          <w:rFonts w:ascii="Times New Roman" w:hAnsi="Times New Roman"/>
          <w:sz w:val="16"/>
          <w:szCs w:val="16"/>
        </w:rPr>
      </w:pP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Les entreprises peuvent aussi prétendre à des subventions d’exploitation et des subventions d’équilibre.</w:t>
      </w:r>
    </w:p>
    <w:p w:rsidR="001448BC" w:rsidRDefault="001448BC">
      <w:pPr>
        <w:pStyle w:val="Corpsdetexte"/>
        <w:rPr>
          <w:b/>
          <w:u w:val="single"/>
        </w:rPr>
      </w:pPr>
      <w:r>
        <w:t xml:space="preserve">Les </w:t>
      </w:r>
      <w:r>
        <w:rPr>
          <w:b/>
          <w:u w:val="single"/>
        </w:rPr>
        <w:t>subventions d’exploitation</w:t>
      </w:r>
      <w:r>
        <w:t xml:space="preserve"> sont des aides qui permettent de </w:t>
      </w:r>
      <w:r>
        <w:rPr>
          <w:b/>
          <w:u w:val="single"/>
        </w:rPr>
        <w:t>compenser l’insuffisance de certains produits d’exploitation ou de faire face à certaines charges d’exploitation.</w:t>
      </w:r>
    </w:p>
    <w:p w:rsidR="001448BC" w:rsidRDefault="001448BC">
      <w:pPr>
        <w:pStyle w:val="Corpsdetexte"/>
      </w:pPr>
      <w:r>
        <w:t xml:space="preserve">Les </w:t>
      </w:r>
      <w:r>
        <w:rPr>
          <w:b/>
          <w:u w:val="single"/>
        </w:rPr>
        <w:t>subventions d’équilibre</w:t>
      </w:r>
      <w:r>
        <w:t xml:space="preserve"> sont des aides qui permettent de </w:t>
      </w:r>
      <w:r>
        <w:rPr>
          <w:b/>
          <w:u w:val="single"/>
        </w:rPr>
        <w:t>compenser tout ou partie de la perte</w:t>
      </w:r>
      <w:r>
        <w:t xml:space="preserve"> globale que l’entreprise aurait constatée si cette subvention ne lui avait pas été accordée.</w:t>
      </w:r>
    </w:p>
    <w:p w:rsidR="001448BC" w:rsidRDefault="001448BC">
      <w:pPr>
        <w:tabs>
          <w:tab w:val="right" w:pos="2268"/>
        </w:tabs>
        <w:spacing w:after="0" w:line="240" w:lineRule="auto"/>
        <w:ind w:left="284" w:hanging="284"/>
        <w:jc w:val="both"/>
        <w:rPr>
          <w:rFonts w:ascii="Times New Roman" w:eastAsia="Times New Roman" w:hAnsi="Times New Roman"/>
          <w:bCs/>
          <w:color w:val="000000"/>
          <w:sz w:val="24"/>
          <w:lang w:eastAsia="fr-FR"/>
        </w:rPr>
      </w:pPr>
      <w:r>
        <w:rPr>
          <w:rFonts w:ascii="Times New Roman" w:eastAsia="Times New Roman" w:hAnsi="Times New Roman"/>
          <w:bCs/>
          <w:color w:val="000000"/>
          <w:sz w:val="24"/>
          <w:lang w:eastAsia="fr-FR"/>
        </w:rPr>
        <w:br w:type="page"/>
      </w:r>
    </w:p>
    <w:p w:rsidR="001448BC" w:rsidRDefault="001448BC">
      <w:pPr>
        <w:numPr>
          <w:ilvl w:val="0"/>
          <w:numId w:val="10"/>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lastRenderedPageBreak/>
        <w:t>Rappeler les différents éléments du coût d’acquisition des immobilisations.</w:t>
      </w:r>
    </w:p>
    <w:p w:rsidR="001448BC" w:rsidRDefault="001448BC">
      <w:pPr>
        <w:spacing w:after="0" w:line="240" w:lineRule="auto"/>
        <w:ind w:left="142" w:hanging="142"/>
        <w:jc w:val="both"/>
        <w:rPr>
          <w:rFonts w:ascii="Times New Roman" w:hAnsi="Times New Roman"/>
          <w:sz w:val="16"/>
          <w:szCs w:val="16"/>
        </w:rPr>
      </w:pP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Le coût d’acquisition des immobilisations est constitué de :</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son prix d’achat, y compris les droits de douane et taxes non récupérables, après déduction des remises, rabais commerciaux et escomptes de règlement ;</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de tous les coûts directement attribuables engagés pour mettre l’actif en place et en état de fonctionner selon l’utilisation prévue par la direction.</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dans les comptes individuels, sur option, les droits de mutation, honoraires ou commissions et frais d’actes, liés à l’acquisition.</w:t>
      </w:r>
    </w:p>
    <w:p w:rsidR="001448BC" w:rsidRDefault="001448BC">
      <w:pPr>
        <w:spacing w:after="0" w:line="240" w:lineRule="auto"/>
        <w:ind w:left="142" w:hanging="142"/>
        <w:jc w:val="both"/>
        <w:rPr>
          <w:rFonts w:ascii="Times New Roman" w:hAnsi="Times New Roman"/>
          <w:sz w:val="20"/>
        </w:rPr>
      </w:pPr>
      <w:r>
        <w:rPr>
          <w:rFonts w:ascii="Times New Roman" w:hAnsi="Times New Roman"/>
          <w:sz w:val="20"/>
        </w:rPr>
        <w:t>• les coûts d’emprunt peuvent, sur option, être rattachés au coût d’acquisition de l’immobilisation.</w:t>
      </w:r>
    </w:p>
    <w:p w:rsidR="001448BC" w:rsidRDefault="001448BC">
      <w:pPr>
        <w:spacing w:after="0" w:line="240" w:lineRule="auto"/>
        <w:ind w:left="142" w:hanging="142"/>
        <w:jc w:val="both"/>
        <w:rPr>
          <w:rFonts w:ascii="Times New Roman" w:hAnsi="Times New Roman"/>
          <w:sz w:val="20"/>
        </w:rPr>
      </w:pPr>
    </w:p>
    <w:p w:rsidR="001448BC" w:rsidRDefault="001448BC">
      <w:pPr>
        <w:tabs>
          <w:tab w:val="right" w:pos="2268"/>
        </w:tabs>
        <w:spacing w:after="0" w:line="240" w:lineRule="auto"/>
        <w:ind w:left="284" w:hanging="284"/>
        <w:jc w:val="both"/>
        <w:rPr>
          <w:rFonts w:ascii="Times New Roman" w:eastAsia="Times New Roman" w:hAnsi="Times New Roman"/>
          <w:bCs/>
          <w:color w:val="000000"/>
          <w:sz w:val="24"/>
          <w:lang w:eastAsia="fr-FR"/>
        </w:rPr>
      </w:pPr>
    </w:p>
    <w:p w:rsidR="001448BC" w:rsidRDefault="001448BC">
      <w:pPr>
        <w:numPr>
          <w:ilvl w:val="0"/>
          <w:numId w:val="10"/>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A partir de l’annexe 2, déterminer le coût d’acquisition du matériel informatique.</w:t>
      </w:r>
    </w:p>
    <w:p w:rsidR="001448BC" w:rsidRDefault="001448BC">
      <w:pPr>
        <w:autoSpaceDE w:val="0"/>
        <w:autoSpaceDN w:val="0"/>
        <w:adjustRightInd w:val="0"/>
        <w:spacing w:after="0" w:line="240" w:lineRule="auto"/>
        <w:rPr>
          <w:rFonts w:ascii="Times New Roman" w:eastAsia="MS Mincho" w:hAnsi="Times New Roman"/>
          <w:sz w:val="16"/>
          <w:szCs w:val="16"/>
          <w:lang w:eastAsia="ja-JP"/>
        </w:rPr>
      </w:pPr>
    </w:p>
    <w:p w:rsidR="001448BC" w:rsidRDefault="001448BC">
      <w:pPr>
        <w:tabs>
          <w:tab w:val="right" w:pos="3402"/>
        </w:tabs>
        <w:spacing w:after="0" w:line="240" w:lineRule="auto"/>
        <w:ind w:firstLine="709"/>
        <w:jc w:val="both"/>
        <w:rPr>
          <w:rFonts w:ascii="Times New Roman" w:hAnsi="Times New Roman"/>
          <w:sz w:val="20"/>
        </w:rPr>
      </w:pPr>
      <w:r>
        <w:rPr>
          <w:rFonts w:ascii="Times New Roman" w:hAnsi="Times New Roman"/>
          <w:sz w:val="20"/>
        </w:rPr>
        <w:t>Brut</w:t>
      </w:r>
      <w:r>
        <w:rPr>
          <w:rFonts w:ascii="Times New Roman" w:hAnsi="Times New Roman"/>
          <w:sz w:val="20"/>
        </w:rPr>
        <w:tab/>
        <w:t>100 000</w:t>
      </w:r>
    </w:p>
    <w:p w:rsidR="001448BC" w:rsidRDefault="00527E07">
      <w:pPr>
        <w:tabs>
          <w:tab w:val="right" w:pos="3402"/>
        </w:tabs>
        <w:spacing w:after="0" w:line="240" w:lineRule="auto"/>
        <w:ind w:firstLine="709"/>
        <w:jc w:val="both"/>
        <w:rPr>
          <w:rFonts w:ascii="Times New Roman" w:hAnsi="Times New Roman"/>
          <w:sz w:val="20"/>
        </w:rPr>
      </w:pP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1697355</wp:posOffset>
                </wp:positionH>
                <wp:positionV relativeFrom="paragraph">
                  <wp:posOffset>144145</wp:posOffset>
                </wp:positionV>
                <wp:extent cx="535940" cy="635"/>
                <wp:effectExtent l="0" t="0" r="16510" b="3746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133.65pt;margin-top:11.35pt;width:42.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pmHw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"/>
            </w:pict>
          </mc:Fallback>
        </mc:AlternateContent>
      </w:r>
      <w:r w:rsidR="001448BC">
        <w:rPr>
          <w:rFonts w:ascii="Times New Roman" w:hAnsi="Times New Roman"/>
          <w:sz w:val="20"/>
        </w:rPr>
        <w:t>Remise 10 %</w:t>
      </w:r>
      <w:r w:rsidR="001448BC">
        <w:rPr>
          <w:rFonts w:ascii="Times New Roman" w:hAnsi="Times New Roman"/>
          <w:sz w:val="20"/>
        </w:rPr>
        <w:tab/>
        <w:t>10 000</w:t>
      </w:r>
    </w:p>
    <w:p w:rsidR="001448BC" w:rsidRDefault="001448BC">
      <w:pPr>
        <w:tabs>
          <w:tab w:val="right" w:pos="3402"/>
        </w:tabs>
        <w:spacing w:after="0" w:line="240" w:lineRule="auto"/>
        <w:ind w:firstLine="709"/>
        <w:jc w:val="both"/>
        <w:rPr>
          <w:rFonts w:ascii="Times New Roman" w:hAnsi="Times New Roman"/>
          <w:sz w:val="20"/>
        </w:rPr>
      </w:pPr>
      <w:r>
        <w:rPr>
          <w:rFonts w:ascii="Times New Roman" w:hAnsi="Times New Roman"/>
          <w:sz w:val="20"/>
        </w:rPr>
        <w:t xml:space="preserve">Net </w:t>
      </w:r>
      <w:proofErr w:type="spellStart"/>
      <w:r>
        <w:rPr>
          <w:rFonts w:ascii="Times New Roman" w:hAnsi="Times New Roman"/>
          <w:sz w:val="20"/>
        </w:rPr>
        <w:t>ccial</w:t>
      </w:r>
      <w:proofErr w:type="spellEnd"/>
      <w:r>
        <w:rPr>
          <w:rFonts w:ascii="Times New Roman" w:hAnsi="Times New Roman"/>
          <w:sz w:val="20"/>
        </w:rPr>
        <w:tab/>
        <w:t>90 000</w:t>
      </w:r>
    </w:p>
    <w:p w:rsidR="001448BC" w:rsidRDefault="001448BC">
      <w:pPr>
        <w:tabs>
          <w:tab w:val="right" w:pos="3402"/>
        </w:tabs>
        <w:spacing w:after="0" w:line="240" w:lineRule="auto"/>
        <w:ind w:firstLine="709"/>
        <w:jc w:val="both"/>
        <w:rPr>
          <w:rFonts w:ascii="Times New Roman" w:hAnsi="Times New Roman"/>
          <w:sz w:val="20"/>
        </w:rPr>
      </w:pPr>
      <w:r>
        <w:rPr>
          <w:rFonts w:ascii="Times New Roman" w:hAnsi="Times New Roman"/>
          <w:sz w:val="20"/>
        </w:rPr>
        <w:t>Escompte 4%</w:t>
      </w:r>
      <w:r>
        <w:rPr>
          <w:rFonts w:ascii="Times New Roman" w:hAnsi="Times New Roman"/>
          <w:sz w:val="20"/>
        </w:rPr>
        <w:tab/>
        <w:t>3 600</w:t>
      </w:r>
    </w:p>
    <w:p w:rsidR="001448BC" w:rsidRDefault="001448BC">
      <w:pPr>
        <w:tabs>
          <w:tab w:val="right" w:pos="3402"/>
        </w:tabs>
        <w:spacing w:after="0" w:line="240" w:lineRule="auto"/>
        <w:ind w:firstLine="709"/>
        <w:jc w:val="both"/>
        <w:rPr>
          <w:rFonts w:ascii="Times New Roman" w:hAnsi="Times New Roman"/>
          <w:sz w:val="20"/>
        </w:rPr>
      </w:pPr>
      <w:r>
        <w:rPr>
          <w:rFonts w:ascii="Times New Roman" w:hAnsi="Times New Roman"/>
          <w:sz w:val="20"/>
        </w:rPr>
        <w:t>Transport</w:t>
      </w:r>
      <w:r>
        <w:rPr>
          <w:rFonts w:ascii="Times New Roman" w:hAnsi="Times New Roman"/>
          <w:sz w:val="20"/>
        </w:rPr>
        <w:tab/>
        <w:t>2 000</w:t>
      </w:r>
    </w:p>
    <w:p w:rsidR="001448BC" w:rsidRDefault="00527E07">
      <w:pPr>
        <w:tabs>
          <w:tab w:val="right" w:pos="3402"/>
        </w:tabs>
        <w:spacing w:after="0" w:line="240" w:lineRule="auto"/>
        <w:ind w:firstLine="709"/>
        <w:jc w:val="both"/>
        <w:rPr>
          <w:rFonts w:ascii="Times New Roman" w:hAnsi="Times New Roman"/>
          <w:sz w:val="20"/>
        </w:rPr>
      </w:pPr>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1706880</wp:posOffset>
                </wp:positionH>
                <wp:positionV relativeFrom="paragraph">
                  <wp:posOffset>135255</wp:posOffset>
                </wp:positionV>
                <wp:extent cx="535940" cy="635"/>
                <wp:effectExtent l="0" t="0" r="16510" b="37465"/>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4.4pt;margin-top:10.65pt;width:42.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JIIAIAAD0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"/>
            </w:pict>
          </mc:Fallback>
        </mc:AlternateContent>
      </w:r>
      <w:r w:rsidR="001448BC">
        <w:rPr>
          <w:rFonts w:ascii="Times New Roman" w:hAnsi="Times New Roman"/>
          <w:sz w:val="20"/>
        </w:rPr>
        <w:t>Installation</w:t>
      </w:r>
      <w:r w:rsidR="001448BC">
        <w:rPr>
          <w:rFonts w:ascii="Times New Roman" w:hAnsi="Times New Roman"/>
          <w:sz w:val="20"/>
        </w:rPr>
        <w:tab/>
        <w:t>1 600</w:t>
      </w:r>
    </w:p>
    <w:p w:rsidR="001448BC" w:rsidRDefault="001448BC">
      <w:pPr>
        <w:tabs>
          <w:tab w:val="right" w:pos="3402"/>
        </w:tabs>
        <w:spacing w:after="0" w:line="240" w:lineRule="auto"/>
        <w:ind w:firstLine="709"/>
        <w:jc w:val="both"/>
        <w:rPr>
          <w:rFonts w:ascii="Times New Roman" w:hAnsi="Times New Roman"/>
          <w:sz w:val="20"/>
        </w:rPr>
      </w:pPr>
      <w:r>
        <w:rPr>
          <w:rFonts w:ascii="Times New Roman" w:hAnsi="Times New Roman"/>
          <w:sz w:val="20"/>
        </w:rPr>
        <w:t>Net HT</w:t>
      </w:r>
      <w:r>
        <w:rPr>
          <w:rFonts w:ascii="Times New Roman" w:hAnsi="Times New Roman"/>
          <w:sz w:val="20"/>
        </w:rPr>
        <w:tab/>
        <w:t>90 000</w:t>
      </w:r>
    </w:p>
    <w:p w:rsidR="001448BC" w:rsidRDefault="001448BC">
      <w:pPr>
        <w:tabs>
          <w:tab w:val="right" w:pos="2268"/>
        </w:tabs>
        <w:spacing w:after="0" w:line="240" w:lineRule="auto"/>
        <w:ind w:left="284" w:hanging="284"/>
        <w:jc w:val="both"/>
        <w:rPr>
          <w:rFonts w:ascii="Times New Roman" w:eastAsia="Times New Roman" w:hAnsi="Times New Roman"/>
          <w:bCs/>
          <w:color w:val="000000"/>
          <w:sz w:val="24"/>
          <w:lang w:eastAsia="fr-FR"/>
        </w:rPr>
      </w:pPr>
    </w:p>
    <w:p w:rsidR="001448BC" w:rsidRDefault="001448BC">
      <w:pPr>
        <w:tabs>
          <w:tab w:val="right" w:pos="2268"/>
        </w:tabs>
        <w:spacing w:after="0" w:line="240" w:lineRule="auto"/>
        <w:ind w:left="284" w:hanging="284"/>
        <w:jc w:val="both"/>
        <w:rPr>
          <w:rFonts w:ascii="Times New Roman" w:eastAsia="Times New Roman" w:hAnsi="Times New Roman"/>
          <w:bCs/>
          <w:color w:val="000000"/>
          <w:sz w:val="24"/>
          <w:lang w:eastAsia="fr-FR"/>
        </w:rPr>
      </w:pPr>
    </w:p>
    <w:p w:rsidR="001448BC" w:rsidRDefault="001448BC">
      <w:pPr>
        <w:numPr>
          <w:ilvl w:val="0"/>
          <w:numId w:val="10"/>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Présenter les écritures comptables relatives au mois de juin 2008.</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center"/>
        <w:rPr>
          <w:rFonts w:ascii="Times New Roman" w:hAnsi="Times New Roman"/>
          <w:sz w:val="20"/>
        </w:rPr>
      </w:pPr>
      <w:r>
        <w:rPr>
          <w:rFonts w:ascii="Times New Roman" w:hAnsi="Times New Roman"/>
          <w:sz w:val="20"/>
        </w:rPr>
        <w:t>03/06/08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983"/>
        <w:gridCol w:w="5177"/>
        <w:gridCol w:w="1364"/>
        <w:gridCol w:w="1335"/>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4411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État – Subventions d’investissement à recevoir</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20 000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131</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Subventions d’équipement</w:t>
            </w:r>
          </w:p>
          <w:p w:rsidR="001448BC" w:rsidRDefault="001448BC">
            <w:pPr>
              <w:spacing w:after="0" w:line="240" w:lineRule="auto"/>
              <w:jc w:val="both"/>
              <w:rPr>
                <w:rFonts w:ascii="Times New Roman" w:hAnsi="Times New Roman"/>
                <w:sz w:val="20"/>
              </w:rPr>
            </w:pPr>
            <w:r>
              <w:rPr>
                <w:rFonts w:ascii="Times New Roman" w:hAnsi="Times New Roman"/>
                <w:sz w:val="20"/>
              </w:rPr>
              <w:t>Promesse de versement de la subvention</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20 000</w:t>
            </w:r>
          </w:p>
        </w:tc>
      </w:tr>
    </w:tbl>
    <w:p w:rsidR="001448BC" w:rsidRDefault="001448BC">
      <w:pPr>
        <w:spacing w:after="0" w:line="240" w:lineRule="auto"/>
        <w:jc w:val="center"/>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10/06/08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
        <w:gridCol w:w="981"/>
        <w:gridCol w:w="5174"/>
        <w:gridCol w:w="1362"/>
        <w:gridCol w:w="1332"/>
      </w:tblGrid>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2183</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Matériel de bureau et informatique</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90 000</w:t>
            </w: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44562</w:t>
            </w: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TVA déductible / immobilisation</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18 000</w:t>
            </w: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238</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Acomptes versés / commandes d’immobilisation</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20 000</w:t>
            </w: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404</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Fournisseur d’immobilisations  INTIX</w:t>
            </w:r>
          </w:p>
          <w:p w:rsidR="001448BC" w:rsidRDefault="001448BC">
            <w:pPr>
              <w:spacing w:after="0" w:line="240" w:lineRule="auto"/>
              <w:jc w:val="both"/>
              <w:rPr>
                <w:rFonts w:ascii="Times New Roman" w:hAnsi="Times New Roman"/>
                <w:sz w:val="20"/>
              </w:rPr>
            </w:pPr>
            <w:r>
              <w:rPr>
                <w:rFonts w:ascii="Times New Roman" w:hAnsi="Times New Roman"/>
                <w:sz w:val="20"/>
              </w:rPr>
              <w:t>Facture n° F340/12</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88 000</w:t>
            </w:r>
          </w:p>
        </w:tc>
      </w:tr>
    </w:tbl>
    <w:p w:rsidR="001448BC" w:rsidRDefault="001448BC">
      <w:pPr>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983"/>
        <w:gridCol w:w="5190"/>
        <w:gridCol w:w="1364"/>
        <w:gridCol w:w="1335"/>
      </w:tblGrid>
      <w:tr w:rsidR="001448BC">
        <w:tc>
          <w:tcPr>
            <w:tcW w:w="1046" w:type="dxa"/>
          </w:tcPr>
          <w:p w:rsidR="001448BC" w:rsidRDefault="001448BC">
            <w:pPr>
              <w:spacing w:after="0" w:line="240" w:lineRule="auto"/>
              <w:jc w:val="both"/>
              <w:rPr>
                <w:rFonts w:ascii="Times New Roman" w:hAnsi="Times New Roman"/>
                <w:sz w:val="20"/>
              </w:rPr>
            </w:pPr>
            <w:r>
              <w:rPr>
                <w:rFonts w:ascii="Times New Roman" w:hAnsi="Times New Roman"/>
                <w:sz w:val="20"/>
              </w:rPr>
              <w:t>404</w:t>
            </w:r>
          </w:p>
        </w:tc>
        <w:tc>
          <w:tcPr>
            <w:tcW w:w="1047" w:type="dxa"/>
          </w:tcPr>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r>
              <w:rPr>
                <w:rFonts w:ascii="Times New Roman" w:hAnsi="Times New Roman"/>
                <w:sz w:val="20"/>
              </w:rPr>
              <w:t>512</w:t>
            </w:r>
          </w:p>
        </w:tc>
        <w:tc>
          <w:tcPr>
            <w:tcW w:w="5670" w:type="dxa"/>
          </w:tcPr>
          <w:p w:rsidR="001448BC" w:rsidRDefault="001448BC">
            <w:pPr>
              <w:spacing w:after="0" w:line="240" w:lineRule="auto"/>
              <w:jc w:val="both"/>
              <w:rPr>
                <w:rFonts w:ascii="Times New Roman" w:hAnsi="Times New Roman"/>
                <w:sz w:val="20"/>
              </w:rPr>
            </w:pPr>
            <w:r>
              <w:rPr>
                <w:rFonts w:ascii="Times New Roman" w:hAnsi="Times New Roman"/>
                <w:sz w:val="20"/>
              </w:rPr>
              <w:t>Fournisseur d’immobilisations  INTIX</w:t>
            </w:r>
          </w:p>
          <w:p w:rsidR="001448BC" w:rsidRDefault="001448BC">
            <w:pPr>
              <w:spacing w:after="0" w:line="240" w:lineRule="auto"/>
              <w:jc w:val="both"/>
              <w:rPr>
                <w:rFonts w:ascii="Times New Roman" w:hAnsi="Times New Roman"/>
                <w:sz w:val="20"/>
              </w:rPr>
            </w:pPr>
            <w:r>
              <w:rPr>
                <w:rFonts w:ascii="Times New Roman" w:hAnsi="Times New Roman"/>
                <w:sz w:val="20"/>
              </w:rPr>
              <w:t>Banque</w:t>
            </w:r>
          </w:p>
          <w:p w:rsidR="001448BC" w:rsidRDefault="001448BC">
            <w:pPr>
              <w:spacing w:after="0" w:line="240" w:lineRule="auto"/>
              <w:jc w:val="both"/>
              <w:rPr>
                <w:rFonts w:ascii="Times New Roman" w:hAnsi="Times New Roman"/>
                <w:sz w:val="20"/>
              </w:rPr>
            </w:pPr>
            <w:r>
              <w:rPr>
                <w:rFonts w:ascii="Times New Roman" w:hAnsi="Times New Roman"/>
                <w:sz w:val="20"/>
              </w:rPr>
              <w:t>Chèque de règlement</w:t>
            </w:r>
          </w:p>
        </w:tc>
        <w:tc>
          <w:tcPr>
            <w:tcW w:w="1421" w:type="dxa"/>
          </w:tcPr>
          <w:p w:rsidR="001448BC" w:rsidRDefault="001448BC">
            <w:pPr>
              <w:spacing w:after="0" w:line="240" w:lineRule="auto"/>
              <w:ind w:right="179"/>
              <w:jc w:val="right"/>
              <w:rPr>
                <w:rFonts w:ascii="Times New Roman" w:hAnsi="Times New Roman"/>
                <w:sz w:val="20"/>
              </w:rPr>
            </w:pPr>
            <w:r>
              <w:rPr>
                <w:rFonts w:ascii="Times New Roman" w:hAnsi="Times New Roman"/>
                <w:sz w:val="20"/>
              </w:rPr>
              <w:t>88 000</w:t>
            </w:r>
          </w:p>
        </w:tc>
        <w:tc>
          <w:tcPr>
            <w:tcW w:w="1422" w:type="dxa"/>
          </w:tcPr>
          <w:p w:rsidR="001448BC" w:rsidRDefault="001448BC">
            <w:pPr>
              <w:spacing w:after="0" w:line="240" w:lineRule="auto"/>
              <w:ind w:right="179"/>
              <w:jc w:val="right"/>
              <w:rPr>
                <w:rFonts w:ascii="Times New Roman" w:hAnsi="Times New Roman"/>
                <w:sz w:val="20"/>
              </w:rPr>
            </w:pPr>
          </w:p>
          <w:p w:rsidR="001448BC" w:rsidRDefault="001448BC">
            <w:pPr>
              <w:spacing w:after="0" w:line="240" w:lineRule="auto"/>
              <w:ind w:right="179"/>
              <w:jc w:val="right"/>
              <w:rPr>
                <w:rFonts w:ascii="Times New Roman" w:hAnsi="Times New Roman"/>
                <w:sz w:val="20"/>
              </w:rPr>
            </w:pPr>
            <w:r>
              <w:rPr>
                <w:rFonts w:ascii="Times New Roman" w:hAnsi="Times New Roman"/>
                <w:sz w:val="20"/>
              </w:rPr>
              <w:t>88 000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20/06/08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995"/>
        <w:gridCol w:w="5177"/>
        <w:gridCol w:w="1364"/>
        <w:gridCol w:w="1335"/>
      </w:tblGrid>
      <w:tr w:rsidR="001448BC">
        <w:tc>
          <w:tcPr>
            <w:tcW w:w="1046"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512</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Banque</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20 000</w:t>
            </w:r>
          </w:p>
        </w:tc>
        <w:tc>
          <w:tcPr>
            <w:tcW w:w="1422"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4411</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 xml:space="preserve">Etat – Subventions d’investissement à recevoir </w:t>
            </w:r>
          </w:p>
          <w:p w:rsidR="001448BC" w:rsidRDefault="001448BC">
            <w:pPr>
              <w:spacing w:after="0" w:line="240" w:lineRule="auto"/>
              <w:jc w:val="both"/>
              <w:rPr>
                <w:rFonts w:ascii="Times New Roman" w:hAnsi="Times New Roman"/>
                <w:sz w:val="20"/>
              </w:rPr>
            </w:pPr>
            <w:r>
              <w:rPr>
                <w:rFonts w:ascii="Times New Roman" w:hAnsi="Times New Roman"/>
                <w:sz w:val="20"/>
              </w:rPr>
              <w:t>Versement de la subvention</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20 000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numPr>
          <w:ilvl w:val="0"/>
          <w:numId w:val="10"/>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Rappeler le traitement comptable applicable, à la clôture de chaque exercice, aux subventions d’investissement sur les biens amortissables.</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both"/>
        <w:rPr>
          <w:rFonts w:ascii="Times New Roman" w:hAnsi="Times New Roman"/>
          <w:sz w:val="20"/>
        </w:rPr>
      </w:pPr>
      <w:r>
        <w:rPr>
          <w:rFonts w:ascii="Times New Roman" w:hAnsi="Times New Roman"/>
          <w:sz w:val="20"/>
        </w:rPr>
        <w:t>Lors de chaque clôture d’exercice, une part de la subvention est virée au compte de résultat par le débit du compte 139 "Subvention d'investissement virée au résultat" et le crédit du compte 777 "Quote-part de subvention virée au résultat"</w:t>
      </w:r>
    </w:p>
    <w:p w:rsidR="001448BC" w:rsidRDefault="001448BC">
      <w:pPr>
        <w:spacing w:after="0" w:line="240" w:lineRule="auto"/>
        <w:jc w:val="both"/>
        <w:rPr>
          <w:rFonts w:ascii="Times New Roman" w:hAnsi="Times New Roman"/>
          <w:sz w:val="20"/>
        </w:rPr>
      </w:pPr>
      <w:r>
        <w:rPr>
          <w:rFonts w:ascii="Times New Roman" w:hAnsi="Times New Roman"/>
          <w:sz w:val="20"/>
        </w:rPr>
        <w:t>. Ce virement s'effectue au même rythme que les amortissements du bien concerné soit quote-part virée = dotation aux amortissements * taux subvention.</w:t>
      </w:r>
    </w:p>
    <w:p w:rsidR="001448BC" w:rsidRDefault="001448BC">
      <w:pPr>
        <w:spacing w:after="0" w:line="240" w:lineRule="auto"/>
        <w:jc w:val="both"/>
        <w:rPr>
          <w:rFonts w:ascii="Times New Roman" w:hAnsi="Times New Roman"/>
          <w:sz w:val="20"/>
        </w:rPr>
      </w:pPr>
      <w:r>
        <w:rPr>
          <w:rFonts w:ascii="Times New Roman" w:hAnsi="Times New Roman"/>
          <w:sz w:val="20"/>
        </w:rPr>
        <w:br w:type="page"/>
      </w:r>
    </w:p>
    <w:p w:rsidR="001448BC" w:rsidRDefault="001448BC">
      <w:pPr>
        <w:pStyle w:val="Titre9"/>
        <w:widowControl/>
        <w:pBdr>
          <w:top w:val="single" w:sz="4" w:space="1" w:color="auto"/>
          <w:left w:val="single" w:sz="4" w:space="4" w:color="auto"/>
          <w:bottom w:val="single" w:sz="4" w:space="1" w:color="auto"/>
          <w:right w:val="single" w:sz="4" w:space="4" w:color="auto"/>
        </w:pBdr>
        <w:shd w:val="clear" w:color="auto" w:fill="E0E0E0"/>
        <w:autoSpaceDE/>
        <w:autoSpaceDN/>
        <w:adjustRightInd/>
        <w:rPr>
          <w:rFonts w:ascii="Times New Roman" w:eastAsia="Calibri" w:hAnsi="Times New Roman" w:cs="Times New Roman"/>
          <w:szCs w:val="22"/>
          <w:lang w:eastAsia="en-US"/>
        </w:rPr>
      </w:pPr>
      <w:r>
        <w:rPr>
          <w:rFonts w:ascii="Times New Roman" w:eastAsia="Calibri" w:hAnsi="Times New Roman" w:cs="Times New Roman"/>
          <w:szCs w:val="22"/>
          <w:lang w:eastAsia="en-US"/>
        </w:rPr>
        <w:lastRenderedPageBreak/>
        <w:t>DOSSIER 4 – TRAVAUX D'INVENTAIRE</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eastAsia="Times New Roman" w:hAnsi="Times New Roman"/>
          <w:b/>
          <w:sz w:val="24"/>
          <w:lang w:eastAsia="fr-FR"/>
        </w:rPr>
      </w:pPr>
      <w:r>
        <w:rPr>
          <w:rFonts w:ascii="Times New Roman" w:eastAsia="Times New Roman" w:hAnsi="Times New Roman"/>
          <w:b/>
          <w:sz w:val="24"/>
          <w:lang w:eastAsia="fr-FR"/>
        </w:rPr>
        <w:t>A - Amortissement et dépréciation d’une immobilisation</w:t>
      </w:r>
    </w:p>
    <w:p w:rsidR="001448BC" w:rsidRDefault="001448BC">
      <w:pPr>
        <w:spacing w:after="0" w:line="240" w:lineRule="auto"/>
        <w:jc w:val="both"/>
        <w:rPr>
          <w:rFonts w:ascii="Times New Roman" w:hAnsi="Times New Roman"/>
          <w:sz w:val="20"/>
        </w:rPr>
      </w:pPr>
    </w:p>
    <w:p w:rsidR="001448BC" w:rsidRDefault="001448BC">
      <w:pPr>
        <w:numPr>
          <w:ilvl w:val="0"/>
          <w:numId w:val="1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Rappeler la définition de l’amortissement et du plan d’amortissement.</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 xml:space="preserve">L’amortissement d’un actif est la </w:t>
      </w:r>
      <w:r>
        <w:rPr>
          <w:rFonts w:ascii="Times New Roman" w:hAnsi="Times New Roman"/>
          <w:b/>
          <w:sz w:val="20"/>
          <w:szCs w:val="20"/>
          <w:u w:val="single"/>
        </w:rPr>
        <w:t>répartition systématique de son montant amortissable en fonction de son utilisation</w:t>
      </w:r>
      <w:r>
        <w:rPr>
          <w:rFonts w:ascii="Times New Roman" w:hAnsi="Times New Roman"/>
          <w:sz w:val="20"/>
          <w:szCs w:val="20"/>
        </w:rPr>
        <w:t>.</w:t>
      </w:r>
    </w:p>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Le plan d’amortissement est la traduction de la répartition d’un actif selon le rythme de consommation des avantages économiques attendus en fonction de son utilisation probable.</w:t>
      </w:r>
    </w:p>
    <w:p w:rsidR="001448BC" w:rsidRDefault="001448BC">
      <w:pPr>
        <w:spacing w:after="0" w:line="240" w:lineRule="auto"/>
        <w:jc w:val="both"/>
        <w:rPr>
          <w:rFonts w:ascii="Times New Roman" w:hAnsi="Times New Roman"/>
          <w:sz w:val="20"/>
          <w:szCs w:val="20"/>
        </w:rPr>
      </w:pPr>
    </w:p>
    <w:p w:rsidR="001448BC" w:rsidRDefault="001448BC">
      <w:pPr>
        <w:numPr>
          <w:ilvl w:val="0"/>
          <w:numId w:val="1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Indiquer en quoi consiste le test de dépréciation. Rappeler son utilité.</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 xml:space="preserve">Le test de dépréciation consiste, pour un actif, à </w:t>
      </w:r>
      <w:r>
        <w:rPr>
          <w:rFonts w:ascii="Times New Roman" w:hAnsi="Times New Roman"/>
          <w:b/>
          <w:sz w:val="20"/>
          <w:szCs w:val="20"/>
          <w:u w:val="single"/>
        </w:rPr>
        <w:t>comparer sa valeur nette comptable à sa valeur actuelle</w:t>
      </w:r>
      <w:r>
        <w:rPr>
          <w:rFonts w:ascii="Times New Roman" w:hAnsi="Times New Roman"/>
          <w:sz w:val="20"/>
          <w:szCs w:val="20"/>
        </w:rPr>
        <w:t>.</w:t>
      </w:r>
    </w:p>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Il met en évidence une éventuelle dépréciation de l’actif ou un ajustement nécessaire de la dépréciation antérieurement constatée.</w:t>
      </w:r>
    </w:p>
    <w:p w:rsidR="001448BC" w:rsidRDefault="001448BC">
      <w:pPr>
        <w:spacing w:after="0" w:line="240" w:lineRule="auto"/>
        <w:jc w:val="both"/>
        <w:rPr>
          <w:rFonts w:ascii="Times New Roman" w:hAnsi="Times New Roman"/>
          <w:sz w:val="20"/>
          <w:szCs w:val="20"/>
        </w:rPr>
      </w:pPr>
    </w:p>
    <w:p w:rsidR="001448BC" w:rsidRDefault="001448BC">
      <w:pPr>
        <w:numPr>
          <w:ilvl w:val="0"/>
          <w:numId w:val="1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Indiquer les modalités de détermination de la valeur actuelle du camion.</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La valeur actuelle est la plus élevée de la valeur vénale ou de la valeur d’usage.</w:t>
      </w:r>
    </w:p>
    <w:p w:rsidR="001448BC" w:rsidRDefault="001448BC">
      <w:pPr>
        <w:spacing w:after="0" w:line="240" w:lineRule="auto"/>
        <w:jc w:val="both"/>
        <w:rPr>
          <w:rFonts w:ascii="Times New Roman" w:hAnsi="Times New Roman"/>
          <w:sz w:val="20"/>
          <w:szCs w:val="20"/>
        </w:rPr>
      </w:pPr>
    </w:p>
    <w:p w:rsidR="001448BC" w:rsidRDefault="001448BC">
      <w:pPr>
        <w:numPr>
          <w:ilvl w:val="0"/>
          <w:numId w:val="1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 xml:space="preserve">Déterminer la valeur actuelle du camion </w:t>
      </w:r>
      <w:r>
        <w:rPr>
          <w:rFonts w:ascii="Times New Roman" w:eastAsia="Times New Roman" w:hAnsi="Times New Roman"/>
          <w:b/>
          <w:sz w:val="24"/>
          <w:lang w:eastAsia="fr-FR"/>
        </w:rPr>
        <w:t xml:space="preserve">au 31 décembre 2007 </w:t>
      </w:r>
      <w:r>
        <w:rPr>
          <w:rFonts w:ascii="Times New Roman" w:eastAsia="Times New Roman" w:hAnsi="Times New Roman"/>
          <w:b/>
          <w:bCs/>
          <w:color w:val="000000"/>
          <w:sz w:val="24"/>
          <w:lang w:eastAsia="fr-FR"/>
        </w:rPr>
        <w:t xml:space="preserve">et  </w:t>
      </w:r>
      <w:r>
        <w:rPr>
          <w:rFonts w:ascii="Times New Roman" w:eastAsia="Times New Roman" w:hAnsi="Times New Roman"/>
          <w:b/>
          <w:sz w:val="24"/>
          <w:lang w:eastAsia="fr-FR"/>
        </w:rPr>
        <w:t xml:space="preserve">au 31 décembre </w:t>
      </w:r>
      <w:r>
        <w:rPr>
          <w:rFonts w:ascii="Times New Roman" w:eastAsia="Times New Roman" w:hAnsi="Times New Roman"/>
          <w:b/>
          <w:bCs/>
          <w:color w:val="000000"/>
          <w:sz w:val="24"/>
          <w:lang w:eastAsia="fr-FR"/>
        </w:rPr>
        <w:t>2008.</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both"/>
        <w:rPr>
          <w:rFonts w:ascii="Times New Roman" w:hAnsi="Times New Roman"/>
          <w:sz w:val="20"/>
        </w:rPr>
      </w:pPr>
      <w:r>
        <w:rPr>
          <w:rFonts w:ascii="Times New Roman" w:hAnsi="Times New Roman"/>
          <w:sz w:val="20"/>
        </w:rPr>
        <w:t xml:space="preserve">31/12/07 : Valeur vénale =15 500 &gt; Valeur d’usage = 14 500 </w:t>
      </w:r>
      <w:r>
        <w:rPr>
          <w:rFonts w:ascii="Times New Roman" w:hAnsi="Times New Roman"/>
          <w:sz w:val="20"/>
        </w:rPr>
        <w:sym w:font="Wingdings" w:char="F0E8"/>
      </w:r>
      <w:r>
        <w:rPr>
          <w:rFonts w:ascii="Times New Roman" w:hAnsi="Times New Roman"/>
          <w:sz w:val="20"/>
        </w:rPr>
        <w:t xml:space="preserve"> Valeur actuelle = Valeur vénale = 15 500</w:t>
      </w:r>
    </w:p>
    <w:p w:rsidR="001448BC" w:rsidRDefault="001448BC">
      <w:pPr>
        <w:spacing w:after="0" w:line="240" w:lineRule="auto"/>
        <w:jc w:val="both"/>
        <w:rPr>
          <w:rFonts w:ascii="Times New Roman" w:hAnsi="Times New Roman"/>
          <w:sz w:val="20"/>
        </w:rPr>
      </w:pPr>
      <w:r>
        <w:rPr>
          <w:rFonts w:ascii="Times New Roman" w:hAnsi="Times New Roman"/>
          <w:sz w:val="20"/>
        </w:rPr>
        <w:t xml:space="preserve">31/12/08 : Valeur vénale = 13 000 &gt; Valeur d’usage = 11 800 </w:t>
      </w:r>
      <w:r>
        <w:rPr>
          <w:rFonts w:ascii="Times New Roman" w:hAnsi="Times New Roman"/>
          <w:sz w:val="20"/>
        </w:rPr>
        <w:sym w:font="Wingdings" w:char="F0E8"/>
      </w:r>
      <w:r>
        <w:rPr>
          <w:rFonts w:ascii="Times New Roman" w:hAnsi="Times New Roman"/>
          <w:sz w:val="20"/>
        </w:rPr>
        <w:t xml:space="preserve"> Valeur actuelle = Valeur vénale = 13 000</w:t>
      </w:r>
    </w:p>
    <w:p w:rsidR="001448BC" w:rsidRDefault="001448BC">
      <w:pPr>
        <w:spacing w:after="0" w:line="240" w:lineRule="auto"/>
        <w:jc w:val="both"/>
        <w:rPr>
          <w:rFonts w:ascii="Times New Roman" w:hAnsi="Times New Roman"/>
          <w:sz w:val="20"/>
        </w:rPr>
      </w:pPr>
    </w:p>
    <w:p w:rsidR="001448BC" w:rsidRDefault="001448BC">
      <w:pPr>
        <w:numPr>
          <w:ilvl w:val="0"/>
          <w:numId w:val="1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Présenter le tableau plan d’amortissement initial du camion (annexe A à rendre avec la copie).</w:t>
      </w:r>
    </w:p>
    <w:p w:rsidR="001448BC" w:rsidRDefault="001448BC">
      <w:pPr>
        <w:spacing w:after="0" w:line="240" w:lineRule="auto"/>
        <w:jc w:val="both"/>
        <w:rPr>
          <w:rFonts w:ascii="Times New Roman" w:hAnsi="Times New Roman"/>
          <w:sz w:val="16"/>
          <w:szCs w:val="16"/>
        </w:rPr>
      </w:pPr>
    </w:p>
    <w:p w:rsidR="001448BC" w:rsidRDefault="001448BC">
      <w:pPr>
        <w:spacing w:after="0" w:line="240" w:lineRule="auto"/>
        <w:jc w:val="both"/>
        <w:rPr>
          <w:rFonts w:ascii="Times New Roman" w:hAnsi="Times New Roman"/>
          <w:sz w:val="20"/>
        </w:rPr>
      </w:pPr>
      <w:r>
        <w:rPr>
          <w:rFonts w:ascii="Times New Roman" w:hAnsi="Times New Roman"/>
          <w:sz w:val="20"/>
          <w:szCs w:val="20"/>
        </w:rPr>
        <w:t>Base amortissable = valeur brute – valeur résiduelle = 25 000 – (6 000 – 1 000) = 20 000</w:t>
      </w:r>
    </w:p>
    <w:p w:rsidR="001448BC" w:rsidRDefault="001448BC">
      <w:pPr>
        <w:spacing w:after="0" w:line="240" w:lineRule="auto"/>
        <w:jc w:val="both"/>
        <w:rPr>
          <w:rFonts w:ascii="Times New Roman" w:hAnsi="Times New Roman"/>
          <w:sz w:val="20"/>
        </w:rPr>
      </w:pPr>
    </w:p>
    <w:tbl>
      <w:tblPr>
        <w:tblW w:w="7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1843"/>
        <w:gridCol w:w="1843"/>
        <w:gridCol w:w="1701"/>
      </w:tblGrid>
      <w:tr w:rsidR="001448BC">
        <w:trPr>
          <w:jc w:val="center"/>
        </w:trPr>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Années</w:t>
            </w:r>
          </w:p>
        </w:tc>
        <w:tc>
          <w:tcPr>
            <w:tcW w:w="1701" w:type="dxa"/>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Base amortissable</w:t>
            </w:r>
          </w:p>
        </w:tc>
        <w:tc>
          <w:tcPr>
            <w:tcW w:w="1843" w:type="dxa"/>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Amortissement</w:t>
            </w:r>
          </w:p>
        </w:tc>
        <w:tc>
          <w:tcPr>
            <w:tcW w:w="1843" w:type="dxa"/>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 xml:space="preserve">Cumul </w:t>
            </w:r>
            <w:proofErr w:type="gramStart"/>
            <w:r>
              <w:rPr>
                <w:rFonts w:ascii="Times New Roman" w:hAnsi="Times New Roman"/>
                <w:sz w:val="20"/>
                <w:szCs w:val="20"/>
              </w:rPr>
              <w:t xml:space="preserve">des </w:t>
            </w:r>
            <w:proofErr w:type="spellStart"/>
            <w:r>
              <w:rPr>
                <w:rFonts w:ascii="Times New Roman" w:hAnsi="Times New Roman"/>
                <w:sz w:val="20"/>
                <w:szCs w:val="20"/>
              </w:rPr>
              <w:t>amort</w:t>
            </w:r>
            <w:proofErr w:type="spellEnd"/>
            <w:proofErr w:type="gramEnd"/>
            <w:r>
              <w:rPr>
                <w:rFonts w:ascii="Times New Roman" w:hAnsi="Times New Roman"/>
                <w:sz w:val="20"/>
                <w:szCs w:val="20"/>
              </w:rPr>
              <w:t>.</w:t>
            </w:r>
          </w:p>
        </w:tc>
        <w:tc>
          <w:tcPr>
            <w:tcW w:w="1701" w:type="dxa"/>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 xml:space="preserve">VNC </w:t>
            </w:r>
          </w:p>
        </w:tc>
      </w:tr>
      <w:tr w:rsidR="001448BC">
        <w:trPr>
          <w:jc w:val="center"/>
        </w:trPr>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2006</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20 000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2 000 (1)</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2 000</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23 000 (3)</w:t>
            </w:r>
          </w:p>
        </w:tc>
      </w:tr>
      <w:tr w:rsidR="001448BC">
        <w:trPr>
          <w:jc w:val="center"/>
        </w:trPr>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2007</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20 000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4 000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6 000</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19 000</w:t>
            </w:r>
          </w:p>
        </w:tc>
      </w:tr>
      <w:tr w:rsidR="001448BC">
        <w:trPr>
          <w:jc w:val="center"/>
        </w:trPr>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2008</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20 000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4 000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10 000</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15 000</w:t>
            </w:r>
          </w:p>
        </w:tc>
      </w:tr>
      <w:tr w:rsidR="001448BC">
        <w:trPr>
          <w:jc w:val="center"/>
        </w:trPr>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2009</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20 000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4 000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14 000</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11 000</w:t>
            </w:r>
          </w:p>
        </w:tc>
      </w:tr>
      <w:tr w:rsidR="001448BC">
        <w:trPr>
          <w:jc w:val="center"/>
        </w:trPr>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2010</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20 000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4 000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18 000</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7 000</w:t>
            </w:r>
          </w:p>
        </w:tc>
      </w:tr>
      <w:tr w:rsidR="001448BC">
        <w:trPr>
          <w:jc w:val="center"/>
        </w:trPr>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2011</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20 000</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2 000 (2)</w:t>
            </w:r>
          </w:p>
        </w:tc>
        <w:tc>
          <w:tcPr>
            <w:tcW w:w="1843"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20 000</w:t>
            </w:r>
          </w:p>
        </w:tc>
        <w:tc>
          <w:tcPr>
            <w:tcW w:w="1701" w:type="dxa"/>
          </w:tcPr>
          <w:p w:rsidR="001448BC" w:rsidRDefault="001448BC">
            <w:pPr>
              <w:spacing w:after="0" w:line="240" w:lineRule="auto"/>
              <w:ind w:right="317"/>
              <w:jc w:val="right"/>
              <w:rPr>
                <w:rFonts w:ascii="Times New Roman" w:hAnsi="Times New Roman"/>
                <w:sz w:val="20"/>
                <w:szCs w:val="20"/>
              </w:rPr>
            </w:pPr>
            <w:r>
              <w:rPr>
                <w:rFonts w:ascii="Times New Roman" w:hAnsi="Times New Roman"/>
                <w:sz w:val="20"/>
                <w:szCs w:val="20"/>
              </w:rPr>
              <w:t>5 000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r>
        <w:rPr>
          <w:rFonts w:ascii="Times New Roman" w:hAnsi="Times New Roman"/>
          <w:sz w:val="20"/>
        </w:rPr>
        <w:t>(1) 20 000 x 20 % x 6/12 = 2 000</w:t>
      </w:r>
      <w:r>
        <w:rPr>
          <w:rFonts w:ascii="Times New Roman" w:hAnsi="Times New Roman"/>
          <w:sz w:val="20"/>
        </w:rPr>
        <w:tab/>
        <w:t xml:space="preserve">(2) 20 000 x 20 % x 6/12 = 2 000 </w:t>
      </w:r>
      <w:r>
        <w:rPr>
          <w:rFonts w:ascii="Times New Roman" w:hAnsi="Times New Roman"/>
          <w:sz w:val="20"/>
        </w:rPr>
        <w:tab/>
        <w:t>(3)  25 000 – 2 000 = 23 000</w:t>
      </w:r>
    </w:p>
    <w:p w:rsidR="001448BC" w:rsidRDefault="001448BC">
      <w:pPr>
        <w:spacing w:after="0" w:line="240" w:lineRule="auto"/>
        <w:jc w:val="both"/>
        <w:rPr>
          <w:rFonts w:ascii="Times New Roman" w:hAnsi="Times New Roman"/>
          <w:sz w:val="20"/>
        </w:rPr>
      </w:pPr>
    </w:p>
    <w:p w:rsidR="001448BC" w:rsidRDefault="001448BC">
      <w:pPr>
        <w:numPr>
          <w:ilvl w:val="0"/>
          <w:numId w:val="1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 xml:space="preserve">Présenter, jusqu’en 2008, le tableau de suivi des dépréciations du camion en tenant compte éventuellement des modifications nécessaires du plan d’amortissement </w:t>
      </w:r>
    </w:p>
    <w:p w:rsidR="001448BC" w:rsidRDefault="001448BC">
      <w:pPr>
        <w:spacing w:after="0" w:line="240" w:lineRule="auto"/>
        <w:jc w:val="both"/>
        <w:rPr>
          <w:rFonts w:ascii="Times New Roman" w:hAnsi="Times New Roman"/>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134"/>
        <w:gridCol w:w="992"/>
        <w:gridCol w:w="1418"/>
        <w:gridCol w:w="1134"/>
        <w:gridCol w:w="1134"/>
        <w:gridCol w:w="992"/>
        <w:gridCol w:w="1134"/>
      </w:tblGrid>
      <w:tr w:rsidR="001448BC">
        <w:trPr>
          <w:cantSplit/>
        </w:trPr>
        <w:tc>
          <w:tcPr>
            <w:tcW w:w="817" w:type="dxa"/>
            <w:vMerge w:val="restart"/>
            <w:vAlign w:val="center"/>
          </w:tcPr>
          <w:p w:rsidR="001448BC" w:rsidRDefault="001448BC">
            <w:pPr>
              <w:jc w:val="center"/>
              <w:rPr>
                <w:rFonts w:ascii="Times New Roman" w:hAnsi="Times New Roman"/>
                <w:sz w:val="20"/>
                <w:szCs w:val="20"/>
              </w:rPr>
            </w:pPr>
            <w:r>
              <w:rPr>
                <w:rFonts w:ascii="Times New Roman" w:hAnsi="Times New Roman"/>
                <w:sz w:val="20"/>
                <w:szCs w:val="20"/>
              </w:rPr>
              <w:t>Années</w:t>
            </w:r>
          </w:p>
        </w:tc>
        <w:tc>
          <w:tcPr>
            <w:tcW w:w="1276" w:type="dxa"/>
            <w:vMerge w:val="restart"/>
            <w:vAlign w:val="center"/>
          </w:tcPr>
          <w:p w:rsidR="001448BC" w:rsidRDefault="001448BC">
            <w:pPr>
              <w:jc w:val="center"/>
              <w:rPr>
                <w:rFonts w:ascii="Times New Roman" w:hAnsi="Times New Roman"/>
                <w:sz w:val="20"/>
                <w:szCs w:val="20"/>
              </w:rPr>
            </w:pPr>
            <w:r>
              <w:rPr>
                <w:rFonts w:ascii="Times New Roman" w:hAnsi="Times New Roman"/>
                <w:sz w:val="20"/>
                <w:szCs w:val="20"/>
              </w:rPr>
              <w:t>Base amortissable</w:t>
            </w:r>
          </w:p>
        </w:tc>
        <w:tc>
          <w:tcPr>
            <w:tcW w:w="1134" w:type="dxa"/>
            <w:vMerge w:val="restart"/>
            <w:vAlign w:val="center"/>
          </w:tcPr>
          <w:p w:rsidR="001448BC" w:rsidRDefault="001448BC">
            <w:pPr>
              <w:spacing w:after="0" w:line="240" w:lineRule="auto"/>
              <w:jc w:val="center"/>
              <w:rPr>
                <w:rFonts w:ascii="Times New Roman" w:hAnsi="Times New Roman"/>
                <w:sz w:val="20"/>
                <w:szCs w:val="20"/>
              </w:rPr>
            </w:pPr>
            <w:proofErr w:type="spellStart"/>
            <w:r>
              <w:rPr>
                <w:rFonts w:ascii="Times New Roman" w:hAnsi="Times New Roman"/>
                <w:sz w:val="20"/>
                <w:szCs w:val="20"/>
              </w:rPr>
              <w:t>Amort</w:t>
            </w:r>
            <w:proofErr w:type="spellEnd"/>
            <w:r>
              <w:rPr>
                <w:rFonts w:ascii="Times New Roman" w:hAnsi="Times New Roman"/>
                <w:sz w:val="20"/>
                <w:szCs w:val="20"/>
              </w:rPr>
              <w:t>.</w:t>
            </w:r>
          </w:p>
        </w:tc>
        <w:tc>
          <w:tcPr>
            <w:tcW w:w="992" w:type="dxa"/>
            <w:vMerge w:val="restart"/>
            <w:vAlign w:val="center"/>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 xml:space="preserve">Cumul </w:t>
            </w:r>
            <w:proofErr w:type="gramStart"/>
            <w:r>
              <w:rPr>
                <w:rFonts w:ascii="Times New Roman" w:hAnsi="Times New Roman"/>
                <w:sz w:val="20"/>
                <w:szCs w:val="20"/>
              </w:rPr>
              <w:t xml:space="preserve">des </w:t>
            </w:r>
            <w:proofErr w:type="spellStart"/>
            <w:r>
              <w:rPr>
                <w:rFonts w:ascii="Times New Roman" w:hAnsi="Times New Roman"/>
                <w:sz w:val="20"/>
                <w:szCs w:val="20"/>
              </w:rPr>
              <w:t>amort</w:t>
            </w:r>
            <w:proofErr w:type="spellEnd"/>
            <w:proofErr w:type="gramEnd"/>
            <w:r>
              <w:rPr>
                <w:rFonts w:ascii="Times New Roman" w:hAnsi="Times New Roman"/>
                <w:sz w:val="20"/>
                <w:szCs w:val="20"/>
              </w:rPr>
              <w:t>. et des dépréciations (a)</w:t>
            </w:r>
          </w:p>
        </w:tc>
        <w:tc>
          <w:tcPr>
            <w:tcW w:w="1418" w:type="dxa"/>
            <w:vMerge w:val="restart"/>
            <w:vAlign w:val="center"/>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VNC avant dépréciation de l’exercice</w:t>
            </w:r>
          </w:p>
        </w:tc>
        <w:tc>
          <w:tcPr>
            <w:tcW w:w="1134" w:type="dxa"/>
            <w:vMerge w:val="restart"/>
            <w:vAlign w:val="center"/>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Valeur actuelle</w:t>
            </w:r>
          </w:p>
        </w:tc>
        <w:tc>
          <w:tcPr>
            <w:tcW w:w="2126" w:type="dxa"/>
            <w:gridSpan w:val="2"/>
            <w:vAlign w:val="center"/>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Dépréciation</w:t>
            </w:r>
          </w:p>
        </w:tc>
        <w:tc>
          <w:tcPr>
            <w:tcW w:w="1134" w:type="dxa"/>
            <w:vMerge w:val="restart"/>
            <w:vAlign w:val="center"/>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VNC  finale au bilan</w:t>
            </w:r>
          </w:p>
        </w:tc>
      </w:tr>
      <w:tr w:rsidR="001448BC">
        <w:trPr>
          <w:cantSplit/>
        </w:trPr>
        <w:tc>
          <w:tcPr>
            <w:tcW w:w="817" w:type="dxa"/>
            <w:vMerge/>
          </w:tcPr>
          <w:p w:rsidR="001448BC" w:rsidRDefault="001448BC">
            <w:pPr>
              <w:spacing w:after="0" w:line="240" w:lineRule="auto"/>
              <w:jc w:val="both"/>
              <w:rPr>
                <w:rFonts w:ascii="Times New Roman" w:hAnsi="Times New Roman"/>
                <w:sz w:val="20"/>
                <w:szCs w:val="20"/>
              </w:rPr>
            </w:pPr>
          </w:p>
        </w:tc>
        <w:tc>
          <w:tcPr>
            <w:tcW w:w="1276" w:type="dxa"/>
            <w:vMerge/>
          </w:tcPr>
          <w:p w:rsidR="001448BC" w:rsidRDefault="001448BC">
            <w:pPr>
              <w:spacing w:after="0" w:line="240" w:lineRule="auto"/>
              <w:jc w:val="center"/>
              <w:rPr>
                <w:rFonts w:ascii="Times New Roman" w:hAnsi="Times New Roman"/>
                <w:sz w:val="20"/>
                <w:szCs w:val="20"/>
              </w:rPr>
            </w:pPr>
          </w:p>
        </w:tc>
        <w:tc>
          <w:tcPr>
            <w:tcW w:w="1134" w:type="dxa"/>
            <w:vMerge/>
          </w:tcPr>
          <w:p w:rsidR="001448BC" w:rsidRDefault="001448BC">
            <w:pPr>
              <w:spacing w:after="0" w:line="240" w:lineRule="auto"/>
              <w:jc w:val="center"/>
              <w:rPr>
                <w:rFonts w:ascii="Times New Roman" w:hAnsi="Times New Roman"/>
                <w:sz w:val="20"/>
                <w:szCs w:val="20"/>
              </w:rPr>
            </w:pPr>
          </w:p>
        </w:tc>
        <w:tc>
          <w:tcPr>
            <w:tcW w:w="992" w:type="dxa"/>
            <w:vMerge/>
          </w:tcPr>
          <w:p w:rsidR="001448BC" w:rsidRDefault="001448BC">
            <w:pPr>
              <w:spacing w:after="0" w:line="240" w:lineRule="auto"/>
              <w:jc w:val="center"/>
              <w:rPr>
                <w:rFonts w:ascii="Times New Roman" w:hAnsi="Times New Roman"/>
                <w:sz w:val="20"/>
                <w:szCs w:val="20"/>
              </w:rPr>
            </w:pPr>
          </w:p>
        </w:tc>
        <w:tc>
          <w:tcPr>
            <w:tcW w:w="1418" w:type="dxa"/>
            <w:vMerge/>
          </w:tcPr>
          <w:p w:rsidR="001448BC" w:rsidRDefault="001448BC">
            <w:pPr>
              <w:spacing w:after="0" w:line="240" w:lineRule="auto"/>
              <w:jc w:val="center"/>
              <w:rPr>
                <w:rFonts w:ascii="Times New Roman" w:hAnsi="Times New Roman"/>
                <w:sz w:val="20"/>
                <w:szCs w:val="20"/>
              </w:rPr>
            </w:pPr>
          </w:p>
        </w:tc>
        <w:tc>
          <w:tcPr>
            <w:tcW w:w="1134" w:type="dxa"/>
            <w:vMerge/>
          </w:tcPr>
          <w:p w:rsidR="001448BC" w:rsidRDefault="001448BC">
            <w:pPr>
              <w:spacing w:after="0" w:line="240" w:lineRule="auto"/>
              <w:jc w:val="center"/>
              <w:rPr>
                <w:rFonts w:ascii="Times New Roman" w:hAnsi="Times New Roman"/>
                <w:sz w:val="20"/>
                <w:szCs w:val="20"/>
              </w:rPr>
            </w:pPr>
          </w:p>
        </w:tc>
        <w:tc>
          <w:tcPr>
            <w:tcW w:w="1134" w:type="dxa"/>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Dotation</w:t>
            </w:r>
          </w:p>
        </w:tc>
        <w:tc>
          <w:tcPr>
            <w:tcW w:w="992" w:type="dxa"/>
          </w:tcPr>
          <w:p w:rsidR="001448BC" w:rsidRDefault="001448BC">
            <w:pPr>
              <w:spacing w:after="0" w:line="240" w:lineRule="auto"/>
              <w:jc w:val="center"/>
              <w:rPr>
                <w:rFonts w:ascii="Times New Roman" w:hAnsi="Times New Roman"/>
                <w:sz w:val="20"/>
                <w:szCs w:val="20"/>
              </w:rPr>
            </w:pPr>
            <w:r>
              <w:rPr>
                <w:rFonts w:ascii="Times New Roman" w:hAnsi="Times New Roman"/>
                <w:sz w:val="20"/>
                <w:szCs w:val="20"/>
              </w:rPr>
              <w:t>Reprise</w:t>
            </w:r>
          </w:p>
        </w:tc>
        <w:tc>
          <w:tcPr>
            <w:tcW w:w="1134" w:type="dxa"/>
            <w:vMerge/>
          </w:tcPr>
          <w:p w:rsidR="001448BC" w:rsidRDefault="001448BC">
            <w:pPr>
              <w:spacing w:after="0" w:line="240" w:lineRule="auto"/>
              <w:jc w:val="center"/>
              <w:rPr>
                <w:rFonts w:ascii="Times New Roman" w:hAnsi="Times New Roman"/>
                <w:sz w:val="20"/>
                <w:szCs w:val="20"/>
              </w:rPr>
            </w:pPr>
          </w:p>
        </w:tc>
      </w:tr>
      <w:tr w:rsidR="001448BC">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2006</w:t>
            </w:r>
          </w:p>
        </w:tc>
        <w:tc>
          <w:tcPr>
            <w:tcW w:w="1276"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20 000</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2 000</w:t>
            </w:r>
          </w:p>
        </w:tc>
        <w:tc>
          <w:tcPr>
            <w:tcW w:w="992"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2 000</w:t>
            </w:r>
          </w:p>
        </w:tc>
        <w:tc>
          <w:tcPr>
            <w:tcW w:w="1418"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23 000</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23 000</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w:t>
            </w:r>
          </w:p>
        </w:tc>
        <w:tc>
          <w:tcPr>
            <w:tcW w:w="992"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23 000</w:t>
            </w:r>
          </w:p>
        </w:tc>
      </w:tr>
      <w:tr w:rsidR="001448BC">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2007</w:t>
            </w:r>
          </w:p>
        </w:tc>
        <w:tc>
          <w:tcPr>
            <w:tcW w:w="1276"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20 000</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4 000</w:t>
            </w:r>
          </w:p>
        </w:tc>
        <w:tc>
          <w:tcPr>
            <w:tcW w:w="992"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6 000</w:t>
            </w:r>
          </w:p>
        </w:tc>
        <w:tc>
          <w:tcPr>
            <w:tcW w:w="1418" w:type="dxa"/>
          </w:tcPr>
          <w:p w:rsidR="001448BC" w:rsidRDefault="001448BC">
            <w:pPr>
              <w:spacing w:after="0" w:line="240" w:lineRule="auto"/>
              <w:ind w:left="-534" w:right="176" w:firstLine="534"/>
              <w:jc w:val="right"/>
              <w:rPr>
                <w:rFonts w:ascii="Times New Roman" w:hAnsi="Times New Roman"/>
                <w:sz w:val="20"/>
                <w:szCs w:val="20"/>
              </w:rPr>
            </w:pPr>
            <w:r>
              <w:rPr>
                <w:rFonts w:ascii="Times New Roman" w:hAnsi="Times New Roman"/>
                <w:sz w:val="20"/>
                <w:szCs w:val="20"/>
              </w:rPr>
              <w:t>19 000</w:t>
            </w:r>
          </w:p>
        </w:tc>
        <w:tc>
          <w:tcPr>
            <w:tcW w:w="1134" w:type="dxa"/>
          </w:tcPr>
          <w:p w:rsidR="001448BC" w:rsidRDefault="001448BC">
            <w:pPr>
              <w:spacing w:after="0" w:line="240" w:lineRule="auto"/>
              <w:ind w:left="-534" w:right="176" w:firstLine="534"/>
              <w:jc w:val="right"/>
              <w:rPr>
                <w:rFonts w:ascii="Times New Roman" w:hAnsi="Times New Roman"/>
                <w:sz w:val="20"/>
                <w:szCs w:val="20"/>
              </w:rPr>
            </w:pPr>
            <w:r>
              <w:rPr>
                <w:rFonts w:ascii="Times New Roman" w:hAnsi="Times New Roman"/>
                <w:sz w:val="20"/>
                <w:szCs w:val="20"/>
              </w:rPr>
              <w:t>15 500</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3 500</w:t>
            </w:r>
          </w:p>
        </w:tc>
        <w:tc>
          <w:tcPr>
            <w:tcW w:w="992" w:type="dxa"/>
          </w:tcPr>
          <w:p w:rsidR="001448BC" w:rsidRDefault="001448BC">
            <w:pPr>
              <w:spacing w:after="0" w:line="240" w:lineRule="auto"/>
              <w:ind w:right="176"/>
              <w:jc w:val="right"/>
              <w:rPr>
                <w:rFonts w:ascii="Times New Roman" w:hAnsi="Times New Roman"/>
                <w:sz w:val="20"/>
                <w:szCs w:val="20"/>
              </w:rPr>
            </w:pP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15 500</w:t>
            </w:r>
          </w:p>
        </w:tc>
      </w:tr>
      <w:tr w:rsidR="001448BC">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2008</w:t>
            </w:r>
          </w:p>
        </w:tc>
        <w:tc>
          <w:tcPr>
            <w:tcW w:w="1276"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10 500 (1)</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3 000 (2)</w:t>
            </w:r>
          </w:p>
        </w:tc>
        <w:tc>
          <w:tcPr>
            <w:tcW w:w="992"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9 000</w:t>
            </w:r>
          </w:p>
        </w:tc>
        <w:tc>
          <w:tcPr>
            <w:tcW w:w="1418"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12 500</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13 000</w:t>
            </w:r>
          </w:p>
        </w:tc>
        <w:tc>
          <w:tcPr>
            <w:tcW w:w="1134" w:type="dxa"/>
          </w:tcPr>
          <w:p w:rsidR="001448BC" w:rsidRDefault="001448BC">
            <w:pPr>
              <w:spacing w:after="0" w:line="240" w:lineRule="auto"/>
              <w:ind w:right="176"/>
              <w:jc w:val="right"/>
              <w:rPr>
                <w:rFonts w:ascii="Times New Roman" w:hAnsi="Times New Roman"/>
                <w:sz w:val="20"/>
                <w:szCs w:val="20"/>
              </w:rPr>
            </w:pPr>
          </w:p>
        </w:tc>
        <w:tc>
          <w:tcPr>
            <w:tcW w:w="992" w:type="dxa"/>
          </w:tcPr>
          <w:p w:rsidR="001448BC" w:rsidRDefault="001448BC">
            <w:pPr>
              <w:spacing w:after="0" w:line="240" w:lineRule="auto"/>
              <w:ind w:right="-108"/>
              <w:jc w:val="right"/>
              <w:rPr>
                <w:rFonts w:ascii="Times New Roman" w:hAnsi="Times New Roman"/>
                <w:sz w:val="20"/>
                <w:szCs w:val="20"/>
              </w:rPr>
            </w:pPr>
            <w:r>
              <w:rPr>
                <w:rFonts w:ascii="Times New Roman" w:hAnsi="Times New Roman"/>
                <w:sz w:val="20"/>
                <w:szCs w:val="20"/>
              </w:rPr>
              <w:t>500 (3)</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13 000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r>
        <w:rPr>
          <w:rFonts w:ascii="Times New Roman" w:hAnsi="Times New Roman"/>
          <w:sz w:val="20"/>
        </w:rPr>
        <w:t>(a) avant révision éventuelle des dépréciations</w:t>
      </w:r>
    </w:p>
    <w:p w:rsidR="001448BC" w:rsidRDefault="001448BC">
      <w:pPr>
        <w:spacing w:after="0" w:line="240" w:lineRule="auto"/>
        <w:jc w:val="both"/>
        <w:rPr>
          <w:rFonts w:ascii="Times New Roman" w:hAnsi="Times New Roman"/>
          <w:sz w:val="20"/>
        </w:rPr>
      </w:pPr>
      <w:r>
        <w:rPr>
          <w:rFonts w:ascii="Times New Roman" w:hAnsi="Times New Roman"/>
          <w:sz w:val="20"/>
        </w:rPr>
        <w:t xml:space="preserve">(1) La dépréciation constatée au 31/12/2007 entraîne une modification de la base amortissable à partir de l’exercice 2008. La nouvelle base amortissable est de : 15 500 – 5000 = 10 500  amortissable sur 3,5 années. </w:t>
      </w:r>
    </w:p>
    <w:p w:rsidR="001448BC" w:rsidRDefault="0095741A">
      <w:pPr>
        <w:spacing w:after="0" w:line="240" w:lineRule="auto"/>
        <w:jc w:val="both"/>
        <w:rPr>
          <w:rFonts w:ascii="Times New Roman" w:hAnsi="Times New Roman"/>
          <w:sz w:val="20"/>
        </w:rPr>
      </w:pPr>
      <w:r>
        <w:rPr>
          <w:rFonts w:ascii="Times New Roman" w:hAnsi="Times New Roman"/>
          <w:sz w:val="20"/>
        </w:rPr>
        <w:t xml:space="preserve">Dans l’hypothèse d’un </w:t>
      </w:r>
      <w:r w:rsidR="001448BC">
        <w:rPr>
          <w:rFonts w:ascii="Times New Roman" w:hAnsi="Times New Roman"/>
          <w:sz w:val="20"/>
        </w:rPr>
        <w:t xml:space="preserve">changement de la valeur résiduelle, </w:t>
      </w:r>
      <w:r>
        <w:rPr>
          <w:rFonts w:ascii="Times New Roman" w:hAnsi="Times New Roman"/>
          <w:sz w:val="20"/>
        </w:rPr>
        <w:t xml:space="preserve">la base à retenir est de </w:t>
      </w:r>
      <w:r w:rsidR="001448BC">
        <w:rPr>
          <w:rFonts w:ascii="Times New Roman" w:hAnsi="Times New Roman"/>
          <w:sz w:val="20"/>
        </w:rPr>
        <w:t>15 500.</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134"/>
        <w:gridCol w:w="992"/>
        <w:gridCol w:w="1418"/>
        <w:gridCol w:w="1134"/>
        <w:gridCol w:w="1134"/>
        <w:gridCol w:w="992"/>
        <w:gridCol w:w="1134"/>
      </w:tblGrid>
      <w:tr w:rsidR="001448BC">
        <w:tc>
          <w:tcPr>
            <w:tcW w:w="817" w:type="dxa"/>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2008</w:t>
            </w:r>
          </w:p>
        </w:tc>
        <w:tc>
          <w:tcPr>
            <w:tcW w:w="1276"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15 500</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4 429</w:t>
            </w:r>
          </w:p>
        </w:tc>
        <w:tc>
          <w:tcPr>
            <w:tcW w:w="992"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10 429</w:t>
            </w:r>
          </w:p>
        </w:tc>
        <w:tc>
          <w:tcPr>
            <w:tcW w:w="1418"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11 071</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13 000</w:t>
            </w:r>
          </w:p>
        </w:tc>
        <w:tc>
          <w:tcPr>
            <w:tcW w:w="1134" w:type="dxa"/>
          </w:tcPr>
          <w:p w:rsidR="001448BC" w:rsidRDefault="001448BC">
            <w:pPr>
              <w:spacing w:after="0" w:line="240" w:lineRule="auto"/>
              <w:ind w:right="176"/>
              <w:jc w:val="right"/>
              <w:rPr>
                <w:rFonts w:ascii="Times New Roman" w:hAnsi="Times New Roman"/>
                <w:sz w:val="20"/>
                <w:szCs w:val="20"/>
              </w:rPr>
            </w:pPr>
          </w:p>
        </w:tc>
        <w:tc>
          <w:tcPr>
            <w:tcW w:w="992" w:type="dxa"/>
          </w:tcPr>
          <w:p w:rsidR="001448BC" w:rsidRDefault="001448BC">
            <w:pPr>
              <w:spacing w:after="0" w:line="240" w:lineRule="auto"/>
              <w:ind w:right="-108"/>
              <w:jc w:val="center"/>
              <w:rPr>
                <w:rFonts w:ascii="Times New Roman" w:hAnsi="Times New Roman"/>
                <w:sz w:val="20"/>
                <w:szCs w:val="20"/>
              </w:rPr>
            </w:pPr>
            <w:r>
              <w:rPr>
                <w:rFonts w:ascii="Times New Roman" w:hAnsi="Times New Roman"/>
                <w:sz w:val="20"/>
                <w:szCs w:val="20"/>
              </w:rPr>
              <w:t>1 929</w:t>
            </w:r>
          </w:p>
        </w:tc>
        <w:tc>
          <w:tcPr>
            <w:tcW w:w="1134" w:type="dxa"/>
          </w:tcPr>
          <w:p w:rsidR="001448BC" w:rsidRDefault="001448BC">
            <w:pPr>
              <w:spacing w:after="0" w:line="240" w:lineRule="auto"/>
              <w:ind w:right="176"/>
              <w:jc w:val="right"/>
              <w:rPr>
                <w:rFonts w:ascii="Times New Roman" w:hAnsi="Times New Roman"/>
                <w:sz w:val="20"/>
                <w:szCs w:val="20"/>
              </w:rPr>
            </w:pPr>
            <w:r>
              <w:rPr>
                <w:rFonts w:ascii="Times New Roman" w:hAnsi="Times New Roman"/>
                <w:sz w:val="20"/>
                <w:szCs w:val="20"/>
              </w:rPr>
              <w:t>13 000</w:t>
            </w:r>
          </w:p>
        </w:tc>
      </w:tr>
    </w:tbl>
    <w:p w:rsidR="001448BC" w:rsidRDefault="001448BC">
      <w:pPr>
        <w:spacing w:after="0" w:line="240" w:lineRule="auto"/>
        <w:jc w:val="both"/>
        <w:rPr>
          <w:rFonts w:ascii="Times New Roman" w:hAnsi="Times New Roman"/>
          <w:sz w:val="20"/>
        </w:rPr>
      </w:pPr>
      <w:r>
        <w:rPr>
          <w:rFonts w:ascii="Times New Roman" w:hAnsi="Times New Roman"/>
          <w:sz w:val="20"/>
        </w:rPr>
        <w:t xml:space="preserve"> (2) 10 500 / 3.5</w:t>
      </w:r>
      <w:r>
        <w:rPr>
          <w:rFonts w:ascii="Times New Roman" w:hAnsi="Times New Roman"/>
          <w:sz w:val="20"/>
        </w:rPr>
        <w:tab/>
      </w:r>
      <w:r>
        <w:rPr>
          <w:rFonts w:ascii="Times New Roman" w:hAnsi="Times New Roman"/>
          <w:sz w:val="20"/>
        </w:rPr>
        <w:tab/>
        <w:t>(3) 13 000 – 12 500</w:t>
      </w:r>
    </w:p>
    <w:p w:rsidR="001448BC" w:rsidRDefault="001448BC">
      <w:pPr>
        <w:spacing w:after="0" w:line="240" w:lineRule="auto"/>
        <w:jc w:val="both"/>
        <w:rPr>
          <w:rFonts w:ascii="Times New Roman" w:hAnsi="Times New Roman"/>
          <w:sz w:val="20"/>
        </w:rPr>
      </w:pPr>
    </w:p>
    <w:p w:rsidR="001448BC" w:rsidRDefault="001448BC">
      <w:pPr>
        <w:numPr>
          <w:ilvl w:val="0"/>
          <w:numId w:val="12"/>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lastRenderedPageBreak/>
        <w:t>Comptabiliser les écritures nécessaires au 31/12/2008.</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4"/>
        <w:gridCol w:w="1006"/>
        <w:gridCol w:w="5151"/>
        <w:gridCol w:w="1349"/>
        <w:gridCol w:w="1344"/>
      </w:tblGrid>
      <w:tr w:rsidR="001448BC">
        <w:tc>
          <w:tcPr>
            <w:tcW w:w="1046" w:type="dxa"/>
            <w:tcBorders>
              <w:top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68112</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DADP Immobilisations corporelles</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3 500</w:t>
            </w:r>
          </w:p>
        </w:tc>
        <w:tc>
          <w:tcPr>
            <w:tcW w:w="1422" w:type="dxa"/>
            <w:tcBorders>
              <w:top w:val="single" w:sz="4" w:space="0" w:color="auto"/>
              <w:left w:val="single" w:sz="4" w:space="0" w:color="auto"/>
              <w:bottom w:val="nil"/>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28182</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Amortissements des matériels de transport</w:t>
            </w:r>
          </w:p>
          <w:p w:rsidR="001448BC" w:rsidRDefault="001448BC">
            <w:pPr>
              <w:spacing w:after="0" w:line="240" w:lineRule="auto"/>
              <w:jc w:val="both"/>
              <w:rPr>
                <w:rFonts w:ascii="Times New Roman" w:hAnsi="Times New Roman"/>
                <w:sz w:val="20"/>
              </w:rPr>
            </w:pPr>
            <w:r>
              <w:rPr>
                <w:rFonts w:ascii="Times New Roman" w:hAnsi="Times New Roman"/>
                <w:sz w:val="20"/>
              </w:rPr>
              <w:t>Dotation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3 500</w:t>
            </w:r>
          </w:p>
        </w:tc>
      </w:tr>
      <w:tr w:rsidR="001448BC">
        <w:tc>
          <w:tcPr>
            <w:tcW w:w="1046" w:type="dxa"/>
            <w:tcBorders>
              <w:top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29182</w:t>
            </w:r>
          </w:p>
        </w:tc>
        <w:tc>
          <w:tcPr>
            <w:tcW w:w="1047" w:type="dxa"/>
            <w:tcBorders>
              <w:top w:val="single" w:sz="4" w:space="0" w:color="auto"/>
              <w:left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Dépréciations des matériels de transport</w:t>
            </w:r>
          </w:p>
        </w:tc>
        <w:tc>
          <w:tcPr>
            <w:tcW w:w="1421" w:type="dxa"/>
            <w:tcBorders>
              <w:top w:val="single" w:sz="4" w:space="0" w:color="auto"/>
              <w:left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c>
          <w:tcPr>
            <w:tcW w:w="1422" w:type="dxa"/>
            <w:tcBorders>
              <w:top w:val="single" w:sz="4" w:space="0" w:color="auto"/>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78162</w:t>
            </w:r>
          </w:p>
        </w:tc>
        <w:tc>
          <w:tcPr>
            <w:tcW w:w="5670" w:type="dxa"/>
            <w:tcBorders>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Reprises sur dépréciations des immobilisations corporelles</w:t>
            </w:r>
          </w:p>
          <w:p w:rsidR="001448BC" w:rsidRDefault="001448BC">
            <w:pPr>
              <w:spacing w:after="0" w:line="240" w:lineRule="auto"/>
              <w:jc w:val="both"/>
              <w:rPr>
                <w:rFonts w:ascii="Times New Roman" w:hAnsi="Times New Roman"/>
                <w:sz w:val="20"/>
              </w:rPr>
            </w:pPr>
            <w:r>
              <w:rPr>
                <w:rFonts w:ascii="Times New Roman" w:hAnsi="Times New Roman"/>
                <w:sz w:val="20"/>
              </w:rPr>
              <w:t>Dépréciation 2008</w:t>
            </w:r>
          </w:p>
        </w:tc>
        <w:tc>
          <w:tcPr>
            <w:tcW w:w="1421" w:type="dxa"/>
            <w:tcBorders>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eastAsia="Times New Roman" w:hAnsi="Times New Roman"/>
          <w:b/>
          <w:sz w:val="24"/>
          <w:lang w:eastAsia="fr-FR"/>
        </w:rPr>
      </w:pPr>
      <w:r>
        <w:rPr>
          <w:rFonts w:ascii="Times New Roman" w:eastAsia="Times New Roman" w:hAnsi="Times New Roman"/>
          <w:b/>
          <w:sz w:val="24"/>
          <w:lang w:eastAsia="fr-FR"/>
        </w:rPr>
        <w:t>B – Les stocks</w:t>
      </w:r>
    </w:p>
    <w:p w:rsidR="001448BC" w:rsidRDefault="001448BC">
      <w:pPr>
        <w:spacing w:after="0" w:line="240" w:lineRule="auto"/>
        <w:jc w:val="both"/>
        <w:rPr>
          <w:rFonts w:ascii="Times New Roman" w:eastAsia="Times New Roman" w:hAnsi="Times New Roman"/>
          <w:b/>
          <w:sz w:val="24"/>
          <w:lang w:eastAsia="fr-FR"/>
        </w:rPr>
      </w:pPr>
    </w:p>
    <w:p w:rsidR="001448BC" w:rsidRDefault="001448BC">
      <w:pPr>
        <w:numPr>
          <w:ilvl w:val="0"/>
          <w:numId w:val="14"/>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Rappeler les modalités de mise en œuvre de l’inventaire intermittent des stocks.</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r>
        <w:rPr>
          <w:rFonts w:ascii="Times New Roman" w:hAnsi="Times New Roman"/>
          <w:sz w:val="20"/>
        </w:rPr>
        <w:t>Les comptes de stocks ne sont pas mis à jour au cours de l’exercice. Ils restent débiteurs du stock initial durant tout l’exercice.</w:t>
      </w:r>
    </w:p>
    <w:p w:rsidR="001448BC" w:rsidRDefault="001448BC">
      <w:pPr>
        <w:spacing w:after="0" w:line="240" w:lineRule="auto"/>
        <w:jc w:val="both"/>
        <w:rPr>
          <w:rFonts w:ascii="Times New Roman" w:hAnsi="Times New Roman"/>
          <w:sz w:val="20"/>
        </w:rPr>
      </w:pPr>
      <w:r>
        <w:rPr>
          <w:rFonts w:ascii="Times New Roman" w:hAnsi="Times New Roman"/>
          <w:sz w:val="20"/>
        </w:rPr>
        <w:t xml:space="preserve">Lors de </w:t>
      </w:r>
      <w:r>
        <w:rPr>
          <w:rFonts w:ascii="Times New Roman" w:hAnsi="Times New Roman"/>
          <w:b/>
          <w:sz w:val="20"/>
          <w:u w:val="single"/>
        </w:rPr>
        <w:t>l’inventaire annuel</w:t>
      </w:r>
      <w:r>
        <w:rPr>
          <w:rFonts w:ascii="Times New Roman" w:hAnsi="Times New Roman"/>
          <w:sz w:val="20"/>
        </w:rPr>
        <w:t>, le stock initial est soldé et remplacé par le stock de fin de d’exercice.</w:t>
      </w:r>
    </w:p>
    <w:p w:rsidR="001448BC" w:rsidRDefault="001448BC">
      <w:pPr>
        <w:spacing w:after="0" w:line="240" w:lineRule="auto"/>
        <w:jc w:val="both"/>
        <w:rPr>
          <w:rFonts w:ascii="Times New Roman" w:hAnsi="Times New Roman"/>
          <w:sz w:val="20"/>
        </w:rPr>
      </w:pPr>
      <w:r>
        <w:rPr>
          <w:rFonts w:ascii="Times New Roman" w:hAnsi="Times New Roman"/>
          <w:sz w:val="20"/>
        </w:rPr>
        <w:t>Cette mise à jour s’opère par l’intermédiaire des comptes de variation des stocks.</w:t>
      </w:r>
    </w:p>
    <w:p w:rsidR="001448BC" w:rsidRDefault="001448BC">
      <w:pPr>
        <w:spacing w:after="0" w:line="240" w:lineRule="auto"/>
        <w:jc w:val="both"/>
        <w:rPr>
          <w:rFonts w:ascii="Times New Roman" w:hAnsi="Times New Roman"/>
          <w:sz w:val="20"/>
        </w:rPr>
      </w:pPr>
    </w:p>
    <w:p w:rsidR="001448BC" w:rsidRDefault="001448BC">
      <w:pPr>
        <w:numPr>
          <w:ilvl w:val="0"/>
          <w:numId w:val="14"/>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A partir de l’annexe 3, comptabiliser toutes les écritures d’inventaires nécessaires au 31 décembre 2008, relatives au stock de cartouches d’encre.</w:t>
      </w:r>
    </w:p>
    <w:p w:rsidR="001448BC" w:rsidRDefault="001448BC">
      <w:pPr>
        <w:spacing w:after="0" w:line="240" w:lineRule="auto"/>
        <w:jc w:val="both"/>
        <w:rPr>
          <w:rFonts w:ascii="Times New Roman" w:eastAsia="Times New Roman" w:hAnsi="Times New Roman"/>
          <w:b/>
          <w:bCs/>
          <w:color w:val="000000"/>
          <w:sz w:val="24"/>
          <w:lang w:eastAsia="fr-FR"/>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4"/>
        <w:gridCol w:w="991"/>
        <w:gridCol w:w="5172"/>
        <w:gridCol w:w="1359"/>
        <w:gridCol w:w="1328"/>
      </w:tblGrid>
      <w:tr w:rsidR="001448BC">
        <w:tc>
          <w:tcPr>
            <w:tcW w:w="1004"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60322</w:t>
            </w:r>
          </w:p>
        </w:tc>
        <w:tc>
          <w:tcPr>
            <w:tcW w:w="991"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172"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Variations de stocks Autres approvisionnements</w:t>
            </w:r>
          </w:p>
        </w:tc>
        <w:tc>
          <w:tcPr>
            <w:tcW w:w="1359"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15 000</w:t>
            </w:r>
          </w:p>
        </w:tc>
        <w:tc>
          <w:tcPr>
            <w:tcW w:w="1328"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04"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991"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3225</w:t>
            </w:r>
          </w:p>
        </w:tc>
        <w:tc>
          <w:tcPr>
            <w:tcW w:w="5172"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Stocks de fournitures de bureau</w:t>
            </w:r>
          </w:p>
          <w:p w:rsidR="001448BC" w:rsidRDefault="001448BC">
            <w:pPr>
              <w:spacing w:after="0" w:line="240" w:lineRule="auto"/>
              <w:jc w:val="both"/>
              <w:rPr>
                <w:rFonts w:ascii="Times New Roman" w:hAnsi="Times New Roman"/>
                <w:sz w:val="20"/>
              </w:rPr>
            </w:pPr>
            <w:r>
              <w:rPr>
                <w:rFonts w:ascii="Times New Roman" w:hAnsi="Times New Roman"/>
                <w:sz w:val="20"/>
              </w:rPr>
              <w:t>Annulation du SI</w:t>
            </w:r>
          </w:p>
        </w:tc>
        <w:tc>
          <w:tcPr>
            <w:tcW w:w="1359"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328"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15 000</w:t>
            </w:r>
          </w:p>
        </w:tc>
      </w:tr>
    </w:tbl>
    <w:p w:rsidR="001448BC" w:rsidRDefault="001448BC">
      <w:pPr>
        <w:spacing w:after="0" w:line="240" w:lineRule="auto"/>
        <w:jc w:val="center"/>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1"/>
        <w:gridCol w:w="1004"/>
        <w:gridCol w:w="5172"/>
        <w:gridCol w:w="1359"/>
        <w:gridCol w:w="1328"/>
      </w:tblGrid>
      <w:tr w:rsidR="001448BC">
        <w:tc>
          <w:tcPr>
            <w:tcW w:w="991"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3225</w:t>
            </w:r>
          </w:p>
        </w:tc>
        <w:tc>
          <w:tcPr>
            <w:tcW w:w="1004"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172"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Stocks de fournitures de bureau</w:t>
            </w:r>
          </w:p>
        </w:tc>
        <w:tc>
          <w:tcPr>
            <w:tcW w:w="1359"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17 000</w:t>
            </w:r>
          </w:p>
        </w:tc>
        <w:tc>
          <w:tcPr>
            <w:tcW w:w="1328"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991"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04"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60322</w:t>
            </w:r>
          </w:p>
        </w:tc>
        <w:tc>
          <w:tcPr>
            <w:tcW w:w="5172"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Variations de stocks Autres approvisionnements</w:t>
            </w:r>
          </w:p>
          <w:p w:rsidR="001448BC" w:rsidRDefault="001448BC">
            <w:pPr>
              <w:spacing w:after="0" w:line="240" w:lineRule="auto"/>
              <w:jc w:val="both"/>
              <w:rPr>
                <w:rFonts w:ascii="Times New Roman" w:hAnsi="Times New Roman"/>
                <w:sz w:val="20"/>
              </w:rPr>
            </w:pPr>
            <w:r>
              <w:rPr>
                <w:rFonts w:ascii="Times New Roman" w:hAnsi="Times New Roman"/>
                <w:sz w:val="20"/>
              </w:rPr>
              <w:t>Création du SF</w:t>
            </w:r>
          </w:p>
        </w:tc>
        <w:tc>
          <w:tcPr>
            <w:tcW w:w="1359"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328"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17 000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7"/>
        <w:gridCol w:w="1007"/>
        <w:gridCol w:w="5155"/>
        <w:gridCol w:w="1351"/>
        <w:gridCol w:w="1334"/>
      </w:tblGrid>
      <w:tr w:rsidR="001448BC">
        <w:tc>
          <w:tcPr>
            <w:tcW w:w="1007"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39225</w:t>
            </w:r>
          </w:p>
        </w:tc>
        <w:tc>
          <w:tcPr>
            <w:tcW w:w="100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155"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Dépréciation des fournitures consommables de bureau</w:t>
            </w:r>
          </w:p>
        </w:tc>
        <w:tc>
          <w:tcPr>
            <w:tcW w:w="135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3 000</w:t>
            </w:r>
          </w:p>
        </w:tc>
        <w:tc>
          <w:tcPr>
            <w:tcW w:w="1334"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07"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0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78173</w:t>
            </w:r>
          </w:p>
        </w:tc>
        <w:tc>
          <w:tcPr>
            <w:tcW w:w="5155"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RADP sur stocks et en-cours</w:t>
            </w:r>
          </w:p>
          <w:p w:rsidR="001448BC" w:rsidRDefault="001448BC">
            <w:pPr>
              <w:spacing w:after="0" w:line="240" w:lineRule="auto"/>
              <w:jc w:val="both"/>
              <w:rPr>
                <w:rFonts w:ascii="Times New Roman" w:hAnsi="Times New Roman"/>
                <w:sz w:val="20"/>
              </w:rPr>
            </w:pPr>
            <w:r>
              <w:rPr>
                <w:rFonts w:ascii="Times New Roman" w:hAnsi="Times New Roman"/>
                <w:sz w:val="20"/>
              </w:rPr>
              <w:t>Annulation dépréciation sur SI</w:t>
            </w:r>
          </w:p>
        </w:tc>
        <w:tc>
          <w:tcPr>
            <w:tcW w:w="135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334"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3 000</w:t>
            </w:r>
          </w:p>
        </w:tc>
      </w:tr>
    </w:tbl>
    <w:p w:rsidR="001448BC" w:rsidRDefault="001448BC">
      <w:pPr>
        <w:spacing w:after="0" w:line="240" w:lineRule="auto"/>
        <w:jc w:val="center"/>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7"/>
        <w:gridCol w:w="1007"/>
        <w:gridCol w:w="5155"/>
        <w:gridCol w:w="1351"/>
        <w:gridCol w:w="1334"/>
      </w:tblGrid>
      <w:tr w:rsidR="001448BC">
        <w:tc>
          <w:tcPr>
            <w:tcW w:w="1007"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68173</w:t>
            </w:r>
          </w:p>
        </w:tc>
        <w:tc>
          <w:tcPr>
            <w:tcW w:w="100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155"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Dotation aux dépréciations de stocks et en-cours</w:t>
            </w:r>
          </w:p>
        </w:tc>
        <w:tc>
          <w:tcPr>
            <w:tcW w:w="135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c>
          <w:tcPr>
            <w:tcW w:w="1334"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07"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0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39225</w:t>
            </w:r>
          </w:p>
        </w:tc>
        <w:tc>
          <w:tcPr>
            <w:tcW w:w="5155"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Dépréciation des fournitures consommables de bureau</w:t>
            </w:r>
          </w:p>
          <w:p w:rsidR="001448BC" w:rsidRDefault="001448BC">
            <w:pPr>
              <w:spacing w:after="0" w:line="240" w:lineRule="auto"/>
              <w:jc w:val="both"/>
              <w:rPr>
                <w:rFonts w:ascii="Times New Roman" w:hAnsi="Times New Roman"/>
                <w:sz w:val="20"/>
              </w:rPr>
            </w:pPr>
            <w:r>
              <w:rPr>
                <w:rFonts w:ascii="Times New Roman" w:hAnsi="Times New Roman"/>
                <w:sz w:val="20"/>
              </w:rPr>
              <w:t>Constatation dépréciation sur SF</w:t>
            </w:r>
          </w:p>
        </w:tc>
        <w:tc>
          <w:tcPr>
            <w:tcW w:w="135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334"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r>
    </w:tbl>
    <w:p w:rsidR="001448BC" w:rsidRDefault="001448BC">
      <w:pPr>
        <w:spacing w:after="0" w:line="240" w:lineRule="auto"/>
        <w:jc w:val="both"/>
        <w:rPr>
          <w:rFonts w:ascii="Times New Roman" w:hAnsi="Times New Roman"/>
          <w:sz w:val="20"/>
        </w:rPr>
      </w:pPr>
    </w:p>
    <w:p w:rsidR="001448BC" w:rsidRDefault="0095741A">
      <w:pPr>
        <w:spacing w:after="0" w:line="240" w:lineRule="auto"/>
        <w:jc w:val="both"/>
        <w:rPr>
          <w:rFonts w:ascii="Times New Roman" w:hAnsi="Times New Roman"/>
          <w:sz w:val="20"/>
        </w:rPr>
      </w:pPr>
      <w:r>
        <w:rPr>
          <w:rFonts w:ascii="Times New Roman" w:hAnsi="Times New Roman"/>
          <w:sz w:val="20"/>
        </w:rPr>
        <w:t>Il est possible de retenir</w:t>
      </w:r>
      <w:r w:rsidR="001448BC">
        <w:rPr>
          <w:rFonts w:ascii="Times New Roman" w:hAnsi="Times New Roman"/>
          <w:sz w:val="20"/>
        </w:rPr>
        <w:t xml:space="preserve"> le raisonnement suivant :</w:t>
      </w:r>
    </w:p>
    <w:p w:rsidR="001448BC" w:rsidRDefault="001448BC">
      <w:pPr>
        <w:spacing w:after="0" w:line="240" w:lineRule="auto"/>
        <w:jc w:val="both"/>
        <w:rPr>
          <w:rFonts w:ascii="Times New Roman" w:hAnsi="Times New Roman"/>
          <w:sz w:val="20"/>
        </w:rPr>
      </w:pPr>
      <w:r>
        <w:rPr>
          <w:rFonts w:ascii="Times New Roman" w:hAnsi="Times New Roman"/>
          <w:sz w:val="20"/>
        </w:rPr>
        <w:t xml:space="preserve">Dépréciation 2007 = 15 000 – 12 000 = </w:t>
      </w:r>
      <w:r>
        <w:rPr>
          <w:rFonts w:ascii="Times New Roman" w:hAnsi="Times New Roman"/>
          <w:sz w:val="20"/>
        </w:rPr>
        <w:tab/>
        <w:t>3 000</w:t>
      </w:r>
    </w:p>
    <w:p w:rsidR="001448BC" w:rsidRDefault="001448BC">
      <w:pPr>
        <w:spacing w:after="0" w:line="240" w:lineRule="auto"/>
        <w:jc w:val="both"/>
        <w:rPr>
          <w:rFonts w:ascii="Times New Roman" w:hAnsi="Times New Roman"/>
          <w:sz w:val="20"/>
        </w:rPr>
      </w:pPr>
      <w:r>
        <w:rPr>
          <w:rFonts w:ascii="Times New Roman" w:hAnsi="Times New Roman"/>
          <w:sz w:val="20"/>
        </w:rPr>
        <w:t xml:space="preserve">Dépréciation 2008 = 17 000 – 16 000 = </w:t>
      </w:r>
      <w:r>
        <w:rPr>
          <w:rFonts w:ascii="Times New Roman" w:hAnsi="Times New Roman"/>
          <w:sz w:val="20"/>
        </w:rPr>
        <w:tab/>
        <w:t>1 000</w:t>
      </w:r>
    </w:p>
    <w:p w:rsidR="001448BC" w:rsidRDefault="00527E07">
      <w:pPr>
        <w:spacing w:after="0" w:line="240" w:lineRule="auto"/>
        <w:jc w:val="both"/>
        <w:rPr>
          <w:rFonts w:ascii="Times New Roman" w:hAnsi="Times New Roman"/>
          <w:sz w:val="20"/>
        </w:rPr>
      </w:pPr>
      <w:r>
        <w:rPr>
          <w:noProof/>
          <w:lang w:eastAsia="fr-FR"/>
        </w:rPr>
        <mc:AlternateContent>
          <mc:Choice Requires="wps">
            <w:drawing>
              <wp:anchor distT="4294967295" distB="4294967295" distL="114300" distR="114300" simplePos="0" relativeHeight="251656704" behindDoc="0" locked="0" layoutInCell="1" allowOverlap="1">
                <wp:simplePos x="0" y="0"/>
                <wp:positionH relativeFrom="column">
                  <wp:posOffset>2247900</wp:posOffset>
                </wp:positionH>
                <wp:positionV relativeFrom="paragraph">
                  <wp:posOffset>-1</wp:posOffset>
                </wp:positionV>
                <wp:extent cx="350520" cy="0"/>
                <wp:effectExtent l="0" t="0" r="11430" b="190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77pt;margin-top:0;width:27.6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9t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"/>
            </w:pict>
          </mc:Fallback>
        </mc:AlternateContent>
      </w:r>
      <w:r w:rsidR="001448BC">
        <w:rPr>
          <w:rFonts w:ascii="Times New Roman" w:hAnsi="Times New Roman"/>
          <w:sz w:val="20"/>
        </w:rPr>
        <w:t>Reprise sur dépréciation</w:t>
      </w:r>
      <w:r w:rsidR="001448BC">
        <w:rPr>
          <w:rFonts w:ascii="Times New Roman" w:hAnsi="Times New Roman"/>
          <w:sz w:val="20"/>
        </w:rPr>
        <w:tab/>
      </w:r>
      <w:r w:rsidR="001448BC">
        <w:rPr>
          <w:rFonts w:ascii="Times New Roman" w:hAnsi="Times New Roman"/>
          <w:sz w:val="20"/>
        </w:rPr>
        <w:tab/>
      </w:r>
      <w:r w:rsidR="001448BC">
        <w:rPr>
          <w:rFonts w:ascii="Times New Roman" w:hAnsi="Times New Roman"/>
          <w:sz w:val="20"/>
        </w:rPr>
        <w:tab/>
        <w:t>2 000</w:t>
      </w:r>
    </w:p>
    <w:p w:rsidR="001448BC" w:rsidRDefault="001448BC">
      <w:pPr>
        <w:spacing w:after="0" w:line="240" w:lineRule="auto"/>
        <w:jc w:val="center"/>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7"/>
        <w:gridCol w:w="1007"/>
        <w:gridCol w:w="5155"/>
        <w:gridCol w:w="1351"/>
        <w:gridCol w:w="1334"/>
      </w:tblGrid>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39225</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Dépréciation des fournitures consommables de bureau</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2 000</w:t>
            </w: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78173</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RADP sur stocks et en-cours</w:t>
            </w:r>
          </w:p>
          <w:p w:rsidR="001448BC" w:rsidRDefault="001448BC">
            <w:pPr>
              <w:spacing w:after="0" w:line="240" w:lineRule="auto"/>
              <w:jc w:val="both"/>
              <w:rPr>
                <w:rFonts w:ascii="Times New Roman" w:hAnsi="Times New Roman"/>
                <w:sz w:val="20"/>
              </w:rPr>
            </w:pPr>
            <w:r>
              <w:rPr>
                <w:rFonts w:ascii="Times New Roman" w:hAnsi="Times New Roman"/>
                <w:sz w:val="20"/>
              </w:rPr>
              <w:t>Pour solde</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eastAsia="Times New Roman" w:hAnsi="Times New Roman"/>
          <w:b/>
          <w:sz w:val="24"/>
          <w:lang w:eastAsia="fr-FR"/>
        </w:rPr>
      </w:pPr>
      <w:r>
        <w:rPr>
          <w:rFonts w:ascii="Times New Roman" w:eastAsia="Times New Roman" w:hAnsi="Times New Roman"/>
          <w:b/>
          <w:sz w:val="24"/>
          <w:lang w:eastAsia="fr-FR"/>
        </w:rPr>
        <w:br w:type="page"/>
      </w:r>
      <w:r>
        <w:rPr>
          <w:rFonts w:ascii="Times New Roman" w:eastAsia="Times New Roman" w:hAnsi="Times New Roman"/>
          <w:b/>
          <w:sz w:val="24"/>
          <w:lang w:eastAsia="fr-FR"/>
        </w:rPr>
        <w:lastRenderedPageBreak/>
        <w:t>C – Opérations d’inventaire diverses</w:t>
      </w:r>
    </w:p>
    <w:p w:rsidR="001448BC" w:rsidRDefault="001448BC">
      <w:pPr>
        <w:spacing w:after="0" w:line="240" w:lineRule="auto"/>
        <w:jc w:val="both"/>
        <w:rPr>
          <w:rFonts w:ascii="Times New Roman" w:eastAsia="Times New Roman" w:hAnsi="Times New Roman"/>
          <w:b/>
          <w:sz w:val="24"/>
          <w:lang w:eastAsia="fr-FR"/>
        </w:rPr>
      </w:pPr>
    </w:p>
    <w:p w:rsidR="001448BC" w:rsidRDefault="001448BC">
      <w:pPr>
        <w:numPr>
          <w:ilvl w:val="0"/>
          <w:numId w:val="16"/>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Indiquer quel est le principe comptable qui impose l’ajustement des comptes de charges et de produits.</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r>
        <w:rPr>
          <w:rFonts w:ascii="Times New Roman" w:hAnsi="Times New Roman"/>
          <w:sz w:val="20"/>
        </w:rPr>
        <w:t xml:space="preserve">Il s’agit du principe </w:t>
      </w:r>
      <w:r>
        <w:rPr>
          <w:rFonts w:ascii="Times New Roman" w:hAnsi="Times New Roman"/>
          <w:b/>
          <w:sz w:val="20"/>
          <w:u w:val="single"/>
        </w:rPr>
        <w:t>d’indépendance des exercices</w:t>
      </w:r>
      <w:r>
        <w:rPr>
          <w:rFonts w:ascii="Times New Roman" w:hAnsi="Times New Roman"/>
          <w:sz w:val="20"/>
        </w:rPr>
        <w:t> : les charges et les produits doivent être rattachés aux exercices au cours desquels ils ont été engagés. Le compte de résultat récapitule les charges et les produits sans qu’il soit tenu compte de leur date de paiement ou d’encaissement.</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numPr>
          <w:ilvl w:val="0"/>
          <w:numId w:val="16"/>
        </w:numPr>
        <w:spacing w:after="0" w:line="240" w:lineRule="auto"/>
        <w:jc w:val="both"/>
        <w:rPr>
          <w:rFonts w:ascii="Times New Roman" w:eastAsia="Times New Roman" w:hAnsi="Times New Roman"/>
          <w:b/>
          <w:bCs/>
          <w:color w:val="000000"/>
          <w:sz w:val="24"/>
          <w:lang w:eastAsia="fr-FR"/>
        </w:rPr>
      </w:pPr>
      <w:r>
        <w:rPr>
          <w:rFonts w:ascii="Times New Roman" w:eastAsia="Times New Roman" w:hAnsi="Times New Roman"/>
          <w:b/>
          <w:bCs/>
          <w:color w:val="000000"/>
          <w:sz w:val="24"/>
          <w:lang w:eastAsia="fr-FR"/>
        </w:rPr>
        <w:t>A partir de l’annexe 4, comptabiliser les écritures nécessaires au 31 décembre 2008.</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b/>
          <w:sz w:val="20"/>
        </w:rPr>
      </w:pPr>
      <w:r>
        <w:rPr>
          <w:rFonts w:ascii="Times New Roman" w:hAnsi="Times New Roman"/>
          <w:b/>
          <w:sz w:val="20"/>
        </w:rPr>
        <w:t>Opération 1 </w:t>
      </w:r>
    </w:p>
    <w:p w:rsidR="001448BC" w:rsidRDefault="001448BC">
      <w:pPr>
        <w:spacing w:after="0" w:line="240" w:lineRule="auto"/>
        <w:jc w:val="both"/>
        <w:rPr>
          <w:rFonts w:ascii="Times New Roman" w:hAnsi="Times New Roman"/>
          <w:sz w:val="20"/>
        </w:rPr>
      </w:pPr>
      <w:r>
        <w:rPr>
          <w:rFonts w:ascii="Times New Roman" w:hAnsi="Times New Roman"/>
          <w:sz w:val="20"/>
        </w:rPr>
        <w:t xml:space="preserve">1 mois concerne l’exercice 2009 </w:t>
      </w:r>
      <w:r>
        <w:rPr>
          <w:rFonts w:ascii="Times New Roman" w:hAnsi="Times New Roman"/>
          <w:sz w:val="20"/>
        </w:rPr>
        <w:sym w:font="Wingdings" w:char="F0E8"/>
      </w:r>
      <w:r>
        <w:rPr>
          <w:rFonts w:ascii="Times New Roman" w:hAnsi="Times New Roman"/>
          <w:sz w:val="20"/>
        </w:rPr>
        <w:t xml:space="preserve">  exclure des charges 2008 un tiers de 3 000</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997"/>
        <w:gridCol w:w="5181"/>
        <w:gridCol w:w="1354"/>
        <w:gridCol w:w="1338"/>
      </w:tblGrid>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486</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Charges constatées d’avance</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6122</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Redevances de crédit-bail mobilier</w:t>
            </w:r>
          </w:p>
          <w:p w:rsidR="001448BC" w:rsidRDefault="001448BC">
            <w:pPr>
              <w:spacing w:after="0" w:line="240" w:lineRule="auto"/>
              <w:jc w:val="both"/>
              <w:rPr>
                <w:rFonts w:ascii="Times New Roman" w:hAnsi="Times New Roman"/>
                <w:sz w:val="20"/>
              </w:rPr>
            </w:pPr>
            <w:r>
              <w:rPr>
                <w:rFonts w:ascii="Times New Roman" w:hAnsi="Times New Roman"/>
                <w:sz w:val="20"/>
              </w:rPr>
              <w:t>Régularisations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b/>
          <w:sz w:val="20"/>
        </w:rPr>
      </w:pPr>
      <w:r>
        <w:rPr>
          <w:rFonts w:ascii="Times New Roman" w:hAnsi="Times New Roman"/>
          <w:b/>
          <w:sz w:val="20"/>
        </w:rPr>
        <w:t>Opération 2</w:t>
      </w:r>
    </w:p>
    <w:p w:rsidR="001448BC" w:rsidRDefault="001448BC">
      <w:pPr>
        <w:spacing w:after="0" w:line="240" w:lineRule="auto"/>
        <w:jc w:val="both"/>
        <w:rPr>
          <w:rFonts w:ascii="Times New Roman" w:hAnsi="Times New Roman"/>
          <w:sz w:val="20"/>
        </w:rPr>
      </w:pPr>
      <w:r>
        <w:rPr>
          <w:rFonts w:ascii="Times New Roman" w:hAnsi="Times New Roman"/>
          <w:sz w:val="20"/>
        </w:rPr>
        <w:t>Intérêts courus = 120 000 x 5 % x 3/12 = 1 500</w:t>
      </w: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
        <w:gridCol w:w="1009"/>
        <w:gridCol w:w="5185"/>
        <w:gridCol w:w="1337"/>
        <w:gridCol w:w="1338"/>
      </w:tblGrid>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661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 xml:space="preserve">Charges d’intérêts </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1 500</w:t>
            </w: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16884</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Intérêts courus sur emprunts</w:t>
            </w:r>
          </w:p>
          <w:p w:rsidR="001448BC" w:rsidRDefault="001448BC">
            <w:pPr>
              <w:spacing w:after="0" w:line="240" w:lineRule="auto"/>
              <w:jc w:val="both"/>
              <w:rPr>
                <w:rFonts w:ascii="Times New Roman" w:hAnsi="Times New Roman"/>
                <w:sz w:val="20"/>
              </w:rPr>
            </w:pPr>
            <w:r>
              <w:rPr>
                <w:rFonts w:ascii="Times New Roman" w:hAnsi="Times New Roman"/>
                <w:sz w:val="20"/>
              </w:rPr>
              <w:t>Régularisations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1 500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b/>
          <w:sz w:val="20"/>
        </w:rPr>
      </w:pPr>
      <w:r>
        <w:rPr>
          <w:rFonts w:ascii="Times New Roman" w:hAnsi="Times New Roman"/>
          <w:b/>
          <w:sz w:val="20"/>
        </w:rPr>
        <w:t>Opération 3</w:t>
      </w:r>
    </w:p>
    <w:p w:rsidR="001448BC" w:rsidRDefault="001448BC">
      <w:pPr>
        <w:tabs>
          <w:tab w:val="right" w:pos="3969"/>
        </w:tabs>
        <w:spacing w:after="0" w:line="240" w:lineRule="auto"/>
        <w:jc w:val="both"/>
        <w:rPr>
          <w:rFonts w:ascii="Times New Roman" w:hAnsi="Times New Roman"/>
          <w:sz w:val="20"/>
        </w:rPr>
      </w:pPr>
      <w:r>
        <w:rPr>
          <w:rFonts w:ascii="Times New Roman" w:hAnsi="Times New Roman"/>
          <w:sz w:val="20"/>
        </w:rPr>
        <w:t>Facture au 27/11/08 = 56 000 / 7 =</w:t>
      </w:r>
      <w:r>
        <w:rPr>
          <w:rFonts w:ascii="Times New Roman" w:hAnsi="Times New Roman"/>
          <w:sz w:val="20"/>
        </w:rPr>
        <w:tab/>
        <w:t xml:space="preserve"> 8 000 €</w:t>
      </w:r>
    </w:p>
    <w:p w:rsidR="001448BC" w:rsidRDefault="001448BC">
      <w:pPr>
        <w:tabs>
          <w:tab w:val="right" w:pos="3969"/>
        </w:tabs>
        <w:spacing w:after="0" w:line="240" w:lineRule="auto"/>
        <w:jc w:val="both"/>
        <w:rPr>
          <w:rFonts w:ascii="Times New Roman" w:hAnsi="Times New Roman"/>
          <w:sz w:val="20"/>
        </w:rPr>
      </w:pPr>
      <w:r>
        <w:rPr>
          <w:rFonts w:ascii="Times New Roman" w:hAnsi="Times New Roman"/>
          <w:sz w:val="20"/>
        </w:rPr>
        <w:t>Facture au 31/12/09 = 56 000 / 8 =</w:t>
      </w:r>
      <w:r>
        <w:rPr>
          <w:rFonts w:ascii="Times New Roman" w:hAnsi="Times New Roman"/>
          <w:sz w:val="20"/>
        </w:rPr>
        <w:tab/>
        <w:t xml:space="preserve"> 7 000 €</w:t>
      </w:r>
    </w:p>
    <w:p w:rsidR="001448BC" w:rsidRDefault="001448BC">
      <w:pPr>
        <w:tabs>
          <w:tab w:val="right" w:pos="3969"/>
        </w:tabs>
        <w:spacing w:after="0" w:line="240" w:lineRule="auto"/>
        <w:jc w:val="both"/>
        <w:rPr>
          <w:rFonts w:ascii="Times New Roman" w:hAnsi="Times New Roman"/>
          <w:sz w:val="20"/>
        </w:rPr>
      </w:pPr>
      <w:r>
        <w:rPr>
          <w:rFonts w:ascii="Times New Roman" w:hAnsi="Times New Roman"/>
          <w:sz w:val="20"/>
        </w:rPr>
        <w:t>Différence de conversion – Actif</w:t>
      </w:r>
      <w:r>
        <w:rPr>
          <w:rFonts w:ascii="Times New Roman" w:hAnsi="Times New Roman"/>
          <w:sz w:val="20"/>
        </w:rPr>
        <w:tab/>
        <w:t xml:space="preserve"> 1 000 €</w:t>
      </w:r>
    </w:p>
    <w:p w:rsidR="001448BC" w:rsidRDefault="001448BC">
      <w:pPr>
        <w:spacing w:after="0" w:line="240" w:lineRule="auto"/>
        <w:jc w:val="both"/>
        <w:rPr>
          <w:rFonts w:ascii="Times New Roman" w:hAnsi="Times New Roman"/>
          <w:sz w:val="20"/>
        </w:rPr>
      </w:pP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1008"/>
        <w:gridCol w:w="5177"/>
        <w:gridCol w:w="1336"/>
        <w:gridCol w:w="1337"/>
      </w:tblGrid>
      <w:tr w:rsidR="001448BC">
        <w:tc>
          <w:tcPr>
            <w:tcW w:w="1046" w:type="dxa"/>
            <w:tcBorders>
              <w:top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4761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Différence de conversion – Actif</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c>
          <w:tcPr>
            <w:tcW w:w="1422" w:type="dxa"/>
            <w:tcBorders>
              <w:top w:val="single" w:sz="4" w:space="0" w:color="auto"/>
              <w:left w:val="single" w:sz="4" w:space="0" w:color="auto"/>
              <w:bottom w:val="nil"/>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top w:val="nil"/>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41102</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Client danois</w:t>
            </w:r>
          </w:p>
          <w:p w:rsidR="001448BC" w:rsidRDefault="001448BC">
            <w:pPr>
              <w:spacing w:after="0" w:line="240" w:lineRule="auto"/>
              <w:jc w:val="both"/>
              <w:rPr>
                <w:rFonts w:ascii="Times New Roman" w:hAnsi="Times New Roman"/>
                <w:sz w:val="20"/>
              </w:rPr>
            </w:pPr>
            <w:r>
              <w:rPr>
                <w:rFonts w:ascii="Times New Roman" w:hAnsi="Times New Roman"/>
                <w:sz w:val="20"/>
              </w:rPr>
              <w:t>Régularisations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top w:val="nil"/>
              <w:left w:val="single" w:sz="4" w:space="0" w:color="auto"/>
              <w:bottom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r>
      <w:tr w:rsidR="001448BC">
        <w:tc>
          <w:tcPr>
            <w:tcW w:w="1046" w:type="dxa"/>
            <w:tcBorders>
              <w:top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6865</w:t>
            </w:r>
          </w:p>
        </w:tc>
        <w:tc>
          <w:tcPr>
            <w:tcW w:w="1047" w:type="dxa"/>
            <w:tcBorders>
              <w:top w:val="single" w:sz="4" w:space="0" w:color="auto"/>
              <w:left w:val="single" w:sz="4" w:space="0" w:color="auto"/>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DADP financières</w:t>
            </w:r>
          </w:p>
        </w:tc>
        <w:tc>
          <w:tcPr>
            <w:tcW w:w="1421" w:type="dxa"/>
            <w:tcBorders>
              <w:top w:val="single" w:sz="4" w:space="0" w:color="auto"/>
              <w:left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c>
          <w:tcPr>
            <w:tcW w:w="1422" w:type="dxa"/>
            <w:tcBorders>
              <w:top w:val="single" w:sz="4" w:space="0" w:color="auto"/>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1515</w:t>
            </w:r>
          </w:p>
        </w:tc>
        <w:tc>
          <w:tcPr>
            <w:tcW w:w="5670" w:type="dxa"/>
            <w:tcBorders>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Provisions pour pertes de change</w:t>
            </w:r>
          </w:p>
          <w:p w:rsidR="001448BC" w:rsidRDefault="001448BC">
            <w:pPr>
              <w:spacing w:after="0" w:line="240" w:lineRule="auto"/>
              <w:jc w:val="both"/>
              <w:rPr>
                <w:rFonts w:ascii="Times New Roman" w:hAnsi="Times New Roman"/>
                <w:sz w:val="20"/>
              </w:rPr>
            </w:pPr>
            <w:r>
              <w:rPr>
                <w:rFonts w:ascii="Times New Roman" w:hAnsi="Times New Roman"/>
                <w:sz w:val="20"/>
              </w:rPr>
              <w:t>Régularisations 2008</w:t>
            </w:r>
          </w:p>
        </w:tc>
        <w:tc>
          <w:tcPr>
            <w:tcW w:w="1421" w:type="dxa"/>
            <w:tcBorders>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r>
    </w:tbl>
    <w:p w:rsidR="001448BC" w:rsidRDefault="001448BC">
      <w:pPr>
        <w:spacing w:after="0" w:line="240" w:lineRule="auto"/>
        <w:jc w:val="both"/>
        <w:rPr>
          <w:rFonts w:ascii="Times New Roman" w:hAnsi="Times New Roman"/>
          <w:sz w:val="20"/>
        </w:rPr>
      </w:pPr>
    </w:p>
    <w:p w:rsidR="001448BC" w:rsidRDefault="001448BC">
      <w:pPr>
        <w:rPr>
          <w:rFonts w:ascii="Times New Roman" w:hAnsi="Times New Roman"/>
          <w:sz w:val="20"/>
        </w:rPr>
      </w:pPr>
    </w:p>
    <w:p w:rsidR="001448BC" w:rsidRDefault="001448BC">
      <w:pPr>
        <w:spacing w:after="0" w:line="240" w:lineRule="auto"/>
        <w:jc w:val="both"/>
        <w:rPr>
          <w:rFonts w:ascii="Times New Roman" w:hAnsi="Times New Roman"/>
          <w:b/>
          <w:sz w:val="20"/>
        </w:rPr>
      </w:pPr>
      <w:r>
        <w:rPr>
          <w:rFonts w:ascii="Times New Roman" w:hAnsi="Times New Roman"/>
          <w:b/>
          <w:sz w:val="20"/>
        </w:rPr>
        <w:t>Opération 4 </w:t>
      </w: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
        <w:gridCol w:w="1008"/>
        <w:gridCol w:w="5177"/>
        <w:gridCol w:w="1336"/>
        <w:gridCol w:w="1337"/>
      </w:tblGrid>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4181</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szCs w:val="20"/>
              </w:rPr>
              <w:t>Client, factures à établir</w:t>
            </w:r>
            <w:r>
              <w:rPr>
                <w:rFonts w:ascii="Times New Roman" w:hAnsi="Times New Roman"/>
                <w:sz w:val="20"/>
              </w:rPr>
              <w:t xml:space="preserve"> </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9 600</w:t>
            </w: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707</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Vente de marchandises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8 000</w:t>
            </w: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44587</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TVA / facture à établir</w:t>
            </w:r>
          </w:p>
          <w:p w:rsidR="001448BC" w:rsidRDefault="001448BC">
            <w:pPr>
              <w:spacing w:after="0" w:line="240" w:lineRule="auto"/>
              <w:jc w:val="both"/>
              <w:rPr>
                <w:rFonts w:ascii="Times New Roman" w:hAnsi="Times New Roman"/>
                <w:sz w:val="20"/>
              </w:rPr>
            </w:pPr>
            <w:r>
              <w:rPr>
                <w:rFonts w:ascii="Times New Roman" w:hAnsi="Times New Roman"/>
                <w:sz w:val="20"/>
              </w:rPr>
              <w:t>Régularisations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1 600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b/>
          <w:sz w:val="20"/>
        </w:rPr>
      </w:pPr>
      <w:r>
        <w:rPr>
          <w:rFonts w:ascii="Times New Roman" w:hAnsi="Times New Roman"/>
          <w:b/>
          <w:sz w:val="20"/>
        </w:rPr>
        <w:t>Opération 5 </w:t>
      </w:r>
    </w:p>
    <w:p w:rsidR="001448BC" w:rsidRDefault="001448BC">
      <w:pPr>
        <w:spacing w:after="0" w:line="240" w:lineRule="auto"/>
        <w:jc w:val="both"/>
        <w:rPr>
          <w:rFonts w:ascii="Times New Roman" w:hAnsi="Times New Roman"/>
          <w:sz w:val="20"/>
        </w:rPr>
      </w:pPr>
      <w:r>
        <w:rPr>
          <w:rFonts w:ascii="Times New Roman" w:hAnsi="Times New Roman"/>
          <w:sz w:val="20"/>
        </w:rPr>
        <w:t>Rabais = 5 000 x 20 % = 1 000 €</w:t>
      </w:r>
    </w:p>
    <w:p w:rsidR="001448BC" w:rsidRDefault="001448BC">
      <w:pPr>
        <w:spacing w:after="0" w:line="240" w:lineRule="auto"/>
        <w:jc w:val="center"/>
        <w:rPr>
          <w:rFonts w:ascii="Times New Roman" w:hAnsi="Times New Roman"/>
          <w:sz w:val="20"/>
        </w:rPr>
      </w:pPr>
      <w:r>
        <w:rPr>
          <w:rFonts w:ascii="Times New Roman" w:hAnsi="Times New Roman"/>
          <w:sz w:val="20"/>
        </w:rPr>
        <w:t>31/12/08</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
        <w:gridCol w:w="1006"/>
        <w:gridCol w:w="5193"/>
        <w:gridCol w:w="1331"/>
        <w:gridCol w:w="1332"/>
      </w:tblGrid>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4098</w:t>
            </w:r>
          </w:p>
        </w:tc>
        <w:tc>
          <w:tcPr>
            <w:tcW w:w="1047"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p>
        </w:tc>
        <w:tc>
          <w:tcPr>
            <w:tcW w:w="5670" w:type="dxa"/>
            <w:tcBorders>
              <w:top w:val="single" w:sz="4" w:space="0" w:color="auto"/>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szCs w:val="20"/>
              </w:rPr>
              <w:t>Fournisseur, RRR à obtenir</w:t>
            </w:r>
          </w:p>
        </w:tc>
        <w:tc>
          <w:tcPr>
            <w:tcW w:w="1421" w:type="dxa"/>
            <w:tcBorders>
              <w:top w:val="single" w:sz="4" w:space="0" w:color="auto"/>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1 200</w:t>
            </w: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6092</w:t>
            </w:r>
          </w:p>
        </w:tc>
        <w:tc>
          <w:tcPr>
            <w:tcW w:w="5670" w:type="dxa"/>
            <w:tcBorders>
              <w:top w:val="nil"/>
              <w:left w:val="single" w:sz="4" w:space="0" w:color="auto"/>
              <w:bottom w:val="nil"/>
              <w:right w:val="single" w:sz="4" w:space="0" w:color="auto"/>
            </w:tcBorders>
          </w:tcPr>
          <w:p w:rsidR="001448BC" w:rsidRDefault="001448BC">
            <w:pPr>
              <w:spacing w:after="0" w:line="240" w:lineRule="auto"/>
              <w:jc w:val="both"/>
              <w:rPr>
                <w:rFonts w:ascii="Times New Roman" w:hAnsi="Times New Roman"/>
                <w:sz w:val="20"/>
                <w:szCs w:val="20"/>
              </w:rPr>
            </w:pPr>
            <w:r>
              <w:rPr>
                <w:rFonts w:ascii="Times New Roman" w:hAnsi="Times New Roman"/>
                <w:sz w:val="20"/>
                <w:szCs w:val="20"/>
              </w:rPr>
              <w:t>RRR obtenus / achats d’autres approvisionnements stockés</w:t>
            </w:r>
          </w:p>
        </w:tc>
        <w:tc>
          <w:tcPr>
            <w:tcW w:w="1421" w:type="dxa"/>
            <w:tcBorders>
              <w:top w:val="nil"/>
              <w:left w:val="single" w:sz="4" w:space="0" w:color="auto"/>
              <w:bottom w:val="nil"/>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1 000</w:t>
            </w:r>
          </w:p>
        </w:tc>
      </w:tr>
      <w:tr w:rsidR="001448BC">
        <w:tc>
          <w:tcPr>
            <w:tcW w:w="1046" w:type="dxa"/>
            <w:tcBorders>
              <w:right w:val="single" w:sz="4" w:space="0" w:color="auto"/>
            </w:tcBorders>
          </w:tcPr>
          <w:p w:rsidR="001448BC" w:rsidRDefault="001448BC">
            <w:pPr>
              <w:spacing w:after="0" w:line="240" w:lineRule="auto"/>
              <w:jc w:val="both"/>
              <w:rPr>
                <w:rFonts w:ascii="Times New Roman" w:hAnsi="Times New Roman"/>
                <w:sz w:val="20"/>
              </w:rPr>
            </w:pPr>
          </w:p>
        </w:tc>
        <w:tc>
          <w:tcPr>
            <w:tcW w:w="1047"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rPr>
              <w:t>44586</w:t>
            </w:r>
          </w:p>
        </w:tc>
        <w:tc>
          <w:tcPr>
            <w:tcW w:w="5670" w:type="dxa"/>
            <w:tcBorders>
              <w:top w:val="nil"/>
              <w:left w:val="single" w:sz="4" w:space="0" w:color="auto"/>
              <w:bottom w:val="single" w:sz="4" w:space="0" w:color="auto"/>
              <w:right w:val="single" w:sz="4" w:space="0" w:color="auto"/>
            </w:tcBorders>
          </w:tcPr>
          <w:p w:rsidR="001448BC" w:rsidRDefault="001448BC">
            <w:pPr>
              <w:spacing w:after="0" w:line="240" w:lineRule="auto"/>
              <w:jc w:val="both"/>
              <w:rPr>
                <w:rFonts w:ascii="Times New Roman" w:hAnsi="Times New Roman"/>
                <w:sz w:val="20"/>
              </w:rPr>
            </w:pPr>
            <w:r>
              <w:rPr>
                <w:rFonts w:ascii="Times New Roman" w:hAnsi="Times New Roman"/>
                <w:sz w:val="20"/>
                <w:szCs w:val="20"/>
              </w:rPr>
              <w:t>TVA / facture non parvenue</w:t>
            </w:r>
          </w:p>
          <w:p w:rsidR="001448BC" w:rsidRDefault="001448BC">
            <w:pPr>
              <w:spacing w:after="0" w:line="240" w:lineRule="auto"/>
              <w:jc w:val="both"/>
              <w:rPr>
                <w:rFonts w:ascii="Times New Roman" w:hAnsi="Times New Roman"/>
                <w:sz w:val="20"/>
              </w:rPr>
            </w:pPr>
            <w:r>
              <w:rPr>
                <w:rFonts w:ascii="Times New Roman" w:hAnsi="Times New Roman"/>
                <w:sz w:val="20"/>
              </w:rPr>
              <w:t>Régularisations 2008</w:t>
            </w:r>
          </w:p>
        </w:tc>
        <w:tc>
          <w:tcPr>
            <w:tcW w:w="1421" w:type="dxa"/>
            <w:tcBorders>
              <w:top w:val="nil"/>
              <w:left w:val="single" w:sz="4" w:space="0" w:color="auto"/>
              <w:bottom w:val="single" w:sz="4" w:space="0" w:color="auto"/>
              <w:right w:val="single" w:sz="4" w:space="0" w:color="auto"/>
            </w:tcBorders>
          </w:tcPr>
          <w:p w:rsidR="001448BC" w:rsidRDefault="001448BC">
            <w:pPr>
              <w:spacing w:after="0" w:line="240" w:lineRule="auto"/>
              <w:ind w:right="179"/>
              <w:jc w:val="right"/>
              <w:rPr>
                <w:rFonts w:ascii="Times New Roman" w:hAnsi="Times New Roman"/>
                <w:sz w:val="20"/>
              </w:rPr>
            </w:pPr>
          </w:p>
        </w:tc>
        <w:tc>
          <w:tcPr>
            <w:tcW w:w="1422" w:type="dxa"/>
            <w:tcBorders>
              <w:left w:val="single" w:sz="4" w:space="0" w:color="auto"/>
            </w:tcBorders>
          </w:tcPr>
          <w:p w:rsidR="001448BC" w:rsidRDefault="001448BC">
            <w:pPr>
              <w:spacing w:after="0" w:line="240" w:lineRule="auto"/>
              <w:ind w:right="179"/>
              <w:jc w:val="right"/>
              <w:rPr>
                <w:rFonts w:ascii="Times New Roman" w:hAnsi="Times New Roman"/>
                <w:sz w:val="20"/>
              </w:rPr>
            </w:pPr>
            <w:r>
              <w:rPr>
                <w:rFonts w:ascii="Times New Roman" w:hAnsi="Times New Roman"/>
                <w:sz w:val="20"/>
              </w:rPr>
              <w:t>200</w:t>
            </w:r>
          </w:p>
        </w:tc>
      </w:tr>
    </w:tbl>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p w:rsidR="001448BC" w:rsidRDefault="001448BC">
      <w:pPr>
        <w:spacing w:after="0" w:line="240" w:lineRule="auto"/>
        <w:jc w:val="both"/>
        <w:rPr>
          <w:rFonts w:ascii="Times New Roman" w:hAnsi="Times New Roman"/>
          <w:sz w:val="20"/>
        </w:rPr>
      </w:pPr>
    </w:p>
    <w:sectPr w:rsidR="001448BC" w:rsidSect="00404B3A">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BC" w:rsidRDefault="001448BC">
      <w:pPr>
        <w:spacing w:after="0" w:line="240" w:lineRule="auto"/>
      </w:pPr>
      <w:r>
        <w:separator/>
      </w:r>
    </w:p>
  </w:endnote>
  <w:endnote w:type="continuationSeparator" w:id="0">
    <w:p w:rsidR="001448BC" w:rsidRDefault="0014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3A" w:rsidRDefault="00404B3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BC" w:rsidRPr="00404B3A" w:rsidRDefault="00404B3A" w:rsidP="00893757">
    <w:pPr>
      <w:pStyle w:val="Pieddepage"/>
      <w:tabs>
        <w:tab w:val="left" w:pos="709"/>
      </w:tabs>
      <w:ind w:right="357"/>
      <w:jc w:val="center"/>
    </w:pPr>
    <w:r w:rsidRPr="00404B3A">
      <w:rPr>
        <w:bCs/>
      </w:rPr>
      <w:t xml:space="preserve">©Comptazine – Reproduction Interdite           </w:t>
    </w:r>
    <w:r w:rsidRPr="00404B3A">
      <w:rPr>
        <w:bCs/>
      </w:rPr>
      <w:tab/>
    </w:r>
    <w:r w:rsidR="00893757" w:rsidRPr="00404B3A">
      <w:rPr>
        <w:bCs/>
      </w:rPr>
      <w:tab/>
    </w:r>
    <w:r w:rsidR="00893757" w:rsidRPr="00404B3A">
      <w:rPr>
        <w:rStyle w:val="Numrodepage"/>
        <w:bCs/>
      </w:rPr>
      <w:fldChar w:fldCharType="begin"/>
    </w:r>
    <w:r w:rsidR="00893757" w:rsidRPr="00404B3A">
      <w:rPr>
        <w:rStyle w:val="Numrodepage"/>
        <w:bCs/>
      </w:rPr>
      <w:instrText xml:space="preserve"> PAGE </w:instrText>
    </w:r>
    <w:r w:rsidR="00893757" w:rsidRPr="00404B3A">
      <w:rPr>
        <w:rStyle w:val="Numrodepage"/>
        <w:bCs/>
      </w:rPr>
      <w:fldChar w:fldCharType="separate"/>
    </w:r>
    <w:r w:rsidR="00586608">
      <w:rPr>
        <w:rStyle w:val="Numrodepage"/>
        <w:bCs/>
        <w:noProof/>
      </w:rPr>
      <w:t>6</w:t>
    </w:r>
    <w:r w:rsidR="00893757" w:rsidRPr="00404B3A">
      <w:rPr>
        <w:rStyle w:val="Numrodepage"/>
        <w:bCs/>
      </w:rPr>
      <w:fldChar w:fldCharType="end"/>
    </w:r>
    <w:r w:rsidR="00893757" w:rsidRPr="00404B3A">
      <w:rPr>
        <w:rStyle w:val="Numrodepage"/>
        <w:bCs/>
      </w:rPr>
      <w:t>/</w:t>
    </w:r>
    <w:r w:rsidR="00893757" w:rsidRPr="00404B3A">
      <w:rPr>
        <w:rStyle w:val="Numrodepage"/>
        <w:bCs/>
      </w:rPr>
      <w:fldChar w:fldCharType="begin"/>
    </w:r>
    <w:r w:rsidR="00893757" w:rsidRPr="00404B3A">
      <w:rPr>
        <w:rStyle w:val="Numrodepage"/>
        <w:bCs/>
      </w:rPr>
      <w:instrText xml:space="preserve">  NUMPAGES</w:instrText>
    </w:r>
    <w:r w:rsidR="00893757" w:rsidRPr="00404B3A">
      <w:rPr>
        <w:rStyle w:val="Numrodepage"/>
        <w:bCs/>
      </w:rPr>
      <w:fldChar w:fldCharType="separate"/>
    </w:r>
    <w:r w:rsidR="00586608">
      <w:rPr>
        <w:rStyle w:val="Numrodepage"/>
        <w:bCs/>
        <w:noProof/>
      </w:rPr>
      <w:t>6</w:t>
    </w:r>
    <w:r w:rsidR="00893757" w:rsidRPr="00404B3A">
      <w:rPr>
        <w:rStyle w:val="Numrodepage"/>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3A" w:rsidRDefault="00404B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BC" w:rsidRDefault="001448BC">
      <w:pPr>
        <w:spacing w:after="0" w:line="240" w:lineRule="auto"/>
      </w:pPr>
      <w:r>
        <w:separator/>
      </w:r>
    </w:p>
  </w:footnote>
  <w:footnote w:type="continuationSeparator" w:id="0">
    <w:p w:rsidR="001448BC" w:rsidRDefault="0014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3A" w:rsidRDefault="00404B3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3A" w:rsidRDefault="00527E07" w:rsidP="00404B3A">
    <w:pPr>
      <w:pStyle w:val="En-tte"/>
      <w:tabs>
        <w:tab w:val="left" w:pos="555"/>
        <w:tab w:val="left" w:pos="3240"/>
        <w:tab w:val="right" w:pos="10580"/>
      </w:tabs>
    </w:pPr>
    <w:r>
      <w:rPr>
        <w:noProof/>
        <w:lang w:eastAsia="fr-FR"/>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B3A">
      <w:tab/>
    </w:r>
    <w:r w:rsidR="00404B3A">
      <w:tab/>
    </w:r>
    <w:r w:rsidR="00404B3A">
      <w:tab/>
    </w:r>
    <w:r w:rsidR="00404B3A">
      <w:tab/>
    </w:r>
    <w:r w:rsidR="00404B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7171"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404B3A" w:rsidRPr="001C2C1B">
        <w:rPr>
          <w:rStyle w:val="Lienhypertexte"/>
          <w:rFonts w:cs="Calibri"/>
          <w:color w:val="E36C0A"/>
        </w:rPr>
        <w:t>www.comptazine.fr</w:t>
      </w:r>
    </w:hyperlink>
    <w:r w:rsidR="00404B3A">
      <w:rPr>
        <w:rStyle w:val="Lienhypertexte"/>
        <w:rFonts w:cs="Calibri"/>
        <w:color w:val="E36C0A"/>
      </w:rPr>
      <w:t xml:space="preserve"> </w:t>
    </w:r>
    <w:bookmarkStart w:id="0" w:name="_GoBack"/>
    <w:bookmarkEnd w:id="0"/>
    <w:r>
      <w:rPr>
        <w:noProof/>
        <w:lang w:eastAsia="fr-FR"/>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5"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3A" w:rsidRPr="005E18B7" w:rsidRDefault="00404B3A" w:rsidP="00404B3A">
                          <w:pPr>
                            <w:spacing w:before="7" w:after="0" w:line="240" w:lineRule="auto"/>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2mtw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kwjdprcC&#10;AACvBQAADgAAAAAAAAAAAAAAAAAuAgAAZHJzL2Uyb0RvYy54bWxQSwECLQAUAAYACAAAACEAHcf0&#10;buAAAAAKAQAADwAAAAAAAAAAAAAAAAARBQAAZHJzL2Rvd25yZXYueG1sUEsFBgAAAAAEAAQA8wAA&#10;AB4GAAAAAA==&#10;" filled="f" stroked="f">
              <v:textbox inset="0,0,0,0">
                <w:txbxContent>
                  <w:p w:rsidR="00404B3A" w:rsidRPr="005E18B7" w:rsidRDefault="00404B3A" w:rsidP="00404B3A">
                    <w:pPr>
                      <w:spacing w:before="7" w:after="0" w:line="240" w:lineRule="auto"/>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3A" w:rsidRDefault="00404B3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7C5"/>
    <w:multiLevelType w:val="multilevel"/>
    <w:tmpl w:val="2B5E1DBC"/>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C142CE"/>
    <w:multiLevelType w:val="hybridMultilevel"/>
    <w:tmpl w:val="FDF68B82"/>
    <w:lvl w:ilvl="0" w:tplc="650861E4">
      <w:start w:val="3"/>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12057986"/>
    <w:multiLevelType w:val="multilevel"/>
    <w:tmpl w:val="58DEB5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F469B1"/>
    <w:multiLevelType w:val="hybridMultilevel"/>
    <w:tmpl w:val="03728162"/>
    <w:lvl w:ilvl="0" w:tplc="2D627C7E">
      <w:start w:val="1"/>
      <w:numFmt w:val="bullet"/>
      <w:lvlText w:val="•"/>
      <w:lvlJc w:val="left"/>
      <w:pPr>
        <w:tabs>
          <w:tab w:val="num" w:pos="720"/>
        </w:tabs>
        <w:ind w:left="720" w:hanging="360"/>
      </w:pPr>
      <w:rPr>
        <w:rFonts w:ascii="Times New Roman" w:hAnsi="Times New Roman" w:hint="default"/>
      </w:rPr>
    </w:lvl>
    <w:lvl w:ilvl="1" w:tplc="94C4D04E" w:tentative="1">
      <w:start w:val="1"/>
      <w:numFmt w:val="bullet"/>
      <w:lvlText w:val="•"/>
      <w:lvlJc w:val="left"/>
      <w:pPr>
        <w:tabs>
          <w:tab w:val="num" w:pos="1440"/>
        </w:tabs>
        <w:ind w:left="1440" w:hanging="360"/>
      </w:pPr>
      <w:rPr>
        <w:rFonts w:ascii="Times New Roman" w:hAnsi="Times New Roman" w:hint="default"/>
      </w:rPr>
    </w:lvl>
    <w:lvl w:ilvl="2" w:tplc="00CCDC84" w:tentative="1">
      <w:start w:val="1"/>
      <w:numFmt w:val="bullet"/>
      <w:lvlText w:val="•"/>
      <w:lvlJc w:val="left"/>
      <w:pPr>
        <w:tabs>
          <w:tab w:val="num" w:pos="2160"/>
        </w:tabs>
        <w:ind w:left="2160" w:hanging="360"/>
      </w:pPr>
      <w:rPr>
        <w:rFonts w:ascii="Times New Roman" w:hAnsi="Times New Roman" w:hint="default"/>
      </w:rPr>
    </w:lvl>
    <w:lvl w:ilvl="3" w:tplc="38FEDF98" w:tentative="1">
      <w:start w:val="1"/>
      <w:numFmt w:val="bullet"/>
      <w:lvlText w:val="•"/>
      <w:lvlJc w:val="left"/>
      <w:pPr>
        <w:tabs>
          <w:tab w:val="num" w:pos="2880"/>
        </w:tabs>
        <w:ind w:left="2880" w:hanging="360"/>
      </w:pPr>
      <w:rPr>
        <w:rFonts w:ascii="Times New Roman" w:hAnsi="Times New Roman" w:hint="default"/>
      </w:rPr>
    </w:lvl>
    <w:lvl w:ilvl="4" w:tplc="8638BAE2" w:tentative="1">
      <w:start w:val="1"/>
      <w:numFmt w:val="bullet"/>
      <w:lvlText w:val="•"/>
      <w:lvlJc w:val="left"/>
      <w:pPr>
        <w:tabs>
          <w:tab w:val="num" w:pos="3600"/>
        </w:tabs>
        <w:ind w:left="3600" w:hanging="360"/>
      </w:pPr>
      <w:rPr>
        <w:rFonts w:ascii="Times New Roman" w:hAnsi="Times New Roman" w:hint="default"/>
      </w:rPr>
    </w:lvl>
    <w:lvl w:ilvl="5" w:tplc="0C42BE02" w:tentative="1">
      <w:start w:val="1"/>
      <w:numFmt w:val="bullet"/>
      <w:lvlText w:val="•"/>
      <w:lvlJc w:val="left"/>
      <w:pPr>
        <w:tabs>
          <w:tab w:val="num" w:pos="4320"/>
        </w:tabs>
        <w:ind w:left="4320" w:hanging="360"/>
      </w:pPr>
      <w:rPr>
        <w:rFonts w:ascii="Times New Roman" w:hAnsi="Times New Roman" w:hint="default"/>
      </w:rPr>
    </w:lvl>
    <w:lvl w:ilvl="6" w:tplc="D1289476" w:tentative="1">
      <w:start w:val="1"/>
      <w:numFmt w:val="bullet"/>
      <w:lvlText w:val="•"/>
      <w:lvlJc w:val="left"/>
      <w:pPr>
        <w:tabs>
          <w:tab w:val="num" w:pos="5040"/>
        </w:tabs>
        <w:ind w:left="5040" w:hanging="360"/>
      </w:pPr>
      <w:rPr>
        <w:rFonts w:ascii="Times New Roman" w:hAnsi="Times New Roman" w:hint="default"/>
      </w:rPr>
    </w:lvl>
    <w:lvl w:ilvl="7" w:tplc="006ED5D2" w:tentative="1">
      <w:start w:val="1"/>
      <w:numFmt w:val="bullet"/>
      <w:lvlText w:val="•"/>
      <w:lvlJc w:val="left"/>
      <w:pPr>
        <w:tabs>
          <w:tab w:val="num" w:pos="5760"/>
        </w:tabs>
        <w:ind w:left="5760" w:hanging="360"/>
      </w:pPr>
      <w:rPr>
        <w:rFonts w:ascii="Times New Roman" w:hAnsi="Times New Roman" w:hint="default"/>
      </w:rPr>
    </w:lvl>
    <w:lvl w:ilvl="8" w:tplc="7C02B8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4A545A"/>
    <w:multiLevelType w:val="multilevel"/>
    <w:tmpl w:val="713447B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BA6553"/>
    <w:multiLevelType w:val="hybridMultilevel"/>
    <w:tmpl w:val="B81CB6CA"/>
    <w:lvl w:ilvl="0" w:tplc="3E2ED9F2">
      <w:start w:val="1"/>
      <w:numFmt w:val="bullet"/>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228D35FA"/>
    <w:multiLevelType w:val="hybridMultilevel"/>
    <w:tmpl w:val="1070EE36"/>
    <w:lvl w:ilvl="0" w:tplc="35DECC62">
      <w:start w:val="1"/>
      <w:numFmt w:val="bullet"/>
      <w:lvlText w:val="•"/>
      <w:lvlJc w:val="left"/>
      <w:pPr>
        <w:tabs>
          <w:tab w:val="num" w:pos="720"/>
        </w:tabs>
        <w:ind w:left="720" w:hanging="360"/>
      </w:pPr>
      <w:rPr>
        <w:rFonts w:ascii="Times New Roman" w:hAnsi="Times New Roman" w:hint="default"/>
      </w:rPr>
    </w:lvl>
    <w:lvl w:ilvl="1" w:tplc="4C38866C">
      <w:start w:val="1"/>
      <w:numFmt w:val="bullet"/>
      <w:lvlText w:val="•"/>
      <w:lvlJc w:val="left"/>
      <w:pPr>
        <w:tabs>
          <w:tab w:val="num" w:pos="1440"/>
        </w:tabs>
        <w:ind w:left="1440" w:hanging="360"/>
      </w:pPr>
      <w:rPr>
        <w:rFonts w:ascii="Times New Roman" w:hAnsi="Times New Roman" w:hint="default"/>
      </w:rPr>
    </w:lvl>
    <w:lvl w:ilvl="2" w:tplc="44D89422" w:tentative="1">
      <w:start w:val="1"/>
      <w:numFmt w:val="bullet"/>
      <w:lvlText w:val="•"/>
      <w:lvlJc w:val="left"/>
      <w:pPr>
        <w:tabs>
          <w:tab w:val="num" w:pos="2160"/>
        </w:tabs>
        <w:ind w:left="2160" w:hanging="360"/>
      </w:pPr>
      <w:rPr>
        <w:rFonts w:ascii="Times New Roman" w:hAnsi="Times New Roman" w:hint="default"/>
      </w:rPr>
    </w:lvl>
    <w:lvl w:ilvl="3" w:tplc="7E4A41CE" w:tentative="1">
      <w:start w:val="1"/>
      <w:numFmt w:val="bullet"/>
      <w:lvlText w:val="•"/>
      <w:lvlJc w:val="left"/>
      <w:pPr>
        <w:tabs>
          <w:tab w:val="num" w:pos="2880"/>
        </w:tabs>
        <w:ind w:left="2880" w:hanging="360"/>
      </w:pPr>
      <w:rPr>
        <w:rFonts w:ascii="Times New Roman" w:hAnsi="Times New Roman" w:hint="default"/>
      </w:rPr>
    </w:lvl>
    <w:lvl w:ilvl="4" w:tplc="D9EAA800" w:tentative="1">
      <w:start w:val="1"/>
      <w:numFmt w:val="bullet"/>
      <w:lvlText w:val="•"/>
      <w:lvlJc w:val="left"/>
      <w:pPr>
        <w:tabs>
          <w:tab w:val="num" w:pos="3600"/>
        </w:tabs>
        <w:ind w:left="3600" w:hanging="360"/>
      </w:pPr>
      <w:rPr>
        <w:rFonts w:ascii="Times New Roman" w:hAnsi="Times New Roman" w:hint="default"/>
      </w:rPr>
    </w:lvl>
    <w:lvl w:ilvl="5" w:tplc="9814A086" w:tentative="1">
      <w:start w:val="1"/>
      <w:numFmt w:val="bullet"/>
      <w:lvlText w:val="•"/>
      <w:lvlJc w:val="left"/>
      <w:pPr>
        <w:tabs>
          <w:tab w:val="num" w:pos="4320"/>
        </w:tabs>
        <w:ind w:left="4320" w:hanging="360"/>
      </w:pPr>
      <w:rPr>
        <w:rFonts w:ascii="Times New Roman" w:hAnsi="Times New Roman" w:hint="default"/>
      </w:rPr>
    </w:lvl>
    <w:lvl w:ilvl="6" w:tplc="D804A4A0" w:tentative="1">
      <w:start w:val="1"/>
      <w:numFmt w:val="bullet"/>
      <w:lvlText w:val="•"/>
      <w:lvlJc w:val="left"/>
      <w:pPr>
        <w:tabs>
          <w:tab w:val="num" w:pos="5040"/>
        </w:tabs>
        <w:ind w:left="5040" w:hanging="360"/>
      </w:pPr>
      <w:rPr>
        <w:rFonts w:ascii="Times New Roman" w:hAnsi="Times New Roman" w:hint="default"/>
      </w:rPr>
    </w:lvl>
    <w:lvl w:ilvl="7" w:tplc="F64A1104" w:tentative="1">
      <w:start w:val="1"/>
      <w:numFmt w:val="bullet"/>
      <w:lvlText w:val="•"/>
      <w:lvlJc w:val="left"/>
      <w:pPr>
        <w:tabs>
          <w:tab w:val="num" w:pos="5760"/>
        </w:tabs>
        <w:ind w:left="5760" w:hanging="360"/>
      </w:pPr>
      <w:rPr>
        <w:rFonts w:ascii="Times New Roman" w:hAnsi="Times New Roman" w:hint="default"/>
      </w:rPr>
    </w:lvl>
    <w:lvl w:ilvl="8" w:tplc="2D9E93A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FB0C67"/>
    <w:multiLevelType w:val="hybridMultilevel"/>
    <w:tmpl w:val="03AEA550"/>
    <w:lvl w:ilvl="0" w:tplc="AC4424E2">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9A618DA"/>
    <w:multiLevelType w:val="hybridMultilevel"/>
    <w:tmpl w:val="713447B4"/>
    <w:lvl w:ilvl="0" w:tplc="AC4424E2">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3CC7942"/>
    <w:multiLevelType w:val="hybridMultilevel"/>
    <w:tmpl w:val="58DEB552"/>
    <w:lvl w:ilvl="0" w:tplc="3CC6F0B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4D46707"/>
    <w:multiLevelType w:val="hybridMultilevel"/>
    <w:tmpl w:val="A8683006"/>
    <w:lvl w:ilvl="0" w:tplc="C3B81AD6">
      <w:start w:val="1"/>
      <w:numFmt w:val="bullet"/>
      <w:lvlText w:val="•"/>
      <w:lvlJc w:val="left"/>
      <w:pPr>
        <w:tabs>
          <w:tab w:val="num" w:pos="720"/>
        </w:tabs>
        <w:ind w:left="720" w:hanging="360"/>
      </w:pPr>
      <w:rPr>
        <w:rFonts w:ascii="Times New Roman" w:hAnsi="Times New Roman" w:hint="default"/>
      </w:rPr>
    </w:lvl>
    <w:lvl w:ilvl="1" w:tplc="019E6452">
      <w:start w:val="163"/>
      <w:numFmt w:val="bullet"/>
      <w:lvlText w:val="–"/>
      <w:lvlJc w:val="left"/>
      <w:pPr>
        <w:tabs>
          <w:tab w:val="num" w:pos="1440"/>
        </w:tabs>
        <w:ind w:left="1440" w:hanging="360"/>
      </w:pPr>
      <w:rPr>
        <w:rFonts w:ascii="Times New Roman" w:hAnsi="Times New Roman" w:hint="default"/>
      </w:rPr>
    </w:lvl>
    <w:lvl w:ilvl="2" w:tplc="0102E276" w:tentative="1">
      <w:start w:val="1"/>
      <w:numFmt w:val="bullet"/>
      <w:lvlText w:val="•"/>
      <w:lvlJc w:val="left"/>
      <w:pPr>
        <w:tabs>
          <w:tab w:val="num" w:pos="2160"/>
        </w:tabs>
        <w:ind w:left="2160" w:hanging="360"/>
      </w:pPr>
      <w:rPr>
        <w:rFonts w:ascii="Times New Roman" w:hAnsi="Times New Roman" w:hint="default"/>
      </w:rPr>
    </w:lvl>
    <w:lvl w:ilvl="3" w:tplc="5CFCB446" w:tentative="1">
      <w:start w:val="1"/>
      <w:numFmt w:val="bullet"/>
      <w:lvlText w:val="•"/>
      <w:lvlJc w:val="left"/>
      <w:pPr>
        <w:tabs>
          <w:tab w:val="num" w:pos="2880"/>
        </w:tabs>
        <w:ind w:left="2880" w:hanging="360"/>
      </w:pPr>
      <w:rPr>
        <w:rFonts w:ascii="Times New Roman" w:hAnsi="Times New Roman" w:hint="default"/>
      </w:rPr>
    </w:lvl>
    <w:lvl w:ilvl="4" w:tplc="7D186A8C" w:tentative="1">
      <w:start w:val="1"/>
      <w:numFmt w:val="bullet"/>
      <w:lvlText w:val="•"/>
      <w:lvlJc w:val="left"/>
      <w:pPr>
        <w:tabs>
          <w:tab w:val="num" w:pos="3600"/>
        </w:tabs>
        <w:ind w:left="3600" w:hanging="360"/>
      </w:pPr>
      <w:rPr>
        <w:rFonts w:ascii="Times New Roman" w:hAnsi="Times New Roman" w:hint="default"/>
      </w:rPr>
    </w:lvl>
    <w:lvl w:ilvl="5" w:tplc="F894FB24" w:tentative="1">
      <w:start w:val="1"/>
      <w:numFmt w:val="bullet"/>
      <w:lvlText w:val="•"/>
      <w:lvlJc w:val="left"/>
      <w:pPr>
        <w:tabs>
          <w:tab w:val="num" w:pos="4320"/>
        </w:tabs>
        <w:ind w:left="4320" w:hanging="360"/>
      </w:pPr>
      <w:rPr>
        <w:rFonts w:ascii="Times New Roman" w:hAnsi="Times New Roman" w:hint="default"/>
      </w:rPr>
    </w:lvl>
    <w:lvl w:ilvl="6" w:tplc="3F96E2C8" w:tentative="1">
      <w:start w:val="1"/>
      <w:numFmt w:val="bullet"/>
      <w:lvlText w:val="•"/>
      <w:lvlJc w:val="left"/>
      <w:pPr>
        <w:tabs>
          <w:tab w:val="num" w:pos="5040"/>
        </w:tabs>
        <w:ind w:left="5040" w:hanging="360"/>
      </w:pPr>
      <w:rPr>
        <w:rFonts w:ascii="Times New Roman" w:hAnsi="Times New Roman" w:hint="default"/>
      </w:rPr>
    </w:lvl>
    <w:lvl w:ilvl="7" w:tplc="AE56938E" w:tentative="1">
      <w:start w:val="1"/>
      <w:numFmt w:val="bullet"/>
      <w:lvlText w:val="•"/>
      <w:lvlJc w:val="left"/>
      <w:pPr>
        <w:tabs>
          <w:tab w:val="num" w:pos="5760"/>
        </w:tabs>
        <w:ind w:left="5760" w:hanging="360"/>
      </w:pPr>
      <w:rPr>
        <w:rFonts w:ascii="Times New Roman" w:hAnsi="Times New Roman" w:hint="default"/>
      </w:rPr>
    </w:lvl>
    <w:lvl w:ilvl="8" w:tplc="5C88638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92D239C"/>
    <w:multiLevelType w:val="hybridMultilevel"/>
    <w:tmpl w:val="BF88346C"/>
    <w:lvl w:ilvl="0" w:tplc="3CC6F0B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D7740AB"/>
    <w:multiLevelType w:val="hybridMultilevel"/>
    <w:tmpl w:val="2B5E1DBC"/>
    <w:lvl w:ilvl="0" w:tplc="AC4424E2">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1D84280"/>
    <w:multiLevelType w:val="multilevel"/>
    <w:tmpl w:val="03AEA550"/>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C144DA2"/>
    <w:multiLevelType w:val="hybridMultilevel"/>
    <w:tmpl w:val="ECFABD98"/>
    <w:lvl w:ilvl="0" w:tplc="AC4424E2">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7FC74FE8"/>
    <w:multiLevelType w:val="hybridMultilevel"/>
    <w:tmpl w:val="75AEFBC6"/>
    <w:lvl w:ilvl="0" w:tplc="3DF65B08">
      <w:start w:val="1"/>
      <w:numFmt w:val="bullet"/>
      <w:lvlText w:val=""/>
      <w:lvlJc w:val="left"/>
      <w:pPr>
        <w:tabs>
          <w:tab w:val="num" w:pos="357"/>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10"/>
  </w:num>
  <w:num w:numId="6">
    <w:abstractNumId w:val="3"/>
  </w:num>
  <w:num w:numId="7">
    <w:abstractNumId w:val="2"/>
  </w:num>
  <w:num w:numId="8">
    <w:abstractNumId w:val="11"/>
  </w:num>
  <w:num w:numId="9">
    <w:abstractNumId w:val="15"/>
  </w:num>
  <w:num w:numId="10">
    <w:abstractNumId w:val="8"/>
  </w:num>
  <w:num w:numId="11">
    <w:abstractNumId w:val="4"/>
  </w:num>
  <w:num w:numId="12">
    <w:abstractNumId w:val="7"/>
  </w:num>
  <w:num w:numId="13">
    <w:abstractNumId w:val="13"/>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7174"/>
    <o:shapelayout v:ext="edit">
      <o:idmap v:ext="edit" data="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19"/>
    <w:rsid w:val="001448BC"/>
    <w:rsid w:val="00404B3A"/>
    <w:rsid w:val="00497819"/>
    <w:rsid w:val="00527E07"/>
    <w:rsid w:val="00586608"/>
    <w:rsid w:val="005A239F"/>
    <w:rsid w:val="00893757"/>
    <w:rsid w:val="0095741A"/>
    <w:rsid w:val="009F4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4"/>
    <o:shapelayout v:ext="edit">
      <o:idmap v:ext="edit" data="1"/>
      <o:rules v:ext="edit">
        <o:r id="V:Rule20" type="connector" idref="#_x0000_s1044"/>
        <o:r id="V:Rule21" type="connector" idref="#AutoShape 20"/>
        <o:r id="V:Rule22" type="connector" idref="#AutoShape 26"/>
        <o:r id="V:Rule23" type="connector" idref="#AutoShape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Times New Roman" w:hAnsi="Times New Roman"/>
      <w:b/>
      <w:bCs/>
      <w:sz w:val="36"/>
      <w:szCs w:val="36"/>
      <w:lang w:eastAsia="fr-FR"/>
    </w:rPr>
  </w:style>
  <w:style w:type="paragraph" w:styleId="Titre2">
    <w:name w:val="heading 2"/>
    <w:basedOn w:val="Normal"/>
    <w:next w:val="Normal"/>
    <w:qFormat/>
    <w:pPr>
      <w:keepNext/>
      <w:spacing w:before="240" w:after="60" w:line="240" w:lineRule="auto"/>
      <w:jc w:val="both"/>
      <w:outlineLvl w:val="1"/>
    </w:pPr>
    <w:rPr>
      <w:rFonts w:ascii="Arial" w:eastAsia="Arial Unicode MS" w:hAnsi="Arial" w:cs="Arial"/>
      <w:b/>
      <w:bCs/>
      <w:i/>
      <w:iCs/>
      <w:sz w:val="28"/>
      <w:szCs w:val="28"/>
      <w:lang w:eastAsia="fr-FR"/>
    </w:rPr>
  </w:style>
  <w:style w:type="paragraph" w:styleId="Titre3">
    <w:name w:val="heading 3"/>
    <w:basedOn w:val="Normal"/>
    <w:next w:val="Normal"/>
    <w:qFormat/>
    <w:pPr>
      <w:keepNext/>
      <w:jc w:val="center"/>
      <w:outlineLvl w:val="2"/>
    </w:pPr>
    <w:rPr>
      <w:rFonts w:ascii="Times New Roman" w:hAnsi="Times New Roman"/>
      <w:b/>
      <w:bCs/>
      <w:sz w:val="40"/>
    </w:rPr>
  </w:style>
  <w:style w:type="paragraph" w:styleId="Titre9">
    <w:name w:val="heading 9"/>
    <w:basedOn w:val="Normal"/>
    <w:next w:val="Normal"/>
    <w:qFormat/>
    <w:pPr>
      <w:keepNext/>
      <w:widowControl w:val="0"/>
      <w:autoSpaceDE w:val="0"/>
      <w:autoSpaceDN w:val="0"/>
      <w:adjustRightInd w:val="0"/>
      <w:spacing w:after="0" w:line="240" w:lineRule="auto"/>
      <w:jc w:val="center"/>
      <w:outlineLvl w:val="8"/>
    </w:pPr>
    <w:rPr>
      <w:rFonts w:ascii="Arial" w:eastAsia="Times New Roman" w:hAnsi="Arial" w:cs="Arial"/>
      <w:b/>
      <w:bCs/>
      <w:sz w:val="24"/>
      <w:szCs w:val="24"/>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Car3">
    <w:name w:val=" Car Car3"/>
    <w:rPr>
      <w:rFonts w:ascii="Times New Roman" w:eastAsia="Times New Roman" w:hAnsi="Times New Roman" w:cs="Times New Roman"/>
      <w:b/>
      <w:bCs/>
      <w:sz w:val="36"/>
      <w:szCs w:val="36"/>
      <w:lang w:eastAsia="fr-FR"/>
    </w:rPr>
  </w:style>
  <w:style w:type="paragraph" w:styleId="Corpsdetexte">
    <w:name w:val="Body Text"/>
    <w:basedOn w:val="Normal"/>
    <w:semiHidden/>
    <w:pPr>
      <w:spacing w:after="0" w:line="240" w:lineRule="auto"/>
      <w:jc w:val="both"/>
    </w:pPr>
    <w:rPr>
      <w:rFonts w:ascii="Times New Roman" w:hAnsi="Times New Roman"/>
      <w:sz w:val="20"/>
    </w:rPr>
  </w:style>
  <w:style w:type="paragraph" w:styleId="Paragraphedeliste">
    <w:name w:val="List Paragraph"/>
    <w:basedOn w:val="Normal"/>
    <w:qFormat/>
    <w:pPr>
      <w:ind w:left="720"/>
      <w:contextualSpacing/>
    </w:p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CarCar2">
    <w:name w:val=" Car Car2"/>
    <w:basedOn w:val="Policepardfaut"/>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1">
    <w:name w:val=" Car Car1"/>
    <w:basedOn w:val="Policepardfaut"/>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CarCar">
    <w:name w:val=" Car Car"/>
    <w:semiHidden/>
    <w:rPr>
      <w:rFonts w:ascii="Tahoma" w:hAnsi="Tahoma" w:cs="Tahoma"/>
      <w:sz w:val="16"/>
      <w:szCs w:val="16"/>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eastAsia="fr-FR"/>
    </w:rPr>
  </w:style>
  <w:style w:type="character" w:styleId="Numrodepage">
    <w:name w:val="page number"/>
    <w:basedOn w:val="Policepardfaut"/>
    <w:semiHidden/>
  </w:style>
  <w:style w:type="paragraph" w:styleId="Corpsdetexte2">
    <w:name w:val="Body Text 2"/>
    <w:basedOn w:val="Normal"/>
    <w:semiHidden/>
    <w:pPr>
      <w:suppressAutoHyphens/>
      <w:overflowPunct w:val="0"/>
      <w:autoSpaceDE w:val="0"/>
      <w:autoSpaceDN w:val="0"/>
      <w:adjustRightInd w:val="0"/>
      <w:ind w:right="-1"/>
      <w:jc w:val="center"/>
    </w:pPr>
    <w:rPr>
      <w:rFonts w:ascii="Times New Roman" w:hAnsi="Times New Roman"/>
      <w:b/>
      <w:bCs/>
      <w:sz w:val="28"/>
    </w:rPr>
  </w:style>
  <w:style w:type="paragraph" w:styleId="Titre">
    <w:name w:val="Title"/>
    <w:basedOn w:val="Normal"/>
    <w:next w:val="Sous-titre"/>
    <w:link w:val="TitreCar"/>
    <w:qFormat/>
    <w:rsid w:val="00893757"/>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link w:val="Titre"/>
    <w:rsid w:val="00893757"/>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893757"/>
    <w:pPr>
      <w:spacing w:after="60"/>
      <w:jc w:val="center"/>
      <w:outlineLvl w:val="1"/>
    </w:pPr>
    <w:rPr>
      <w:rFonts w:ascii="Cambria" w:eastAsia="Times New Roman" w:hAnsi="Cambria"/>
      <w:sz w:val="24"/>
      <w:szCs w:val="24"/>
    </w:rPr>
  </w:style>
  <w:style w:type="character" w:customStyle="1" w:styleId="Sous-titreCar">
    <w:name w:val="Sous-titre Car"/>
    <w:link w:val="Sous-titre"/>
    <w:uiPriority w:val="11"/>
    <w:rsid w:val="00893757"/>
    <w:rPr>
      <w:rFonts w:ascii="Cambria" w:eastAsia="Times New Roman" w:hAnsi="Cambria" w:cs="Times New Roman"/>
      <w:sz w:val="24"/>
      <w:szCs w:val="24"/>
      <w:lang w:eastAsia="en-US"/>
    </w:rPr>
  </w:style>
  <w:style w:type="character" w:styleId="Lienhypertexte">
    <w:name w:val="Hyperlink"/>
    <w:semiHidden/>
    <w:unhideWhenUsed/>
    <w:rsid w:val="00893757"/>
    <w:rPr>
      <w:color w:val="0000FF"/>
      <w:u w:val="single"/>
    </w:rPr>
  </w:style>
  <w:style w:type="character" w:customStyle="1" w:styleId="PieddepageCar">
    <w:name w:val="Pied de page Car"/>
    <w:link w:val="Pieddepage"/>
    <w:rsid w:val="00893757"/>
    <w:rPr>
      <w:sz w:val="22"/>
      <w:szCs w:val="22"/>
      <w:lang w:eastAsia="en-US"/>
    </w:rPr>
  </w:style>
  <w:style w:type="character" w:customStyle="1" w:styleId="En-tteCar">
    <w:name w:val="En-tête Car"/>
    <w:link w:val="En-tte"/>
    <w:rsid w:val="00404B3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qFormat/>
    <w:pPr>
      <w:keepNext/>
      <w:spacing w:after="0" w:line="240" w:lineRule="auto"/>
      <w:jc w:val="both"/>
      <w:outlineLvl w:val="0"/>
    </w:pPr>
    <w:rPr>
      <w:rFonts w:ascii="Times New Roman" w:eastAsia="Times New Roman" w:hAnsi="Times New Roman"/>
      <w:b/>
      <w:bCs/>
      <w:sz w:val="36"/>
      <w:szCs w:val="36"/>
      <w:lang w:eastAsia="fr-FR"/>
    </w:rPr>
  </w:style>
  <w:style w:type="paragraph" w:styleId="Titre2">
    <w:name w:val="heading 2"/>
    <w:basedOn w:val="Normal"/>
    <w:next w:val="Normal"/>
    <w:qFormat/>
    <w:pPr>
      <w:keepNext/>
      <w:spacing w:before="240" w:after="60" w:line="240" w:lineRule="auto"/>
      <w:jc w:val="both"/>
      <w:outlineLvl w:val="1"/>
    </w:pPr>
    <w:rPr>
      <w:rFonts w:ascii="Arial" w:eastAsia="Arial Unicode MS" w:hAnsi="Arial" w:cs="Arial"/>
      <w:b/>
      <w:bCs/>
      <w:i/>
      <w:iCs/>
      <w:sz w:val="28"/>
      <w:szCs w:val="28"/>
      <w:lang w:eastAsia="fr-FR"/>
    </w:rPr>
  </w:style>
  <w:style w:type="paragraph" w:styleId="Titre3">
    <w:name w:val="heading 3"/>
    <w:basedOn w:val="Normal"/>
    <w:next w:val="Normal"/>
    <w:qFormat/>
    <w:pPr>
      <w:keepNext/>
      <w:jc w:val="center"/>
      <w:outlineLvl w:val="2"/>
    </w:pPr>
    <w:rPr>
      <w:rFonts w:ascii="Times New Roman" w:hAnsi="Times New Roman"/>
      <w:b/>
      <w:bCs/>
      <w:sz w:val="40"/>
    </w:rPr>
  </w:style>
  <w:style w:type="paragraph" w:styleId="Titre9">
    <w:name w:val="heading 9"/>
    <w:basedOn w:val="Normal"/>
    <w:next w:val="Normal"/>
    <w:qFormat/>
    <w:pPr>
      <w:keepNext/>
      <w:widowControl w:val="0"/>
      <w:autoSpaceDE w:val="0"/>
      <w:autoSpaceDN w:val="0"/>
      <w:adjustRightInd w:val="0"/>
      <w:spacing w:after="0" w:line="240" w:lineRule="auto"/>
      <w:jc w:val="center"/>
      <w:outlineLvl w:val="8"/>
    </w:pPr>
    <w:rPr>
      <w:rFonts w:ascii="Arial" w:eastAsia="Times New Roman" w:hAnsi="Arial" w:cs="Arial"/>
      <w:b/>
      <w:bCs/>
      <w:sz w:val="24"/>
      <w:szCs w:val="24"/>
      <w:lang w:eastAsia="fr-FR"/>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Car3">
    <w:name w:val=" Car Car3"/>
    <w:rPr>
      <w:rFonts w:ascii="Times New Roman" w:eastAsia="Times New Roman" w:hAnsi="Times New Roman" w:cs="Times New Roman"/>
      <w:b/>
      <w:bCs/>
      <w:sz w:val="36"/>
      <w:szCs w:val="36"/>
      <w:lang w:eastAsia="fr-FR"/>
    </w:rPr>
  </w:style>
  <w:style w:type="paragraph" w:styleId="Corpsdetexte">
    <w:name w:val="Body Text"/>
    <w:basedOn w:val="Normal"/>
    <w:semiHidden/>
    <w:pPr>
      <w:spacing w:after="0" w:line="240" w:lineRule="auto"/>
      <w:jc w:val="both"/>
    </w:pPr>
    <w:rPr>
      <w:rFonts w:ascii="Times New Roman" w:hAnsi="Times New Roman"/>
      <w:sz w:val="20"/>
    </w:rPr>
  </w:style>
  <w:style w:type="paragraph" w:styleId="Paragraphedeliste">
    <w:name w:val="List Paragraph"/>
    <w:basedOn w:val="Normal"/>
    <w:qFormat/>
    <w:pPr>
      <w:ind w:left="720"/>
      <w:contextualSpacing/>
    </w:pPr>
  </w:style>
  <w:style w:type="paragraph" w:styleId="En-tte">
    <w:name w:val="header"/>
    <w:basedOn w:val="Normal"/>
    <w:link w:val="En-tteCar"/>
    <w:unhideWhenUsed/>
    <w:pPr>
      <w:tabs>
        <w:tab w:val="center" w:pos="4536"/>
        <w:tab w:val="right" w:pos="9072"/>
      </w:tabs>
      <w:spacing w:after="0" w:line="240" w:lineRule="auto"/>
    </w:pPr>
  </w:style>
  <w:style w:type="character" w:customStyle="1" w:styleId="CarCar2">
    <w:name w:val=" Car Car2"/>
    <w:basedOn w:val="Policepardfaut"/>
  </w:style>
  <w:style w:type="paragraph" w:styleId="Pieddepage">
    <w:name w:val="footer"/>
    <w:basedOn w:val="Normal"/>
    <w:link w:val="PieddepageCar"/>
    <w:unhideWhenUsed/>
    <w:pPr>
      <w:tabs>
        <w:tab w:val="center" w:pos="4536"/>
        <w:tab w:val="right" w:pos="9072"/>
      </w:tabs>
      <w:spacing w:after="0" w:line="240" w:lineRule="auto"/>
    </w:pPr>
  </w:style>
  <w:style w:type="character" w:customStyle="1" w:styleId="CarCar1">
    <w:name w:val=" Car Car1"/>
    <w:basedOn w:val="Policepardfaut"/>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CarCar">
    <w:name w:val=" Car Car"/>
    <w:semiHidden/>
    <w:rPr>
      <w:rFonts w:ascii="Tahoma" w:hAnsi="Tahoma" w:cs="Tahoma"/>
      <w:sz w:val="16"/>
      <w:szCs w:val="16"/>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sz w:val="24"/>
      <w:szCs w:val="24"/>
      <w:lang w:eastAsia="fr-FR"/>
    </w:rPr>
  </w:style>
  <w:style w:type="character" w:styleId="Numrodepage">
    <w:name w:val="page number"/>
    <w:basedOn w:val="Policepardfaut"/>
    <w:semiHidden/>
  </w:style>
  <w:style w:type="paragraph" w:styleId="Corpsdetexte2">
    <w:name w:val="Body Text 2"/>
    <w:basedOn w:val="Normal"/>
    <w:semiHidden/>
    <w:pPr>
      <w:suppressAutoHyphens/>
      <w:overflowPunct w:val="0"/>
      <w:autoSpaceDE w:val="0"/>
      <w:autoSpaceDN w:val="0"/>
      <w:adjustRightInd w:val="0"/>
      <w:ind w:right="-1"/>
      <w:jc w:val="center"/>
    </w:pPr>
    <w:rPr>
      <w:rFonts w:ascii="Times New Roman" w:hAnsi="Times New Roman"/>
      <w:b/>
      <w:bCs/>
      <w:sz w:val="28"/>
    </w:rPr>
  </w:style>
  <w:style w:type="paragraph" w:styleId="Titre">
    <w:name w:val="Title"/>
    <w:basedOn w:val="Normal"/>
    <w:next w:val="Sous-titre"/>
    <w:link w:val="TitreCar"/>
    <w:qFormat/>
    <w:rsid w:val="00893757"/>
    <w:pPr>
      <w:widowControl w:val="0"/>
      <w:suppressAutoHyphens/>
      <w:overflowPunct w:val="0"/>
      <w:autoSpaceDE w:val="0"/>
      <w:spacing w:after="0" w:line="240" w:lineRule="auto"/>
      <w:jc w:val="center"/>
      <w:textAlignment w:val="baseline"/>
    </w:pPr>
    <w:rPr>
      <w:rFonts w:ascii="Times New Roman" w:hAnsi="Times New Roman" w:cs="Calibri"/>
      <w:sz w:val="28"/>
      <w:szCs w:val="28"/>
      <w:lang w:val="fr-FR" w:eastAsia="ar-SA"/>
    </w:rPr>
  </w:style>
  <w:style w:type="character" w:customStyle="1" w:styleId="TitreCar">
    <w:name w:val="Titre Car"/>
    <w:link w:val="Titre"/>
    <w:rsid w:val="00893757"/>
    <w:rPr>
      <w:rFonts w:ascii="Times New Roman" w:hAnsi="Times New Roman" w:cs="Calibri"/>
      <w:sz w:val="28"/>
      <w:szCs w:val="28"/>
      <w:lang w:val="fr-FR" w:eastAsia="ar-SA"/>
    </w:rPr>
  </w:style>
  <w:style w:type="paragraph" w:styleId="Sous-titre">
    <w:name w:val="Subtitle"/>
    <w:basedOn w:val="Normal"/>
    <w:next w:val="Normal"/>
    <w:link w:val="Sous-titreCar"/>
    <w:uiPriority w:val="11"/>
    <w:qFormat/>
    <w:rsid w:val="00893757"/>
    <w:pPr>
      <w:spacing w:after="60"/>
      <w:jc w:val="center"/>
      <w:outlineLvl w:val="1"/>
    </w:pPr>
    <w:rPr>
      <w:rFonts w:ascii="Cambria" w:eastAsia="Times New Roman" w:hAnsi="Cambria"/>
      <w:sz w:val="24"/>
      <w:szCs w:val="24"/>
    </w:rPr>
  </w:style>
  <w:style w:type="character" w:customStyle="1" w:styleId="Sous-titreCar">
    <w:name w:val="Sous-titre Car"/>
    <w:link w:val="Sous-titre"/>
    <w:uiPriority w:val="11"/>
    <w:rsid w:val="00893757"/>
    <w:rPr>
      <w:rFonts w:ascii="Cambria" w:eastAsia="Times New Roman" w:hAnsi="Cambria" w:cs="Times New Roman"/>
      <w:sz w:val="24"/>
      <w:szCs w:val="24"/>
      <w:lang w:eastAsia="en-US"/>
    </w:rPr>
  </w:style>
  <w:style w:type="character" w:styleId="Lienhypertexte">
    <w:name w:val="Hyperlink"/>
    <w:semiHidden/>
    <w:unhideWhenUsed/>
    <w:rsid w:val="00893757"/>
    <w:rPr>
      <w:color w:val="0000FF"/>
      <w:u w:val="single"/>
    </w:rPr>
  </w:style>
  <w:style w:type="character" w:customStyle="1" w:styleId="PieddepageCar">
    <w:name w:val="Pied de page Car"/>
    <w:link w:val="Pieddepage"/>
    <w:rsid w:val="00893757"/>
    <w:rPr>
      <w:sz w:val="22"/>
      <w:szCs w:val="22"/>
      <w:lang w:eastAsia="en-US"/>
    </w:rPr>
  </w:style>
  <w:style w:type="character" w:customStyle="1" w:styleId="En-tteCar">
    <w:name w:val="En-tête Car"/>
    <w:link w:val="En-tte"/>
    <w:rsid w:val="00404B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ivier\Application%20Data\Microsoft\Templates\Dot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Dot2</Template>
  <TotalTime>2</TotalTime>
  <Pages>6</Pages>
  <Words>1956</Words>
  <Characters>10761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12692</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2012-09-13T06:46:00Z</cp:lastPrinted>
  <dcterms:created xsi:type="dcterms:W3CDTF">2012-09-13T06:46:00Z</dcterms:created>
  <dcterms:modified xsi:type="dcterms:W3CDTF">2012-09-13T06:48:00Z</dcterms:modified>
</cp:coreProperties>
</file>