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75" w:rsidRPr="00900975" w:rsidRDefault="00900975" w:rsidP="00900975">
      <w:pPr>
        <w:pStyle w:val="Titre"/>
        <w:pBdr>
          <w:top w:val="single" w:sz="4" w:space="1" w:color="auto"/>
          <w:left w:val="single" w:sz="4" w:space="4" w:color="auto"/>
          <w:bottom w:val="single" w:sz="4" w:space="1" w:color="auto"/>
          <w:right w:val="single" w:sz="4" w:space="4" w:color="auto"/>
        </w:pBdr>
        <w:rPr>
          <w:b/>
          <w:bCs/>
          <w:sz w:val="24"/>
          <w:szCs w:val="24"/>
        </w:rPr>
      </w:pPr>
      <w:r w:rsidRPr="00900975">
        <w:rPr>
          <w:b/>
          <w:bCs/>
          <w:sz w:val="24"/>
          <w:szCs w:val="24"/>
        </w:rPr>
        <w:t>DCG session 2010</w:t>
      </w:r>
      <w:r w:rsidRPr="00900975">
        <w:rPr>
          <w:b/>
          <w:bCs/>
          <w:sz w:val="24"/>
          <w:szCs w:val="24"/>
        </w:rPr>
        <w:tab/>
      </w:r>
      <w:r w:rsidRPr="00900975">
        <w:rPr>
          <w:b/>
          <w:bCs/>
          <w:sz w:val="24"/>
          <w:szCs w:val="24"/>
        </w:rPr>
        <w:tab/>
      </w:r>
      <w:r w:rsidRPr="00900975">
        <w:rPr>
          <w:b/>
          <w:bCs/>
          <w:sz w:val="24"/>
          <w:szCs w:val="24"/>
        </w:rPr>
        <w:tab/>
        <w:t>UE7 Management</w:t>
      </w:r>
      <w:r w:rsidRPr="00900975">
        <w:rPr>
          <w:b/>
          <w:bCs/>
          <w:sz w:val="24"/>
          <w:szCs w:val="24"/>
        </w:rPr>
        <w:tab/>
      </w:r>
      <w:r w:rsidRPr="00900975">
        <w:rPr>
          <w:b/>
          <w:bCs/>
          <w:sz w:val="24"/>
          <w:szCs w:val="24"/>
        </w:rPr>
        <w:tab/>
      </w:r>
      <w:r w:rsidRPr="00900975">
        <w:rPr>
          <w:b/>
          <w:bCs/>
          <w:sz w:val="24"/>
          <w:szCs w:val="24"/>
        </w:rPr>
        <w:tab/>
        <w:t>Corrigé indicatif</w:t>
      </w:r>
    </w:p>
    <w:p w:rsidR="00900975" w:rsidRPr="00900975" w:rsidRDefault="00900975" w:rsidP="00900975">
      <w:pPr>
        <w:jc w:val="center"/>
        <w:rPr>
          <w:sz w:val="22"/>
          <w:szCs w:val="22"/>
        </w:rPr>
      </w:pPr>
    </w:p>
    <w:p w:rsidR="00900975" w:rsidRPr="001444B0" w:rsidRDefault="00900975" w:rsidP="001444B0">
      <w:pPr>
        <w:pBdr>
          <w:top w:val="single" w:sz="4" w:space="1" w:color="auto"/>
          <w:left w:val="single" w:sz="4" w:space="4" w:color="auto"/>
          <w:bottom w:val="single" w:sz="4" w:space="1" w:color="auto"/>
          <w:right w:val="single" w:sz="4" w:space="4" w:color="auto"/>
        </w:pBdr>
        <w:shd w:val="clear" w:color="auto" w:fill="E0E0E0"/>
        <w:ind w:right="85"/>
        <w:jc w:val="center"/>
        <w:rPr>
          <w:b/>
          <w:bCs/>
        </w:rPr>
      </w:pPr>
    </w:p>
    <w:p w:rsidR="00900975" w:rsidRPr="001444B0" w:rsidRDefault="001444B0" w:rsidP="001444B0">
      <w:pPr>
        <w:pBdr>
          <w:top w:val="single" w:sz="4" w:space="1" w:color="auto"/>
          <w:left w:val="single" w:sz="4" w:space="4" w:color="auto"/>
          <w:bottom w:val="single" w:sz="4" w:space="1" w:color="auto"/>
          <w:right w:val="single" w:sz="4" w:space="4" w:color="auto"/>
        </w:pBdr>
        <w:shd w:val="clear" w:color="auto" w:fill="E0E0E0"/>
        <w:ind w:right="85"/>
        <w:jc w:val="center"/>
        <w:rPr>
          <w:b/>
          <w:bCs/>
          <w:sz w:val="28"/>
          <w:szCs w:val="28"/>
        </w:rPr>
      </w:pPr>
      <w:r w:rsidRPr="001444B0">
        <w:rPr>
          <w:b/>
          <w:bCs/>
          <w:sz w:val="28"/>
          <w:szCs w:val="28"/>
        </w:rPr>
        <w:t>DOSSIER 1 – ETUDE D’UNE SITUATION PRATIQUE</w:t>
      </w:r>
    </w:p>
    <w:p w:rsidR="00AF3D8B" w:rsidRPr="001444B0" w:rsidRDefault="00AF3D8B" w:rsidP="001444B0">
      <w:pPr>
        <w:pBdr>
          <w:top w:val="single" w:sz="4" w:space="1" w:color="auto"/>
          <w:left w:val="single" w:sz="4" w:space="4" w:color="auto"/>
          <w:bottom w:val="single" w:sz="4" w:space="1" w:color="auto"/>
          <w:right w:val="single" w:sz="4" w:space="4" w:color="auto"/>
        </w:pBdr>
        <w:shd w:val="clear" w:color="auto" w:fill="E0E0E0"/>
        <w:ind w:right="85"/>
        <w:jc w:val="center"/>
        <w:rPr>
          <w:b/>
          <w:bCs/>
        </w:rPr>
      </w:pPr>
    </w:p>
    <w:p w:rsidR="00AF3D8B" w:rsidRPr="00900975" w:rsidRDefault="00AF3D8B" w:rsidP="00900975">
      <w:pPr>
        <w:jc w:val="both"/>
        <w:rPr>
          <w:b/>
          <w:bCs/>
          <w:color w:val="000000"/>
          <w:sz w:val="22"/>
          <w:szCs w:val="22"/>
        </w:rPr>
      </w:pPr>
    </w:p>
    <w:p w:rsidR="00AF3D8B" w:rsidRPr="005E29E2" w:rsidRDefault="00900975" w:rsidP="00900975">
      <w:pPr>
        <w:jc w:val="both"/>
        <w:rPr>
          <w:b/>
          <w:bCs/>
          <w:sz w:val="20"/>
          <w:szCs w:val="20"/>
        </w:rPr>
      </w:pPr>
      <w:r w:rsidRPr="005E29E2">
        <w:rPr>
          <w:b/>
          <w:bCs/>
          <w:sz w:val="20"/>
          <w:szCs w:val="20"/>
        </w:rPr>
        <w:t xml:space="preserve">1. </w:t>
      </w:r>
      <w:r w:rsidR="00AF3D8B" w:rsidRPr="005E29E2">
        <w:rPr>
          <w:b/>
          <w:bCs/>
          <w:sz w:val="20"/>
          <w:szCs w:val="20"/>
        </w:rPr>
        <w:t>Réaliser une analyse du macro</w:t>
      </w:r>
      <w:r w:rsidRPr="005E29E2">
        <w:rPr>
          <w:b/>
          <w:bCs/>
          <w:sz w:val="20"/>
          <w:szCs w:val="20"/>
        </w:rPr>
        <w:t>-</w:t>
      </w:r>
      <w:r w:rsidR="00AF3D8B" w:rsidRPr="005E29E2">
        <w:rPr>
          <w:b/>
          <w:bCs/>
          <w:sz w:val="20"/>
          <w:szCs w:val="20"/>
        </w:rPr>
        <w:t>environneme</w:t>
      </w:r>
      <w:r w:rsidRPr="005E29E2">
        <w:rPr>
          <w:b/>
          <w:bCs/>
          <w:sz w:val="20"/>
          <w:szCs w:val="20"/>
        </w:rPr>
        <w:t>nt</w:t>
      </w:r>
    </w:p>
    <w:p w:rsidR="00900975" w:rsidRPr="005E29E2" w:rsidRDefault="00900975" w:rsidP="00900975">
      <w:pPr>
        <w:jc w:val="both"/>
        <w:rPr>
          <w:b/>
          <w:bCs/>
          <w:sz w:val="20"/>
          <w:szCs w:val="20"/>
        </w:rPr>
      </w:pPr>
    </w:p>
    <w:p w:rsidR="00AF3D8B" w:rsidRPr="005E29E2" w:rsidRDefault="00AF3D8B" w:rsidP="00900975">
      <w:pPr>
        <w:autoSpaceDE w:val="0"/>
        <w:autoSpaceDN w:val="0"/>
        <w:adjustRightInd w:val="0"/>
        <w:jc w:val="both"/>
        <w:rPr>
          <w:sz w:val="20"/>
          <w:szCs w:val="20"/>
        </w:rPr>
      </w:pPr>
      <w:r w:rsidRPr="005E29E2">
        <w:rPr>
          <w:sz w:val="20"/>
          <w:szCs w:val="20"/>
        </w:rPr>
        <w:t>L’environnement correspond à l’ensemble des éléments extérieurs à l’entreprise avec qui elle interagit. Notre étude portera sur le macro-environnement.</w:t>
      </w:r>
    </w:p>
    <w:p w:rsidR="00AF3D8B" w:rsidRPr="005E29E2" w:rsidRDefault="00AF3D8B" w:rsidP="00900975">
      <w:pPr>
        <w:autoSpaceDE w:val="0"/>
        <w:autoSpaceDN w:val="0"/>
        <w:adjustRightInd w:val="0"/>
        <w:jc w:val="both"/>
        <w:rPr>
          <w:sz w:val="20"/>
          <w:szCs w:val="20"/>
        </w:rPr>
      </w:pPr>
      <w:r w:rsidRPr="005E29E2">
        <w:rPr>
          <w:sz w:val="20"/>
          <w:szCs w:val="20"/>
        </w:rPr>
        <w:t>Il est possible sur ce point d’utiliser la méthode « PESTEL » du nom des principales composantes à analyser.</w:t>
      </w:r>
    </w:p>
    <w:p w:rsidR="00AF3D8B" w:rsidRPr="005E29E2" w:rsidRDefault="00AF3D8B" w:rsidP="00900975">
      <w:pPr>
        <w:autoSpaceDE w:val="0"/>
        <w:autoSpaceDN w:val="0"/>
        <w:adjustRightInd w:val="0"/>
        <w:jc w:val="both"/>
        <w:rPr>
          <w:b/>
          <w:bCs/>
          <w:sz w:val="20"/>
          <w:szCs w:val="20"/>
        </w:rPr>
      </w:pPr>
    </w:p>
    <w:p w:rsidR="00AF3D8B" w:rsidRPr="005E29E2" w:rsidRDefault="00AF3D8B" w:rsidP="00900975">
      <w:pPr>
        <w:autoSpaceDE w:val="0"/>
        <w:autoSpaceDN w:val="0"/>
        <w:adjustRightInd w:val="0"/>
        <w:jc w:val="both"/>
        <w:rPr>
          <w:sz w:val="20"/>
          <w:szCs w:val="20"/>
        </w:rPr>
      </w:pPr>
      <w:r w:rsidRPr="005E29E2">
        <w:rPr>
          <w:b/>
          <w:sz w:val="20"/>
          <w:szCs w:val="20"/>
        </w:rPr>
        <w:t>P</w:t>
      </w:r>
      <w:r w:rsidRPr="005E29E2">
        <w:rPr>
          <w:sz w:val="20"/>
          <w:szCs w:val="20"/>
        </w:rPr>
        <w:t xml:space="preserve"> pour </w:t>
      </w:r>
      <w:r w:rsidR="00900975" w:rsidRPr="005E29E2">
        <w:rPr>
          <w:b/>
          <w:sz w:val="20"/>
          <w:szCs w:val="20"/>
        </w:rPr>
        <w:t>P</w:t>
      </w:r>
      <w:r w:rsidRPr="005E29E2">
        <w:rPr>
          <w:b/>
          <w:sz w:val="20"/>
          <w:szCs w:val="20"/>
        </w:rPr>
        <w:t>olitique</w:t>
      </w:r>
      <w:r w:rsidRPr="005E29E2">
        <w:rPr>
          <w:sz w:val="20"/>
          <w:szCs w:val="20"/>
        </w:rPr>
        <w:t xml:space="preserve"> : </w:t>
      </w:r>
    </w:p>
    <w:p w:rsidR="00AF3D8B" w:rsidRPr="005E29E2" w:rsidRDefault="00AF3D8B" w:rsidP="00900975">
      <w:pPr>
        <w:autoSpaceDE w:val="0"/>
        <w:autoSpaceDN w:val="0"/>
        <w:adjustRightInd w:val="0"/>
        <w:jc w:val="both"/>
        <w:rPr>
          <w:sz w:val="20"/>
          <w:szCs w:val="20"/>
        </w:rPr>
      </w:pPr>
      <w:r w:rsidRPr="005E29E2">
        <w:rPr>
          <w:sz w:val="20"/>
          <w:szCs w:val="20"/>
        </w:rPr>
        <w:t>Les décisions politiques influencent de façon importante les entreprises automobiles et plus particulièrement une entreprise comme Renault.</w:t>
      </w:r>
    </w:p>
    <w:p w:rsidR="00AF3D8B" w:rsidRPr="005E29E2" w:rsidRDefault="00AF3D8B" w:rsidP="00900975">
      <w:pPr>
        <w:autoSpaceDE w:val="0"/>
        <w:autoSpaceDN w:val="0"/>
        <w:adjustRightInd w:val="0"/>
        <w:jc w:val="both"/>
        <w:rPr>
          <w:sz w:val="20"/>
          <w:szCs w:val="20"/>
        </w:rPr>
      </w:pPr>
      <w:r w:rsidRPr="005E29E2">
        <w:rPr>
          <w:sz w:val="20"/>
          <w:szCs w:val="20"/>
        </w:rPr>
        <w:t>Les pouvoirs publics f</w:t>
      </w:r>
      <w:r w:rsidR="00867D9A" w:rsidRPr="005E29E2">
        <w:rPr>
          <w:sz w:val="20"/>
          <w:szCs w:val="20"/>
        </w:rPr>
        <w:t>rançais ont par exemple accordé</w:t>
      </w:r>
      <w:r w:rsidRPr="005E29E2">
        <w:rPr>
          <w:sz w:val="20"/>
          <w:szCs w:val="20"/>
        </w:rPr>
        <w:t xml:space="preserve"> des primes à la casse (4</w:t>
      </w:r>
      <w:r w:rsidRPr="005E29E2">
        <w:rPr>
          <w:sz w:val="20"/>
          <w:szCs w:val="20"/>
          <w:vertAlign w:val="superscript"/>
        </w:rPr>
        <w:t>ème</w:t>
      </w:r>
      <w:r w:rsidRPr="005E29E2">
        <w:rPr>
          <w:sz w:val="20"/>
          <w:szCs w:val="20"/>
        </w:rPr>
        <w:t xml:space="preserve"> document de l’Annexe 4) et des bonus/malus sur les automobiles peu polluantes ce qui a notamment favorisé l’entreprise Renault.</w:t>
      </w:r>
    </w:p>
    <w:p w:rsidR="00AF3D8B" w:rsidRPr="005E29E2" w:rsidRDefault="00AF3D8B" w:rsidP="00900975">
      <w:pPr>
        <w:autoSpaceDE w:val="0"/>
        <w:autoSpaceDN w:val="0"/>
        <w:adjustRightInd w:val="0"/>
        <w:jc w:val="both"/>
        <w:rPr>
          <w:sz w:val="20"/>
          <w:szCs w:val="20"/>
        </w:rPr>
      </w:pPr>
      <w:r w:rsidRPr="005E29E2">
        <w:rPr>
          <w:sz w:val="20"/>
          <w:szCs w:val="20"/>
        </w:rPr>
        <w:t>De plus, des prêts ont été accordés par le gouvernement français aux marques françaises (prêt de 3 milliards à Renault et Peugeot tableau de l’Annexe 4).</w:t>
      </w:r>
    </w:p>
    <w:p w:rsidR="00AF3D8B" w:rsidRPr="005E29E2" w:rsidRDefault="00AF3D8B" w:rsidP="00900975">
      <w:pPr>
        <w:autoSpaceDE w:val="0"/>
        <w:autoSpaceDN w:val="0"/>
        <w:adjustRightInd w:val="0"/>
        <w:jc w:val="both"/>
        <w:rPr>
          <w:sz w:val="20"/>
          <w:szCs w:val="20"/>
        </w:rPr>
      </w:pPr>
    </w:p>
    <w:p w:rsidR="00AF3D8B" w:rsidRPr="005E29E2" w:rsidRDefault="00AF3D8B" w:rsidP="00900975">
      <w:pPr>
        <w:autoSpaceDE w:val="0"/>
        <w:autoSpaceDN w:val="0"/>
        <w:adjustRightInd w:val="0"/>
        <w:jc w:val="both"/>
        <w:rPr>
          <w:b/>
          <w:bCs/>
          <w:sz w:val="20"/>
          <w:szCs w:val="20"/>
        </w:rPr>
      </w:pPr>
      <w:r w:rsidRPr="005E29E2">
        <w:rPr>
          <w:b/>
          <w:bCs/>
          <w:sz w:val="20"/>
          <w:szCs w:val="20"/>
        </w:rPr>
        <w:t xml:space="preserve">E </w:t>
      </w:r>
      <w:r w:rsidRPr="005E29E2">
        <w:rPr>
          <w:sz w:val="20"/>
          <w:szCs w:val="20"/>
        </w:rPr>
        <w:t xml:space="preserve">comme </w:t>
      </w:r>
      <w:r w:rsidR="00900975" w:rsidRPr="005E29E2">
        <w:rPr>
          <w:b/>
          <w:bCs/>
          <w:sz w:val="20"/>
          <w:szCs w:val="20"/>
        </w:rPr>
        <w:t>E</w:t>
      </w:r>
      <w:r w:rsidRPr="005E29E2">
        <w:rPr>
          <w:b/>
          <w:bCs/>
          <w:sz w:val="20"/>
          <w:szCs w:val="20"/>
        </w:rPr>
        <w:t>conomique</w:t>
      </w:r>
    </w:p>
    <w:p w:rsidR="00AF3D8B" w:rsidRPr="005E29E2" w:rsidRDefault="00AF3D8B" w:rsidP="00900975">
      <w:pPr>
        <w:autoSpaceDE w:val="0"/>
        <w:autoSpaceDN w:val="0"/>
        <w:adjustRightInd w:val="0"/>
        <w:jc w:val="both"/>
        <w:rPr>
          <w:sz w:val="20"/>
          <w:szCs w:val="20"/>
        </w:rPr>
      </w:pPr>
      <w:r w:rsidRPr="005E29E2">
        <w:rPr>
          <w:sz w:val="20"/>
          <w:szCs w:val="20"/>
        </w:rPr>
        <w:t>L’environnement de l’entreprise Renault est concurrentiel et oligopolistique.</w:t>
      </w:r>
    </w:p>
    <w:p w:rsidR="00AF3D8B" w:rsidRPr="005E29E2" w:rsidRDefault="00AF3D8B" w:rsidP="00900975">
      <w:pPr>
        <w:autoSpaceDE w:val="0"/>
        <w:autoSpaceDN w:val="0"/>
        <w:adjustRightInd w:val="0"/>
        <w:jc w:val="both"/>
        <w:rPr>
          <w:sz w:val="20"/>
          <w:szCs w:val="20"/>
        </w:rPr>
      </w:pPr>
      <w:r w:rsidRPr="005E29E2">
        <w:rPr>
          <w:sz w:val="20"/>
          <w:szCs w:val="20"/>
        </w:rPr>
        <w:t>Comme le montre l’annexe 4 (1</w:t>
      </w:r>
      <w:r w:rsidRPr="005E29E2">
        <w:rPr>
          <w:sz w:val="20"/>
          <w:szCs w:val="20"/>
          <w:vertAlign w:val="superscript"/>
        </w:rPr>
        <w:t>er</w:t>
      </w:r>
      <w:r w:rsidRPr="005E29E2">
        <w:rPr>
          <w:sz w:val="20"/>
          <w:szCs w:val="20"/>
        </w:rPr>
        <w:t xml:space="preserve"> document), le climat des affaires et la situation économique sont peu favorables.</w:t>
      </w:r>
    </w:p>
    <w:p w:rsidR="00AF3D8B" w:rsidRPr="005E29E2" w:rsidRDefault="00AF3D8B" w:rsidP="00900975">
      <w:pPr>
        <w:autoSpaceDE w:val="0"/>
        <w:autoSpaceDN w:val="0"/>
        <w:adjustRightInd w:val="0"/>
        <w:jc w:val="both"/>
        <w:rPr>
          <w:sz w:val="20"/>
          <w:szCs w:val="20"/>
        </w:rPr>
      </w:pPr>
      <w:r w:rsidRPr="005E29E2">
        <w:rPr>
          <w:sz w:val="20"/>
          <w:szCs w:val="20"/>
        </w:rPr>
        <w:t xml:space="preserve">P. </w:t>
      </w:r>
      <w:proofErr w:type="spellStart"/>
      <w:r w:rsidRPr="005E29E2">
        <w:rPr>
          <w:sz w:val="20"/>
          <w:szCs w:val="20"/>
        </w:rPr>
        <w:t>Pelata</w:t>
      </w:r>
      <w:proofErr w:type="spellEnd"/>
      <w:r w:rsidRPr="005E29E2">
        <w:rPr>
          <w:sz w:val="20"/>
          <w:szCs w:val="20"/>
        </w:rPr>
        <w:t xml:space="preserve"> fait notamment référence à la détérioration du pouvoir d’achat des ménages et à la faible croissance sur le marché.</w:t>
      </w:r>
    </w:p>
    <w:p w:rsidR="00AF3D8B" w:rsidRPr="005E29E2" w:rsidRDefault="00AF3D8B" w:rsidP="00900975">
      <w:pPr>
        <w:autoSpaceDE w:val="0"/>
        <w:autoSpaceDN w:val="0"/>
        <w:adjustRightInd w:val="0"/>
        <w:jc w:val="both"/>
        <w:rPr>
          <w:sz w:val="20"/>
          <w:szCs w:val="20"/>
        </w:rPr>
      </w:pPr>
      <w:r w:rsidRPr="005E29E2">
        <w:rPr>
          <w:sz w:val="20"/>
          <w:szCs w:val="20"/>
        </w:rPr>
        <w:t>Le marché de l’automobile (surtout dans les pays développés) souffre d’une surcapacité.</w:t>
      </w:r>
    </w:p>
    <w:p w:rsidR="00AF3D8B" w:rsidRPr="005E29E2" w:rsidRDefault="00AF3D8B" w:rsidP="00900975">
      <w:pPr>
        <w:autoSpaceDE w:val="0"/>
        <w:autoSpaceDN w:val="0"/>
        <w:adjustRightInd w:val="0"/>
        <w:jc w:val="both"/>
        <w:rPr>
          <w:sz w:val="20"/>
          <w:szCs w:val="20"/>
        </w:rPr>
      </w:pPr>
      <w:r w:rsidRPr="005E29E2">
        <w:rPr>
          <w:sz w:val="20"/>
          <w:szCs w:val="20"/>
        </w:rPr>
        <w:t>Au niveau économique, le développement des pays en développement qui forment les marchés émergents est une opportunité. Cependant, ce développement correspond aussi à l’apparition de nouveaux concurrents.</w:t>
      </w:r>
    </w:p>
    <w:p w:rsidR="00AF3D8B" w:rsidRPr="005E29E2" w:rsidRDefault="00AF3D8B" w:rsidP="00900975">
      <w:pPr>
        <w:autoSpaceDE w:val="0"/>
        <w:autoSpaceDN w:val="0"/>
        <w:adjustRightInd w:val="0"/>
        <w:jc w:val="both"/>
        <w:rPr>
          <w:sz w:val="20"/>
          <w:szCs w:val="20"/>
        </w:rPr>
      </w:pPr>
    </w:p>
    <w:p w:rsidR="00AF3D8B" w:rsidRPr="005E29E2" w:rsidRDefault="00AF3D8B" w:rsidP="00900975">
      <w:pPr>
        <w:autoSpaceDE w:val="0"/>
        <w:autoSpaceDN w:val="0"/>
        <w:adjustRightInd w:val="0"/>
        <w:jc w:val="both"/>
        <w:rPr>
          <w:b/>
          <w:bCs/>
          <w:sz w:val="20"/>
          <w:szCs w:val="20"/>
        </w:rPr>
      </w:pPr>
      <w:r w:rsidRPr="005E29E2">
        <w:rPr>
          <w:b/>
          <w:bCs/>
          <w:sz w:val="20"/>
          <w:szCs w:val="20"/>
        </w:rPr>
        <w:t xml:space="preserve">S </w:t>
      </w:r>
      <w:r w:rsidRPr="005E29E2">
        <w:rPr>
          <w:sz w:val="20"/>
          <w:szCs w:val="20"/>
        </w:rPr>
        <w:t xml:space="preserve">comme </w:t>
      </w:r>
      <w:r w:rsidRPr="005E29E2">
        <w:rPr>
          <w:b/>
          <w:bCs/>
          <w:sz w:val="20"/>
          <w:szCs w:val="20"/>
        </w:rPr>
        <w:t>Socio-culturel</w:t>
      </w:r>
    </w:p>
    <w:p w:rsidR="00AF3D8B" w:rsidRPr="005E29E2" w:rsidRDefault="00AF3D8B" w:rsidP="00900975">
      <w:pPr>
        <w:pStyle w:val="Corpsdetexte"/>
        <w:spacing w:before="0" w:after="0"/>
        <w:rPr>
          <w:sz w:val="20"/>
          <w:szCs w:val="20"/>
        </w:rPr>
      </w:pPr>
      <w:r w:rsidRPr="005E29E2">
        <w:rPr>
          <w:sz w:val="20"/>
          <w:szCs w:val="20"/>
        </w:rPr>
        <w:t>Les consommateurs semblent avoir modifié leur attitude vis à vis de l’automobile. L’annexe 2 fait référence à « l’ère de l’achat raisonnable ».</w:t>
      </w:r>
    </w:p>
    <w:p w:rsidR="00AF3D8B" w:rsidRPr="005E29E2" w:rsidRDefault="00AF3D8B" w:rsidP="00900975">
      <w:pPr>
        <w:jc w:val="both"/>
        <w:rPr>
          <w:color w:val="000000"/>
          <w:sz w:val="20"/>
          <w:szCs w:val="20"/>
        </w:rPr>
      </w:pPr>
      <w:r w:rsidRPr="005E29E2">
        <w:rPr>
          <w:color w:val="000000"/>
          <w:sz w:val="20"/>
          <w:szCs w:val="20"/>
        </w:rPr>
        <w:t>De plus en plus d’Européen selon (l’annexe 4 5</w:t>
      </w:r>
      <w:r w:rsidRPr="005E29E2">
        <w:rPr>
          <w:color w:val="000000"/>
          <w:sz w:val="20"/>
          <w:szCs w:val="20"/>
          <w:vertAlign w:val="superscript"/>
        </w:rPr>
        <w:t>ème</w:t>
      </w:r>
      <w:r w:rsidRPr="005E29E2">
        <w:rPr>
          <w:color w:val="000000"/>
          <w:sz w:val="20"/>
          <w:szCs w:val="20"/>
        </w:rPr>
        <w:t xml:space="preserve"> document) sont « prêts à acheter un modèle à bas prix ».</w:t>
      </w:r>
    </w:p>
    <w:p w:rsidR="00AF3D8B" w:rsidRPr="005E29E2" w:rsidRDefault="00AF3D8B" w:rsidP="00900975">
      <w:pPr>
        <w:jc w:val="both"/>
        <w:rPr>
          <w:i/>
          <w:iCs/>
          <w:color w:val="000000"/>
          <w:sz w:val="20"/>
          <w:szCs w:val="20"/>
        </w:rPr>
      </w:pPr>
      <w:r w:rsidRPr="005E29E2">
        <w:rPr>
          <w:color w:val="000000"/>
          <w:sz w:val="20"/>
          <w:szCs w:val="20"/>
        </w:rPr>
        <w:t>La voiture semble s’être démocratisée mais les attentes ont également évolué. « </w:t>
      </w:r>
      <w:r w:rsidRPr="005E29E2">
        <w:rPr>
          <w:i/>
          <w:iCs/>
          <w:color w:val="000000"/>
          <w:sz w:val="20"/>
          <w:szCs w:val="20"/>
        </w:rPr>
        <w:t xml:space="preserve">La voiture </w:t>
      </w:r>
      <w:proofErr w:type="spellStart"/>
      <w:r w:rsidRPr="005E29E2">
        <w:rPr>
          <w:i/>
          <w:iCs/>
          <w:color w:val="000000"/>
          <w:sz w:val="20"/>
          <w:szCs w:val="20"/>
        </w:rPr>
        <w:t>blingbling</w:t>
      </w:r>
      <w:proofErr w:type="spellEnd"/>
      <w:r w:rsidRPr="005E29E2">
        <w:rPr>
          <w:i/>
          <w:iCs/>
          <w:color w:val="000000"/>
          <w:sz w:val="20"/>
          <w:szCs w:val="20"/>
        </w:rPr>
        <w:t>, c’est fini. Les automobilistes privilégient de moins en moins le standing, le style ou le confort ».</w:t>
      </w:r>
    </w:p>
    <w:p w:rsidR="00AF3D8B" w:rsidRPr="005E29E2" w:rsidRDefault="00AF3D8B" w:rsidP="00900975">
      <w:pPr>
        <w:pStyle w:val="Corpsdetexte"/>
        <w:spacing w:before="0" w:after="0"/>
        <w:rPr>
          <w:sz w:val="20"/>
          <w:szCs w:val="20"/>
        </w:rPr>
      </w:pPr>
      <w:r w:rsidRPr="005E29E2">
        <w:rPr>
          <w:sz w:val="20"/>
          <w:szCs w:val="20"/>
        </w:rPr>
        <w:t>Les attentes se portent cependant toujours sur « la sécurité et la fiabilité ». Les consommateurs cherchent en revanche à réduire leur budget dans le domaine de l’automobile.</w:t>
      </w:r>
    </w:p>
    <w:p w:rsidR="00AF3D8B" w:rsidRPr="005E29E2" w:rsidRDefault="00AF3D8B" w:rsidP="00900975">
      <w:pPr>
        <w:jc w:val="both"/>
        <w:rPr>
          <w:color w:val="000000"/>
          <w:sz w:val="20"/>
          <w:szCs w:val="20"/>
        </w:rPr>
      </w:pPr>
      <w:r w:rsidRPr="005E29E2">
        <w:rPr>
          <w:color w:val="000000"/>
          <w:sz w:val="20"/>
          <w:szCs w:val="20"/>
        </w:rPr>
        <w:t>La recherche de produits plus économes en énergie devient également une priorité.</w:t>
      </w:r>
    </w:p>
    <w:p w:rsidR="00900975" w:rsidRPr="005E29E2" w:rsidRDefault="00900975" w:rsidP="00900975">
      <w:pPr>
        <w:jc w:val="both"/>
        <w:rPr>
          <w:b/>
          <w:bCs/>
          <w:color w:val="000000"/>
          <w:sz w:val="20"/>
          <w:szCs w:val="20"/>
        </w:rPr>
      </w:pPr>
    </w:p>
    <w:p w:rsidR="00AF3D8B" w:rsidRPr="005E29E2" w:rsidRDefault="00AF3D8B" w:rsidP="00900975">
      <w:pPr>
        <w:jc w:val="both"/>
        <w:rPr>
          <w:b/>
          <w:bCs/>
          <w:color w:val="000000"/>
          <w:sz w:val="20"/>
          <w:szCs w:val="20"/>
        </w:rPr>
      </w:pPr>
      <w:r w:rsidRPr="005E29E2">
        <w:rPr>
          <w:b/>
          <w:bCs/>
          <w:color w:val="000000"/>
          <w:sz w:val="20"/>
          <w:szCs w:val="20"/>
        </w:rPr>
        <w:t xml:space="preserve">T </w:t>
      </w:r>
      <w:r w:rsidRPr="005E29E2">
        <w:rPr>
          <w:color w:val="000000"/>
          <w:sz w:val="20"/>
          <w:szCs w:val="20"/>
        </w:rPr>
        <w:t xml:space="preserve">comme </w:t>
      </w:r>
      <w:r w:rsidRPr="005E29E2">
        <w:rPr>
          <w:b/>
          <w:bCs/>
          <w:color w:val="000000"/>
          <w:sz w:val="20"/>
          <w:szCs w:val="20"/>
        </w:rPr>
        <w:t>Technologique</w:t>
      </w:r>
    </w:p>
    <w:p w:rsidR="00AF3D8B" w:rsidRPr="005E29E2" w:rsidRDefault="00AF3D8B" w:rsidP="00900975">
      <w:pPr>
        <w:pStyle w:val="Corpsdetexte"/>
        <w:spacing w:before="0" w:after="0"/>
        <w:rPr>
          <w:sz w:val="20"/>
          <w:szCs w:val="20"/>
        </w:rPr>
      </w:pPr>
      <w:r w:rsidRPr="005E29E2">
        <w:rPr>
          <w:sz w:val="20"/>
          <w:szCs w:val="20"/>
        </w:rPr>
        <w:t>L’environnement technologique est en perpétuelle évolution.</w:t>
      </w:r>
    </w:p>
    <w:p w:rsidR="00AF3D8B" w:rsidRPr="005E29E2" w:rsidRDefault="00AF3D8B" w:rsidP="00900975">
      <w:pPr>
        <w:jc w:val="both"/>
        <w:rPr>
          <w:color w:val="000000"/>
          <w:sz w:val="20"/>
          <w:szCs w:val="20"/>
        </w:rPr>
      </w:pPr>
      <w:r w:rsidRPr="005E29E2">
        <w:rPr>
          <w:color w:val="000000"/>
          <w:sz w:val="20"/>
          <w:szCs w:val="20"/>
        </w:rPr>
        <w:t>La recherche et développement prend une place non négligeable dans ce domaine.</w:t>
      </w:r>
    </w:p>
    <w:p w:rsidR="00AF3D8B" w:rsidRPr="005E29E2" w:rsidRDefault="00AF3D8B" w:rsidP="00900975">
      <w:pPr>
        <w:jc w:val="both"/>
        <w:rPr>
          <w:color w:val="000000"/>
          <w:sz w:val="20"/>
          <w:szCs w:val="20"/>
        </w:rPr>
      </w:pPr>
      <w:r w:rsidRPr="005E29E2">
        <w:rPr>
          <w:color w:val="000000"/>
          <w:sz w:val="20"/>
          <w:szCs w:val="20"/>
        </w:rPr>
        <w:t>Les principales évolutions concernent la motorisation du futur. Renault a ainsi fait le choix de l’électrique. De nombreuses alliances se font et les dépôts de brevets sont également nombreux.</w:t>
      </w:r>
    </w:p>
    <w:p w:rsidR="00AF3D8B" w:rsidRPr="005E29E2" w:rsidRDefault="00AF3D8B" w:rsidP="00900975">
      <w:pPr>
        <w:jc w:val="both"/>
        <w:rPr>
          <w:color w:val="000000"/>
          <w:sz w:val="20"/>
          <w:szCs w:val="20"/>
        </w:rPr>
      </w:pPr>
      <w:r w:rsidRPr="005E29E2">
        <w:rPr>
          <w:color w:val="000000"/>
          <w:sz w:val="20"/>
          <w:szCs w:val="20"/>
        </w:rPr>
        <w:t>Ces évolutions technologiques concernent aussi bien le mode de production que les produits eux mêmes (Le 1</w:t>
      </w:r>
      <w:r w:rsidRPr="005E29E2">
        <w:rPr>
          <w:color w:val="000000"/>
          <w:sz w:val="20"/>
          <w:szCs w:val="20"/>
          <w:vertAlign w:val="superscript"/>
        </w:rPr>
        <w:t>er</w:t>
      </w:r>
      <w:r w:rsidRPr="005E29E2">
        <w:rPr>
          <w:color w:val="000000"/>
          <w:sz w:val="20"/>
          <w:szCs w:val="20"/>
        </w:rPr>
        <w:t xml:space="preserve"> document de l’annexe 4 fait notamment référence aux recherches sur «les boites de vitesse, les moteurs, les plates-formes ou encore les usines»).</w:t>
      </w:r>
    </w:p>
    <w:p w:rsidR="00AF3D8B" w:rsidRPr="005E29E2" w:rsidRDefault="00AF3D8B" w:rsidP="00900975">
      <w:pPr>
        <w:jc w:val="both"/>
        <w:rPr>
          <w:b/>
          <w:bCs/>
          <w:color w:val="000000"/>
          <w:sz w:val="20"/>
          <w:szCs w:val="20"/>
        </w:rPr>
      </w:pPr>
    </w:p>
    <w:p w:rsidR="00AF3D8B" w:rsidRPr="005E29E2" w:rsidRDefault="00AF3D8B" w:rsidP="00900975">
      <w:pPr>
        <w:jc w:val="both"/>
        <w:rPr>
          <w:b/>
          <w:bCs/>
          <w:color w:val="000000"/>
          <w:sz w:val="20"/>
          <w:szCs w:val="20"/>
        </w:rPr>
      </w:pPr>
      <w:r w:rsidRPr="005E29E2">
        <w:rPr>
          <w:b/>
          <w:bCs/>
          <w:color w:val="000000"/>
          <w:sz w:val="20"/>
          <w:szCs w:val="20"/>
        </w:rPr>
        <w:t xml:space="preserve">E </w:t>
      </w:r>
      <w:r w:rsidRPr="005E29E2">
        <w:rPr>
          <w:color w:val="000000"/>
          <w:sz w:val="20"/>
          <w:szCs w:val="20"/>
        </w:rPr>
        <w:t xml:space="preserve">comme </w:t>
      </w:r>
      <w:r w:rsidRPr="005E29E2">
        <w:rPr>
          <w:b/>
          <w:bCs/>
          <w:color w:val="000000"/>
          <w:sz w:val="20"/>
          <w:szCs w:val="20"/>
        </w:rPr>
        <w:t>Ecologique</w:t>
      </w:r>
    </w:p>
    <w:p w:rsidR="00AF3D8B" w:rsidRPr="005E29E2" w:rsidRDefault="00AF3D8B" w:rsidP="00900975">
      <w:pPr>
        <w:pStyle w:val="Corpsdetexte"/>
        <w:spacing w:before="0" w:after="0"/>
        <w:rPr>
          <w:sz w:val="20"/>
          <w:szCs w:val="20"/>
        </w:rPr>
      </w:pPr>
      <w:r w:rsidRPr="005E29E2">
        <w:rPr>
          <w:sz w:val="20"/>
          <w:szCs w:val="20"/>
        </w:rPr>
        <w:t>La détérioration de l’environnement, la raréfaction du pétrole, l’émission de gaz à effet de serre sont autant de problématiques écologiques auxquelles doit faire face l’industrie automobile.</w:t>
      </w:r>
    </w:p>
    <w:p w:rsidR="00AF3D8B" w:rsidRPr="005E29E2" w:rsidRDefault="00AF3D8B" w:rsidP="00900975">
      <w:pPr>
        <w:pStyle w:val="Corpsdetexte"/>
        <w:spacing w:before="0" w:after="0"/>
        <w:rPr>
          <w:sz w:val="20"/>
          <w:szCs w:val="20"/>
        </w:rPr>
      </w:pPr>
      <w:r w:rsidRPr="005E29E2">
        <w:rPr>
          <w:sz w:val="20"/>
          <w:szCs w:val="20"/>
        </w:rPr>
        <w:t>La recherche de technologie « propre » devient un enjeu majeur.</w:t>
      </w:r>
    </w:p>
    <w:p w:rsidR="00900975" w:rsidRPr="005E29E2" w:rsidRDefault="00900975" w:rsidP="00900975">
      <w:pPr>
        <w:pStyle w:val="Corpsdetexte"/>
        <w:spacing w:before="0" w:after="0"/>
        <w:rPr>
          <w:b/>
          <w:bCs/>
          <w:sz w:val="20"/>
          <w:szCs w:val="20"/>
        </w:rPr>
      </w:pPr>
    </w:p>
    <w:p w:rsidR="00AF3D8B" w:rsidRPr="005E29E2" w:rsidRDefault="00AF3D8B" w:rsidP="00900975">
      <w:pPr>
        <w:pStyle w:val="Corpsdetexte"/>
        <w:spacing w:before="0" w:after="0"/>
        <w:rPr>
          <w:b/>
          <w:bCs/>
          <w:sz w:val="20"/>
          <w:szCs w:val="20"/>
        </w:rPr>
      </w:pPr>
      <w:r w:rsidRPr="005E29E2">
        <w:rPr>
          <w:b/>
          <w:bCs/>
          <w:sz w:val="20"/>
          <w:szCs w:val="20"/>
        </w:rPr>
        <w:t xml:space="preserve">L </w:t>
      </w:r>
      <w:r w:rsidRPr="005E29E2">
        <w:rPr>
          <w:sz w:val="20"/>
          <w:szCs w:val="20"/>
        </w:rPr>
        <w:t xml:space="preserve">comme </w:t>
      </w:r>
      <w:r w:rsidRPr="005E29E2">
        <w:rPr>
          <w:b/>
          <w:bCs/>
          <w:sz w:val="20"/>
          <w:szCs w:val="20"/>
        </w:rPr>
        <w:t>Légal</w:t>
      </w:r>
    </w:p>
    <w:p w:rsidR="00AF3D8B" w:rsidRPr="005E29E2" w:rsidRDefault="00AF3D8B" w:rsidP="00900975">
      <w:pPr>
        <w:pStyle w:val="Corpsdetexte"/>
        <w:spacing w:before="0" w:after="0"/>
        <w:rPr>
          <w:sz w:val="20"/>
          <w:szCs w:val="20"/>
        </w:rPr>
      </w:pPr>
      <w:r w:rsidRPr="005E29E2">
        <w:rPr>
          <w:sz w:val="20"/>
          <w:szCs w:val="20"/>
        </w:rPr>
        <w:t>Les entreprises automobiles font face à des contraintes légales relatives à des normes en matière de sécurité, en matière de pollution, …</w:t>
      </w:r>
    </w:p>
    <w:p w:rsidR="00AF3D8B" w:rsidRPr="005E29E2" w:rsidRDefault="00AF3D8B" w:rsidP="00900975">
      <w:pPr>
        <w:pStyle w:val="Corpsdetexte"/>
        <w:spacing w:before="0" w:after="0"/>
        <w:rPr>
          <w:sz w:val="20"/>
          <w:szCs w:val="20"/>
        </w:rPr>
      </w:pPr>
      <w:r w:rsidRPr="005E29E2">
        <w:rPr>
          <w:sz w:val="20"/>
          <w:szCs w:val="20"/>
        </w:rPr>
        <w:t>Le droit du travail est aussi une contrainte à laquelle sont confrontées les entreprises. Ce droit du travail peut cependant être relativement différent en fonction des pays d’implantation de la production.</w:t>
      </w:r>
    </w:p>
    <w:p w:rsidR="00AF3D8B" w:rsidRPr="00900975" w:rsidRDefault="00863E41" w:rsidP="00900975">
      <w:pPr>
        <w:jc w:val="both"/>
        <w:rPr>
          <w:b/>
          <w:bCs/>
          <w:sz w:val="22"/>
          <w:szCs w:val="22"/>
        </w:rPr>
      </w:pPr>
      <w:bookmarkStart w:id="0" w:name="_GoBack"/>
      <w:bookmarkEnd w:id="0"/>
      <w:r>
        <w:rPr>
          <w:b/>
          <w:bCs/>
          <w:sz w:val="22"/>
          <w:szCs w:val="22"/>
        </w:rPr>
        <w:br w:type="page"/>
      </w:r>
      <w:r w:rsidR="00AF3D8B" w:rsidRPr="00900975">
        <w:rPr>
          <w:b/>
          <w:bCs/>
          <w:sz w:val="22"/>
          <w:szCs w:val="22"/>
        </w:rPr>
        <w:lastRenderedPageBreak/>
        <w:t xml:space="preserve">En déduire les </w:t>
      </w:r>
      <w:r w:rsidR="009A070B" w:rsidRPr="00900975">
        <w:rPr>
          <w:b/>
          <w:bCs/>
          <w:sz w:val="22"/>
          <w:szCs w:val="22"/>
        </w:rPr>
        <w:t xml:space="preserve">éléments </w:t>
      </w:r>
      <w:r w:rsidR="00900975" w:rsidRPr="00900975">
        <w:rPr>
          <w:b/>
          <w:bCs/>
          <w:sz w:val="22"/>
          <w:szCs w:val="22"/>
        </w:rPr>
        <w:t>les plus déterminants.</w:t>
      </w:r>
    </w:p>
    <w:p w:rsidR="00AF3D8B" w:rsidRPr="00900975" w:rsidRDefault="00AF3D8B" w:rsidP="00900975">
      <w:pPr>
        <w:pStyle w:val="Corpsdetexte"/>
        <w:spacing w:before="0" w:after="0"/>
        <w:rPr>
          <w:sz w:val="22"/>
          <w:szCs w:val="22"/>
        </w:rPr>
      </w:pPr>
    </w:p>
    <w:p w:rsidR="009A070B" w:rsidRPr="00900975" w:rsidRDefault="00AF3D8B" w:rsidP="00900975">
      <w:pPr>
        <w:pStyle w:val="Corpsdetexte"/>
        <w:spacing w:before="0" w:after="0"/>
        <w:rPr>
          <w:sz w:val="22"/>
          <w:szCs w:val="22"/>
        </w:rPr>
      </w:pPr>
      <w:r w:rsidRPr="00900975">
        <w:rPr>
          <w:sz w:val="22"/>
          <w:szCs w:val="22"/>
        </w:rPr>
        <w:t>Nécessite de concevoir</w:t>
      </w:r>
      <w:r w:rsidR="009A070B" w:rsidRPr="00900975">
        <w:rPr>
          <w:sz w:val="22"/>
          <w:szCs w:val="22"/>
        </w:rPr>
        <w:t> :</w:t>
      </w:r>
    </w:p>
    <w:p w:rsidR="009A070B" w:rsidRPr="00900975" w:rsidRDefault="00AF3D8B" w:rsidP="00900975">
      <w:pPr>
        <w:pStyle w:val="Corpsdetexte"/>
        <w:numPr>
          <w:ilvl w:val="0"/>
          <w:numId w:val="5"/>
        </w:numPr>
        <w:spacing w:before="0" w:after="0"/>
        <w:rPr>
          <w:sz w:val="22"/>
          <w:szCs w:val="22"/>
        </w:rPr>
      </w:pPr>
      <w:r w:rsidRPr="00900975">
        <w:rPr>
          <w:sz w:val="22"/>
          <w:szCs w:val="22"/>
        </w:rPr>
        <w:t xml:space="preserve">une offre respectueuse de l’environnement </w:t>
      </w:r>
    </w:p>
    <w:p w:rsidR="009A070B" w:rsidRPr="00900975" w:rsidRDefault="00AF3D8B" w:rsidP="00900975">
      <w:pPr>
        <w:pStyle w:val="Corpsdetexte"/>
        <w:numPr>
          <w:ilvl w:val="0"/>
          <w:numId w:val="5"/>
        </w:numPr>
        <w:spacing w:before="0" w:after="0"/>
        <w:rPr>
          <w:sz w:val="22"/>
          <w:szCs w:val="22"/>
        </w:rPr>
      </w:pPr>
      <w:r w:rsidRPr="00900975">
        <w:rPr>
          <w:sz w:val="22"/>
          <w:szCs w:val="22"/>
        </w:rPr>
        <w:t xml:space="preserve">et être capable de proposer des modèles </w:t>
      </w:r>
      <w:proofErr w:type="spellStart"/>
      <w:r w:rsidRPr="00900975">
        <w:rPr>
          <w:i/>
          <w:sz w:val="22"/>
          <w:szCs w:val="22"/>
        </w:rPr>
        <w:t>low</w:t>
      </w:r>
      <w:proofErr w:type="spellEnd"/>
      <w:r w:rsidRPr="00900975">
        <w:rPr>
          <w:i/>
          <w:sz w:val="22"/>
          <w:szCs w:val="22"/>
        </w:rPr>
        <w:t xml:space="preserve"> </w:t>
      </w:r>
      <w:proofErr w:type="spellStart"/>
      <w:r w:rsidRPr="00900975">
        <w:rPr>
          <w:i/>
          <w:sz w:val="22"/>
          <w:szCs w:val="22"/>
        </w:rPr>
        <w:t>cost</w:t>
      </w:r>
      <w:proofErr w:type="spellEnd"/>
      <w:r w:rsidRPr="00900975">
        <w:rPr>
          <w:sz w:val="22"/>
          <w:szCs w:val="22"/>
        </w:rPr>
        <w:t xml:space="preserve"> </w:t>
      </w:r>
    </w:p>
    <w:p w:rsidR="00AF3D8B" w:rsidRPr="00900975" w:rsidRDefault="00AF3D8B" w:rsidP="00900975">
      <w:pPr>
        <w:pStyle w:val="Corpsdetexte"/>
        <w:numPr>
          <w:ilvl w:val="0"/>
          <w:numId w:val="5"/>
        </w:numPr>
        <w:spacing w:before="0" w:after="0"/>
        <w:rPr>
          <w:sz w:val="22"/>
          <w:szCs w:val="22"/>
        </w:rPr>
      </w:pPr>
      <w:r w:rsidRPr="00900975">
        <w:rPr>
          <w:sz w:val="22"/>
          <w:szCs w:val="22"/>
        </w:rPr>
        <w:t>aussi bien pour les marchés émergents que pour les économies développées.</w:t>
      </w:r>
    </w:p>
    <w:p w:rsidR="00AF3D8B" w:rsidRPr="00900975" w:rsidRDefault="00AF3D8B" w:rsidP="00900975">
      <w:pPr>
        <w:pStyle w:val="Corpsdetexte"/>
        <w:spacing w:before="0" w:after="0"/>
        <w:rPr>
          <w:sz w:val="22"/>
          <w:szCs w:val="22"/>
        </w:rPr>
      </w:pPr>
    </w:p>
    <w:p w:rsidR="00AF3D8B" w:rsidRPr="00900975" w:rsidRDefault="00AF3D8B" w:rsidP="00900975">
      <w:pPr>
        <w:jc w:val="both"/>
        <w:rPr>
          <w:b/>
          <w:bCs/>
          <w:sz w:val="22"/>
          <w:szCs w:val="22"/>
        </w:rPr>
      </w:pPr>
      <w:r w:rsidRPr="00900975">
        <w:rPr>
          <w:b/>
          <w:bCs/>
          <w:sz w:val="22"/>
          <w:szCs w:val="22"/>
        </w:rPr>
        <w:t>Evaluer la position concurrentielle du groupe Renault sur le marché automobile.</w:t>
      </w:r>
    </w:p>
    <w:p w:rsidR="00AF3D8B" w:rsidRPr="00900975" w:rsidRDefault="00AF3D8B" w:rsidP="00900975">
      <w:pPr>
        <w:jc w:val="both"/>
        <w:rPr>
          <w:b/>
          <w:bCs/>
          <w:sz w:val="22"/>
          <w:szCs w:val="22"/>
        </w:rPr>
      </w:pPr>
    </w:p>
    <w:p w:rsidR="00AF3D8B" w:rsidRPr="00900975" w:rsidRDefault="00AF3D8B" w:rsidP="00900975">
      <w:pPr>
        <w:pStyle w:val="Corpsdetexte"/>
        <w:spacing w:before="0" w:after="0"/>
        <w:rPr>
          <w:sz w:val="22"/>
          <w:szCs w:val="22"/>
        </w:rPr>
      </w:pPr>
      <w:r w:rsidRPr="00900975">
        <w:rPr>
          <w:bCs/>
          <w:sz w:val="22"/>
          <w:szCs w:val="22"/>
        </w:rPr>
        <w:t>Face à cet environnement, Renault dispose d’une certaine position concurrentielle.</w:t>
      </w:r>
      <w:r w:rsidR="00900975">
        <w:rPr>
          <w:bCs/>
          <w:sz w:val="22"/>
          <w:szCs w:val="22"/>
        </w:rPr>
        <w:t xml:space="preserve"> </w:t>
      </w:r>
      <w:r w:rsidRPr="00900975">
        <w:rPr>
          <w:sz w:val="22"/>
          <w:szCs w:val="22"/>
        </w:rPr>
        <w:t>Différents outils peuvent être utilisés pour analyser cette position concurrentielle :</w:t>
      </w:r>
    </w:p>
    <w:p w:rsidR="00AF3D8B" w:rsidRPr="00900975" w:rsidRDefault="00AF3D8B" w:rsidP="00900975">
      <w:pPr>
        <w:pStyle w:val="Corpsdetexte"/>
        <w:numPr>
          <w:ilvl w:val="0"/>
          <w:numId w:val="3"/>
        </w:numPr>
        <w:spacing w:before="0" w:after="0"/>
        <w:rPr>
          <w:sz w:val="22"/>
          <w:szCs w:val="22"/>
        </w:rPr>
      </w:pPr>
      <w:r w:rsidRPr="00900975">
        <w:rPr>
          <w:sz w:val="22"/>
          <w:szCs w:val="22"/>
        </w:rPr>
        <w:t>l’identification des effets d’expérience,</w:t>
      </w:r>
    </w:p>
    <w:p w:rsidR="00AF3D8B" w:rsidRPr="00900975" w:rsidRDefault="00AF3D8B" w:rsidP="00900975">
      <w:pPr>
        <w:pStyle w:val="Corpsdetexte"/>
        <w:numPr>
          <w:ilvl w:val="0"/>
          <w:numId w:val="3"/>
        </w:numPr>
        <w:spacing w:before="0" w:after="0"/>
        <w:rPr>
          <w:sz w:val="22"/>
          <w:szCs w:val="22"/>
        </w:rPr>
      </w:pPr>
      <w:r w:rsidRPr="00900975">
        <w:rPr>
          <w:sz w:val="22"/>
          <w:szCs w:val="22"/>
        </w:rPr>
        <w:t>la position des différents domaines d’activité stratégique dans le cycle de vie des produits,</w:t>
      </w:r>
    </w:p>
    <w:p w:rsidR="00AF3D8B" w:rsidRPr="00900975" w:rsidRDefault="00AF3D8B" w:rsidP="00900975">
      <w:pPr>
        <w:pStyle w:val="Corpsdetexte"/>
        <w:numPr>
          <w:ilvl w:val="0"/>
          <w:numId w:val="3"/>
        </w:numPr>
        <w:spacing w:before="0" w:after="0"/>
        <w:rPr>
          <w:sz w:val="22"/>
          <w:szCs w:val="22"/>
        </w:rPr>
      </w:pPr>
      <w:r w:rsidRPr="00900975">
        <w:rPr>
          <w:sz w:val="22"/>
          <w:szCs w:val="22"/>
        </w:rPr>
        <w:t xml:space="preserve">les matrices de portefeuille d’activité (matrice BCG, Mac </w:t>
      </w:r>
      <w:proofErr w:type="spellStart"/>
      <w:r w:rsidRPr="00900975">
        <w:rPr>
          <w:sz w:val="22"/>
          <w:szCs w:val="22"/>
        </w:rPr>
        <w:t>Kinsey</w:t>
      </w:r>
      <w:proofErr w:type="spellEnd"/>
      <w:r w:rsidRPr="00900975">
        <w:rPr>
          <w:sz w:val="22"/>
          <w:szCs w:val="22"/>
        </w:rPr>
        <w:t xml:space="preserve">, </w:t>
      </w:r>
      <w:proofErr w:type="spellStart"/>
      <w:r w:rsidRPr="00900975">
        <w:rPr>
          <w:sz w:val="22"/>
          <w:szCs w:val="22"/>
        </w:rPr>
        <w:t>A.D.Little</w:t>
      </w:r>
      <w:proofErr w:type="spellEnd"/>
      <w:r w:rsidRPr="00900975">
        <w:rPr>
          <w:sz w:val="22"/>
          <w:szCs w:val="22"/>
        </w:rPr>
        <w:t>, …)</w:t>
      </w:r>
    </w:p>
    <w:p w:rsidR="00AF3D8B" w:rsidRPr="00900975" w:rsidRDefault="00AF3D8B" w:rsidP="00900975">
      <w:pPr>
        <w:pStyle w:val="Corpsdetexte"/>
        <w:numPr>
          <w:ilvl w:val="0"/>
          <w:numId w:val="3"/>
        </w:numPr>
        <w:spacing w:before="0" w:after="0"/>
        <w:rPr>
          <w:sz w:val="22"/>
          <w:szCs w:val="22"/>
        </w:rPr>
      </w:pPr>
      <w:r w:rsidRPr="00900975">
        <w:rPr>
          <w:sz w:val="22"/>
          <w:szCs w:val="22"/>
        </w:rPr>
        <w:t>l’analyse des forces concurrentielles de Porter ou des différents groupes stratégiques, …</w:t>
      </w:r>
    </w:p>
    <w:p w:rsidR="00AF3D8B" w:rsidRPr="00900975" w:rsidRDefault="00AF3D8B" w:rsidP="00900975">
      <w:pPr>
        <w:pStyle w:val="Corpsdetexte"/>
        <w:spacing w:before="0" w:after="0"/>
        <w:rPr>
          <w:sz w:val="22"/>
          <w:szCs w:val="22"/>
        </w:rPr>
      </w:pPr>
      <w:r w:rsidRPr="00900975">
        <w:rPr>
          <w:sz w:val="22"/>
          <w:szCs w:val="22"/>
        </w:rPr>
        <w:t>L’objectif est de mettre en avant la situation de l’entreprise face aux composantes de son micro environnement (Industrie au sens de M. Porter).</w:t>
      </w:r>
    </w:p>
    <w:p w:rsidR="00AF3D8B" w:rsidRPr="00900975" w:rsidRDefault="00AF3D8B" w:rsidP="00900975">
      <w:pPr>
        <w:pStyle w:val="Corpsdetexte"/>
        <w:spacing w:before="0" w:after="0"/>
        <w:rPr>
          <w:sz w:val="22"/>
          <w:szCs w:val="22"/>
        </w:rPr>
      </w:pPr>
      <w:r w:rsidRPr="00900975">
        <w:rPr>
          <w:sz w:val="22"/>
          <w:szCs w:val="22"/>
        </w:rPr>
        <w:t>Les annexes nous amènent notamment à privilégier l’analyse des forces concurrentielles de Renault.</w:t>
      </w:r>
    </w:p>
    <w:p w:rsidR="00AF3D8B" w:rsidRPr="00900975" w:rsidRDefault="00AF3D8B" w:rsidP="00900975">
      <w:pPr>
        <w:pStyle w:val="Corpsdetexte"/>
        <w:spacing w:before="0" w:after="0"/>
        <w:rPr>
          <w:sz w:val="22"/>
          <w:szCs w:val="22"/>
        </w:rPr>
      </w:pPr>
    </w:p>
    <w:p w:rsidR="00AF3D8B" w:rsidRDefault="00AF3D8B" w:rsidP="00900975">
      <w:pPr>
        <w:pStyle w:val="Corpsdetexte"/>
        <w:spacing w:before="0" w:after="0"/>
        <w:rPr>
          <w:b/>
          <w:bCs/>
          <w:sz w:val="22"/>
          <w:szCs w:val="22"/>
        </w:rPr>
      </w:pPr>
      <w:r w:rsidRPr="00900975">
        <w:rPr>
          <w:b/>
          <w:bCs/>
          <w:sz w:val="22"/>
          <w:szCs w:val="22"/>
        </w:rPr>
        <w:t>Les principales forces concurrentielles sont les suivantes :</w:t>
      </w:r>
    </w:p>
    <w:p w:rsidR="00900975" w:rsidRPr="00900975" w:rsidRDefault="00900975" w:rsidP="00900975">
      <w:pPr>
        <w:pStyle w:val="Corpsdetexte"/>
        <w:spacing w:before="0" w:after="0"/>
        <w:rPr>
          <w:b/>
          <w:bCs/>
          <w:sz w:val="22"/>
          <w:szCs w:val="22"/>
        </w:rPr>
      </w:pPr>
    </w:p>
    <w:p w:rsidR="00AF3D8B" w:rsidRPr="00900975" w:rsidRDefault="00AF3D8B" w:rsidP="00900975">
      <w:pPr>
        <w:pStyle w:val="Corpsdetexte"/>
        <w:numPr>
          <w:ilvl w:val="0"/>
          <w:numId w:val="3"/>
        </w:numPr>
        <w:spacing w:before="0" w:after="0"/>
        <w:rPr>
          <w:b/>
          <w:bCs/>
          <w:sz w:val="22"/>
          <w:szCs w:val="22"/>
        </w:rPr>
      </w:pPr>
      <w:r w:rsidRPr="00900975">
        <w:rPr>
          <w:b/>
          <w:bCs/>
          <w:sz w:val="22"/>
          <w:szCs w:val="22"/>
        </w:rPr>
        <w:t>Le pouvoir de négociation des fournisseurs</w:t>
      </w:r>
    </w:p>
    <w:p w:rsidR="00AF3D8B" w:rsidRPr="00900975" w:rsidRDefault="00AF3D8B" w:rsidP="00900975">
      <w:pPr>
        <w:pStyle w:val="Corpsdetexte"/>
        <w:spacing w:before="0" w:after="0"/>
        <w:rPr>
          <w:sz w:val="22"/>
          <w:szCs w:val="22"/>
        </w:rPr>
      </w:pPr>
      <w:r w:rsidRPr="00900975">
        <w:rPr>
          <w:sz w:val="22"/>
          <w:szCs w:val="22"/>
        </w:rPr>
        <w:t>Comme le précise les chiffres clés de Renault, les fournisseurs représentent 80% du coût total de fabrication d’un véhicule automobile. Une partie non négligeable des activités automobiles est externalisée. Cela crée une certaine dépendance notamment pour les actifs spécifiques de l’automobile.</w:t>
      </w:r>
    </w:p>
    <w:p w:rsidR="00AF3D8B" w:rsidRDefault="00AF3D8B" w:rsidP="00900975">
      <w:pPr>
        <w:pStyle w:val="Corpsdetexte"/>
        <w:spacing w:before="0" w:after="0"/>
        <w:rPr>
          <w:sz w:val="22"/>
          <w:szCs w:val="22"/>
        </w:rPr>
      </w:pPr>
      <w:r w:rsidRPr="00900975">
        <w:rPr>
          <w:sz w:val="22"/>
          <w:szCs w:val="22"/>
        </w:rPr>
        <w:t>Cependant, le pouvoir de négociation des fournisseurs est affaibli dans la mesure où Renault et Nissan groupent leur achat et réduisent ainsi les coûts. Cela rend leur fournisseur dépendant dans la mesure où Renault et Nissan représentent une part importante du chiffre d’affaires de ces fournisseurs.</w:t>
      </w:r>
    </w:p>
    <w:p w:rsidR="00900975" w:rsidRPr="00900975" w:rsidRDefault="00900975" w:rsidP="00900975">
      <w:pPr>
        <w:pStyle w:val="Corpsdetexte"/>
        <w:spacing w:before="0" w:after="0"/>
        <w:rPr>
          <w:sz w:val="22"/>
          <w:szCs w:val="22"/>
        </w:rPr>
      </w:pPr>
    </w:p>
    <w:p w:rsidR="00AF3D8B" w:rsidRPr="00900975" w:rsidRDefault="00AF3D8B" w:rsidP="00900975">
      <w:pPr>
        <w:pStyle w:val="Corpsdetexte"/>
        <w:numPr>
          <w:ilvl w:val="0"/>
          <w:numId w:val="3"/>
        </w:numPr>
        <w:spacing w:before="0" w:after="0"/>
        <w:rPr>
          <w:b/>
          <w:bCs/>
          <w:sz w:val="22"/>
          <w:szCs w:val="22"/>
        </w:rPr>
      </w:pPr>
      <w:r w:rsidRPr="00900975">
        <w:rPr>
          <w:b/>
          <w:bCs/>
          <w:sz w:val="22"/>
          <w:szCs w:val="22"/>
        </w:rPr>
        <w:t>Le pouvoir de négociation des clients</w:t>
      </w:r>
    </w:p>
    <w:p w:rsidR="00AF3D8B" w:rsidRPr="00900975" w:rsidRDefault="00AF3D8B" w:rsidP="00900975">
      <w:pPr>
        <w:pStyle w:val="Corpsdetexte"/>
        <w:spacing w:before="0" w:after="0"/>
        <w:rPr>
          <w:sz w:val="22"/>
          <w:szCs w:val="22"/>
        </w:rPr>
      </w:pPr>
      <w:r w:rsidRPr="00900975">
        <w:rPr>
          <w:sz w:val="22"/>
          <w:szCs w:val="22"/>
        </w:rPr>
        <w:t>Les clients de Renault sont satisfaits. Les efforts en matière de qualité semblent avoir porté leur fruit. Cependant, le pouvoir de négociation va dépendre de la perception du produit.</w:t>
      </w:r>
    </w:p>
    <w:p w:rsidR="00AF3D8B" w:rsidRPr="00900975" w:rsidRDefault="00AF3D8B" w:rsidP="00900975">
      <w:pPr>
        <w:pStyle w:val="Corpsdetexte"/>
        <w:spacing w:before="0" w:after="0"/>
        <w:rPr>
          <w:sz w:val="22"/>
          <w:szCs w:val="22"/>
        </w:rPr>
      </w:pPr>
      <w:r w:rsidRPr="00900975">
        <w:rPr>
          <w:sz w:val="22"/>
          <w:szCs w:val="22"/>
        </w:rPr>
        <w:t xml:space="preserve">Par rapport aux autres constructeurs automobiles, le groupe Renault n’est pas obligatoirement bien positionné. Il est en position favorable sur les </w:t>
      </w:r>
      <w:proofErr w:type="spellStart"/>
      <w:r w:rsidRPr="00900975">
        <w:rPr>
          <w:sz w:val="22"/>
          <w:szCs w:val="22"/>
        </w:rPr>
        <w:t>low</w:t>
      </w:r>
      <w:proofErr w:type="spellEnd"/>
      <w:r w:rsidRPr="00900975">
        <w:rPr>
          <w:sz w:val="22"/>
          <w:szCs w:val="22"/>
        </w:rPr>
        <w:t xml:space="preserve"> </w:t>
      </w:r>
      <w:proofErr w:type="spellStart"/>
      <w:r w:rsidRPr="00900975">
        <w:rPr>
          <w:sz w:val="22"/>
          <w:szCs w:val="22"/>
        </w:rPr>
        <w:t>cost</w:t>
      </w:r>
      <w:proofErr w:type="spellEnd"/>
      <w:r w:rsidRPr="00900975">
        <w:rPr>
          <w:sz w:val="22"/>
          <w:szCs w:val="22"/>
        </w:rPr>
        <w:t xml:space="preserve"> qui sont des produits peu différenciés. Le pouvoir de négociation du client est donc plus important que sur le segment haut de gamme car il est plus difficile de fidéliser ses clients sur un segment bas de gamme.</w:t>
      </w:r>
    </w:p>
    <w:p w:rsidR="00AF3D8B" w:rsidRDefault="00AF3D8B" w:rsidP="00900975">
      <w:pPr>
        <w:pStyle w:val="Corpsdetexte"/>
        <w:spacing w:before="0" w:after="0"/>
        <w:rPr>
          <w:sz w:val="22"/>
          <w:szCs w:val="22"/>
        </w:rPr>
      </w:pPr>
      <w:r w:rsidRPr="00900975">
        <w:rPr>
          <w:sz w:val="22"/>
          <w:szCs w:val="22"/>
        </w:rPr>
        <w:t>Ce pouvoir de négociation devrait s’accroître si Renault lance comme prévu sa voiture totalement électrique. Il bénéficierait alors d’un avantage concurrentiel non négligeable car il serait l’un des 1</w:t>
      </w:r>
      <w:r w:rsidRPr="00900975">
        <w:rPr>
          <w:sz w:val="22"/>
          <w:szCs w:val="22"/>
          <w:vertAlign w:val="superscript"/>
        </w:rPr>
        <w:t>ers</w:t>
      </w:r>
      <w:r w:rsidRPr="00900975">
        <w:rPr>
          <w:sz w:val="22"/>
          <w:szCs w:val="22"/>
        </w:rPr>
        <w:t xml:space="preserve"> à proposer ce type d’offre.</w:t>
      </w:r>
    </w:p>
    <w:p w:rsidR="00900975" w:rsidRPr="00900975" w:rsidRDefault="00900975" w:rsidP="00900975">
      <w:pPr>
        <w:pStyle w:val="Corpsdetexte"/>
        <w:spacing w:before="0" w:after="0"/>
        <w:rPr>
          <w:sz w:val="22"/>
          <w:szCs w:val="22"/>
        </w:rPr>
      </w:pPr>
    </w:p>
    <w:p w:rsidR="00AF3D8B" w:rsidRPr="00900975" w:rsidRDefault="00AF3D8B" w:rsidP="00900975">
      <w:pPr>
        <w:pStyle w:val="Corpsdetexte"/>
        <w:numPr>
          <w:ilvl w:val="0"/>
          <w:numId w:val="3"/>
        </w:numPr>
        <w:spacing w:before="0" w:after="0"/>
        <w:rPr>
          <w:b/>
          <w:bCs/>
          <w:sz w:val="22"/>
          <w:szCs w:val="22"/>
        </w:rPr>
      </w:pPr>
      <w:r w:rsidRPr="00900975">
        <w:rPr>
          <w:b/>
          <w:bCs/>
          <w:sz w:val="22"/>
          <w:szCs w:val="22"/>
        </w:rPr>
        <w:t>La menace des produits de substitution</w:t>
      </w:r>
    </w:p>
    <w:p w:rsidR="00AF3D8B" w:rsidRPr="00900975" w:rsidRDefault="00AF3D8B" w:rsidP="00900975">
      <w:pPr>
        <w:pStyle w:val="Corpsdetexte"/>
        <w:spacing w:before="0" w:after="0"/>
        <w:rPr>
          <w:sz w:val="22"/>
          <w:szCs w:val="22"/>
        </w:rPr>
      </w:pPr>
      <w:r w:rsidRPr="00900975">
        <w:rPr>
          <w:sz w:val="22"/>
          <w:szCs w:val="22"/>
        </w:rPr>
        <w:t>Les annexes ne nous fournissent pas d’informations sur les substituts de l’entreprise. Renault étant un constructeur automobile, les deux roues, les transports collectifs (trains, bus, avions), … sont les produits de substitution existants.</w:t>
      </w:r>
    </w:p>
    <w:p w:rsidR="00AF3D8B" w:rsidRPr="00900975" w:rsidRDefault="00AF3D8B" w:rsidP="00900975">
      <w:pPr>
        <w:pStyle w:val="Corpsdetexte"/>
        <w:spacing w:before="0" w:after="0"/>
        <w:rPr>
          <w:sz w:val="22"/>
          <w:szCs w:val="22"/>
        </w:rPr>
      </w:pPr>
      <w:r w:rsidRPr="00900975">
        <w:rPr>
          <w:sz w:val="22"/>
          <w:szCs w:val="22"/>
        </w:rPr>
        <w:t>Pour l’instant, aucun ne semble supplanter l’automobile même si des mesures sont mises en place pour favoriser les transports en commun.</w:t>
      </w:r>
    </w:p>
    <w:p w:rsidR="00AF3D8B" w:rsidRDefault="00AF3D8B" w:rsidP="00900975">
      <w:pPr>
        <w:pStyle w:val="Corpsdetexte"/>
        <w:spacing w:before="0" w:after="0"/>
        <w:rPr>
          <w:sz w:val="22"/>
          <w:szCs w:val="22"/>
        </w:rPr>
      </w:pPr>
      <w:r w:rsidRPr="00900975">
        <w:rPr>
          <w:sz w:val="22"/>
          <w:szCs w:val="22"/>
        </w:rPr>
        <w:t>Le véritable produit de substitution sera la voiture du futur qui aura une motorisation qui remplacera les moteurs actuels. Pour l’instant, même si plusieurs technologies existent aucune ne semble supplanter les autres.</w:t>
      </w:r>
    </w:p>
    <w:p w:rsidR="00900975" w:rsidRPr="00900975" w:rsidRDefault="00900975" w:rsidP="00900975">
      <w:pPr>
        <w:pStyle w:val="Corpsdetexte"/>
        <w:spacing w:before="0" w:after="0"/>
        <w:rPr>
          <w:sz w:val="22"/>
          <w:szCs w:val="22"/>
        </w:rPr>
      </w:pPr>
    </w:p>
    <w:p w:rsidR="00AF3D8B" w:rsidRPr="00900975" w:rsidRDefault="00AF3D8B" w:rsidP="00900975">
      <w:pPr>
        <w:pStyle w:val="Corpsdetexte"/>
        <w:numPr>
          <w:ilvl w:val="0"/>
          <w:numId w:val="3"/>
        </w:numPr>
        <w:spacing w:before="0" w:after="0"/>
        <w:rPr>
          <w:b/>
          <w:bCs/>
          <w:sz w:val="22"/>
          <w:szCs w:val="22"/>
        </w:rPr>
      </w:pPr>
      <w:r w:rsidRPr="00900975">
        <w:rPr>
          <w:b/>
          <w:bCs/>
          <w:sz w:val="22"/>
          <w:szCs w:val="22"/>
        </w:rPr>
        <w:t>La menace de nouveaux entrants</w:t>
      </w:r>
    </w:p>
    <w:p w:rsidR="00AF3D8B" w:rsidRDefault="00AF3D8B" w:rsidP="00900975">
      <w:pPr>
        <w:pStyle w:val="Corpsdetexte"/>
        <w:spacing w:before="0" w:after="0"/>
        <w:rPr>
          <w:sz w:val="22"/>
          <w:szCs w:val="22"/>
        </w:rPr>
      </w:pPr>
      <w:r w:rsidRPr="00900975">
        <w:rPr>
          <w:sz w:val="22"/>
          <w:szCs w:val="22"/>
        </w:rPr>
        <w:t>Le marché de Renault dans les pays développés est relativement saturé. Cela n’empêche pas la menace de nouveaux entrants et notamment de nouveaux constructeurs en provenance des pays en développement. Nous pouvons sur ce point faire référence aux automobiles chinoises (2</w:t>
      </w:r>
      <w:r w:rsidRPr="00900975">
        <w:rPr>
          <w:sz w:val="22"/>
          <w:szCs w:val="22"/>
          <w:vertAlign w:val="superscript"/>
        </w:rPr>
        <w:t>ème</w:t>
      </w:r>
      <w:r w:rsidRPr="00900975">
        <w:rPr>
          <w:sz w:val="22"/>
          <w:szCs w:val="22"/>
        </w:rPr>
        <w:t xml:space="preserve"> document de l’annexe 4) qui sont bien implantées dans leur pays. Ces entreprises cherchent également à s’implanter dans les pays développés grâce au rachat d’entreprises existantes comme Volvo ou encore Saab.</w:t>
      </w:r>
    </w:p>
    <w:p w:rsidR="00AF3D8B" w:rsidRPr="00900975" w:rsidRDefault="00900975" w:rsidP="00863E41">
      <w:pPr>
        <w:pStyle w:val="Corpsdetexte"/>
        <w:numPr>
          <w:ilvl w:val="0"/>
          <w:numId w:val="3"/>
        </w:numPr>
        <w:spacing w:before="0" w:after="0"/>
        <w:rPr>
          <w:b/>
          <w:bCs/>
          <w:sz w:val="22"/>
          <w:szCs w:val="22"/>
        </w:rPr>
      </w:pPr>
      <w:r>
        <w:rPr>
          <w:sz w:val="22"/>
          <w:szCs w:val="22"/>
        </w:rPr>
        <w:br w:type="page"/>
      </w:r>
      <w:r w:rsidR="00AF3D8B" w:rsidRPr="00900975">
        <w:rPr>
          <w:b/>
          <w:bCs/>
          <w:sz w:val="22"/>
          <w:szCs w:val="22"/>
        </w:rPr>
        <w:lastRenderedPageBreak/>
        <w:t>L’intensité de la concurrence</w:t>
      </w:r>
    </w:p>
    <w:p w:rsidR="00AF3D8B" w:rsidRPr="00900975" w:rsidRDefault="00AF3D8B" w:rsidP="00900975">
      <w:pPr>
        <w:pStyle w:val="Corpsdetexte"/>
        <w:spacing w:before="0" w:after="0"/>
        <w:rPr>
          <w:sz w:val="22"/>
          <w:szCs w:val="22"/>
        </w:rPr>
      </w:pPr>
      <w:r w:rsidRPr="00900975">
        <w:rPr>
          <w:sz w:val="22"/>
          <w:szCs w:val="22"/>
        </w:rPr>
        <w:t>Le marché automobile est oligopolistique.</w:t>
      </w:r>
    </w:p>
    <w:p w:rsidR="00AF3D8B" w:rsidRPr="00900975" w:rsidRDefault="00AF3D8B" w:rsidP="00900975">
      <w:pPr>
        <w:pStyle w:val="Corpsdetexte"/>
        <w:spacing w:before="0" w:after="0"/>
        <w:rPr>
          <w:sz w:val="22"/>
          <w:szCs w:val="22"/>
        </w:rPr>
      </w:pPr>
      <w:r w:rsidRPr="00900975">
        <w:rPr>
          <w:sz w:val="22"/>
          <w:szCs w:val="22"/>
        </w:rPr>
        <w:t>Au regard des chiffres du 3</w:t>
      </w:r>
      <w:r w:rsidRPr="00900975">
        <w:rPr>
          <w:sz w:val="22"/>
          <w:szCs w:val="22"/>
          <w:vertAlign w:val="superscript"/>
        </w:rPr>
        <w:t>ème</w:t>
      </w:r>
      <w:r w:rsidRPr="00900975">
        <w:rPr>
          <w:sz w:val="22"/>
          <w:szCs w:val="22"/>
        </w:rPr>
        <w:t xml:space="preserve"> document de l’annexe 4, Renault n’est pas leader sur le marché automobile.</w:t>
      </w:r>
    </w:p>
    <w:p w:rsidR="00AF3D8B" w:rsidRPr="00900975" w:rsidRDefault="00AF3D8B" w:rsidP="00900975">
      <w:pPr>
        <w:pStyle w:val="Corpsdetexte"/>
        <w:spacing w:before="0" w:after="0"/>
        <w:rPr>
          <w:sz w:val="22"/>
          <w:szCs w:val="22"/>
        </w:rPr>
      </w:pPr>
      <w:r w:rsidRPr="00900975">
        <w:rPr>
          <w:sz w:val="22"/>
          <w:szCs w:val="22"/>
        </w:rPr>
        <w:t>Le groupe Renault vend moins de voitures que les groupes Toyota et Volkswagen. Les quantités de véhicules vendus par le groupe Renault sont proches de celle du groupe PSA.</w:t>
      </w:r>
    </w:p>
    <w:p w:rsidR="00AF3D8B" w:rsidRPr="00900975" w:rsidRDefault="00AF3D8B" w:rsidP="00900975">
      <w:pPr>
        <w:pStyle w:val="Corpsdetexte"/>
        <w:spacing w:before="0" w:after="0"/>
        <w:rPr>
          <w:sz w:val="22"/>
          <w:szCs w:val="22"/>
        </w:rPr>
      </w:pPr>
      <w:r w:rsidRPr="00900975">
        <w:rPr>
          <w:sz w:val="22"/>
          <w:szCs w:val="22"/>
        </w:rPr>
        <w:t>Si on prend en compte les ventes de l’alliance Renault-Nissan, les ventes sont proches du leader européen Volkswagen.</w:t>
      </w:r>
    </w:p>
    <w:p w:rsidR="00AF3D8B" w:rsidRPr="00900975" w:rsidRDefault="00AF3D8B" w:rsidP="00900975">
      <w:pPr>
        <w:pStyle w:val="Corpsdetexte"/>
        <w:spacing w:before="0" w:after="0"/>
        <w:rPr>
          <w:sz w:val="22"/>
          <w:szCs w:val="22"/>
        </w:rPr>
      </w:pPr>
      <w:r w:rsidRPr="00900975">
        <w:rPr>
          <w:sz w:val="22"/>
          <w:szCs w:val="22"/>
        </w:rPr>
        <w:t>Au regard du CA, celui-ci a connu une importante détérioration entre 2007 et 2008. Cette détérioration est d’ailleurs plus importante que celle du leader Volkswagen.</w:t>
      </w:r>
    </w:p>
    <w:p w:rsidR="00AF3D8B" w:rsidRPr="00900975" w:rsidRDefault="00AF3D8B" w:rsidP="00900975">
      <w:pPr>
        <w:pStyle w:val="Corpsdetexte"/>
        <w:spacing w:before="0" w:after="0"/>
        <w:rPr>
          <w:sz w:val="22"/>
          <w:szCs w:val="22"/>
        </w:rPr>
      </w:pPr>
      <w:r w:rsidRPr="00900975">
        <w:rPr>
          <w:sz w:val="22"/>
          <w:szCs w:val="22"/>
        </w:rPr>
        <w:t xml:space="preserve">La situation concurrentielle du groupe Renault est favorable sur le domaine des </w:t>
      </w:r>
      <w:proofErr w:type="spellStart"/>
      <w:r w:rsidRPr="00900975">
        <w:rPr>
          <w:i/>
          <w:sz w:val="22"/>
          <w:szCs w:val="22"/>
        </w:rPr>
        <w:t>low</w:t>
      </w:r>
      <w:proofErr w:type="spellEnd"/>
      <w:r w:rsidRPr="00900975">
        <w:rPr>
          <w:i/>
          <w:sz w:val="22"/>
          <w:szCs w:val="22"/>
        </w:rPr>
        <w:t xml:space="preserve"> </w:t>
      </w:r>
      <w:proofErr w:type="spellStart"/>
      <w:r w:rsidRPr="00900975">
        <w:rPr>
          <w:i/>
          <w:sz w:val="22"/>
          <w:szCs w:val="22"/>
        </w:rPr>
        <w:t>cost</w:t>
      </w:r>
      <w:proofErr w:type="spellEnd"/>
      <w:r w:rsidRPr="00900975">
        <w:rPr>
          <w:sz w:val="22"/>
          <w:szCs w:val="22"/>
        </w:rPr>
        <w:t xml:space="preserve"> où il semble leader. Par contre, dans le haut de gamme, sa position par rapport aux principaux concurrents est défavorable.</w:t>
      </w:r>
    </w:p>
    <w:p w:rsidR="00AF3D8B" w:rsidRPr="00900975" w:rsidRDefault="00AF3D8B" w:rsidP="00900975">
      <w:pPr>
        <w:pStyle w:val="Corpsdetexte"/>
        <w:spacing w:before="0" w:after="0"/>
        <w:rPr>
          <w:sz w:val="22"/>
          <w:szCs w:val="22"/>
        </w:rPr>
      </w:pPr>
    </w:p>
    <w:p w:rsidR="00AF3D8B" w:rsidRPr="00900975" w:rsidRDefault="00AF3D8B" w:rsidP="00900975">
      <w:pPr>
        <w:jc w:val="both"/>
        <w:rPr>
          <w:b/>
          <w:bCs/>
          <w:sz w:val="22"/>
          <w:szCs w:val="22"/>
        </w:rPr>
      </w:pPr>
      <w:r w:rsidRPr="00900975">
        <w:rPr>
          <w:b/>
          <w:bCs/>
          <w:sz w:val="22"/>
          <w:szCs w:val="22"/>
        </w:rPr>
        <w:t>Préciser l’intérêt des deux analyses présentes dans le cadre d’une démarche stratégique.</w:t>
      </w:r>
    </w:p>
    <w:p w:rsidR="00AF3D8B" w:rsidRPr="00900975" w:rsidRDefault="00AF3D8B" w:rsidP="00900975">
      <w:pPr>
        <w:pStyle w:val="Corpsdetexte"/>
        <w:spacing w:before="0" w:after="0"/>
        <w:rPr>
          <w:sz w:val="22"/>
          <w:szCs w:val="22"/>
        </w:rPr>
      </w:pPr>
    </w:p>
    <w:p w:rsidR="00AF3D8B" w:rsidRPr="00900975" w:rsidRDefault="009A070B" w:rsidP="00900975">
      <w:pPr>
        <w:pStyle w:val="Corpsdetexte"/>
        <w:spacing w:before="0" w:after="0"/>
        <w:rPr>
          <w:sz w:val="22"/>
          <w:szCs w:val="22"/>
        </w:rPr>
      </w:pPr>
      <w:r w:rsidRPr="00900975">
        <w:rPr>
          <w:sz w:val="22"/>
          <w:szCs w:val="22"/>
        </w:rPr>
        <w:t>Ces deux analyses rentrent dans le cadre d’un diagnostic externe qui doit être complété par une analyse des forces et des faiblesses de l’entreprise.</w:t>
      </w:r>
    </w:p>
    <w:p w:rsidR="009A070B" w:rsidRPr="00900975" w:rsidRDefault="009A070B" w:rsidP="00900975">
      <w:pPr>
        <w:pStyle w:val="Corpsdetexte"/>
        <w:spacing w:before="0" w:after="0"/>
        <w:rPr>
          <w:sz w:val="22"/>
          <w:szCs w:val="22"/>
        </w:rPr>
      </w:pPr>
      <w:r w:rsidRPr="00900975">
        <w:rPr>
          <w:sz w:val="22"/>
          <w:szCs w:val="22"/>
        </w:rPr>
        <w:t>Cette étape est un préalable à la formalisation de la stratégie dans le cadre d’une démarche rationnelle débouchant sur l’identification des FCS et de la capacité stratégique.</w:t>
      </w:r>
    </w:p>
    <w:p w:rsidR="00AF3D8B" w:rsidRPr="00900975" w:rsidRDefault="00AF3D8B" w:rsidP="00900975">
      <w:pPr>
        <w:pStyle w:val="Corpsdetexte"/>
        <w:spacing w:before="0" w:after="0"/>
        <w:rPr>
          <w:sz w:val="22"/>
          <w:szCs w:val="22"/>
        </w:rPr>
      </w:pPr>
    </w:p>
    <w:p w:rsidR="005C133D" w:rsidRPr="00900975" w:rsidRDefault="00900975" w:rsidP="00900975">
      <w:pPr>
        <w:jc w:val="both"/>
        <w:rPr>
          <w:b/>
          <w:bCs/>
          <w:sz w:val="22"/>
          <w:szCs w:val="22"/>
        </w:rPr>
      </w:pPr>
      <w:r>
        <w:rPr>
          <w:b/>
          <w:bCs/>
          <w:sz w:val="22"/>
          <w:szCs w:val="22"/>
        </w:rPr>
        <w:t xml:space="preserve">2. </w:t>
      </w:r>
      <w:r w:rsidR="005C133D" w:rsidRPr="00900975">
        <w:rPr>
          <w:b/>
          <w:bCs/>
          <w:sz w:val="22"/>
          <w:szCs w:val="22"/>
        </w:rPr>
        <w:t>Présenter les raisons qui ont poussé Nissan et Renault à réaliser une alliance industr</w:t>
      </w:r>
      <w:r w:rsidRPr="00900975">
        <w:rPr>
          <w:b/>
          <w:bCs/>
          <w:sz w:val="22"/>
          <w:szCs w:val="22"/>
        </w:rPr>
        <w:t>ielle et commerciale.</w:t>
      </w:r>
    </w:p>
    <w:p w:rsidR="00900975" w:rsidRPr="00900975" w:rsidRDefault="00900975" w:rsidP="00900975">
      <w:pPr>
        <w:ind w:left="720"/>
        <w:jc w:val="both"/>
        <w:rPr>
          <w:b/>
          <w:bCs/>
          <w:sz w:val="22"/>
          <w:szCs w:val="22"/>
          <w:u w:val="single"/>
        </w:rPr>
      </w:pPr>
    </w:p>
    <w:p w:rsidR="00AF3D8B" w:rsidRDefault="00AF3D8B" w:rsidP="00900975">
      <w:pPr>
        <w:jc w:val="both"/>
        <w:rPr>
          <w:color w:val="000000"/>
          <w:sz w:val="22"/>
          <w:szCs w:val="22"/>
        </w:rPr>
      </w:pPr>
      <w:r w:rsidRPr="00900975">
        <w:rPr>
          <w:color w:val="000000"/>
          <w:sz w:val="22"/>
          <w:szCs w:val="22"/>
        </w:rPr>
        <w:t xml:space="preserve">L’alliance Renault-Nissan est une alliance industrielle et commerciale entre ces deux entreprises. </w:t>
      </w:r>
    </w:p>
    <w:p w:rsidR="00863E41" w:rsidRPr="00900975" w:rsidRDefault="00863E41" w:rsidP="00900975">
      <w:pPr>
        <w:jc w:val="both"/>
        <w:rPr>
          <w:color w:val="000000"/>
          <w:sz w:val="22"/>
          <w:szCs w:val="22"/>
        </w:rPr>
      </w:pPr>
    </w:p>
    <w:p w:rsidR="00AF3D8B" w:rsidRPr="00863E41" w:rsidRDefault="00AF3D8B" w:rsidP="00900975">
      <w:pPr>
        <w:numPr>
          <w:ilvl w:val="0"/>
          <w:numId w:val="3"/>
        </w:numPr>
        <w:tabs>
          <w:tab w:val="clear" w:pos="720"/>
          <w:tab w:val="num" w:pos="900"/>
        </w:tabs>
        <w:ind w:left="900"/>
        <w:jc w:val="both"/>
        <w:rPr>
          <w:color w:val="000000"/>
          <w:sz w:val="22"/>
          <w:szCs w:val="22"/>
        </w:rPr>
      </w:pPr>
      <w:r w:rsidRPr="00863E41">
        <w:rPr>
          <w:bCs/>
          <w:color w:val="000000"/>
          <w:sz w:val="22"/>
          <w:szCs w:val="22"/>
        </w:rPr>
        <w:t>Cette</w:t>
      </w:r>
      <w:r w:rsidRPr="00863E41">
        <w:rPr>
          <w:color w:val="000000"/>
          <w:sz w:val="22"/>
          <w:szCs w:val="22"/>
        </w:rPr>
        <w:t xml:space="preserve"> </w:t>
      </w:r>
      <w:r w:rsidRPr="00863E41">
        <w:rPr>
          <w:bCs/>
          <w:color w:val="000000"/>
          <w:sz w:val="22"/>
          <w:szCs w:val="22"/>
        </w:rPr>
        <w:t>alliance s’explique par la volonté d’économiser les coûts de transaction</w:t>
      </w:r>
      <w:r w:rsidRPr="00863E41">
        <w:rPr>
          <w:color w:val="000000"/>
          <w:sz w:val="22"/>
          <w:szCs w:val="22"/>
        </w:rPr>
        <w:t xml:space="preserve"> (théorie des coûts de transaction) et </w:t>
      </w:r>
      <w:r w:rsidRPr="00863E41">
        <w:rPr>
          <w:bCs/>
          <w:color w:val="000000"/>
          <w:sz w:val="22"/>
          <w:szCs w:val="22"/>
        </w:rPr>
        <w:t>les coûts d’agence</w:t>
      </w:r>
      <w:r w:rsidRPr="00863E41">
        <w:rPr>
          <w:color w:val="000000"/>
          <w:sz w:val="22"/>
          <w:szCs w:val="22"/>
        </w:rPr>
        <w:t xml:space="preserve"> (théorie de l’agence).</w:t>
      </w:r>
    </w:p>
    <w:p w:rsidR="00AF3D8B" w:rsidRPr="00863E41" w:rsidRDefault="00AF3D8B" w:rsidP="00900975">
      <w:pPr>
        <w:ind w:left="900"/>
        <w:jc w:val="both"/>
        <w:rPr>
          <w:color w:val="000000"/>
          <w:sz w:val="22"/>
          <w:szCs w:val="22"/>
        </w:rPr>
      </w:pPr>
      <w:r w:rsidRPr="00863E41">
        <w:rPr>
          <w:color w:val="000000"/>
          <w:sz w:val="22"/>
          <w:szCs w:val="22"/>
        </w:rPr>
        <w:t>Des relations contractuelles durables se sont établies entre ces entreprises.</w:t>
      </w:r>
    </w:p>
    <w:p w:rsidR="00AF3D8B" w:rsidRPr="00863E41" w:rsidRDefault="00AF3D8B" w:rsidP="00900975">
      <w:pPr>
        <w:ind w:left="900"/>
        <w:jc w:val="both"/>
        <w:rPr>
          <w:color w:val="000000"/>
          <w:sz w:val="22"/>
          <w:szCs w:val="22"/>
        </w:rPr>
      </w:pPr>
      <w:r w:rsidRPr="00863E41">
        <w:rPr>
          <w:color w:val="000000"/>
          <w:sz w:val="22"/>
          <w:szCs w:val="22"/>
        </w:rPr>
        <w:t>Cette stratégie d’alliance est une alternative à la croissance externe. Si on suit la typologie de Williamson sur les formes de contrat suivante :</w:t>
      </w:r>
    </w:p>
    <w:p w:rsidR="00AF3D8B" w:rsidRPr="00900975" w:rsidRDefault="00251357" w:rsidP="00900975">
      <w:pPr>
        <w:jc w:val="both"/>
        <w:rPr>
          <w:color w:val="000000"/>
          <w:sz w:val="22"/>
          <w:szCs w:val="22"/>
        </w:rPr>
      </w:pPr>
      <w:r>
        <w:rPr>
          <w:noProof/>
          <w:sz w:val="22"/>
          <w:szCs w:val="22"/>
        </w:rPr>
        <w:drawing>
          <wp:inline distT="0" distB="0" distL="0" distR="0">
            <wp:extent cx="6515100"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22421"/>
                    <a:stretch>
                      <a:fillRect/>
                    </a:stretch>
                  </pic:blipFill>
                  <pic:spPr bwMode="auto">
                    <a:xfrm>
                      <a:off x="0" y="0"/>
                      <a:ext cx="6515100" cy="1733550"/>
                    </a:xfrm>
                    <a:prstGeom prst="rect">
                      <a:avLst/>
                    </a:prstGeom>
                    <a:noFill/>
                    <a:ln>
                      <a:noFill/>
                    </a:ln>
                  </pic:spPr>
                </pic:pic>
              </a:graphicData>
            </a:graphic>
          </wp:inline>
        </w:drawing>
      </w:r>
    </w:p>
    <w:p w:rsidR="00863E41" w:rsidRDefault="00863E41" w:rsidP="00900975">
      <w:pPr>
        <w:jc w:val="both"/>
        <w:rPr>
          <w:color w:val="000000"/>
          <w:sz w:val="22"/>
          <w:szCs w:val="22"/>
        </w:rPr>
      </w:pPr>
    </w:p>
    <w:p w:rsidR="00AF3D8B" w:rsidRDefault="00AF3D8B" w:rsidP="00900975">
      <w:pPr>
        <w:jc w:val="both"/>
        <w:rPr>
          <w:color w:val="000000"/>
          <w:sz w:val="22"/>
          <w:szCs w:val="22"/>
        </w:rPr>
      </w:pPr>
      <w:r w:rsidRPr="00900975">
        <w:rPr>
          <w:color w:val="000000"/>
          <w:sz w:val="22"/>
          <w:szCs w:val="22"/>
        </w:rPr>
        <w:t>Une alliance correspond aux cas des investissements spécifiques entre des entreprises qui ont des contacts très réguliers ce qui va justifier une structure bilatérale comme une alliance.</w:t>
      </w:r>
    </w:p>
    <w:p w:rsidR="00863E41" w:rsidRPr="00900975" w:rsidRDefault="00863E41" w:rsidP="00900975">
      <w:pPr>
        <w:jc w:val="both"/>
        <w:rPr>
          <w:color w:val="000000"/>
          <w:sz w:val="22"/>
          <w:szCs w:val="22"/>
        </w:rPr>
      </w:pPr>
    </w:p>
    <w:p w:rsidR="00AF3D8B" w:rsidRPr="00863E41" w:rsidRDefault="00AF3D8B" w:rsidP="00900975">
      <w:pPr>
        <w:numPr>
          <w:ilvl w:val="0"/>
          <w:numId w:val="3"/>
        </w:numPr>
        <w:jc w:val="both"/>
        <w:rPr>
          <w:color w:val="000000"/>
          <w:sz w:val="22"/>
          <w:szCs w:val="22"/>
        </w:rPr>
      </w:pPr>
      <w:r w:rsidRPr="00863E41">
        <w:rPr>
          <w:color w:val="000000"/>
          <w:sz w:val="22"/>
          <w:szCs w:val="22"/>
        </w:rPr>
        <w:t xml:space="preserve">La volonté d’obtenir la </w:t>
      </w:r>
      <w:r w:rsidRPr="00863E41">
        <w:rPr>
          <w:bCs/>
          <w:color w:val="000000"/>
          <w:sz w:val="22"/>
          <w:szCs w:val="22"/>
        </w:rPr>
        <w:t>taille critique</w:t>
      </w:r>
      <w:r w:rsidRPr="00863E41">
        <w:rPr>
          <w:color w:val="000000"/>
          <w:sz w:val="22"/>
          <w:szCs w:val="22"/>
        </w:rPr>
        <w:t xml:space="preserve"> indispensable pour concurrencer les plus grands ;</w:t>
      </w:r>
    </w:p>
    <w:p w:rsidR="00863E41" w:rsidRPr="00863E41" w:rsidRDefault="00863E41" w:rsidP="00863E41">
      <w:pPr>
        <w:ind w:left="720"/>
        <w:jc w:val="both"/>
        <w:rPr>
          <w:color w:val="000000"/>
          <w:sz w:val="22"/>
          <w:szCs w:val="22"/>
        </w:rPr>
      </w:pPr>
    </w:p>
    <w:p w:rsidR="00AF3D8B" w:rsidRPr="00863E41" w:rsidRDefault="00AF3D8B" w:rsidP="00900975">
      <w:pPr>
        <w:numPr>
          <w:ilvl w:val="0"/>
          <w:numId w:val="3"/>
        </w:numPr>
        <w:jc w:val="both"/>
        <w:rPr>
          <w:color w:val="000000"/>
          <w:sz w:val="22"/>
          <w:szCs w:val="22"/>
        </w:rPr>
      </w:pPr>
      <w:r w:rsidRPr="00863E41">
        <w:rPr>
          <w:color w:val="000000"/>
          <w:sz w:val="22"/>
          <w:szCs w:val="22"/>
        </w:rPr>
        <w:t>La volonté d’accéder à de nouvelles compétences et de nouvelles ressources ;</w:t>
      </w:r>
    </w:p>
    <w:p w:rsidR="00863E41" w:rsidRPr="00863E41" w:rsidRDefault="00863E41" w:rsidP="00863E41">
      <w:pPr>
        <w:ind w:left="720"/>
        <w:jc w:val="both"/>
        <w:rPr>
          <w:color w:val="000000"/>
          <w:sz w:val="22"/>
          <w:szCs w:val="22"/>
        </w:rPr>
      </w:pPr>
    </w:p>
    <w:p w:rsidR="00AF3D8B" w:rsidRPr="00863E41" w:rsidRDefault="00AF3D8B" w:rsidP="00900975">
      <w:pPr>
        <w:numPr>
          <w:ilvl w:val="0"/>
          <w:numId w:val="3"/>
        </w:numPr>
        <w:jc w:val="both"/>
        <w:rPr>
          <w:color w:val="000000"/>
          <w:sz w:val="22"/>
          <w:szCs w:val="22"/>
        </w:rPr>
      </w:pPr>
      <w:r w:rsidRPr="00863E41">
        <w:rPr>
          <w:color w:val="000000"/>
          <w:sz w:val="22"/>
          <w:szCs w:val="22"/>
        </w:rPr>
        <w:t>Chacune des entreprises va bénéficier de l’image de marque des autres ;</w:t>
      </w:r>
    </w:p>
    <w:p w:rsidR="00863E41" w:rsidRPr="00863E41" w:rsidRDefault="00863E41" w:rsidP="00863E41">
      <w:pPr>
        <w:ind w:left="720"/>
        <w:jc w:val="both"/>
        <w:rPr>
          <w:color w:val="000000"/>
          <w:sz w:val="22"/>
          <w:szCs w:val="22"/>
        </w:rPr>
      </w:pPr>
    </w:p>
    <w:p w:rsidR="00AF3D8B" w:rsidRPr="00863E41" w:rsidRDefault="00AF3D8B" w:rsidP="00900975">
      <w:pPr>
        <w:numPr>
          <w:ilvl w:val="0"/>
          <w:numId w:val="3"/>
        </w:numPr>
        <w:jc w:val="both"/>
        <w:rPr>
          <w:color w:val="000000"/>
          <w:sz w:val="22"/>
          <w:szCs w:val="22"/>
        </w:rPr>
      </w:pPr>
      <w:r w:rsidRPr="00863E41">
        <w:rPr>
          <w:color w:val="000000"/>
          <w:sz w:val="22"/>
          <w:szCs w:val="22"/>
        </w:rPr>
        <w:t>Pour Nissan cela lui permet de bénéficier des connaissances de Renault sur le marché européen. Quant à Renault, elle a pu bénéficier des connaissances de Nissan sur le marché Asiatique et plus précisément Japonais.</w:t>
      </w:r>
    </w:p>
    <w:p w:rsidR="00863E41" w:rsidRPr="00863E41" w:rsidRDefault="00863E41" w:rsidP="00863E41">
      <w:pPr>
        <w:ind w:left="720"/>
        <w:jc w:val="both"/>
        <w:rPr>
          <w:color w:val="000000"/>
          <w:sz w:val="22"/>
          <w:szCs w:val="22"/>
        </w:rPr>
      </w:pPr>
    </w:p>
    <w:p w:rsidR="00AF3D8B" w:rsidRPr="00863E41" w:rsidRDefault="00AF3D8B" w:rsidP="00900975">
      <w:pPr>
        <w:numPr>
          <w:ilvl w:val="0"/>
          <w:numId w:val="3"/>
        </w:numPr>
        <w:jc w:val="both"/>
        <w:rPr>
          <w:color w:val="000000"/>
          <w:sz w:val="22"/>
          <w:szCs w:val="22"/>
        </w:rPr>
      </w:pPr>
      <w:r w:rsidRPr="00863E41">
        <w:rPr>
          <w:color w:val="000000"/>
          <w:sz w:val="22"/>
          <w:szCs w:val="22"/>
        </w:rPr>
        <w:t xml:space="preserve">Cette alliance accroît </w:t>
      </w:r>
      <w:r w:rsidRPr="00863E41">
        <w:rPr>
          <w:bCs/>
          <w:color w:val="000000"/>
          <w:sz w:val="22"/>
          <w:szCs w:val="22"/>
        </w:rPr>
        <w:t>le pouvoir de négociation</w:t>
      </w:r>
      <w:r w:rsidRPr="00863E41">
        <w:rPr>
          <w:color w:val="000000"/>
          <w:sz w:val="22"/>
          <w:szCs w:val="22"/>
        </w:rPr>
        <w:t xml:space="preserve"> des deux entreprises vis-à-vis de leurs fournisseurs notamment par la mise en commun des achats de pièces et de matières. L’objectif est de réduire les coûts d’achat de ces entreprises.</w:t>
      </w:r>
    </w:p>
    <w:p w:rsidR="00863E41" w:rsidRPr="00863E41" w:rsidRDefault="00863E41" w:rsidP="00863E41">
      <w:pPr>
        <w:ind w:left="720"/>
        <w:jc w:val="both"/>
        <w:rPr>
          <w:color w:val="000000"/>
          <w:sz w:val="22"/>
          <w:szCs w:val="22"/>
        </w:rPr>
      </w:pPr>
      <w:r>
        <w:rPr>
          <w:color w:val="000000"/>
          <w:sz w:val="22"/>
          <w:szCs w:val="22"/>
        </w:rPr>
        <w:br w:type="page"/>
      </w:r>
    </w:p>
    <w:p w:rsidR="00AF3D8B" w:rsidRPr="00863E41" w:rsidRDefault="00AF3D8B" w:rsidP="00900975">
      <w:pPr>
        <w:numPr>
          <w:ilvl w:val="0"/>
          <w:numId w:val="3"/>
        </w:numPr>
        <w:jc w:val="both"/>
        <w:rPr>
          <w:color w:val="000000"/>
          <w:sz w:val="22"/>
          <w:szCs w:val="22"/>
        </w:rPr>
      </w:pPr>
      <w:r w:rsidRPr="00863E41">
        <w:rPr>
          <w:color w:val="000000"/>
          <w:sz w:val="22"/>
          <w:szCs w:val="22"/>
        </w:rPr>
        <w:lastRenderedPageBreak/>
        <w:t xml:space="preserve">Cette alliance se justifie par la </w:t>
      </w:r>
      <w:r w:rsidRPr="00863E41">
        <w:rPr>
          <w:bCs/>
          <w:color w:val="000000"/>
          <w:sz w:val="22"/>
          <w:szCs w:val="22"/>
        </w:rPr>
        <w:t>recherche de synergies</w:t>
      </w:r>
      <w:r w:rsidRPr="00863E41">
        <w:rPr>
          <w:color w:val="000000"/>
          <w:sz w:val="22"/>
          <w:szCs w:val="22"/>
        </w:rPr>
        <w:t xml:space="preserve"> entre ces entreprises qui vont ainsi partager leurs compétences complémentaires et être ainsi plus efficaces. On constate par exemple que </w:t>
      </w:r>
      <w:r w:rsidRPr="00863E41">
        <w:rPr>
          <w:i/>
          <w:iCs/>
          <w:color w:val="000000"/>
          <w:sz w:val="22"/>
          <w:szCs w:val="22"/>
        </w:rPr>
        <w:t>Nissan gère le</w:t>
      </w:r>
      <w:r w:rsidRPr="00863E41">
        <w:rPr>
          <w:color w:val="000000"/>
          <w:sz w:val="22"/>
          <w:szCs w:val="22"/>
        </w:rPr>
        <w:t xml:space="preserve"> </w:t>
      </w:r>
      <w:r w:rsidRPr="00863E41">
        <w:rPr>
          <w:i/>
          <w:iCs/>
          <w:color w:val="000000"/>
          <w:sz w:val="22"/>
          <w:szCs w:val="22"/>
        </w:rPr>
        <w:t>développement des moteurs à essences</w:t>
      </w:r>
      <w:r w:rsidRPr="00863E41">
        <w:rPr>
          <w:color w:val="000000"/>
          <w:sz w:val="22"/>
          <w:szCs w:val="22"/>
        </w:rPr>
        <w:t xml:space="preserve"> et </w:t>
      </w:r>
      <w:r w:rsidRPr="00863E41">
        <w:rPr>
          <w:i/>
          <w:iCs/>
          <w:color w:val="000000"/>
          <w:sz w:val="22"/>
          <w:szCs w:val="22"/>
        </w:rPr>
        <w:t xml:space="preserve">Renault celui des moteurs diesel. </w:t>
      </w:r>
      <w:r w:rsidRPr="00863E41">
        <w:rPr>
          <w:color w:val="000000"/>
          <w:sz w:val="22"/>
          <w:szCs w:val="22"/>
        </w:rPr>
        <w:t>Les coûts de R&amp;D étant particulièrement élevés dans le domaine automobile, ceux-ci vont être partagés et les entreprises vont s’enrichir mutuellement de leurs compétences.</w:t>
      </w:r>
    </w:p>
    <w:p w:rsidR="00AF3D8B" w:rsidRPr="00863E41" w:rsidRDefault="00AF3D8B" w:rsidP="00900975">
      <w:pPr>
        <w:ind w:left="720"/>
        <w:jc w:val="both"/>
        <w:rPr>
          <w:bCs/>
          <w:color w:val="000000"/>
          <w:sz w:val="22"/>
          <w:szCs w:val="22"/>
        </w:rPr>
      </w:pPr>
      <w:r w:rsidRPr="00863E41">
        <w:rPr>
          <w:color w:val="000000"/>
          <w:sz w:val="22"/>
          <w:szCs w:val="22"/>
        </w:rPr>
        <w:t xml:space="preserve">Ces synergies et le partage des coûts se retrouvent dans le domaine de la fabrication, de la logistique et de l’ingénierie. Cette alliance permet de répondre aux impératifs dans ce domaine (flexibilité, maîtrise des coûts et qualité). Cela passe notamment par le développement de plateformes communes pour les modèles ce qui va permettre de rentabiliser davantage la recherche et développement. L’utilisation de lignes de production identiques, de plateformes communes permettra de mieux répartir les charges fixes et ainsi de </w:t>
      </w:r>
      <w:r w:rsidRPr="00863E41">
        <w:rPr>
          <w:bCs/>
          <w:color w:val="000000"/>
          <w:sz w:val="22"/>
          <w:szCs w:val="22"/>
        </w:rPr>
        <w:t>bénéficier d’économie d’échelle.</w:t>
      </w:r>
    </w:p>
    <w:p w:rsidR="00AF3D8B" w:rsidRPr="00863E41" w:rsidRDefault="00AF3D8B" w:rsidP="00900975">
      <w:pPr>
        <w:ind w:left="720"/>
        <w:jc w:val="both"/>
        <w:rPr>
          <w:i/>
          <w:iCs/>
          <w:color w:val="000000"/>
          <w:sz w:val="22"/>
          <w:szCs w:val="22"/>
        </w:rPr>
      </w:pPr>
      <w:r w:rsidRPr="00863E41">
        <w:rPr>
          <w:color w:val="000000"/>
          <w:sz w:val="22"/>
          <w:szCs w:val="22"/>
        </w:rPr>
        <w:t xml:space="preserve">Certaines synergies seront aussi attendues dans le domaine de </w:t>
      </w:r>
      <w:r w:rsidRPr="00863E41">
        <w:rPr>
          <w:i/>
          <w:iCs/>
          <w:color w:val="000000"/>
          <w:sz w:val="22"/>
          <w:szCs w:val="22"/>
        </w:rPr>
        <w:t>la communication, de la publicité et des achats de services.</w:t>
      </w:r>
    </w:p>
    <w:p w:rsidR="00863E41" w:rsidRDefault="00863E41" w:rsidP="00900975">
      <w:pPr>
        <w:jc w:val="both"/>
        <w:rPr>
          <w:i/>
          <w:iCs/>
          <w:color w:val="000000"/>
          <w:sz w:val="22"/>
          <w:szCs w:val="22"/>
        </w:rPr>
      </w:pPr>
    </w:p>
    <w:p w:rsidR="00AF3D8B" w:rsidRPr="00900975" w:rsidRDefault="00AF3D8B" w:rsidP="00900975">
      <w:pPr>
        <w:jc w:val="both"/>
        <w:rPr>
          <w:i/>
          <w:iCs/>
          <w:color w:val="000000"/>
          <w:sz w:val="22"/>
          <w:szCs w:val="22"/>
        </w:rPr>
      </w:pPr>
      <w:r w:rsidRPr="00900975">
        <w:rPr>
          <w:i/>
          <w:iCs/>
          <w:color w:val="000000"/>
          <w:sz w:val="22"/>
          <w:szCs w:val="22"/>
        </w:rPr>
        <w:t xml:space="preserve">Ces alliances comme le rappelle Patrick </w:t>
      </w:r>
      <w:proofErr w:type="spellStart"/>
      <w:r w:rsidRPr="00900975">
        <w:rPr>
          <w:i/>
          <w:iCs/>
          <w:color w:val="000000"/>
          <w:sz w:val="22"/>
          <w:szCs w:val="22"/>
        </w:rPr>
        <w:t>Pelata</w:t>
      </w:r>
      <w:proofErr w:type="spellEnd"/>
      <w:r w:rsidRPr="00900975">
        <w:rPr>
          <w:i/>
          <w:iCs/>
          <w:color w:val="000000"/>
          <w:sz w:val="22"/>
          <w:szCs w:val="22"/>
        </w:rPr>
        <w:t xml:space="preserve"> dans l’annexe 4 sont indispensables face à un marché en pleine maturité.</w:t>
      </w:r>
    </w:p>
    <w:p w:rsidR="00863E41" w:rsidRDefault="00863E41" w:rsidP="00900975">
      <w:pPr>
        <w:jc w:val="both"/>
        <w:rPr>
          <w:b/>
          <w:bCs/>
          <w:sz w:val="22"/>
          <w:szCs w:val="22"/>
          <w:u w:val="single"/>
        </w:rPr>
      </w:pPr>
    </w:p>
    <w:p w:rsidR="005C133D" w:rsidRPr="00863E41" w:rsidRDefault="005C133D" w:rsidP="00900975">
      <w:pPr>
        <w:jc w:val="both"/>
        <w:rPr>
          <w:b/>
          <w:bCs/>
          <w:sz w:val="22"/>
          <w:szCs w:val="22"/>
        </w:rPr>
      </w:pPr>
      <w:r w:rsidRPr="00863E41">
        <w:rPr>
          <w:b/>
          <w:bCs/>
          <w:sz w:val="22"/>
          <w:szCs w:val="22"/>
        </w:rPr>
        <w:t xml:space="preserve">Identifier les conditions de succès </w:t>
      </w:r>
      <w:r w:rsidR="00863E41" w:rsidRPr="00863E41">
        <w:rPr>
          <w:b/>
          <w:bCs/>
          <w:sz w:val="22"/>
          <w:szCs w:val="22"/>
        </w:rPr>
        <w:t>d’une telle alliance</w:t>
      </w:r>
    </w:p>
    <w:p w:rsidR="00863E41" w:rsidRPr="00900975" w:rsidRDefault="00863E41" w:rsidP="00900975">
      <w:pPr>
        <w:jc w:val="both"/>
        <w:rPr>
          <w:b/>
          <w:bCs/>
          <w:sz w:val="22"/>
          <w:szCs w:val="22"/>
          <w:u w:val="single"/>
        </w:rPr>
      </w:pPr>
    </w:p>
    <w:p w:rsidR="005C133D" w:rsidRPr="00900975" w:rsidRDefault="005C133D" w:rsidP="00900975">
      <w:pPr>
        <w:numPr>
          <w:ilvl w:val="0"/>
          <w:numId w:val="3"/>
        </w:numPr>
        <w:jc w:val="both"/>
        <w:rPr>
          <w:bCs/>
          <w:sz w:val="22"/>
          <w:szCs w:val="22"/>
        </w:rPr>
      </w:pPr>
      <w:r w:rsidRPr="00900975">
        <w:rPr>
          <w:bCs/>
          <w:sz w:val="22"/>
          <w:szCs w:val="22"/>
        </w:rPr>
        <w:t>la complémentarité des ressources et des compétences</w:t>
      </w:r>
    </w:p>
    <w:p w:rsidR="005C133D" w:rsidRPr="00900975" w:rsidRDefault="005C133D" w:rsidP="00900975">
      <w:pPr>
        <w:numPr>
          <w:ilvl w:val="0"/>
          <w:numId w:val="3"/>
        </w:numPr>
        <w:jc w:val="both"/>
        <w:rPr>
          <w:bCs/>
          <w:sz w:val="22"/>
          <w:szCs w:val="22"/>
        </w:rPr>
      </w:pPr>
      <w:r w:rsidRPr="00900975">
        <w:rPr>
          <w:bCs/>
          <w:sz w:val="22"/>
          <w:szCs w:val="22"/>
        </w:rPr>
        <w:t xml:space="preserve">une volonté managériale </w:t>
      </w:r>
    </w:p>
    <w:p w:rsidR="005C133D" w:rsidRPr="00900975" w:rsidRDefault="00867D9A" w:rsidP="00900975">
      <w:pPr>
        <w:numPr>
          <w:ilvl w:val="0"/>
          <w:numId w:val="3"/>
        </w:numPr>
        <w:jc w:val="both"/>
        <w:rPr>
          <w:bCs/>
          <w:sz w:val="22"/>
          <w:szCs w:val="22"/>
        </w:rPr>
      </w:pPr>
      <w:r w:rsidRPr="00900975">
        <w:rPr>
          <w:bCs/>
          <w:sz w:val="22"/>
          <w:szCs w:val="22"/>
        </w:rPr>
        <w:t>l’assurance de la compatibilité des deux cultures</w:t>
      </w:r>
    </w:p>
    <w:p w:rsidR="00867D9A" w:rsidRPr="00900975" w:rsidRDefault="00867D9A" w:rsidP="00900975">
      <w:pPr>
        <w:numPr>
          <w:ilvl w:val="0"/>
          <w:numId w:val="3"/>
        </w:numPr>
        <w:jc w:val="both"/>
        <w:rPr>
          <w:bCs/>
          <w:sz w:val="22"/>
          <w:szCs w:val="22"/>
        </w:rPr>
      </w:pPr>
      <w:r w:rsidRPr="00900975">
        <w:rPr>
          <w:bCs/>
          <w:sz w:val="22"/>
          <w:szCs w:val="22"/>
        </w:rPr>
        <w:t>l’évitement de comportements opportunistes (un des partenaires pillant le savoir faire de l’autre)</w:t>
      </w:r>
    </w:p>
    <w:p w:rsidR="00863E41" w:rsidRDefault="00863E41" w:rsidP="00900975">
      <w:pPr>
        <w:ind w:left="360"/>
        <w:jc w:val="both"/>
        <w:rPr>
          <w:bCs/>
          <w:sz w:val="22"/>
          <w:szCs w:val="22"/>
        </w:rPr>
      </w:pPr>
    </w:p>
    <w:p w:rsidR="004775DA" w:rsidRPr="00863E41" w:rsidRDefault="00863E41" w:rsidP="00863E41">
      <w:pPr>
        <w:jc w:val="both"/>
        <w:rPr>
          <w:b/>
          <w:bCs/>
          <w:sz w:val="22"/>
          <w:szCs w:val="22"/>
        </w:rPr>
      </w:pPr>
      <w:r w:rsidRPr="00863E41">
        <w:rPr>
          <w:b/>
          <w:bCs/>
          <w:sz w:val="22"/>
          <w:szCs w:val="22"/>
        </w:rPr>
        <w:t xml:space="preserve">3. </w:t>
      </w:r>
      <w:r w:rsidR="00867D9A" w:rsidRPr="00863E41">
        <w:rPr>
          <w:b/>
          <w:bCs/>
          <w:sz w:val="22"/>
          <w:szCs w:val="22"/>
        </w:rPr>
        <w:t>Caractériser</w:t>
      </w:r>
      <w:r w:rsidR="005C133D" w:rsidRPr="00863E41">
        <w:rPr>
          <w:b/>
          <w:bCs/>
          <w:sz w:val="22"/>
          <w:szCs w:val="22"/>
        </w:rPr>
        <w:t xml:space="preserve"> la structure orga</w:t>
      </w:r>
      <w:r w:rsidR="004775DA" w:rsidRPr="00863E41">
        <w:rPr>
          <w:b/>
          <w:bCs/>
          <w:sz w:val="22"/>
          <w:szCs w:val="22"/>
        </w:rPr>
        <w:t>ni</w:t>
      </w:r>
      <w:r>
        <w:rPr>
          <w:b/>
          <w:bCs/>
          <w:sz w:val="22"/>
          <w:szCs w:val="22"/>
        </w:rPr>
        <w:t>sationnelle du groupe Renault</w:t>
      </w:r>
    </w:p>
    <w:p w:rsidR="00863E41" w:rsidRDefault="00863E41" w:rsidP="00900975">
      <w:pPr>
        <w:pStyle w:val="Corpsdetexte"/>
        <w:spacing w:before="0" w:after="0"/>
        <w:rPr>
          <w:sz w:val="22"/>
          <w:szCs w:val="22"/>
        </w:rPr>
      </w:pPr>
    </w:p>
    <w:p w:rsidR="00AF3D8B" w:rsidRPr="00900975" w:rsidRDefault="00AF3D8B" w:rsidP="00900975">
      <w:pPr>
        <w:pStyle w:val="Corpsdetexte"/>
        <w:spacing w:before="0" w:after="0"/>
        <w:rPr>
          <w:sz w:val="22"/>
          <w:szCs w:val="22"/>
        </w:rPr>
      </w:pPr>
      <w:r w:rsidRPr="00900975">
        <w:rPr>
          <w:sz w:val="22"/>
          <w:szCs w:val="22"/>
        </w:rPr>
        <w:t xml:space="preserve">La structure de Renault a été modifiée en 2006. Il a été mis en place </w:t>
      </w:r>
      <w:r w:rsidRPr="00900975">
        <w:rPr>
          <w:b/>
          <w:sz w:val="22"/>
          <w:szCs w:val="22"/>
        </w:rPr>
        <w:t>une structure matricielle</w:t>
      </w:r>
      <w:r w:rsidR="00867D9A" w:rsidRPr="00900975">
        <w:rPr>
          <w:sz w:val="22"/>
          <w:szCs w:val="22"/>
        </w:rPr>
        <w:t xml:space="preserve"> (terme utilisé dans l’annexe 6</w:t>
      </w:r>
      <w:r w:rsidRPr="00900975">
        <w:rPr>
          <w:sz w:val="22"/>
          <w:szCs w:val="22"/>
        </w:rPr>
        <w:t>).</w:t>
      </w:r>
    </w:p>
    <w:p w:rsidR="005D1271" w:rsidRPr="00900975" w:rsidRDefault="00867D9A" w:rsidP="00900975">
      <w:pPr>
        <w:pStyle w:val="Corpsdetexte"/>
        <w:spacing w:before="0" w:after="0"/>
        <w:rPr>
          <w:sz w:val="22"/>
          <w:szCs w:val="22"/>
        </w:rPr>
      </w:pPr>
      <w:r w:rsidRPr="00900975">
        <w:rPr>
          <w:sz w:val="22"/>
          <w:szCs w:val="22"/>
        </w:rPr>
        <w:t>Justification : c</w:t>
      </w:r>
      <w:r w:rsidR="00AF3D8B" w:rsidRPr="00900975">
        <w:rPr>
          <w:sz w:val="22"/>
          <w:szCs w:val="22"/>
        </w:rPr>
        <w:t xml:space="preserve">ette structure </w:t>
      </w:r>
      <w:r w:rsidR="005D1271" w:rsidRPr="00900975">
        <w:rPr>
          <w:sz w:val="22"/>
          <w:szCs w:val="22"/>
        </w:rPr>
        <w:t xml:space="preserve">est </w:t>
      </w:r>
      <w:r w:rsidR="00AF3D8B" w:rsidRPr="00900975">
        <w:rPr>
          <w:sz w:val="22"/>
          <w:szCs w:val="22"/>
        </w:rPr>
        <w:t xml:space="preserve">matricielle </w:t>
      </w:r>
      <w:r w:rsidR="005D1271" w:rsidRPr="00900975">
        <w:rPr>
          <w:sz w:val="22"/>
          <w:szCs w:val="22"/>
        </w:rPr>
        <w:t xml:space="preserve">parce qu’elle combine deux dimensions. D’une part, une dimension </w:t>
      </w:r>
      <w:proofErr w:type="spellStart"/>
      <w:r w:rsidR="005D1271" w:rsidRPr="00900975">
        <w:rPr>
          <w:sz w:val="22"/>
          <w:szCs w:val="22"/>
        </w:rPr>
        <w:t>divisionnelle</w:t>
      </w:r>
      <w:proofErr w:type="spellEnd"/>
      <w:r w:rsidR="005D1271" w:rsidRPr="00900975">
        <w:rPr>
          <w:sz w:val="22"/>
          <w:szCs w:val="22"/>
        </w:rPr>
        <w:t xml:space="preserve"> par région et d’autre part une dimension </w:t>
      </w:r>
      <w:proofErr w:type="spellStart"/>
      <w:r w:rsidR="005D1271" w:rsidRPr="00900975">
        <w:rPr>
          <w:sz w:val="22"/>
          <w:szCs w:val="22"/>
        </w:rPr>
        <w:t>divisionnelle</w:t>
      </w:r>
      <w:proofErr w:type="spellEnd"/>
      <w:r w:rsidR="005D1271" w:rsidRPr="00900975">
        <w:rPr>
          <w:sz w:val="22"/>
          <w:szCs w:val="22"/>
        </w:rPr>
        <w:t xml:space="preserve"> par programme (par véhicule).</w:t>
      </w:r>
    </w:p>
    <w:p w:rsidR="00863E41" w:rsidRDefault="00863E41" w:rsidP="00900975">
      <w:pPr>
        <w:pStyle w:val="Corpsdetexte"/>
        <w:spacing w:before="0" w:after="0"/>
        <w:rPr>
          <w:b/>
          <w:bCs/>
          <w:sz w:val="22"/>
          <w:szCs w:val="22"/>
        </w:rPr>
      </w:pPr>
    </w:p>
    <w:p w:rsidR="00AF3D8B" w:rsidRPr="00863E41" w:rsidRDefault="00AF3D8B" w:rsidP="00900975">
      <w:pPr>
        <w:pStyle w:val="Corpsdetexte"/>
        <w:spacing w:before="0" w:after="0"/>
        <w:rPr>
          <w:sz w:val="22"/>
          <w:szCs w:val="22"/>
        </w:rPr>
      </w:pPr>
      <w:r w:rsidRPr="00863E41">
        <w:rPr>
          <w:bCs/>
          <w:sz w:val="22"/>
          <w:szCs w:val="22"/>
        </w:rPr>
        <w:t>Le découpage par division se fait au niveau du groupe en fonction des régions du monde</w:t>
      </w:r>
      <w:r w:rsidR="005D1271" w:rsidRPr="00863E41">
        <w:rPr>
          <w:bCs/>
          <w:sz w:val="22"/>
          <w:szCs w:val="22"/>
        </w:rPr>
        <w:t>. Il y en a cinq.</w:t>
      </w:r>
      <w:r w:rsidR="005D1271" w:rsidRPr="00863E41">
        <w:rPr>
          <w:sz w:val="22"/>
          <w:szCs w:val="22"/>
        </w:rPr>
        <w:t xml:space="preserve"> </w:t>
      </w:r>
      <w:r w:rsidRPr="00863E41">
        <w:rPr>
          <w:sz w:val="22"/>
          <w:szCs w:val="22"/>
        </w:rPr>
        <w:t>Ces divisions (comité de management de région) disposent d’une autonomie en matière de gestion et sont libres de déterminer leur « business plan ».</w:t>
      </w:r>
      <w:r w:rsidR="005D1271" w:rsidRPr="00863E41">
        <w:rPr>
          <w:sz w:val="22"/>
          <w:szCs w:val="22"/>
        </w:rPr>
        <w:t xml:space="preserve"> </w:t>
      </w:r>
    </w:p>
    <w:p w:rsidR="00863E41" w:rsidRPr="00863E41" w:rsidRDefault="00863E41" w:rsidP="00900975">
      <w:pPr>
        <w:pStyle w:val="Corpsdetexte"/>
        <w:spacing w:before="0" w:after="0"/>
        <w:rPr>
          <w:bCs/>
          <w:sz w:val="22"/>
          <w:szCs w:val="22"/>
        </w:rPr>
      </w:pPr>
    </w:p>
    <w:p w:rsidR="005D1271" w:rsidRPr="00863E41" w:rsidRDefault="005D1271" w:rsidP="00900975">
      <w:pPr>
        <w:pStyle w:val="Corpsdetexte"/>
        <w:spacing w:before="0" w:after="0"/>
        <w:rPr>
          <w:sz w:val="22"/>
          <w:szCs w:val="22"/>
        </w:rPr>
      </w:pPr>
      <w:r w:rsidRPr="00863E41">
        <w:rPr>
          <w:bCs/>
          <w:sz w:val="22"/>
          <w:szCs w:val="22"/>
        </w:rPr>
        <w:t>Le découpage par division se fait également au niveau du groupe en fonction des différents programmes. Les Directeurs de programme ont en charge la gestion du cycle de vie d’un véhicule.</w:t>
      </w:r>
    </w:p>
    <w:p w:rsidR="005D1271" w:rsidRPr="00863E41" w:rsidRDefault="005D1271" w:rsidP="00900975">
      <w:pPr>
        <w:pStyle w:val="Corpsdetexte"/>
        <w:spacing w:before="0" w:after="0"/>
        <w:rPr>
          <w:sz w:val="22"/>
          <w:szCs w:val="22"/>
        </w:rPr>
      </w:pPr>
      <w:r w:rsidRPr="00863E41">
        <w:rPr>
          <w:sz w:val="22"/>
          <w:szCs w:val="22"/>
        </w:rPr>
        <w:t xml:space="preserve">Le mode de coordination </w:t>
      </w:r>
      <w:r w:rsidR="00B32647" w:rsidRPr="00863E41">
        <w:rPr>
          <w:sz w:val="22"/>
          <w:szCs w:val="22"/>
        </w:rPr>
        <w:t xml:space="preserve">dominant des divisions </w:t>
      </w:r>
      <w:r w:rsidRPr="00863E41">
        <w:rPr>
          <w:sz w:val="22"/>
          <w:szCs w:val="22"/>
        </w:rPr>
        <w:t>correspond à une standardisation des résultats.</w:t>
      </w:r>
    </w:p>
    <w:p w:rsidR="00863E41" w:rsidRPr="00863E41" w:rsidRDefault="00863E41" w:rsidP="00900975">
      <w:pPr>
        <w:pStyle w:val="Corpsdetexte"/>
        <w:spacing w:before="0" w:after="0"/>
        <w:rPr>
          <w:bCs/>
          <w:sz w:val="22"/>
          <w:szCs w:val="22"/>
        </w:rPr>
      </w:pPr>
    </w:p>
    <w:p w:rsidR="00B32647" w:rsidRPr="00863E41" w:rsidRDefault="00B32647" w:rsidP="00900975">
      <w:pPr>
        <w:pStyle w:val="Corpsdetexte"/>
        <w:spacing w:before="0" w:after="0"/>
        <w:rPr>
          <w:sz w:val="22"/>
          <w:szCs w:val="22"/>
        </w:rPr>
      </w:pPr>
      <w:r w:rsidRPr="00863E41">
        <w:rPr>
          <w:bCs/>
          <w:sz w:val="22"/>
          <w:szCs w:val="22"/>
        </w:rPr>
        <w:t>Les salariés</w:t>
      </w:r>
      <w:r w:rsidRPr="00863E41">
        <w:rPr>
          <w:sz w:val="22"/>
          <w:szCs w:val="22"/>
        </w:rPr>
        <w:t xml:space="preserve"> (notamment ceux du </w:t>
      </w:r>
      <w:proofErr w:type="spellStart"/>
      <w:r w:rsidRPr="00863E41">
        <w:rPr>
          <w:sz w:val="22"/>
          <w:szCs w:val="22"/>
        </w:rPr>
        <w:t>technocentre</w:t>
      </w:r>
      <w:proofErr w:type="spellEnd"/>
      <w:r w:rsidRPr="00863E41">
        <w:rPr>
          <w:sz w:val="22"/>
          <w:szCs w:val="22"/>
        </w:rPr>
        <w:t xml:space="preserve"> de Renault-Guyancourt) ne sont pas affectés à une fonction uniquement, ils </w:t>
      </w:r>
      <w:r w:rsidRPr="00863E41">
        <w:rPr>
          <w:bCs/>
          <w:sz w:val="22"/>
          <w:szCs w:val="22"/>
        </w:rPr>
        <w:t>sont également affectés à des projets</w:t>
      </w:r>
      <w:r w:rsidRPr="00863E41">
        <w:rPr>
          <w:sz w:val="22"/>
          <w:szCs w:val="22"/>
        </w:rPr>
        <w:t xml:space="preserve"> qui peuvent être d’une durée variable.</w:t>
      </w:r>
    </w:p>
    <w:p w:rsidR="00B32647" w:rsidRPr="00863E41" w:rsidRDefault="00B32647" w:rsidP="00900975">
      <w:pPr>
        <w:pStyle w:val="Corpsdetexte"/>
        <w:spacing w:before="0" w:after="0"/>
        <w:rPr>
          <w:sz w:val="22"/>
          <w:szCs w:val="22"/>
        </w:rPr>
      </w:pPr>
      <w:r w:rsidRPr="00863E41">
        <w:rPr>
          <w:sz w:val="22"/>
          <w:szCs w:val="22"/>
        </w:rPr>
        <w:t xml:space="preserve">L’objectif est de faire travailler les salariés dans des </w:t>
      </w:r>
      <w:r w:rsidRPr="00863E41">
        <w:rPr>
          <w:bCs/>
          <w:sz w:val="22"/>
          <w:szCs w:val="22"/>
        </w:rPr>
        <w:t>équipes pluridisciplinaires</w:t>
      </w:r>
      <w:r w:rsidRPr="00863E41">
        <w:rPr>
          <w:sz w:val="22"/>
          <w:szCs w:val="22"/>
        </w:rPr>
        <w:t xml:space="preserve"> sur un projet spécifique.</w:t>
      </w:r>
    </w:p>
    <w:p w:rsidR="005D1271" w:rsidRPr="00863E41" w:rsidRDefault="005D1271" w:rsidP="00900975">
      <w:pPr>
        <w:pStyle w:val="Corpsdetexte"/>
        <w:spacing w:before="0" w:after="0"/>
        <w:rPr>
          <w:bCs/>
          <w:sz w:val="22"/>
          <w:szCs w:val="22"/>
        </w:rPr>
      </w:pPr>
    </w:p>
    <w:p w:rsidR="00B32647" w:rsidRPr="00863E41" w:rsidRDefault="00B32647" w:rsidP="00900975">
      <w:pPr>
        <w:pStyle w:val="Corpsdetexte"/>
        <w:spacing w:before="0" w:after="0"/>
        <w:rPr>
          <w:bCs/>
          <w:sz w:val="22"/>
          <w:szCs w:val="22"/>
        </w:rPr>
      </w:pPr>
      <w:r w:rsidRPr="00863E41">
        <w:rPr>
          <w:bCs/>
          <w:sz w:val="22"/>
          <w:szCs w:val="22"/>
        </w:rPr>
        <w:t>L’existence de 11 équipes transversales donne une troisième dimension à cette organisation qui pourrait être qualifiée d’hybride.</w:t>
      </w:r>
    </w:p>
    <w:p w:rsidR="004775DA" w:rsidRPr="00900975" w:rsidRDefault="004775DA" w:rsidP="00900975">
      <w:pPr>
        <w:jc w:val="both"/>
        <w:rPr>
          <w:b/>
          <w:bCs/>
          <w:sz w:val="22"/>
          <w:szCs w:val="22"/>
        </w:rPr>
      </w:pPr>
    </w:p>
    <w:p w:rsidR="00AF3D8B" w:rsidRDefault="00AF3D8B" w:rsidP="00900975">
      <w:pPr>
        <w:pStyle w:val="Corpsdetexte"/>
        <w:spacing w:before="0" w:after="0"/>
        <w:rPr>
          <w:b/>
          <w:bCs/>
          <w:sz w:val="22"/>
          <w:szCs w:val="22"/>
          <w:u w:val="single"/>
        </w:rPr>
      </w:pPr>
      <w:r w:rsidRPr="00900975">
        <w:rPr>
          <w:b/>
          <w:bCs/>
          <w:sz w:val="22"/>
          <w:szCs w:val="22"/>
          <w:u w:val="single"/>
        </w:rPr>
        <w:t>Cette structu</w:t>
      </w:r>
      <w:r w:rsidR="00863E41">
        <w:rPr>
          <w:b/>
          <w:bCs/>
          <w:sz w:val="22"/>
          <w:szCs w:val="22"/>
          <w:u w:val="single"/>
        </w:rPr>
        <w:t>re comporte certains avantages</w:t>
      </w:r>
    </w:p>
    <w:p w:rsidR="00863E41" w:rsidRPr="00900975" w:rsidRDefault="00863E41" w:rsidP="00900975">
      <w:pPr>
        <w:pStyle w:val="Corpsdetexte"/>
        <w:spacing w:before="0" w:after="0"/>
        <w:rPr>
          <w:b/>
          <w:bCs/>
          <w:sz w:val="22"/>
          <w:szCs w:val="22"/>
          <w:u w:val="single"/>
        </w:rPr>
      </w:pPr>
    </w:p>
    <w:p w:rsidR="00AF3D8B" w:rsidRPr="00863E41" w:rsidRDefault="00AF3D8B" w:rsidP="00900975">
      <w:pPr>
        <w:pStyle w:val="Corpsdetexte"/>
        <w:numPr>
          <w:ilvl w:val="0"/>
          <w:numId w:val="3"/>
        </w:numPr>
        <w:spacing w:before="0" w:after="0"/>
        <w:rPr>
          <w:sz w:val="22"/>
          <w:szCs w:val="22"/>
        </w:rPr>
      </w:pPr>
      <w:r w:rsidRPr="00863E41">
        <w:rPr>
          <w:sz w:val="22"/>
          <w:szCs w:val="22"/>
        </w:rPr>
        <w:t xml:space="preserve">le </w:t>
      </w:r>
      <w:r w:rsidRPr="00863E41">
        <w:rPr>
          <w:bCs/>
          <w:sz w:val="22"/>
          <w:szCs w:val="22"/>
        </w:rPr>
        <w:t xml:space="preserve">caractère </w:t>
      </w:r>
      <w:proofErr w:type="spellStart"/>
      <w:r w:rsidRPr="00863E41">
        <w:rPr>
          <w:bCs/>
          <w:sz w:val="22"/>
          <w:szCs w:val="22"/>
        </w:rPr>
        <w:t>divisionnel</w:t>
      </w:r>
      <w:proofErr w:type="spellEnd"/>
      <w:r w:rsidR="00C84BB2" w:rsidRPr="00863E41">
        <w:rPr>
          <w:bCs/>
          <w:sz w:val="22"/>
          <w:szCs w:val="22"/>
        </w:rPr>
        <w:t xml:space="preserve"> </w:t>
      </w:r>
      <w:r w:rsidRPr="00863E41">
        <w:rPr>
          <w:sz w:val="22"/>
          <w:szCs w:val="22"/>
        </w:rPr>
        <w:t xml:space="preserve">correspondant à un découpage par région permet de bénéficier d’une structure décentralisée. Cette décentralisation va permettre de valoriser les équipes et les salariés en leur donnant une certaine autonomie (analyse de </w:t>
      </w:r>
      <w:proofErr w:type="spellStart"/>
      <w:r w:rsidRPr="00863E41">
        <w:rPr>
          <w:bCs/>
          <w:sz w:val="22"/>
          <w:szCs w:val="22"/>
        </w:rPr>
        <w:t>Sloan</w:t>
      </w:r>
      <w:proofErr w:type="spellEnd"/>
      <w:r w:rsidRPr="00863E41">
        <w:rPr>
          <w:bCs/>
          <w:sz w:val="22"/>
          <w:szCs w:val="22"/>
        </w:rPr>
        <w:t xml:space="preserve"> et de Drucker)</w:t>
      </w:r>
      <w:r w:rsidRPr="00863E41">
        <w:rPr>
          <w:sz w:val="22"/>
          <w:szCs w:val="22"/>
        </w:rPr>
        <w:t xml:space="preserve">. On constate notamment que cette structure va permettre la mise en œuvre d’une direction par objectifs source de motivation selon </w:t>
      </w:r>
      <w:r w:rsidRPr="00863E41">
        <w:rPr>
          <w:bCs/>
          <w:sz w:val="22"/>
          <w:szCs w:val="22"/>
        </w:rPr>
        <w:t>Drucker</w:t>
      </w:r>
      <w:r w:rsidRPr="00863E41">
        <w:rPr>
          <w:sz w:val="22"/>
          <w:szCs w:val="22"/>
        </w:rPr>
        <w:t xml:space="preserve">. Les théories sur les sources de motivation du personnel pourront être abordées dans ce domaine (facteur de motivation de Herzberg, la satisfaction des besoins de </w:t>
      </w:r>
      <w:proofErr w:type="spellStart"/>
      <w:r w:rsidRPr="00863E41">
        <w:rPr>
          <w:sz w:val="22"/>
          <w:szCs w:val="22"/>
        </w:rPr>
        <w:t>Maslow</w:t>
      </w:r>
      <w:proofErr w:type="spellEnd"/>
      <w:r w:rsidRPr="00863E41">
        <w:rPr>
          <w:sz w:val="22"/>
          <w:szCs w:val="22"/>
        </w:rPr>
        <w:t>, …).</w:t>
      </w:r>
    </w:p>
    <w:p w:rsidR="00863E41" w:rsidRPr="00900975" w:rsidRDefault="00863E41" w:rsidP="00863E41">
      <w:pPr>
        <w:pStyle w:val="Corpsdetexte"/>
        <w:spacing w:before="0" w:after="0"/>
        <w:ind w:left="720"/>
        <w:rPr>
          <w:sz w:val="22"/>
          <w:szCs w:val="22"/>
        </w:rPr>
      </w:pPr>
    </w:p>
    <w:p w:rsidR="00AF3D8B" w:rsidRPr="00900975" w:rsidRDefault="00AF3D8B" w:rsidP="00900975">
      <w:pPr>
        <w:pStyle w:val="Corpsdetexte"/>
        <w:numPr>
          <w:ilvl w:val="0"/>
          <w:numId w:val="3"/>
        </w:numPr>
        <w:spacing w:before="0" w:after="0"/>
        <w:rPr>
          <w:sz w:val="22"/>
          <w:szCs w:val="22"/>
        </w:rPr>
      </w:pPr>
      <w:r w:rsidRPr="00900975">
        <w:rPr>
          <w:sz w:val="22"/>
          <w:szCs w:val="22"/>
        </w:rPr>
        <w:t xml:space="preserve">L’efficacité des équipes du </w:t>
      </w:r>
      <w:proofErr w:type="spellStart"/>
      <w:r w:rsidRPr="00900975">
        <w:rPr>
          <w:sz w:val="22"/>
          <w:szCs w:val="22"/>
        </w:rPr>
        <w:t>technocentre</w:t>
      </w:r>
      <w:proofErr w:type="spellEnd"/>
      <w:r w:rsidRPr="00900975">
        <w:rPr>
          <w:sz w:val="22"/>
          <w:szCs w:val="22"/>
        </w:rPr>
        <w:t xml:space="preserve"> s’est accrue. La durée pour concevoir un modèle a été divisée par plus de deux</w:t>
      </w:r>
      <w:r w:rsidR="00C84BB2" w:rsidRPr="00900975">
        <w:rPr>
          <w:sz w:val="22"/>
          <w:szCs w:val="22"/>
        </w:rPr>
        <w:t>,</w:t>
      </w:r>
      <w:r w:rsidRPr="00900975">
        <w:rPr>
          <w:sz w:val="22"/>
          <w:szCs w:val="22"/>
        </w:rPr>
        <w:t xml:space="preserve"> ce que permet</w:t>
      </w:r>
      <w:r w:rsidR="00C84BB2" w:rsidRPr="00900975">
        <w:rPr>
          <w:sz w:val="22"/>
          <w:szCs w:val="22"/>
        </w:rPr>
        <w:t>tent</w:t>
      </w:r>
      <w:r w:rsidRPr="00900975">
        <w:rPr>
          <w:sz w:val="22"/>
          <w:szCs w:val="22"/>
        </w:rPr>
        <w:t xml:space="preserve"> les équipes pluridisciplinaires qui favorisent dès la conception la prise en compte des contraintes de chacun des services.</w:t>
      </w:r>
    </w:p>
    <w:p w:rsidR="00AF3D8B" w:rsidRDefault="00AF3D8B" w:rsidP="00900975">
      <w:pPr>
        <w:pStyle w:val="Corpsdetexte"/>
        <w:numPr>
          <w:ilvl w:val="0"/>
          <w:numId w:val="3"/>
        </w:numPr>
        <w:spacing w:before="0" w:after="0"/>
        <w:rPr>
          <w:sz w:val="22"/>
          <w:szCs w:val="22"/>
        </w:rPr>
      </w:pPr>
      <w:r w:rsidRPr="00900975">
        <w:rPr>
          <w:sz w:val="22"/>
          <w:szCs w:val="22"/>
        </w:rPr>
        <w:lastRenderedPageBreak/>
        <w:t>Ce type de structure facilite la communication entre les salariés et les services source indispensable d’efficacité. Cela permet notamment de valoriser les synergies au sein de l’entreprise.</w:t>
      </w:r>
    </w:p>
    <w:p w:rsidR="00863E41" w:rsidRPr="00900975" w:rsidRDefault="00863E41" w:rsidP="00863E41">
      <w:pPr>
        <w:pStyle w:val="Corpsdetexte"/>
        <w:spacing w:before="0" w:after="0"/>
        <w:ind w:left="720"/>
        <w:rPr>
          <w:sz w:val="22"/>
          <w:szCs w:val="22"/>
        </w:rPr>
      </w:pPr>
    </w:p>
    <w:p w:rsidR="00AF3D8B" w:rsidRDefault="00AF3D8B" w:rsidP="00900975">
      <w:pPr>
        <w:pStyle w:val="Corpsdetexte"/>
        <w:numPr>
          <w:ilvl w:val="0"/>
          <w:numId w:val="3"/>
        </w:numPr>
        <w:spacing w:before="0" w:after="0"/>
        <w:rPr>
          <w:sz w:val="22"/>
          <w:szCs w:val="22"/>
        </w:rPr>
      </w:pPr>
      <w:r w:rsidRPr="00900975">
        <w:rPr>
          <w:sz w:val="22"/>
          <w:szCs w:val="22"/>
        </w:rPr>
        <w:t xml:space="preserve">Cette structure est sensée assurer la flexibilité de l’entreprise. En effet le découpage par division va permettre d’adapter la structure de chacune des divisions aux caractéristiques de son environnement. Ainsi, le degré de différenciation (selon l’analyse de Lawrence &amp; </w:t>
      </w:r>
      <w:proofErr w:type="spellStart"/>
      <w:r w:rsidRPr="00900975">
        <w:rPr>
          <w:sz w:val="22"/>
          <w:szCs w:val="22"/>
        </w:rPr>
        <w:t>Lorsch</w:t>
      </w:r>
      <w:proofErr w:type="spellEnd"/>
      <w:r w:rsidRPr="00900975">
        <w:rPr>
          <w:sz w:val="22"/>
          <w:szCs w:val="22"/>
        </w:rPr>
        <w:t xml:space="preserve">) va permettre une adaptation aux contraintes de chacun des espaces géographiques. De plus, le travail en équipes pluridisciplinaires permettra d’accroître le degré d’intégration au sein de l’entreprise (concept développé par Lawrence &amp; </w:t>
      </w:r>
      <w:proofErr w:type="spellStart"/>
      <w:r w:rsidRPr="00900975">
        <w:rPr>
          <w:sz w:val="22"/>
          <w:szCs w:val="22"/>
        </w:rPr>
        <w:t>Lorsch</w:t>
      </w:r>
      <w:proofErr w:type="spellEnd"/>
      <w:r w:rsidRPr="00900975">
        <w:rPr>
          <w:sz w:val="22"/>
          <w:szCs w:val="22"/>
        </w:rPr>
        <w:t>) et notamment une meilleure coordination. L’ensemble de ces éléments devrait donc conduire à une plus grande adaptation aux caractéristiques du marché.</w:t>
      </w:r>
    </w:p>
    <w:p w:rsidR="00863E41" w:rsidRPr="00900975" w:rsidRDefault="00863E41" w:rsidP="00863E41">
      <w:pPr>
        <w:pStyle w:val="Corpsdetexte"/>
        <w:spacing w:before="0" w:after="0"/>
        <w:ind w:left="720"/>
        <w:rPr>
          <w:sz w:val="22"/>
          <w:szCs w:val="22"/>
        </w:rPr>
      </w:pPr>
    </w:p>
    <w:p w:rsidR="00AF3D8B" w:rsidRPr="00900975" w:rsidRDefault="00AF3D8B" w:rsidP="00900975">
      <w:pPr>
        <w:jc w:val="both"/>
        <w:rPr>
          <w:sz w:val="22"/>
          <w:szCs w:val="22"/>
        </w:rPr>
      </w:pPr>
      <w:r w:rsidRPr="00900975">
        <w:rPr>
          <w:sz w:val="22"/>
          <w:szCs w:val="22"/>
        </w:rPr>
        <w:t>Cette structure doit donc permettre une meilleure adaptation aux facteurs de contingence de l’entreprise (son âge, sa taille, sa stratégie, ses environnements, la structure du pouvoir, le système technique, …).</w:t>
      </w:r>
    </w:p>
    <w:p w:rsidR="00AF3D8B" w:rsidRPr="00900975" w:rsidRDefault="00AF3D8B" w:rsidP="00900975">
      <w:pPr>
        <w:jc w:val="both"/>
        <w:rPr>
          <w:sz w:val="22"/>
          <w:szCs w:val="22"/>
          <w:u w:val="single"/>
        </w:rPr>
      </w:pPr>
    </w:p>
    <w:p w:rsidR="00A907B4" w:rsidRPr="00863E41" w:rsidRDefault="004775DA" w:rsidP="00900975">
      <w:pPr>
        <w:pStyle w:val="Corpsdetexte"/>
        <w:spacing w:before="0" w:after="0"/>
        <w:rPr>
          <w:b/>
          <w:bCs/>
          <w:sz w:val="22"/>
          <w:szCs w:val="22"/>
        </w:rPr>
      </w:pPr>
      <w:r w:rsidRPr="00863E41">
        <w:rPr>
          <w:b/>
          <w:bCs/>
          <w:sz w:val="22"/>
          <w:szCs w:val="22"/>
        </w:rPr>
        <w:t>Cette structure compo</w:t>
      </w:r>
      <w:r w:rsidR="00863E41" w:rsidRPr="00863E41">
        <w:rPr>
          <w:b/>
          <w:bCs/>
          <w:sz w:val="22"/>
          <w:szCs w:val="22"/>
        </w:rPr>
        <w:t>rte certaines limites</w:t>
      </w:r>
    </w:p>
    <w:p w:rsidR="00863E41" w:rsidRPr="00900975" w:rsidRDefault="00863E41" w:rsidP="00900975">
      <w:pPr>
        <w:pStyle w:val="Corpsdetexte"/>
        <w:spacing w:before="0" w:after="0"/>
        <w:rPr>
          <w:b/>
          <w:bCs/>
          <w:sz w:val="22"/>
          <w:szCs w:val="22"/>
          <w:u w:val="single"/>
        </w:rPr>
      </w:pPr>
    </w:p>
    <w:p w:rsidR="004775DA" w:rsidRPr="00900975" w:rsidRDefault="00C84BB2" w:rsidP="00900975">
      <w:pPr>
        <w:numPr>
          <w:ilvl w:val="0"/>
          <w:numId w:val="3"/>
        </w:numPr>
        <w:jc w:val="both"/>
        <w:rPr>
          <w:sz w:val="22"/>
          <w:szCs w:val="22"/>
        </w:rPr>
      </w:pPr>
      <w:r w:rsidRPr="00900975">
        <w:rPr>
          <w:sz w:val="22"/>
          <w:szCs w:val="22"/>
        </w:rPr>
        <w:t>risque de contradiction entre les liaisons hiérarchiques et fonctionnelles</w:t>
      </w:r>
    </w:p>
    <w:p w:rsidR="00C84BB2" w:rsidRPr="00900975" w:rsidRDefault="00C84BB2" w:rsidP="00900975">
      <w:pPr>
        <w:numPr>
          <w:ilvl w:val="0"/>
          <w:numId w:val="3"/>
        </w:numPr>
        <w:jc w:val="both"/>
        <w:rPr>
          <w:sz w:val="22"/>
          <w:szCs w:val="22"/>
        </w:rPr>
      </w:pPr>
      <w:r w:rsidRPr="00900975">
        <w:rPr>
          <w:sz w:val="22"/>
          <w:szCs w:val="22"/>
        </w:rPr>
        <w:t>coût, gaspillage, perte de temps en réunion, en coordination, lourdeur de fonctionnement</w:t>
      </w:r>
    </w:p>
    <w:p w:rsidR="00C84BB2" w:rsidRPr="00900975" w:rsidRDefault="00C84BB2" w:rsidP="00900975">
      <w:pPr>
        <w:numPr>
          <w:ilvl w:val="0"/>
          <w:numId w:val="3"/>
        </w:numPr>
        <w:jc w:val="both"/>
        <w:rPr>
          <w:sz w:val="22"/>
          <w:szCs w:val="22"/>
        </w:rPr>
      </w:pPr>
      <w:r w:rsidRPr="00900975">
        <w:rPr>
          <w:sz w:val="22"/>
          <w:szCs w:val="22"/>
        </w:rPr>
        <w:t>perte d’unité, de cohérence dans le fonctionnement global de l’entreprise</w:t>
      </w:r>
    </w:p>
    <w:p w:rsidR="00863E41" w:rsidRDefault="00863E41" w:rsidP="00900975">
      <w:pPr>
        <w:jc w:val="both"/>
        <w:rPr>
          <w:b/>
          <w:bCs/>
          <w:sz w:val="22"/>
          <w:szCs w:val="22"/>
          <w:u w:val="single"/>
        </w:rPr>
      </w:pPr>
    </w:p>
    <w:p w:rsidR="005C133D" w:rsidRPr="00863E41" w:rsidRDefault="005C133D" w:rsidP="00900975">
      <w:pPr>
        <w:jc w:val="both"/>
        <w:rPr>
          <w:b/>
          <w:bCs/>
          <w:sz w:val="22"/>
          <w:szCs w:val="22"/>
        </w:rPr>
      </w:pPr>
      <w:r w:rsidRPr="00863E41">
        <w:rPr>
          <w:b/>
          <w:bCs/>
          <w:sz w:val="22"/>
          <w:szCs w:val="22"/>
        </w:rPr>
        <w:t xml:space="preserve">Citer les modes de coordination susceptibles d’être </w:t>
      </w:r>
      <w:r w:rsidR="004775DA" w:rsidRPr="00863E41">
        <w:rPr>
          <w:b/>
          <w:bCs/>
          <w:sz w:val="22"/>
          <w:szCs w:val="22"/>
        </w:rPr>
        <w:t xml:space="preserve">mobilisés </w:t>
      </w:r>
      <w:r w:rsidR="00863E41" w:rsidRPr="00863E41">
        <w:rPr>
          <w:b/>
          <w:bCs/>
          <w:sz w:val="22"/>
          <w:szCs w:val="22"/>
        </w:rPr>
        <w:t>dans une organisation</w:t>
      </w:r>
    </w:p>
    <w:p w:rsidR="005C133D" w:rsidRPr="00900975" w:rsidRDefault="005C133D" w:rsidP="00900975">
      <w:pPr>
        <w:jc w:val="both"/>
        <w:rPr>
          <w:sz w:val="22"/>
          <w:szCs w:val="22"/>
          <w:u w:val="single"/>
        </w:rPr>
      </w:pPr>
    </w:p>
    <w:p w:rsidR="005C133D" w:rsidRPr="00900975" w:rsidRDefault="00211650" w:rsidP="00900975">
      <w:pPr>
        <w:jc w:val="both"/>
        <w:rPr>
          <w:sz w:val="22"/>
          <w:szCs w:val="22"/>
        </w:rPr>
      </w:pPr>
      <w:r w:rsidRPr="00900975">
        <w:rPr>
          <w:sz w:val="22"/>
          <w:szCs w:val="22"/>
        </w:rPr>
        <w:t>On peut recenser deux approches complémentaires</w:t>
      </w:r>
      <w:r w:rsidR="0097375D" w:rsidRPr="00900975">
        <w:rPr>
          <w:sz w:val="22"/>
          <w:szCs w:val="22"/>
        </w:rPr>
        <w:t xml:space="preserve">, une seule étant attendue </w:t>
      </w:r>
      <w:r w:rsidRPr="00900975">
        <w:rPr>
          <w:sz w:val="22"/>
          <w:szCs w:val="22"/>
        </w:rPr>
        <w:t xml:space="preserve">: </w:t>
      </w:r>
    </w:p>
    <w:p w:rsidR="00211650" w:rsidRPr="00900975" w:rsidRDefault="00211650" w:rsidP="00900975">
      <w:pPr>
        <w:numPr>
          <w:ilvl w:val="0"/>
          <w:numId w:val="3"/>
        </w:numPr>
        <w:jc w:val="both"/>
        <w:rPr>
          <w:sz w:val="22"/>
          <w:szCs w:val="22"/>
        </w:rPr>
      </w:pPr>
      <w:r w:rsidRPr="00900975">
        <w:rPr>
          <w:sz w:val="22"/>
          <w:szCs w:val="22"/>
        </w:rPr>
        <w:t xml:space="preserve">celle de </w:t>
      </w:r>
      <w:proofErr w:type="spellStart"/>
      <w:r w:rsidRPr="00900975">
        <w:rPr>
          <w:sz w:val="22"/>
          <w:szCs w:val="22"/>
        </w:rPr>
        <w:t>Mintzberg</w:t>
      </w:r>
      <w:proofErr w:type="spellEnd"/>
      <w:r w:rsidRPr="00900975">
        <w:rPr>
          <w:sz w:val="22"/>
          <w:szCs w:val="22"/>
        </w:rPr>
        <w:t xml:space="preserve"> qui distingue l’ajustement mutuel, la supervision directe, la standardisation (par les procédés, les résultats, les normes et l</w:t>
      </w:r>
      <w:r w:rsidR="0097375D" w:rsidRPr="00900975">
        <w:rPr>
          <w:sz w:val="22"/>
          <w:szCs w:val="22"/>
        </w:rPr>
        <w:t>es</w:t>
      </w:r>
      <w:r w:rsidRPr="00900975">
        <w:rPr>
          <w:sz w:val="22"/>
          <w:szCs w:val="22"/>
        </w:rPr>
        <w:t xml:space="preserve"> valeurs, les qualifications)</w:t>
      </w:r>
    </w:p>
    <w:p w:rsidR="00211650" w:rsidRPr="00900975" w:rsidRDefault="0097375D" w:rsidP="00900975">
      <w:pPr>
        <w:numPr>
          <w:ilvl w:val="0"/>
          <w:numId w:val="3"/>
        </w:numPr>
        <w:jc w:val="both"/>
        <w:rPr>
          <w:sz w:val="22"/>
          <w:szCs w:val="22"/>
        </w:rPr>
      </w:pPr>
      <w:r w:rsidRPr="00900975">
        <w:rPr>
          <w:sz w:val="22"/>
          <w:szCs w:val="22"/>
        </w:rPr>
        <w:t>celle énoncée par le programme de l’épreuve et recensée par la littérature managériale qui distingue : la supervision directe, les systèmes formels de contrôle, les processus sociaux et culturels, l’autocontrôle et la motivation personnelle.</w:t>
      </w:r>
    </w:p>
    <w:p w:rsidR="0097375D" w:rsidRPr="00900975" w:rsidRDefault="001444B0" w:rsidP="00900975">
      <w:pPr>
        <w:jc w:val="both"/>
        <w:rPr>
          <w:sz w:val="22"/>
          <w:szCs w:val="22"/>
        </w:rPr>
      </w:pPr>
      <w:r>
        <w:rPr>
          <w:sz w:val="22"/>
          <w:szCs w:val="22"/>
        </w:rPr>
        <w:br w:type="page"/>
      </w:r>
    </w:p>
    <w:p w:rsidR="00863E41" w:rsidRPr="001444B0" w:rsidRDefault="00863E41" w:rsidP="001444B0">
      <w:pPr>
        <w:pBdr>
          <w:top w:val="single" w:sz="4" w:space="1" w:color="auto"/>
          <w:left w:val="single" w:sz="4" w:space="4" w:color="auto"/>
          <w:bottom w:val="single" w:sz="4" w:space="1" w:color="auto"/>
          <w:right w:val="single" w:sz="4" w:space="4" w:color="auto"/>
        </w:pBdr>
        <w:shd w:val="clear" w:color="auto" w:fill="E0E0E0"/>
        <w:ind w:right="85"/>
        <w:jc w:val="center"/>
        <w:rPr>
          <w:b/>
          <w:bCs/>
          <w:sz w:val="28"/>
          <w:szCs w:val="28"/>
        </w:rPr>
      </w:pPr>
    </w:p>
    <w:p w:rsidR="001444B0" w:rsidRPr="001444B0" w:rsidRDefault="001444B0" w:rsidP="001444B0">
      <w:pPr>
        <w:pBdr>
          <w:top w:val="single" w:sz="4" w:space="1" w:color="auto"/>
          <w:left w:val="single" w:sz="4" w:space="4" w:color="auto"/>
          <w:bottom w:val="single" w:sz="4" w:space="1" w:color="auto"/>
          <w:right w:val="single" w:sz="4" w:space="4" w:color="auto"/>
        </w:pBdr>
        <w:shd w:val="clear" w:color="auto" w:fill="E0E0E0"/>
        <w:ind w:right="85"/>
        <w:jc w:val="center"/>
        <w:rPr>
          <w:b/>
          <w:bCs/>
          <w:sz w:val="28"/>
          <w:szCs w:val="28"/>
        </w:rPr>
      </w:pPr>
      <w:r w:rsidRPr="001444B0">
        <w:rPr>
          <w:b/>
          <w:bCs/>
          <w:sz w:val="28"/>
          <w:szCs w:val="28"/>
        </w:rPr>
        <w:t>DOSSIER 2 – DEVELOPPEMENT STRUCTURÉ</w:t>
      </w:r>
    </w:p>
    <w:p w:rsidR="001444B0" w:rsidRPr="001444B0" w:rsidRDefault="001444B0" w:rsidP="001444B0">
      <w:pPr>
        <w:pBdr>
          <w:top w:val="single" w:sz="4" w:space="1" w:color="auto"/>
          <w:left w:val="single" w:sz="4" w:space="4" w:color="auto"/>
          <w:bottom w:val="single" w:sz="4" w:space="1" w:color="auto"/>
          <w:right w:val="single" w:sz="4" w:space="4" w:color="auto"/>
        </w:pBdr>
        <w:shd w:val="clear" w:color="auto" w:fill="E0E0E0"/>
        <w:ind w:right="85"/>
        <w:jc w:val="center"/>
        <w:rPr>
          <w:b/>
          <w:bCs/>
          <w:sz w:val="28"/>
          <w:szCs w:val="28"/>
        </w:rPr>
      </w:pPr>
    </w:p>
    <w:p w:rsidR="001444B0" w:rsidRPr="001444B0" w:rsidRDefault="001444B0" w:rsidP="001444B0">
      <w:pPr>
        <w:pBdr>
          <w:top w:val="single" w:sz="4" w:space="1" w:color="auto"/>
          <w:left w:val="single" w:sz="4" w:space="4" w:color="auto"/>
          <w:bottom w:val="single" w:sz="4" w:space="1" w:color="auto"/>
          <w:right w:val="single" w:sz="4" w:space="4" w:color="auto"/>
        </w:pBdr>
        <w:shd w:val="clear" w:color="auto" w:fill="E0E0E0"/>
        <w:ind w:right="85"/>
        <w:jc w:val="center"/>
        <w:rPr>
          <w:b/>
          <w:bCs/>
          <w:sz w:val="28"/>
          <w:szCs w:val="28"/>
        </w:rPr>
      </w:pPr>
      <w:r w:rsidRPr="001444B0">
        <w:rPr>
          <w:b/>
          <w:bCs/>
          <w:sz w:val="28"/>
          <w:szCs w:val="28"/>
        </w:rPr>
        <w:t>Style de direction et climat social</w:t>
      </w:r>
    </w:p>
    <w:p w:rsidR="00AF3D8B" w:rsidRPr="00900975" w:rsidRDefault="00AF3D8B" w:rsidP="00900975">
      <w:pPr>
        <w:jc w:val="both"/>
        <w:rPr>
          <w:sz w:val="22"/>
          <w:szCs w:val="22"/>
        </w:rPr>
      </w:pPr>
    </w:p>
    <w:p w:rsidR="00AF3D8B" w:rsidRPr="001444B0" w:rsidRDefault="001444B0" w:rsidP="00900975">
      <w:pPr>
        <w:jc w:val="both"/>
        <w:rPr>
          <w:b/>
          <w:sz w:val="22"/>
          <w:szCs w:val="22"/>
        </w:rPr>
      </w:pPr>
      <w:r w:rsidRPr="001444B0">
        <w:rPr>
          <w:b/>
          <w:sz w:val="22"/>
          <w:szCs w:val="22"/>
        </w:rPr>
        <w:t>U</w:t>
      </w:r>
      <w:r w:rsidR="00AF3D8B" w:rsidRPr="001444B0">
        <w:rPr>
          <w:b/>
          <w:sz w:val="22"/>
          <w:szCs w:val="22"/>
        </w:rPr>
        <w:t>n raisonnement structuré :</w:t>
      </w:r>
    </w:p>
    <w:p w:rsidR="00AF3D8B" w:rsidRPr="00900975" w:rsidRDefault="00AF3D8B" w:rsidP="00900975">
      <w:pPr>
        <w:jc w:val="both"/>
        <w:rPr>
          <w:sz w:val="22"/>
          <w:szCs w:val="22"/>
        </w:rPr>
      </w:pPr>
      <w:r w:rsidRPr="00900975">
        <w:rPr>
          <w:sz w:val="22"/>
          <w:szCs w:val="22"/>
        </w:rPr>
        <w:t xml:space="preserve">- une introduction avec </w:t>
      </w:r>
      <w:r w:rsidR="008163DB" w:rsidRPr="00900975">
        <w:rPr>
          <w:sz w:val="22"/>
          <w:szCs w:val="22"/>
        </w:rPr>
        <w:t>une accroche, l</w:t>
      </w:r>
      <w:r w:rsidRPr="00900975">
        <w:rPr>
          <w:sz w:val="22"/>
          <w:szCs w:val="22"/>
        </w:rPr>
        <w:t>es définitions, une problématique et l’annonce du plan</w:t>
      </w:r>
      <w:r w:rsidR="001444B0">
        <w:rPr>
          <w:sz w:val="22"/>
          <w:szCs w:val="22"/>
        </w:rPr>
        <w:t> ;</w:t>
      </w:r>
    </w:p>
    <w:p w:rsidR="00AF3D8B" w:rsidRPr="00900975" w:rsidRDefault="00AF3D8B" w:rsidP="00900975">
      <w:pPr>
        <w:jc w:val="both"/>
        <w:rPr>
          <w:sz w:val="22"/>
          <w:szCs w:val="22"/>
        </w:rPr>
      </w:pPr>
      <w:r w:rsidRPr="00900975">
        <w:rPr>
          <w:sz w:val="22"/>
          <w:szCs w:val="22"/>
        </w:rPr>
        <w:t>- un développement correspondant au sujet avec des parties distinctes</w:t>
      </w:r>
      <w:r w:rsidR="001444B0">
        <w:rPr>
          <w:sz w:val="22"/>
          <w:szCs w:val="22"/>
        </w:rPr>
        <w:t> ;</w:t>
      </w:r>
    </w:p>
    <w:p w:rsidR="00AF3D8B" w:rsidRPr="00900975" w:rsidRDefault="00AF3D8B" w:rsidP="00900975">
      <w:pPr>
        <w:jc w:val="both"/>
        <w:rPr>
          <w:sz w:val="22"/>
          <w:szCs w:val="22"/>
        </w:rPr>
      </w:pPr>
      <w:r w:rsidRPr="00900975">
        <w:rPr>
          <w:sz w:val="22"/>
          <w:szCs w:val="22"/>
        </w:rPr>
        <w:t>- une conclusion</w:t>
      </w:r>
      <w:r w:rsidR="001444B0">
        <w:rPr>
          <w:sz w:val="22"/>
          <w:szCs w:val="22"/>
        </w:rPr>
        <w:t> ;</w:t>
      </w:r>
    </w:p>
    <w:p w:rsidR="00AF3D8B" w:rsidRPr="00900975" w:rsidRDefault="00AF3D8B" w:rsidP="00900975">
      <w:pPr>
        <w:jc w:val="both"/>
        <w:rPr>
          <w:sz w:val="22"/>
          <w:szCs w:val="22"/>
        </w:rPr>
      </w:pPr>
      <w:r w:rsidRPr="00900975">
        <w:rPr>
          <w:sz w:val="22"/>
          <w:szCs w:val="22"/>
        </w:rPr>
        <w:t>- une expression écrite (syntaxe et orthographe) et une présentation satisfaisante.</w:t>
      </w:r>
    </w:p>
    <w:p w:rsidR="00AF3D8B" w:rsidRPr="00900975" w:rsidRDefault="00AF3D8B" w:rsidP="00900975">
      <w:pPr>
        <w:jc w:val="both"/>
        <w:rPr>
          <w:sz w:val="22"/>
          <w:szCs w:val="22"/>
        </w:rPr>
      </w:pPr>
    </w:p>
    <w:p w:rsidR="001444B0" w:rsidRPr="001444B0" w:rsidRDefault="001444B0" w:rsidP="00900975">
      <w:pPr>
        <w:jc w:val="both"/>
        <w:rPr>
          <w:b/>
          <w:sz w:val="22"/>
          <w:szCs w:val="22"/>
        </w:rPr>
      </w:pPr>
      <w:r w:rsidRPr="001444B0">
        <w:rPr>
          <w:b/>
          <w:sz w:val="22"/>
          <w:szCs w:val="22"/>
        </w:rPr>
        <w:t>D</w:t>
      </w:r>
      <w:r w:rsidR="00AF3D8B" w:rsidRPr="001444B0">
        <w:rPr>
          <w:b/>
          <w:sz w:val="22"/>
          <w:szCs w:val="22"/>
        </w:rPr>
        <w:t>es connaiss</w:t>
      </w:r>
      <w:r w:rsidR="008163DB" w:rsidRPr="001444B0">
        <w:rPr>
          <w:b/>
          <w:sz w:val="22"/>
          <w:szCs w:val="22"/>
        </w:rPr>
        <w:t>ances théoriques et factuelles.</w:t>
      </w:r>
      <w:r w:rsidRPr="001444B0">
        <w:rPr>
          <w:b/>
          <w:sz w:val="22"/>
          <w:szCs w:val="22"/>
        </w:rPr>
        <w:t xml:space="preserve"> </w:t>
      </w:r>
    </w:p>
    <w:p w:rsidR="00AF3D8B" w:rsidRPr="00900975" w:rsidRDefault="00AF3D8B" w:rsidP="00900975">
      <w:pPr>
        <w:jc w:val="both"/>
        <w:rPr>
          <w:sz w:val="22"/>
          <w:szCs w:val="22"/>
        </w:rPr>
      </w:pPr>
      <w:r w:rsidRPr="00900975">
        <w:rPr>
          <w:sz w:val="22"/>
          <w:szCs w:val="22"/>
        </w:rPr>
        <w:t>La question des styles de direction est importante car :</w:t>
      </w:r>
    </w:p>
    <w:p w:rsidR="00AF3D8B" w:rsidRPr="00900975" w:rsidRDefault="001444B0" w:rsidP="001444B0">
      <w:pPr>
        <w:jc w:val="both"/>
        <w:rPr>
          <w:sz w:val="22"/>
          <w:szCs w:val="22"/>
        </w:rPr>
      </w:pPr>
      <w:r>
        <w:rPr>
          <w:sz w:val="22"/>
          <w:szCs w:val="22"/>
        </w:rPr>
        <w:t xml:space="preserve">- </w:t>
      </w:r>
      <w:r w:rsidR="00AF3D8B" w:rsidRPr="00900975">
        <w:rPr>
          <w:sz w:val="22"/>
          <w:szCs w:val="22"/>
        </w:rPr>
        <w:t>elle permet de diagnostiquer un certain nombre de problèmes liés au climat social et à</w:t>
      </w:r>
      <w:r>
        <w:rPr>
          <w:sz w:val="22"/>
          <w:szCs w:val="22"/>
        </w:rPr>
        <w:t xml:space="preserve"> la structure de l’organisation ;</w:t>
      </w:r>
    </w:p>
    <w:p w:rsidR="00AF3D8B" w:rsidRPr="00900975" w:rsidRDefault="001444B0" w:rsidP="001444B0">
      <w:pPr>
        <w:jc w:val="both"/>
        <w:rPr>
          <w:sz w:val="22"/>
          <w:szCs w:val="22"/>
        </w:rPr>
      </w:pPr>
      <w:r>
        <w:rPr>
          <w:sz w:val="22"/>
          <w:szCs w:val="22"/>
        </w:rPr>
        <w:t xml:space="preserve">- </w:t>
      </w:r>
      <w:r w:rsidR="00AF3D8B" w:rsidRPr="00900975">
        <w:rPr>
          <w:sz w:val="22"/>
          <w:szCs w:val="22"/>
        </w:rPr>
        <w:t>elle fait le lien entre la légitimité du pouvoir et la motivation des hommes au travail.</w:t>
      </w:r>
    </w:p>
    <w:p w:rsidR="00AF3D8B" w:rsidRPr="00900975" w:rsidRDefault="00AF3D8B" w:rsidP="00900975">
      <w:pPr>
        <w:jc w:val="both"/>
        <w:rPr>
          <w:sz w:val="22"/>
          <w:szCs w:val="22"/>
        </w:rPr>
      </w:pPr>
    </w:p>
    <w:p w:rsidR="00AF3D8B" w:rsidRPr="001444B0" w:rsidRDefault="00AF3D8B" w:rsidP="00900975">
      <w:pPr>
        <w:jc w:val="both"/>
        <w:rPr>
          <w:b/>
          <w:sz w:val="22"/>
          <w:szCs w:val="22"/>
        </w:rPr>
      </w:pPr>
      <w:r w:rsidRPr="001444B0">
        <w:rPr>
          <w:b/>
          <w:sz w:val="22"/>
          <w:szCs w:val="22"/>
        </w:rPr>
        <w:t>Les styles de direction peuvent être classés en plusieurs catégories :</w:t>
      </w:r>
    </w:p>
    <w:p w:rsidR="00AF3D8B" w:rsidRPr="00900975" w:rsidRDefault="001444B0" w:rsidP="00900975">
      <w:pPr>
        <w:jc w:val="both"/>
        <w:rPr>
          <w:sz w:val="22"/>
          <w:szCs w:val="22"/>
        </w:rPr>
      </w:pPr>
      <w:r>
        <w:rPr>
          <w:sz w:val="22"/>
          <w:szCs w:val="22"/>
        </w:rPr>
        <w:t xml:space="preserve">- </w:t>
      </w:r>
      <w:r w:rsidR="00AF3D8B" w:rsidRPr="00900975">
        <w:rPr>
          <w:sz w:val="22"/>
          <w:szCs w:val="22"/>
        </w:rPr>
        <w:t xml:space="preserve">les styles basés sur le comportement du dirigeant avec les travaux de Lewin et </w:t>
      </w:r>
      <w:proofErr w:type="spellStart"/>
      <w:r w:rsidR="00AF3D8B" w:rsidRPr="00900975">
        <w:rPr>
          <w:sz w:val="22"/>
          <w:szCs w:val="22"/>
        </w:rPr>
        <w:t>Likert</w:t>
      </w:r>
      <w:proofErr w:type="spellEnd"/>
      <w:r>
        <w:rPr>
          <w:sz w:val="22"/>
          <w:szCs w:val="22"/>
        </w:rPr>
        <w:t> ;</w:t>
      </w:r>
    </w:p>
    <w:p w:rsidR="00AF3D8B" w:rsidRPr="00900975" w:rsidRDefault="001444B0" w:rsidP="00900975">
      <w:pPr>
        <w:jc w:val="both"/>
        <w:rPr>
          <w:sz w:val="22"/>
          <w:szCs w:val="22"/>
        </w:rPr>
      </w:pPr>
      <w:r>
        <w:rPr>
          <w:sz w:val="22"/>
          <w:szCs w:val="22"/>
        </w:rPr>
        <w:t>- l</w:t>
      </w:r>
      <w:r w:rsidR="00AF3D8B" w:rsidRPr="00900975">
        <w:rPr>
          <w:sz w:val="22"/>
          <w:szCs w:val="22"/>
        </w:rPr>
        <w:t xml:space="preserve">es styles basés sur la motivation des subordonnés avec les travaux de </w:t>
      </w:r>
      <w:proofErr w:type="spellStart"/>
      <w:r w:rsidR="00AF3D8B" w:rsidRPr="00900975">
        <w:rPr>
          <w:sz w:val="22"/>
          <w:szCs w:val="22"/>
        </w:rPr>
        <w:t>Maslow</w:t>
      </w:r>
      <w:proofErr w:type="spellEnd"/>
      <w:r w:rsidR="00AF3D8B" w:rsidRPr="00900975">
        <w:rPr>
          <w:sz w:val="22"/>
          <w:szCs w:val="22"/>
        </w:rPr>
        <w:t>, de Mac Gregor, de Blak</w:t>
      </w:r>
      <w:r w:rsidR="008163DB" w:rsidRPr="00900975">
        <w:rPr>
          <w:sz w:val="22"/>
          <w:szCs w:val="22"/>
        </w:rPr>
        <w:t>e</w:t>
      </w:r>
      <w:r>
        <w:rPr>
          <w:sz w:val="22"/>
          <w:szCs w:val="22"/>
        </w:rPr>
        <w:t xml:space="preserve"> et Mouton ;</w:t>
      </w:r>
    </w:p>
    <w:p w:rsidR="00AF3D8B" w:rsidRPr="00900975" w:rsidRDefault="001444B0" w:rsidP="00900975">
      <w:pPr>
        <w:jc w:val="both"/>
        <w:rPr>
          <w:sz w:val="22"/>
          <w:szCs w:val="22"/>
        </w:rPr>
      </w:pPr>
      <w:r>
        <w:rPr>
          <w:sz w:val="22"/>
          <w:szCs w:val="22"/>
        </w:rPr>
        <w:t>- l</w:t>
      </w:r>
      <w:r w:rsidR="00AF3D8B" w:rsidRPr="00900975">
        <w:rPr>
          <w:sz w:val="22"/>
          <w:szCs w:val="22"/>
        </w:rPr>
        <w:t xml:space="preserve">e style et les besoins organisationnels : </w:t>
      </w:r>
      <w:proofErr w:type="spellStart"/>
      <w:r w:rsidR="00AF3D8B" w:rsidRPr="00900975">
        <w:rPr>
          <w:sz w:val="22"/>
          <w:szCs w:val="22"/>
        </w:rPr>
        <w:t>Tannenbaum</w:t>
      </w:r>
      <w:proofErr w:type="spellEnd"/>
      <w:r w:rsidR="00AF3D8B" w:rsidRPr="00900975">
        <w:rPr>
          <w:sz w:val="22"/>
          <w:szCs w:val="22"/>
        </w:rPr>
        <w:t xml:space="preserve"> et </w:t>
      </w:r>
      <w:r w:rsidR="008163DB" w:rsidRPr="00900975">
        <w:rPr>
          <w:sz w:val="22"/>
          <w:szCs w:val="22"/>
        </w:rPr>
        <w:t>S</w:t>
      </w:r>
      <w:r w:rsidR="00AF3D8B" w:rsidRPr="00900975">
        <w:rPr>
          <w:sz w:val="22"/>
          <w:szCs w:val="22"/>
        </w:rPr>
        <w:t>chmidt ont proposé une typologie en fonction du degré de liberté laissé</w:t>
      </w:r>
      <w:r w:rsidR="008163DB" w:rsidRPr="00900975">
        <w:rPr>
          <w:sz w:val="22"/>
          <w:szCs w:val="22"/>
        </w:rPr>
        <w:t>e</w:t>
      </w:r>
      <w:r>
        <w:rPr>
          <w:sz w:val="22"/>
          <w:szCs w:val="22"/>
        </w:rPr>
        <w:t xml:space="preserve"> aux subordonnés.</w:t>
      </w:r>
    </w:p>
    <w:p w:rsidR="00AF3D8B" w:rsidRPr="00900975" w:rsidRDefault="001444B0" w:rsidP="00900975">
      <w:pPr>
        <w:jc w:val="both"/>
        <w:rPr>
          <w:sz w:val="22"/>
          <w:szCs w:val="22"/>
        </w:rPr>
      </w:pPr>
      <w:r>
        <w:rPr>
          <w:sz w:val="22"/>
          <w:szCs w:val="22"/>
        </w:rPr>
        <w:t>E</w:t>
      </w:r>
      <w:r w:rsidR="00AF3D8B" w:rsidRPr="00900975">
        <w:rPr>
          <w:sz w:val="22"/>
          <w:szCs w:val="22"/>
        </w:rPr>
        <w:t>n pratique, le dirigeant ne choisit pas réellement, il effectue des choix contraints par sa personnalité, par la personnalité des subordonnés, selon l’environnement et la structure</w:t>
      </w:r>
      <w:r w:rsidR="008163DB" w:rsidRPr="00900975">
        <w:rPr>
          <w:sz w:val="22"/>
          <w:szCs w:val="22"/>
        </w:rPr>
        <w:t>.</w:t>
      </w:r>
    </w:p>
    <w:p w:rsidR="008163DB" w:rsidRPr="00900975" w:rsidRDefault="008163DB" w:rsidP="00900975">
      <w:pPr>
        <w:jc w:val="both"/>
        <w:rPr>
          <w:sz w:val="22"/>
          <w:szCs w:val="22"/>
        </w:rPr>
      </w:pPr>
    </w:p>
    <w:p w:rsidR="00241726" w:rsidRPr="001444B0" w:rsidRDefault="00241726" w:rsidP="00900975">
      <w:pPr>
        <w:jc w:val="both"/>
        <w:rPr>
          <w:b/>
          <w:sz w:val="22"/>
          <w:szCs w:val="22"/>
        </w:rPr>
      </w:pPr>
      <w:r w:rsidRPr="001444B0">
        <w:rPr>
          <w:b/>
          <w:sz w:val="22"/>
          <w:szCs w:val="22"/>
        </w:rPr>
        <w:t xml:space="preserve">Proposition de problématique : </w:t>
      </w:r>
    </w:p>
    <w:p w:rsidR="00241726" w:rsidRPr="00900975" w:rsidRDefault="00241726" w:rsidP="00900975">
      <w:pPr>
        <w:jc w:val="both"/>
        <w:rPr>
          <w:sz w:val="22"/>
          <w:szCs w:val="22"/>
        </w:rPr>
      </w:pPr>
      <w:r w:rsidRPr="00900975">
        <w:rPr>
          <w:sz w:val="22"/>
          <w:szCs w:val="22"/>
        </w:rPr>
        <w:t>Le climat social est le reflet du degré de satisfaction des salariés dans leur travail. Le manager doit se demander quel style de direction adopter pour concilier un degré suffisant de satisfaction des salariés et la performance économique de l’entreprise.</w:t>
      </w:r>
    </w:p>
    <w:p w:rsidR="00241726" w:rsidRPr="00900975" w:rsidRDefault="00241726" w:rsidP="00900975">
      <w:pPr>
        <w:jc w:val="both"/>
        <w:rPr>
          <w:sz w:val="22"/>
          <w:szCs w:val="22"/>
        </w:rPr>
      </w:pPr>
    </w:p>
    <w:p w:rsidR="00025594" w:rsidRPr="001444B0" w:rsidRDefault="001444B0" w:rsidP="00900975">
      <w:pPr>
        <w:jc w:val="both"/>
        <w:rPr>
          <w:b/>
          <w:sz w:val="22"/>
          <w:szCs w:val="22"/>
        </w:rPr>
      </w:pPr>
      <w:r w:rsidRPr="001444B0">
        <w:rPr>
          <w:b/>
          <w:sz w:val="22"/>
          <w:szCs w:val="22"/>
        </w:rPr>
        <w:t>E</w:t>
      </w:r>
      <w:r w:rsidR="00025594" w:rsidRPr="001444B0">
        <w:rPr>
          <w:b/>
          <w:sz w:val="22"/>
          <w:szCs w:val="22"/>
        </w:rPr>
        <w:t xml:space="preserve">léments de réflexion : </w:t>
      </w:r>
    </w:p>
    <w:p w:rsidR="00AF3D8B" w:rsidRPr="00900975" w:rsidRDefault="001444B0" w:rsidP="001444B0">
      <w:pPr>
        <w:jc w:val="both"/>
        <w:rPr>
          <w:sz w:val="22"/>
          <w:szCs w:val="22"/>
        </w:rPr>
      </w:pPr>
      <w:r>
        <w:rPr>
          <w:sz w:val="22"/>
          <w:szCs w:val="22"/>
        </w:rPr>
        <w:t xml:space="preserve">- </w:t>
      </w:r>
      <w:r w:rsidR="00025594" w:rsidRPr="00900975">
        <w:rPr>
          <w:sz w:val="22"/>
          <w:szCs w:val="22"/>
        </w:rPr>
        <w:t>une opposition entre les discours – normatifs - et la réalité – qui oblige à se montrer plus pragmatique ;</w:t>
      </w:r>
    </w:p>
    <w:p w:rsidR="00025594" w:rsidRPr="00900975" w:rsidRDefault="001444B0" w:rsidP="001444B0">
      <w:pPr>
        <w:jc w:val="both"/>
        <w:rPr>
          <w:sz w:val="22"/>
          <w:szCs w:val="22"/>
        </w:rPr>
      </w:pPr>
      <w:r>
        <w:rPr>
          <w:sz w:val="22"/>
          <w:szCs w:val="22"/>
        </w:rPr>
        <w:t xml:space="preserve">- </w:t>
      </w:r>
      <w:r w:rsidR="00025594" w:rsidRPr="00900975">
        <w:rPr>
          <w:sz w:val="22"/>
          <w:szCs w:val="22"/>
        </w:rPr>
        <w:t>un recensement des indicateurs du climat social (</w:t>
      </w:r>
      <w:proofErr w:type="spellStart"/>
      <w:r w:rsidR="00025594" w:rsidRPr="001444B0">
        <w:rPr>
          <w:sz w:val="22"/>
          <w:szCs w:val="22"/>
        </w:rPr>
        <w:t>turn</w:t>
      </w:r>
      <w:proofErr w:type="spellEnd"/>
      <w:r w:rsidR="00025594" w:rsidRPr="001444B0">
        <w:rPr>
          <w:sz w:val="22"/>
          <w:szCs w:val="22"/>
        </w:rPr>
        <w:t xml:space="preserve"> over</w:t>
      </w:r>
      <w:r w:rsidR="00025594" w:rsidRPr="00900975">
        <w:rPr>
          <w:sz w:val="22"/>
          <w:szCs w:val="22"/>
        </w:rPr>
        <w:t>, accidents du travail, absentéisme, la mise en place d’une veille sociale) ;</w:t>
      </w:r>
    </w:p>
    <w:p w:rsidR="00025594" w:rsidRPr="00900975" w:rsidRDefault="001444B0" w:rsidP="001444B0">
      <w:pPr>
        <w:jc w:val="both"/>
        <w:rPr>
          <w:sz w:val="22"/>
          <w:szCs w:val="22"/>
        </w:rPr>
      </w:pPr>
      <w:r>
        <w:rPr>
          <w:sz w:val="22"/>
          <w:szCs w:val="22"/>
        </w:rPr>
        <w:t xml:space="preserve">- </w:t>
      </w:r>
      <w:r w:rsidR="00025594" w:rsidRPr="00900975">
        <w:rPr>
          <w:sz w:val="22"/>
          <w:szCs w:val="22"/>
        </w:rPr>
        <w:t>la façon dont un manager concilie proximité avec les subordonnés et efficacit</w:t>
      </w:r>
      <w:r>
        <w:rPr>
          <w:sz w:val="22"/>
          <w:szCs w:val="22"/>
        </w:rPr>
        <w:t>é dans l’avancement du travail.</w:t>
      </w:r>
    </w:p>
    <w:sectPr w:rsidR="00025594" w:rsidRPr="00900975" w:rsidSect="001444B0">
      <w:headerReference w:type="default" r:id="rId9"/>
      <w:footerReference w:type="default" r:id="rId10"/>
      <w:pgSz w:w="11907" w:h="16840" w:code="9"/>
      <w:pgMar w:top="851" w:right="851" w:bottom="567"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A0E" w:rsidRDefault="00AC4A0E">
      <w:r>
        <w:separator/>
      </w:r>
    </w:p>
  </w:endnote>
  <w:endnote w:type="continuationSeparator" w:id="0">
    <w:p w:rsidR="00AC4A0E" w:rsidRDefault="00AC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7A" w:rsidRPr="005E29E2" w:rsidRDefault="005E29E2" w:rsidP="00900975">
    <w:pPr>
      <w:pStyle w:val="Pieddepage"/>
      <w:tabs>
        <w:tab w:val="left" w:pos="709"/>
      </w:tabs>
      <w:ind w:right="357"/>
      <w:jc w:val="center"/>
    </w:pPr>
    <w:r w:rsidRPr="0022799A">
      <w:rPr>
        <w:sz w:val="20"/>
      </w:rPr>
      <w:t>©Comptazine – Reproduction Inter</w:t>
    </w:r>
    <w:r>
      <w:rPr>
        <w:sz w:val="20"/>
      </w:rPr>
      <w:t>dite</w:t>
    </w:r>
    <w:r>
      <w:rPr>
        <w:sz w:val="20"/>
      </w:rPr>
      <w:t xml:space="preserve">                   </w:t>
    </w:r>
    <w:r>
      <w:rPr>
        <w:sz w:val="20"/>
      </w:rPr>
      <w:t xml:space="preserve">DCG 2010 – UE </w:t>
    </w:r>
    <w:r>
      <w:rPr>
        <w:sz w:val="20"/>
      </w:rPr>
      <w:t xml:space="preserve">7 </w:t>
    </w:r>
    <w:r w:rsidRPr="00867600">
      <w:rPr>
        <w:sz w:val="20"/>
      </w:rPr>
      <w:t xml:space="preserve">- </w:t>
    </w:r>
    <w:r>
      <w:rPr>
        <w:sz w:val="20"/>
      </w:rPr>
      <w:t>Management</w:t>
    </w:r>
    <w:r w:rsidR="00900975" w:rsidRPr="00611B86">
      <w:rPr>
        <w:b/>
        <w:bCs/>
        <w:sz w:val="22"/>
        <w:szCs w:val="22"/>
      </w:rPr>
      <w:tab/>
    </w:r>
    <w:r w:rsidR="00900975" w:rsidRPr="005E29E2">
      <w:rPr>
        <w:rStyle w:val="Numrodepage"/>
        <w:bCs/>
        <w:sz w:val="22"/>
        <w:szCs w:val="22"/>
      </w:rPr>
      <w:fldChar w:fldCharType="begin"/>
    </w:r>
    <w:r w:rsidR="00900975" w:rsidRPr="005E29E2">
      <w:rPr>
        <w:rStyle w:val="Numrodepage"/>
        <w:bCs/>
        <w:sz w:val="22"/>
        <w:szCs w:val="22"/>
      </w:rPr>
      <w:instrText xml:space="preserve"> PAGE </w:instrText>
    </w:r>
    <w:r w:rsidR="00900975" w:rsidRPr="005E29E2">
      <w:rPr>
        <w:rStyle w:val="Numrodepage"/>
        <w:bCs/>
        <w:sz w:val="22"/>
        <w:szCs w:val="22"/>
      </w:rPr>
      <w:fldChar w:fldCharType="separate"/>
    </w:r>
    <w:r w:rsidR="009F29F5">
      <w:rPr>
        <w:rStyle w:val="Numrodepage"/>
        <w:bCs/>
        <w:noProof/>
        <w:sz w:val="22"/>
        <w:szCs w:val="22"/>
      </w:rPr>
      <w:t>6</w:t>
    </w:r>
    <w:r w:rsidR="00900975" w:rsidRPr="005E29E2">
      <w:rPr>
        <w:rStyle w:val="Numrodepage"/>
        <w:bCs/>
        <w:sz w:val="22"/>
        <w:szCs w:val="22"/>
      </w:rPr>
      <w:fldChar w:fldCharType="end"/>
    </w:r>
    <w:r w:rsidR="00900975" w:rsidRPr="005E29E2">
      <w:rPr>
        <w:rStyle w:val="Numrodepage"/>
        <w:bCs/>
        <w:sz w:val="22"/>
        <w:szCs w:val="22"/>
      </w:rPr>
      <w:t>/</w:t>
    </w:r>
    <w:r w:rsidR="00900975" w:rsidRPr="005E29E2">
      <w:rPr>
        <w:rStyle w:val="Numrodepage"/>
        <w:bCs/>
        <w:sz w:val="22"/>
        <w:szCs w:val="22"/>
      </w:rPr>
      <w:fldChar w:fldCharType="begin"/>
    </w:r>
    <w:r w:rsidR="00900975" w:rsidRPr="005E29E2">
      <w:rPr>
        <w:rStyle w:val="Numrodepage"/>
        <w:bCs/>
        <w:sz w:val="22"/>
        <w:szCs w:val="22"/>
      </w:rPr>
      <w:instrText xml:space="preserve">  NUMPAGES</w:instrText>
    </w:r>
    <w:r w:rsidR="00900975" w:rsidRPr="005E29E2">
      <w:rPr>
        <w:rStyle w:val="Numrodepage"/>
        <w:bCs/>
        <w:sz w:val="22"/>
        <w:szCs w:val="22"/>
      </w:rPr>
      <w:fldChar w:fldCharType="separate"/>
    </w:r>
    <w:r w:rsidR="009F29F5">
      <w:rPr>
        <w:rStyle w:val="Numrodepage"/>
        <w:bCs/>
        <w:noProof/>
        <w:sz w:val="22"/>
        <w:szCs w:val="22"/>
      </w:rPr>
      <w:t>6</w:t>
    </w:r>
    <w:r w:rsidR="00900975" w:rsidRPr="005E29E2">
      <w:rPr>
        <w:rStyle w:val="Numrodepage"/>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A0E" w:rsidRDefault="00AC4A0E">
      <w:r>
        <w:separator/>
      </w:r>
    </w:p>
  </w:footnote>
  <w:footnote w:type="continuationSeparator" w:id="0">
    <w:p w:rsidR="00AC4A0E" w:rsidRDefault="00AC4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E2" w:rsidRDefault="00251357" w:rsidP="005E29E2">
    <w:pPr>
      <w:pStyle w:val="En-tte"/>
      <w:tabs>
        <w:tab w:val="left" w:pos="3060"/>
        <w:tab w:val="left" w:pos="3600"/>
        <w:tab w:val="right" w:pos="9355"/>
      </w:tabs>
      <w:ind w:right="849"/>
    </w:pPr>
    <w:r>
      <w:rPr>
        <w:noProof/>
      </w:rPr>
      <w:drawing>
        <wp:anchor distT="0" distB="0" distL="114300" distR="114300" simplePos="0" relativeHeight="251658752" behindDoc="1" locked="0" layoutInCell="1" allowOverlap="1">
          <wp:simplePos x="0" y="0"/>
          <wp:positionH relativeFrom="margin">
            <wp:posOffset>6009005</wp:posOffset>
          </wp:positionH>
          <wp:positionV relativeFrom="margin">
            <wp:posOffset>-835660</wp:posOffset>
          </wp:positionV>
          <wp:extent cx="381000" cy="381000"/>
          <wp:effectExtent l="0" t="0" r="0" b="0"/>
          <wp:wrapNone/>
          <wp:docPr id="3" name="Image 1" descr="Description : Description : Description : 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9E2">
      <w:tab/>
    </w:r>
    <w:r w:rsidR="005E29E2">
      <w:tab/>
    </w:r>
    <w:r w:rsidR="005E29E2">
      <w:tab/>
    </w:r>
    <w:r w:rsidR="005E29E2">
      <w:tab/>
    </w:r>
  </w:p>
  <w:p w:rsidR="005E29E2" w:rsidRDefault="005E29E2" w:rsidP="005E29E2">
    <w:pPr>
      <w:pStyle w:val="En-tte"/>
      <w:tabs>
        <w:tab w:val="left" w:pos="3060"/>
        <w:tab w:val="left" w:pos="3600"/>
        <w:tab w:val="right" w:pos="9355"/>
      </w:tabs>
      <w:ind w:right="849"/>
      <w:jc w:val="right"/>
    </w:pPr>
    <w:hyperlink r:id="rId2" w:history="1">
      <w:r>
        <w:rPr>
          <w:rStyle w:val="Lienhypertexte"/>
          <w:color w:val="E36C0A"/>
          <w:sz w:val="18"/>
        </w:rPr>
        <w:t>www.comptazine.fr</w:t>
      </w:r>
    </w:hyperlink>
    <w:r>
      <w:rPr>
        <w:rFonts w:cs="Calibri"/>
        <w:color w:val="E36C0A"/>
        <w:sz w:val="18"/>
      </w:rPr>
      <w:t xml:space="preserve">                         </w:t>
    </w: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8752;mso-position-horizontal:center;mso-position-horizontal-relative:margin;mso-position-vertical:center;mso-position-vertical-relative:margin" o:allowincell="f">
          <v:imagedata r:id="rId3" o:title="logos_Comptazine_NB-OPACITE-20-200-x-200"/>
          <w10:wrap anchorx="margin" anchory="margin"/>
        </v:shape>
      </w:pict>
    </w:r>
    <w:r>
      <w:rPr>
        <w:lang w:eastAsia="en-US"/>
      </w:rPr>
      <w:pict>
        <v:shape id="WordPictureWatermark1380604232" o:spid="_x0000_s2049" type="#_x0000_t75" style="position:absolute;left:0;text-align:left;margin-left:0;margin-top:0;width:510pt;height:510pt;z-index:-251659776;mso-position-horizontal:center;mso-position-horizontal-relative:margin;mso-position-vertical:center;mso-position-vertical-relative:margin" o:allowincell="f">
          <v:imagedata r:id="rId3" o:title="logos_Comptazine_NB-OPACITE-20-200-x-200"/>
          <w10:wrap anchorx="margin" anchory="margin"/>
        </v:shape>
      </w:pict>
    </w:r>
  </w:p>
  <w:p w:rsidR="005E29E2" w:rsidRDefault="005E29E2" w:rsidP="005E29E2">
    <w:pPr>
      <w:pStyle w:val="En-tte"/>
    </w:pPr>
  </w:p>
  <w:p w:rsidR="005E29E2" w:rsidRDefault="005E29E2" w:rsidP="005E29E2">
    <w:pPr>
      <w:pStyle w:val="En-tte"/>
    </w:pPr>
  </w:p>
  <w:p w:rsidR="005E29E2" w:rsidRDefault="005E29E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7454E"/>
    <w:multiLevelType w:val="hybridMultilevel"/>
    <w:tmpl w:val="07BC1B6E"/>
    <w:lvl w:ilvl="0" w:tplc="0408E12C">
      <w:start w:val="1"/>
      <w:numFmt w:val="bullet"/>
      <w:lvlText w:val=""/>
      <w:lvlJc w:val="left"/>
      <w:pPr>
        <w:tabs>
          <w:tab w:val="num" w:pos="567"/>
        </w:tabs>
        <w:ind w:left="567"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77A0DE7"/>
    <w:multiLevelType w:val="hybridMultilevel"/>
    <w:tmpl w:val="56EE73EC"/>
    <w:lvl w:ilvl="0" w:tplc="18CCB2E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76A5EC3"/>
    <w:multiLevelType w:val="hybridMultilevel"/>
    <w:tmpl w:val="91723674"/>
    <w:lvl w:ilvl="0" w:tplc="1CE609CA">
      <w:start w:val="1"/>
      <w:numFmt w:val="bullet"/>
      <w:lvlText w:val=""/>
      <w:lvlJc w:val="left"/>
      <w:pPr>
        <w:tabs>
          <w:tab w:val="num" w:pos="0"/>
        </w:tabs>
        <w:ind w:left="720" w:hanging="72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nsid w:val="555F5504"/>
    <w:multiLevelType w:val="hybridMultilevel"/>
    <w:tmpl w:val="8DDA530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595311F2"/>
    <w:multiLevelType w:val="hybridMultilevel"/>
    <w:tmpl w:val="2A3E190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5A0243A0"/>
    <w:multiLevelType w:val="hybridMultilevel"/>
    <w:tmpl w:val="AFD8724A"/>
    <w:lvl w:ilvl="0" w:tplc="D3C484E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61845454"/>
    <w:multiLevelType w:val="multilevel"/>
    <w:tmpl w:val="BB1245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3C430A0"/>
    <w:multiLevelType w:val="hybridMultilevel"/>
    <w:tmpl w:val="F39A23F6"/>
    <w:lvl w:ilvl="0" w:tplc="0AE685B0">
      <w:numFmt w:val="bullet"/>
      <w:lvlText w:val="-"/>
      <w:lvlJc w:val="left"/>
      <w:pPr>
        <w:tabs>
          <w:tab w:val="num" w:pos="1065"/>
        </w:tabs>
        <w:ind w:left="1065" w:hanging="360"/>
      </w:pPr>
      <w:rPr>
        <w:rFonts w:ascii="Times New Roman" w:eastAsia="Times New Roman" w:hAnsi="Times New Roman" w:hint="default"/>
      </w:rPr>
    </w:lvl>
    <w:lvl w:ilvl="1" w:tplc="1CE609CA">
      <w:start w:val="1"/>
      <w:numFmt w:val="bullet"/>
      <w:lvlText w:val=""/>
      <w:lvlJc w:val="left"/>
      <w:pPr>
        <w:tabs>
          <w:tab w:val="num" w:pos="1425"/>
        </w:tabs>
        <w:ind w:left="2145" w:hanging="720"/>
      </w:pPr>
      <w:rPr>
        <w:rFonts w:ascii="Symbol" w:hAnsi="Symbol" w:cs="Symbol" w:hint="default"/>
      </w:rPr>
    </w:lvl>
    <w:lvl w:ilvl="2" w:tplc="040C0005">
      <w:start w:val="1"/>
      <w:numFmt w:val="bullet"/>
      <w:lvlText w:val=""/>
      <w:lvlJc w:val="left"/>
      <w:pPr>
        <w:tabs>
          <w:tab w:val="num" w:pos="2505"/>
        </w:tabs>
        <w:ind w:left="2505" w:hanging="360"/>
      </w:pPr>
      <w:rPr>
        <w:rFonts w:ascii="Wingdings" w:hAnsi="Wingdings" w:cs="Wingdings" w:hint="default"/>
      </w:rPr>
    </w:lvl>
    <w:lvl w:ilvl="3" w:tplc="040C0001">
      <w:start w:val="1"/>
      <w:numFmt w:val="bullet"/>
      <w:lvlText w:val=""/>
      <w:lvlJc w:val="left"/>
      <w:pPr>
        <w:tabs>
          <w:tab w:val="num" w:pos="3225"/>
        </w:tabs>
        <w:ind w:left="3225" w:hanging="360"/>
      </w:pPr>
      <w:rPr>
        <w:rFonts w:ascii="Symbol" w:hAnsi="Symbol" w:cs="Symbol" w:hint="default"/>
      </w:rPr>
    </w:lvl>
    <w:lvl w:ilvl="4" w:tplc="040C0003">
      <w:start w:val="1"/>
      <w:numFmt w:val="bullet"/>
      <w:lvlText w:val="o"/>
      <w:lvlJc w:val="left"/>
      <w:pPr>
        <w:tabs>
          <w:tab w:val="num" w:pos="3945"/>
        </w:tabs>
        <w:ind w:left="3945" w:hanging="360"/>
      </w:pPr>
      <w:rPr>
        <w:rFonts w:ascii="Courier New" w:hAnsi="Courier New" w:cs="Courier New" w:hint="default"/>
      </w:rPr>
    </w:lvl>
    <w:lvl w:ilvl="5" w:tplc="040C0005">
      <w:start w:val="1"/>
      <w:numFmt w:val="bullet"/>
      <w:lvlText w:val=""/>
      <w:lvlJc w:val="left"/>
      <w:pPr>
        <w:tabs>
          <w:tab w:val="num" w:pos="4665"/>
        </w:tabs>
        <w:ind w:left="4665" w:hanging="360"/>
      </w:pPr>
      <w:rPr>
        <w:rFonts w:ascii="Wingdings" w:hAnsi="Wingdings" w:cs="Wingdings" w:hint="default"/>
      </w:rPr>
    </w:lvl>
    <w:lvl w:ilvl="6" w:tplc="040C0001">
      <w:start w:val="1"/>
      <w:numFmt w:val="bullet"/>
      <w:lvlText w:val=""/>
      <w:lvlJc w:val="left"/>
      <w:pPr>
        <w:tabs>
          <w:tab w:val="num" w:pos="5385"/>
        </w:tabs>
        <w:ind w:left="5385" w:hanging="360"/>
      </w:pPr>
      <w:rPr>
        <w:rFonts w:ascii="Symbol" w:hAnsi="Symbol" w:cs="Symbol" w:hint="default"/>
      </w:rPr>
    </w:lvl>
    <w:lvl w:ilvl="7" w:tplc="040C0003">
      <w:start w:val="1"/>
      <w:numFmt w:val="bullet"/>
      <w:lvlText w:val="o"/>
      <w:lvlJc w:val="left"/>
      <w:pPr>
        <w:tabs>
          <w:tab w:val="num" w:pos="6105"/>
        </w:tabs>
        <w:ind w:left="6105" w:hanging="360"/>
      </w:pPr>
      <w:rPr>
        <w:rFonts w:ascii="Courier New" w:hAnsi="Courier New" w:cs="Courier New" w:hint="default"/>
      </w:rPr>
    </w:lvl>
    <w:lvl w:ilvl="8" w:tplc="040C0005">
      <w:start w:val="1"/>
      <w:numFmt w:val="bullet"/>
      <w:lvlText w:val=""/>
      <w:lvlJc w:val="left"/>
      <w:pPr>
        <w:tabs>
          <w:tab w:val="num" w:pos="6825"/>
        </w:tabs>
        <w:ind w:left="6825" w:hanging="360"/>
      </w:pPr>
      <w:rPr>
        <w:rFonts w:ascii="Wingdings" w:hAnsi="Wingdings" w:cs="Wingdings" w:hint="default"/>
      </w:rPr>
    </w:lvl>
  </w:abstractNum>
  <w:abstractNum w:abstractNumId="8">
    <w:nsid w:val="69E834BC"/>
    <w:multiLevelType w:val="hybridMultilevel"/>
    <w:tmpl w:val="5D482F50"/>
    <w:lvl w:ilvl="0" w:tplc="A5FE72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EE20195"/>
    <w:multiLevelType w:val="hybridMultilevel"/>
    <w:tmpl w:val="BB124564"/>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 w:numId="7">
    <w:abstractNumId w:val="2"/>
  </w:num>
  <w:num w:numId="8">
    <w:abstractNumId w:val="0"/>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8B"/>
    <w:rsid w:val="00025594"/>
    <w:rsid w:val="00061654"/>
    <w:rsid w:val="00090EDD"/>
    <w:rsid w:val="001444B0"/>
    <w:rsid w:val="00154D5D"/>
    <w:rsid w:val="00167B40"/>
    <w:rsid w:val="001A62C6"/>
    <w:rsid w:val="00211650"/>
    <w:rsid w:val="00227AC0"/>
    <w:rsid w:val="00241726"/>
    <w:rsid w:val="00251357"/>
    <w:rsid w:val="00266716"/>
    <w:rsid w:val="002F2EE2"/>
    <w:rsid w:val="003F6F96"/>
    <w:rsid w:val="00450E96"/>
    <w:rsid w:val="0045620A"/>
    <w:rsid w:val="004775DA"/>
    <w:rsid w:val="00495F41"/>
    <w:rsid w:val="004D3919"/>
    <w:rsid w:val="00522473"/>
    <w:rsid w:val="005C05EF"/>
    <w:rsid w:val="005C133D"/>
    <w:rsid w:val="005D1271"/>
    <w:rsid w:val="005E29E2"/>
    <w:rsid w:val="005E2DF2"/>
    <w:rsid w:val="006A2969"/>
    <w:rsid w:val="006A7DAE"/>
    <w:rsid w:val="00746FEA"/>
    <w:rsid w:val="00800A4B"/>
    <w:rsid w:val="008163DB"/>
    <w:rsid w:val="00863E41"/>
    <w:rsid w:val="00867D9A"/>
    <w:rsid w:val="008B1E01"/>
    <w:rsid w:val="008C50E0"/>
    <w:rsid w:val="00900975"/>
    <w:rsid w:val="0097375D"/>
    <w:rsid w:val="009865CA"/>
    <w:rsid w:val="009A070B"/>
    <w:rsid w:val="009F29F5"/>
    <w:rsid w:val="00A907B4"/>
    <w:rsid w:val="00AC4A0E"/>
    <w:rsid w:val="00AF3D8B"/>
    <w:rsid w:val="00B2127A"/>
    <w:rsid w:val="00B32647"/>
    <w:rsid w:val="00B5527A"/>
    <w:rsid w:val="00B80D62"/>
    <w:rsid w:val="00B8452B"/>
    <w:rsid w:val="00BA0614"/>
    <w:rsid w:val="00C84BB2"/>
    <w:rsid w:val="00C85165"/>
    <w:rsid w:val="00D258D0"/>
    <w:rsid w:val="00E522F8"/>
    <w:rsid w:val="00E5239D"/>
    <w:rsid w:val="00E86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D8B"/>
    <w:rPr>
      <w:sz w:val="24"/>
      <w:szCs w:val="24"/>
    </w:rPr>
  </w:style>
  <w:style w:type="paragraph" w:styleId="Titre1">
    <w:name w:val="heading 1"/>
    <w:basedOn w:val="Normal"/>
    <w:next w:val="Normal"/>
    <w:qFormat/>
    <w:rsid w:val="00A907B4"/>
    <w:pPr>
      <w:keepNext/>
      <w:jc w:val="both"/>
      <w:outlineLvl w:val="0"/>
    </w:pPr>
    <w:rPr>
      <w:b/>
      <w:bCs/>
      <w:sz w:val="36"/>
      <w:szCs w:val="36"/>
    </w:rPr>
  </w:style>
  <w:style w:type="paragraph" w:styleId="Titre3">
    <w:name w:val="heading 3"/>
    <w:basedOn w:val="Normal"/>
    <w:next w:val="Normal"/>
    <w:qFormat/>
    <w:rsid w:val="00A907B4"/>
    <w:pPr>
      <w:keepNext/>
      <w:spacing w:line="259" w:lineRule="auto"/>
      <w:jc w:val="center"/>
      <w:outlineLvl w:val="2"/>
    </w:pPr>
    <w:rPr>
      <w:b/>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AF3D8B"/>
    <w:pPr>
      <w:spacing w:before="60" w:after="60"/>
      <w:jc w:val="both"/>
    </w:pPr>
    <w:rPr>
      <w:color w:val="000000"/>
    </w:rPr>
  </w:style>
  <w:style w:type="paragraph" w:styleId="Pieddepage">
    <w:name w:val="footer"/>
    <w:basedOn w:val="Normal"/>
    <w:link w:val="PieddepageCar"/>
    <w:rsid w:val="00AF3D8B"/>
    <w:pPr>
      <w:tabs>
        <w:tab w:val="center" w:pos="4536"/>
        <w:tab w:val="right" w:pos="9072"/>
      </w:tabs>
    </w:pPr>
  </w:style>
  <w:style w:type="character" w:styleId="Numrodepage">
    <w:name w:val="page number"/>
    <w:basedOn w:val="Policepardfaut"/>
    <w:rsid w:val="00AF3D8B"/>
  </w:style>
  <w:style w:type="paragraph" w:styleId="Textedebulles">
    <w:name w:val="Balloon Text"/>
    <w:basedOn w:val="Normal"/>
    <w:semiHidden/>
    <w:rsid w:val="008C50E0"/>
    <w:rPr>
      <w:rFonts w:ascii="Tahoma" w:hAnsi="Tahoma" w:cs="Tahoma"/>
      <w:sz w:val="16"/>
      <w:szCs w:val="16"/>
    </w:rPr>
  </w:style>
  <w:style w:type="paragraph" w:styleId="En-tte">
    <w:name w:val="header"/>
    <w:basedOn w:val="Normal"/>
    <w:link w:val="En-tteCar"/>
    <w:rsid w:val="00167B40"/>
    <w:pPr>
      <w:tabs>
        <w:tab w:val="center" w:pos="4536"/>
        <w:tab w:val="right" w:pos="9072"/>
      </w:tabs>
    </w:pPr>
  </w:style>
  <w:style w:type="paragraph" w:styleId="Titre">
    <w:name w:val="Title"/>
    <w:basedOn w:val="Normal"/>
    <w:link w:val="TitreCar"/>
    <w:qFormat/>
    <w:rsid w:val="00A907B4"/>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rsid w:val="00A907B4"/>
    <w:pPr>
      <w:widowControl w:val="0"/>
      <w:autoSpaceDE w:val="0"/>
      <w:autoSpaceDN w:val="0"/>
      <w:adjustRightInd w:val="0"/>
    </w:pPr>
    <w:rPr>
      <w:rFonts w:ascii="Arial" w:hAnsi="Arial" w:cs="Arial"/>
      <w:b/>
      <w:bCs/>
      <w:sz w:val="20"/>
      <w:szCs w:val="20"/>
    </w:rPr>
  </w:style>
  <w:style w:type="paragraph" w:styleId="Sous-titre">
    <w:name w:val="Subtitle"/>
    <w:basedOn w:val="Normal"/>
    <w:qFormat/>
    <w:rsid w:val="00A907B4"/>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table" w:styleId="Grilledutableau">
    <w:name w:val="Table Grid"/>
    <w:basedOn w:val="TableauNormal"/>
    <w:rsid w:val="00746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Car">
    <w:name w:val="Titre Car"/>
    <w:basedOn w:val="Policepardfaut"/>
    <w:link w:val="Titre"/>
    <w:rsid w:val="00900975"/>
    <w:rPr>
      <w:noProof/>
      <w:sz w:val="28"/>
      <w:szCs w:val="28"/>
    </w:rPr>
  </w:style>
  <w:style w:type="character" w:styleId="Lienhypertexte">
    <w:name w:val="Hyperlink"/>
    <w:basedOn w:val="Policepardfaut"/>
    <w:unhideWhenUsed/>
    <w:rsid w:val="00900975"/>
    <w:rPr>
      <w:color w:val="0000FF"/>
      <w:u w:val="single"/>
    </w:rPr>
  </w:style>
  <w:style w:type="character" w:customStyle="1" w:styleId="PieddepageCar">
    <w:name w:val="Pied de page Car"/>
    <w:basedOn w:val="Policepardfaut"/>
    <w:link w:val="Pieddepage"/>
    <w:rsid w:val="00900975"/>
    <w:rPr>
      <w:sz w:val="24"/>
      <w:szCs w:val="24"/>
    </w:rPr>
  </w:style>
  <w:style w:type="character" w:customStyle="1" w:styleId="En-tteCar">
    <w:name w:val="En-tête Car"/>
    <w:link w:val="En-tte"/>
    <w:rsid w:val="005E29E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D8B"/>
    <w:rPr>
      <w:sz w:val="24"/>
      <w:szCs w:val="24"/>
    </w:rPr>
  </w:style>
  <w:style w:type="paragraph" w:styleId="Titre1">
    <w:name w:val="heading 1"/>
    <w:basedOn w:val="Normal"/>
    <w:next w:val="Normal"/>
    <w:qFormat/>
    <w:rsid w:val="00A907B4"/>
    <w:pPr>
      <w:keepNext/>
      <w:jc w:val="both"/>
      <w:outlineLvl w:val="0"/>
    </w:pPr>
    <w:rPr>
      <w:b/>
      <w:bCs/>
      <w:sz w:val="36"/>
      <w:szCs w:val="36"/>
    </w:rPr>
  </w:style>
  <w:style w:type="paragraph" w:styleId="Titre3">
    <w:name w:val="heading 3"/>
    <w:basedOn w:val="Normal"/>
    <w:next w:val="Normal"/>
    <w:qFormat/>
    <w:rsid w:val="00A907B4"/>
    <w:pPr>
      <w:keepNext/>
      <w:spacing w:line="259" w:lineRule="auto"/>
      <w:jc w:val="center"/>
      <w:outlineLvl w:val="2"/>
    </w:pPr>
    <w:rPr>
      <w:b/>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AF3D8B"/>
    <w:pPr>
      <w:spacing w:before="60" w:after="60"/>
      <w:jc w:val="both"/>
    </w:pPr>
    <w:rPr>
      <w:color w:val="000000"/>
    </w:rPr>
  </w:style>
  <w:style w:type="paragraph" w:styleId="Pieddepage">
    <w:name w:val="footer"/>
    <w:basedOn w:val="Normal"/>
    <w:link w:val="PieddepageCar"/>
    <w:rsid w:val="00AF3D8B"/>
    <w:pPr>
      <w:tabs>
        <w:tab w:val="center" w:pos="4536"/>
        <w:tab w:val="right" w:pos="9072"/>
      </w:tabs>
    </w:pPr>
  </w:style>
  <w:style w:type="character" w:styleId="Numrodepage">
    <w:name w:val="page number"/>
    <w:basedOn w:val="Policepardfaut"/>
    <w:rsid w:val="00AF3D8B"/>
  </w:style>
  <w:style w:type="paragraph" w:styleId="Textedebulles">
    <w:name w:val="Balloon Text"/>
    <w:basedOn w:val="Normal"/>
    <w:semiHidden/>
    <w:rsid w:val="008C50E0"/>
    <w:rPr>
      <w:rFonts w:ascii="Tahoma" w:hAnsi="Tahoma" w:cs="Tahoma"/>
      <w:sz w:val="16"/>
      <w:szCs w:val="16"/>
    </w:rPr>
  </w:style>
  <w:style w:type="paragraph" w:styleId="En-tte">
    <w:name w:val="header"/>
    <w:basedOn w:val="Normal"/>
    <w:link w:val="En-tteCar"/>
    <w:rsid w:val="00167B40"/>
    <w:pPr>
      <w:tabs>
        <w:tab w:val="center" w:pos="4536"/>
        <w:tab w:val="right" w:pos="9072"/>
      </w:tabs>
    </w:pPr>
  </w:style>
  <w:style w:type="paragraph" w:styleId="Titre">
    <w:name w:val="Title"/>
    <w:basedOn w:val="Normal"/>
    <w:link w:val="TitreCar"/>
    <w:qFormat/>
    <w:rsid w:val="00A907B4"/>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rsid w:val="00A907B4"/>
    <w:pPr>
      <w:widowControl w:val="0"/>
      <w:autoSpaceDE w:val="0"/>
      <w:autoSpaceDN w:val="0"/>
      <w:adjustRightInd w:val="0"/>
    </w:pPr>
    <w:rPr>
      <w:rFonts w:ascii="Arial" w:hAnsi="Arial" w:cs="Arial"/>
      <w:b/>
      <w:bCs/>
      <w:sz w:val="20"/>
      <w:szCs w:val="20"/>
    </w:rPr>
  </w:style>
  <w:style w:type="paragraph" w:styleId="Sous-titre">
    <w:name w:val="Subtitle"/>
    <w:basedOn w:val="Normal"/>
    <w:qFormat/>
    <w:rsid w:val="00A907B4"/>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table" w:styleId="Grilledutableau">
    <w:name w:val="Table Grid"/>
    <w:basedOn w:val="TableauNormal"/>
    <w:rsid w:val="00746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Car">
    <w:name w:val="Titre Car"/>
    <w:basedOn w:val="Policepardfaut"/>
    <w:link w:val="Titre"/>
    <w:rsid w:val="00900975"/>
    <w:rPr>
      <w:noProof/>
      <w:sz w:val="28"/>
      <w:szCs w:val="28"/>
    </w:rPr>
  </w:style>
  <w:style w:type="character" w:styleId="Lienhypertexte">
    <w:name w:val="Hyperlink"/>
    <w:basedOn w:val="Policepardfaut"/>
    <w:unhideWhenUsed/>
    <w:rsid w:val="00900975"/>
    <w:rPr>
      <w:color w:val="0000FF"/>
      <w:u w:val="single"/>
    </w:rPr>
  </w:style>
  <w:style w:type="character" w:customStyle="1" w:styleId="PieddepageCar">
    <w:name w:val="Pied de page Car"/>
    <w:basedOn w:val="Policepardfaut"/>
    <w:link w:val="Pieddepage"/>
    <w:rsid w:val="00900975"/>
    <w:rPr>
      <w:sz w:val="24"/>
      <w:szCs w:val="24"/>
    </w:rPr>
  </w:style>
  <w:style w:type="character" w:customStyle="1" w:styleId="En-tteCar">
    <w:name w:val="En-tête Car"/>
    <w:link w:val="En-tte"/>
    <w:rsid w:val="005E29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2733</Words>
  <Characters>15034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17732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Sebastien</cp:lastModifiedBy>
  <cp:revision>3</cp:revision>
  <cp:lastPrinted>2012-09-12T14:36:00Z</cp:lastPrinted>
  <dcterms:created xsi:type="dcterms:W3CDTF">2012-09-12T14:35:00Z</dcterms:created>
  <dcterms:modified xsi:type="dcterms:W3CDTF">2012-09-12T14:36:00Z</dcterms:modified>
</cp:coreProperties>
</file>