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44F" w:rsidRDefault="0056344F" w:rsidP="00962077">
      <w:pPr>
        <w:jc w:val="center"/>
        <w:rPr>
          <w:rFonts w:ascii="Times New Roman" w:hAnsi="Times New Roman" w:cs="Times New Roman"/>
          <w:b/>
          <w:bCs/>
          <w:sz w:val="28"/>
          <w:szCs w:val="28"/>
        </w:rPr>
      </w:pPr>
      <w:r w:rsidRPr="0056344F">
        <w:rPr>
          <w:rFonts w:ascii="Times New Roman" w:hAnsi="Times New Roman" w:cs="Times New Roman"/>
          <w:b/>
          <w:bCs/>
          <w:sz w:val="28"/>
          <w:szCs w:val="28"/>
        </w:rPr>
        <w:t>SESSION 2011</w:t>
      </w:r>
    </w:p>
    <w:p w:rsidR="0056344F" w:rsidRPr="00962077" w:rsidRDefault="0056344F" w:rsidP="0056344F">
      <w:pPr>
        <w:autoSpaceDE w:val="0"/>
        <w:autoSpaceDN w:val="0"/>
        <w:adjustRightInd w:val="0"/>
        <w:jc w:val="center"/>
        <w:rPr>
          <w:rFonts w:ascii="Arial" w:hAnsi="Arial" w:cs="Arial"/>
          <w:sz w:val="32"/>
          <w:szCs w:val="32"/>
        </w:rPr>
      </w:pPr>
      <w:r w:rsidRPr="00962077">
        <w:rPr>
          <w:rFonts w:ascii="Arial" w:hAnsi="Arial" w:cs="Arial"/>
          <w:sz w:val="32"/>
          <w:szCs w:val="32"/>
        </w:rPr>
        <w:t>UE 3 – Management et contrôle de gestion</w:t>
      </w:r>
    </w:p>
    <w:p w:rsidR="0056344F" w:rsidRDefault="0056344F" w:rsidP="0056344F">
      <w:pPr>
        <w:autoSpaceDE w:val="0"/>
        <w:autoSpaceDN w:val="0"/>
        <w:adjustRightInd w:val="0"/>
        <w:jc w:val="center"/>
        <w:rPr>
          <w:rFonts w:ascii="Arial" w:hAnsi="Arial" w:cs="Arial"/>
          <w:sz w:val="36"/>
          <w:szCs w:val="36"/>
        </w:rPr>
      </w:pPr>
    </w:p>
    <w:p w:rsidR="0056344F" w:rsidRPr="00962077" w:rsidRDefault="0056344F" w:rsidP="0056344F">
      <w:pPr>
        <w:autoSpaceDE w:val="0"/>
        <w:autoSpaceDN w:val="0"/>
        <w:adjustRightInd w:val="0"/>
        <w:jc w:val="center"/>
        <w:rPr>
          <w:rFonts w:ascii="Times New Roman" w:hAnsi="Times New Roman" w:cs="Times New Roman"/>
          <w:b/>
          <w:bCs/>
          <w:sz w:val="28"/>
          <w:szCs w:val="28"/>
        </w:rPr>
      </w:pPr>
      <w:r w:rsidRPr="00962077">
        <w:rPr>
          <w:rFonts w:ascii="Times New Roman" w:hAnsi="Times New Roman" w:cs="Times New Roman"/>
          <w:b/>
          <w:bCs/>
          <w:sz w:val="28"/>
          <w:szCs w:val="28"/>
        </w:rPr>
        <w:t>Éléments indicatifs de corrigé</w:t>
      </w:r>
    </w:p>
    <w:p w:rsidR="0056344F" w:rsidRDefault="0056344F" w:rsidP="0056344F">
      <w:pPr>
        <w:autoSpaceDE w:val="0"/>
        <w:autoSpaceDN w:val="0"/>
        <w:adjustRightInd w:val="0"/>
        <w:jc w:val="center"/>
        <w:rPr>
          <w:rFonts w:ascii="Times New Roman" w:hAnsi="Times New Roman" w:cs="Times New Roman"/>
          <w:b/>
          <w:bCs/>
          <w:sz w:val="32"/>
          <w:szCs w:val="32"/>
        </w:rPr>
      </w:pPr>
    </w:p>
    <w:p w:rsidR="00962077" w:rsidRDefault="00962077" w:rsidP="0056344F">
      <w:pPr>
        <w:autoSpaceDE w:val="0"/>
        <w:autoSpaceDN w:val="0"/>
        <w:adjustRightInd w:val="0"/>
        <w:jc w:val="center"/>
        <w:rPr>
          <w:rFonts w:ascii="Times New Roman" w:hAnsi="Times New Roman" w:cs="Times New Roman"/>
          <w:b/>
          <w:bCs/>
          <w:sz w:val="32"/>
          <w:szCs w:val="32"/>
        </w:rPr>
      </w:pPr>
    </w:p>
    <w:p w:rsidR="00962077" w:rsidRDefault="00962077" w:rsidP="0056344F">
      <w:pPr>
        <w:autoSpaceDE w:val="0"/>
        <w:autoSpaceDN w:val="0"/>
        <w:adjustRightInd w:val="0"/>
        <w:jc w:val="center"/>
        <w:rPr>
          <w:rFonts w:ascii="Times New Roman" w:hAnsi="Times New Roman" w:cs="Times New Roman"/>
          <w:b/>
          <w:bCs/>
          <w:sz w:val="32"/>
          <w:szCs w:val="32"/>
        </w:rPr>
      </w:pPr>
    </w:p>
    <w:p w:rsidR="0056344F" w:rsidRDefault="0056344F" w:rsidP="0056344F">
      <w:pPr>
        <w:autoSpaceDE w:val="0"/>
        <w:autoSpaceDN w:val="0"/>
        <w:adjustRightInd w:val="0"/>
        <w:rPr>
          <w:rFonts w:ascii="Times New Roman" w:hAnsi="Times New Roman" w:cs="Times New Roman"/>
          <w:b/>
          <w:bCs/>
          <w:sz w:val="32"/>
          <w:szCs w:val="32"/>
        </w:rPr>
      </w:pPr>
    </w:p>
    <w:p w:rsidR="00D4561E" w:rsidRDefault="00D4561E" w:rsidP="0056344F">
      <w:pPr>
        <w:autoSpaceDE w:val="0"/>
        <w:autoSpaceDN w:val="0"/>
        <w:adjustRightInd w:val="0"/>
        <w:rPr>
          <w:rFonts w:ascii="Times New Roman" w:hAnsi="Times New Roman" w:cs="Times New Roman"/>
          <w:b/>
          <w:bCs/>
          <w:sz w:val="24"/>
          <w:szCs w:val="24"/>
        </w:rPr>
      </w:pPr>
      <w:r w:rsidRPr="00D4561E">
        <w:rPr>
          <w:rFonts w:ascii="Times New Roman" w:hAnsi="Times New Roman" w:cs="Times New Roman"/>
          <w:b/>
          <w:bCs/>
          <w:sz w:val="24"/>
          <w:szCs w:val="24"/>
        </w:rPr>
        <w:t>DOSSIER 1 - ANALYSE ET CHOIX STRATÉGIQUES</w:t>
      </w:r>
    </w:p>
    <w:p w:rsidR="00D4561E" w:rsidRDefault="00D4561E" w:rsidP="0056344F">
      <w:pPr>
        <w:autoSpaceDE w:val="0"/>
        <w:autoSpaceDN w:val="0"/>
        <w:adjustRightInd w:val="0"/>
        <w:rPr>
          <w:rFonts w:ascii="Times New Roman" w:hAnsi="Times New Roman" w:cs="Times New Roman"/>
          <w:b/>
          <w:bCs/>
          <w:sz w:val="24"/>
          <w:szCs w:val="24"/>
        </w:rPr>
      </w:pPr>
    </w:p>
    <w:p w:rsidR="00D4561E" w:rsidRPr="00D4561E" w:rsidRDefault="00D4561E" w:rsidP="00D4561E">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 En référence à l’analyse stratégique du BCG, construire la matrice des DAS de l’entreprise. Justifiez votre démarche.</w:t>
      </w:r>
    </w:p>
    <w:p w:rsidR="00D4561E" w:rsidRDefault="00D4561E" w:rsidP="0056344F">
      <w:pPr>
        <w:autoSpaceDE w:val="0"/>
        <w:autoSpaceDN w:val="0"/>
        <w:adjustRightInd w:val="0"/>
        <w:rPr>
          <w:rFonts w:ascii="Times New Roman" w:hAnsi="Times New Roman" w:cs="Times New Roman"/>
          <w:b/>
          <w:bCs/>
          <w:sz w:val="19"/>
          <w:szCs w:val="19"/>
        </w:rPr>
      </w:pPr>
    </w:p>
    <w:p w:rsidR="00D4561E" w:rsidRDefault="00D4561E" w:rsidP="00D456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Il est nécessaire de présenter le calcul permettant l’évaluation financière des trois paramètres présentés en </w:t>
      </w:r>
      <w:r>
        <w:rPr>
          <w:rFonts w:ascii="Times New Roman" w:hAnsi="Times New Roman" w:cs="Times New Roman"/>
          <w:b/>
          <w:bCs/>
          <w:sz w:val="24"/>
          <w:szCs w:val="24"/>
        </w:rPr>
        <w:t>annexe 2</w:t>
      </w:r>
      <w:r>
        <w:rPr>
          <w:rFonts w:ascii="Times New Roman" w:hAnsi="Times New Roman" w:cs="Times New Roman"/>
          <w:sz w:val="24"/>
          <w:szCs w:val="24"/>
        </w:rPr>
        <w:t>. En effet, la présentation de la matrice BCG doit suivre la démarche suivante :</w:t>
      </w:r>
    </w:p>
    <w:p w:rsidR="00D4561E" w:rsidRPr="00D4561E" w:rsidRDefault="00D4561E" w:rsidP="00D4561E">
      <w:pPr>
        <w:pStyle w:val="Paragraphedeliste"/>
        <w:numPr>
          <w:ilvl w:val="0"/>
          <w:numId w:val="2"/>
        </w:numPr>
        <w:autoSpaceDE w:val="0"/>
        <w:autoSpaceDN w:val="0"/>
        <w:adjustRightInd w:val="0"/>
        <w:jc w:val="both"/>
        <w:rPr>
          <w:rFonts w:ascii="Times New Roman" w:hAnsi="Times New Roman" w:cs="Times New Roman"/>
          <w:sz w:val="24"/>
          <w:szCs w:val="24"/>
        </w:rPr>
      </w:pPr>
      <w:r w:rsidRPr="00D4561E">
        <w:rPr>
          <w:rFonts w:ascii="Times New Roman" w:hAnsi="Times New Roman" w:cs="Times New Roman"/>
          <w:sz w:val="24"/>
          <w:szCs w:val="24"/>
        </w:rPr>
        <w:t>partir du taux de croissance de chaque DAS (donnés en annexe 1) ;</w:t>
      </w:r>
    </w:p>
    <w:p w:rsidR="00D4561E" w:rsidRPr="00D4561E" w:rsidRDefault="00D4561E" w:rsidP="00D4561E">
      <w:pPr>
        <w:pStyle w:val="Paragraphedeliste"/>
        <w:numPr>
          <w:ilvl w:val="0"/>
          <w:numId w:val="2"/>
        </w:numPr>
        <w:autoSpaceDE w:val="0"/>
        <w:autoSpaceDN w:val="0"/>
        <w:adjustRightInd w:val="0"/>
        <w:jc w:val="both"/>
        <w:rPr>
          <w:rFonts w:ascii="Times New Roman" w:hAnsi="Times New Roman" w:cs="Times New Roman"/>
          <w:sz w:val="24"/>
          <w:szCs w:val="24"/>
        </w:rPr>
      </w:pPr>
      <w:r w:rsidRPr="00D4561E">
        <w:rPr>
          <w:rFonts w:ascii="Times New Roman" w:hAnsi="Times New Roman" w:cs="Times New Roman"/>
          <w:sz w:val="24"/>
          <w:szCs w:val="24"/>
        </w:rPr>
        <w:t>calculer la part de marché relative selon la méthode citée en annexe 2 ;</w:t>
      </w:r>
    </w:p>
    <w:p w:rsidR="00D4561E" w:rsidRDefault="00D4561E" w:rsidP="00D4561E">
      <w:pPr>
        <w:pStyle w:val="Paragraphedeliste"/>
        <w:numPr>
          <w:ilvl w:val="0"/>
          <w:numId w:val="2"/>
        </w:numPr>
        <w:autoSpaceDE w:val="0"/>
        <w:autoSpaceDN w:val="0"/>
        <w:adjustRightInd w:val="0"/>
        <w:jc w:val="both"/>
        <w:rPr>
          <w:rFonts w:ascii="Times New Roman" w:hAnsi="Times New Roman" w:cs="Times New Roman"/>
          <w:sz w:val="24"/>
          <w:szCs w:val="24"/>
        </w:rPr>
      </w:pPr>
      <w:r w:rsidRPr="00D4561E">
        <w:rPr>
          <w:rFonts w:ascii="Times New Roman" w:hAnsi="Times New Roman" w:cs="Times New Roman"/>
          <w:sz w:val="24"/>
          <w:szCs w:val="24"/>
        </w:rPr>
        <w:t>noter l’importance relative de chaque DAS dans le chiffre d’affaires total de</w:t>
      </w:r>
      <w:r>
        <w:rPr>
          <w:rFonts w:ascii="Times New Roman" w:hAnsi="Times New Roman" w:cs="Times New Roman"/>
          <w:sz w:val="24"/>
          <w:szCs w:val="24"/>
        </w:rPr>
        <w:t xml:space="preserve"> </w:t>
      </w:r>
      <w:r w:rsidRPr="00D4561E">
        <w:rPr>
          <w:rFonts w:ascii="Times New Roman" w:hAnsi="Times New Roman" w:cs="Times New Roman"/>
          <w:sz w:val="24"/>
          <w:szCs w:val="24"/>
        </w:rPr>
        <w:t>l’entreprise.</w:t>
      </w:r>
    </w:p>
    <w:p w:rsidR="00D4561E" w:rsidRDefault="00D4561E" w:rsidP="00D4561E">
      <w:pPr>
        <w:autoSpaceDE w:val="0"/>
        <w:autoSpaceDN w:val="0"/>
        <w:adjustRightInd w:val="0"/>
        <w:jc w:val="both"/>
        <w:rPr>
          <w:rFonts w:ascii="Times New Roman" w:hAnsi="Times New Roman" w:cs="Times New Roman"/>
          <w:sz w:val="24"/>
          <w:szCs w:val="24"/>
        </w:rPr>
      </w:pPr>
    </w:p>
    <w:p w:rsidR="00D4561E" w:rsidRDefault="00D4561E" w:rsidP="00D456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Taux de croissance de chaque DAS pour 2011</w:t>
      </w:r>
    </w:p>
    <w:p w:rsidR="00D4561E" w:rsidRDefault="00D4561E" w:rsidP="00D4561E">
      <w:pPr>
        <w:autoSpaceDE w:val="0"/>
        <w:autoSpaceDN w:val="0"/>
        <w:adjustRightInd w:val="0"/>
        <w:jc w:val="both"/>
        <w:rPr>
          <w:rFonts w:ascii="Times New Roman" w:hAnsi="Times New Roman" w:cs="Times New Roman"/>
          <w:sz w:val="24"/>
          <w:szCs w:val="24"/>
        </w:rPr>
      </w:pPr>
    </w:p>
    <w:p w:rsidR="00D4561E" w:rsidRPr="00D4561E" w:rsidRDefault="00D4561E" w:rsidP="00D4561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Les taux de croissance ont été donnés en </w:t>
      </w:r>
      <w:r>
        <w:rPr>
          <w:rFonts w:ascii="Times New Roman" w:hAnsi="Times New Roman" w:cs="Times New Roman"/>
          <w:b/>
          <w:bCs/>
          <w:sz w:val="24"/>
          <w:szCs w:val="24"/>
        </w:rPr>
        <w:t xml:space="preserve">annexe 1. </w:t>
      </w:r>
      <w:r>
        <w:rPr>
          <w:rFonts w:ascii="Times New Roman" w:hAnsi="Times New Roman" w:cs="Times New Roman"/>
          <w:sz w:val="24"/>
          <w:szCs w:val="24"/>
        </w:rPr>
        <w:t>Aussi, nous savons que le DAS A augmentera de 10 %, le DAS B de 8 % et le DAS C de 15 %.</w:t>
      </w:r>
    </w:p>
    <w:p w:rsidR="00D4561E" w:rsidRDefault="00D4561E" w:rsidP="0056344F">
      <w:pPr>
        <w:autoSpaceDE w:val="0"/>
        <w:autoSpaceDN w:val="0"/>
        <w:adjustRightInd w:val="0"/>
        <w:rPr>
          <w:rFonts w:ascii="Arial" w:hAnsi="Arial" w:cs="Arial"/>
          <w:sz w:val="36"/>
          <w:szCs w:val="36"/>
        </w:rPr>
      </w:pPr>
    </w:p>
    <w:p w:rsidR="00D4561E" w:rsidRDefault="00D4561E" w:rsidP="0056344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 Part de marché relative</w:t>
      </w:r>
    </w:p>
    <w:p w:rsidR="00D4561E" w:rsidRDefault="00D4561E" w:rsidP="0056344F">
      <w:pPr>
        <w:autoSpaceDE w:val="0"/>
        <w:autoSpaceDN w:val="0"/>
        <w:adjustRightInd w:val="0"/>
        <w:rPr>
          <w:rFonts w:ascii="Times New Roman" w:hAnsi="Times New Roman" w:cs="Times New Roman"/>
          <w:sz w:val="24"/>
          <w:szCs w:val="24"/>
        </w:rPr>
      </w:pPr>
    </w:p>
    <w:p w:rsidR="00D4561E" w:rsidRDefault="00D4561E" w:rsidP="00D4561E">
      <w:pPr>
        <w:autoSpaceDE w:val="0"/>
        <w:autoSpaceDN w:val="0"/>
        <w:adjustRightInd w:val="0"/>
        <w:ind w:left="708"/>
        <w:rPr>
          <w:rFonts w:ascii="Times New Roman" w:hAnsi="Times New Roman" w:cs="Times New Roman"/>
          <w:b/>
          <w:bCs/>
          <w:sz w:val="24"/>
          <w:szCs w:val="24"/>
        </w:rPr>
      </w:pPr>
      <w:r>
        <w:rPr>
          <w:rFonts w:ascii="Times New Roman" w:hAnsi="Times New Roman" w:cs="Times New Roman"/>
          <w:b/>
          <w:bCs/>
          <w:sz w:val="24"/>
          <w:szCs w:val="24"/>
        </w:rPr>
        <w:t>DAS Automobile</w:t>
      </w:r>
    </w:p>
    <w:p w:rsidR="00D4561E" w:rsidRDefault="00D4561E" w:rsidP="00D456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Sur ce marché le leader est le concurrent 1. La société est en position de suiveur.</w:t>
      </w:r>
    </w:p>
    <w:p w:rsidR="00D4561E" w:rsidRDefault="00D4561E" w:rsidP="00D456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 part de marché va progresser de 15 % alors que le DAS aura un taux moyen de croissance de 10 %.</w:t>
      </w:r>
    </w:p>
    <w:p w:rsidR="00D4561E" w:rsidRDefault="00D4561E" w:rsidP="00D456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 part de marché relative de l’entreprise s’établit :</w:t>
      </w:r>
    </w:p>
    <w:p w:rsidR="00D4561E" w:rsidRDefault="00D4561E" w:rsidP="00D456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CA de l’entreprise/CA du leader</w:t>
      </w:r>
    </w:p>
    <w:p w:rsidR="00D4561E" w:rsidRDefault="00D4561E" w:rsidP="00D4561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Soit pour 2011 :</w:t>
      </w:r>
    </w:p>
    <w:p w:rsidR="00D4561E" w:rsidRPr="00D4561E" w:rsidRDefault="00D4561E" w:rsidP="00D4561E">
      <w:pPr>
        <w:pStyle w:val="Paragraphedeliste"/>
        <w:numPr>
          <w:ilvl w:val="0"/>
          <w:numId w:val="2"/>
        </w:numPr>
        <w:autoSpaceDE w:val="0"/>
        <w:autoSpaceDN w:val="0"/>
        <w:adjustRightInd w:val="0"/>
        <w:jc w:val="both"/>
        <w:rPr>
          <w:rFonts w:ascii="Times New Roman" w:hAnsi="Times New Roman" w:cs="Times New Roman"/>
          <w:sz w:val="24"/>
          <w:szCs w:val="24"/>
        </w:rPr>
      </w:pPr>
      <w:r w:rsidRPr="00D4561E">
        <w:rPr>
          <w:rFonts w:ascii="Times New Roman" w:hAnsi="Times New Roman" w:cs="Times New Roman"/>
          <w:sz w:val="24"/>
          <w:szCs w:val="24"/>
        </w:rPr>
        <w:t xml:space="preserve">CA du DAS </w:t>
      </w:r>
      <w:r w:rsidRPr="00D4561E">
        <w:rPr>
          <w:rFonts w:ascii="Times New Roman" w:hAnsi="Times New Roman" w:cs="Times New Roman"/>
          <w:b/>
          <w:bCs/>
          <w:sz w:val="24"/>
          <w:szCs w:val="24"/>
        </w:rPr>
        <w:t xml:space="preserve">Automobile 2011 </w:t>
      </w:r>
      <w:r w:rsidRPr="00D4561E">
        <w:rPr>
          <w:rFonts w:ascii="Times New Roman" w:hAnsi="Times New Roman" w:cs="Times New Roman"/>
          <w:sz w:val="24"/>
          <w:szCs w:val="24"/>
        </w:rPr>
        <w:t>:</w:t>
      </w:r>
    </w:p>
    <w:p w:rsidR="00D4561E" w:rsidRPr="00D4561E" w:rsidRDefault="00D4561E" w:rsidP="00D4561E">
      <w:pPr>
        <w:pStyle w:val="Paragraphedeliste"/>
        <w:numPr>
          <w:ilvl w:val="0"/>
          <w:numId w:val="2"/>
        </w:numPr>
        <w:autoSpaceDE w:val="0"/>
        <w:autoSpaceDN w:val="0"/>
        <w:adjustRightInd w:val="0"/>
        <w:jc w:val="both"/>
        <w:rPr>
          <w:rFonts w:ascii="Times New Roman" w:hAnsi="Times New Roman" w:cs="Times New Roman"/>
          <w:sz w:val="24"/>
          <w:szCs w:val="24"/>
        </w:rPr>
      </w:pPr>
      <w:r w:rsidRPr="00D4561E">
        <w:rPr>
          <w:rFonts w:ascii="Times New Roman" w:hAnsi="Times New Roman" w:cs="Times New Roman"/>
          <w:sz w:val="24"/>
          <w:szCs w:val="24"/>
        </w:rPr>
        <w:t xml:space="preserve">CA 2010 x (1+ </w:t>
      </w:r>
      <w:proofErr w:type="spellStart"/>
      <w:r w:rsidRPr="00D4561E">
        <w:rPr>
          <w:rFonts w:ascii="Times New Roman" w:hAnsi="Times New Roman" w:cs="Times New Roman"/>
          <w:sz w:val="24"/>
          <w:szCs w:val="24"/>
        </w:rPr>
        <w:t>tx</w:t>
      </w:r>
      <w:proofErr w:type="spellEnd"/>
      <w:r w:rsidRPr="00D4561E">
        <w:rPr>
          <w:rFonts w:ascii="Times New Roman" w:hAnsi="Times New Roman" w:cs="Times New Roman"/>
          <w:sz w:val="24"/>
          <w:szCs w:val="24"/>
        </w:rPr>
        <w:t xml:space="preserve"> de croissance du marché) x (1+ </w:t>
      </w:r>
      <w:proofErr w:type="spellStart"/>
      <w:r w:rsidRPr="00D4561E">
        <w:rPr>
          <w:rFonts w:ascii="Times New Roman" w:hAnsi="Times New Roman" w:cs="Times New Roman"/>
          <w:sz w:val="24"/>
          <w:szCs w:val="24"/>
        </w:rPr>
        <w:t>tx</w:t>
      </w:r>
      <w:proofErr w:type="spellEnd"/>
      <w:r w:rsidRPr="00D4561E">
        <w:rPr>
          <w:rFonts w:ascii="Times New Roman" w:hAnsi="Times New Roman" w:cs="Times New Roman"/>
          <w:sz w:val="24"/>
          <w:szCs w:val="24"/>
        </w:rPr>
        <w:t xml:space="preserve"> de progression des parts de</w:t>
      </w:r>
      <w:r>
        <w:rPr>
          <w:rFonts w:ascii="Times New Roman" w:hAnsi="Times New Roman" w:cs="Times New Roman"/>
          <w:sz w:val="24"/>
          <w:szCs w:val="24"/>
        </w:rPr>
        <w:t xml:space="preserve"> </w:t>
      </w:r>
      <w:r w:rsidRPr="00D4561E">
        <w:rPr>
          <w:rFonts w:ascii="Times New Roman" w:hAnsi="Times New Roman" w:cs="Times New Roman"/>
          <w:sz w:val="24"/>
          <w:szCs w:val="24"/>
        </w:rPr>
        <w:t>marché)</w:t>
      </w:r>
    </w:p>
    <w:p w:rsidR="00D4561E" w:rsidRPr="00D4561E" w:rsidRDefault="00D4561E" w:rsidP="00D4561E">
      <w:pPr>
        <w:pStyle w:val="Paragraphedeliste"/>
        <w:numPr>
          <w:ilvl w:val="0"/>
          <w:numId w:val="2"/>
        </w:numPr>
        <w:autoSpaceDE w:val="0"/>
        <w:autoSpaceDN w:val="0"/>
        <w:adjustRightInd w:val="0"/>
        <w:jc w:val="both"/>
        <w:rPr>
          <w:rFonts w:ascii="Times New Roman" w:hAnsi="Times New Roman" w:cs="Times New Roman"/>
          <w:sz w:val="24"/>
          <w:szCs w:val="24"/>
        </w:rPr>
      </w:pPr>
      <w:r w:rsidRPr="00D4561E">
        <w:rPr>
          <w:rFonts w:ascii="Times New Roman" w:hAnsi="Times New Roman" w:cs="Times New Roman"/>
          <w:sz w:val="24"/>
          <w:szCs w:val="24"/>
        </w:rPr>
        <w:t>147 000 000 × 1,10 × 1,15 = 185 955 000 €</w:t>
      </w:r>
    </w:p>
    <w:p w:rsidR="00D4561E" w:rsidRPr="00D4561E" w:rsidRDefault="00D4561E" w:rsidP="00D4561E">
      <w:pPr>
        <w:pStyle w:val="Paragraphedeliste"/>
        <w:numPr>
          <w:ilvl w:val="0"/>
          <w:numId w:val="2"/>
        </w:numPr>
        <w:autoSpaceDE w:val="0"/>
        <w:autoSpaceDN w:val="0"/>
        <w:adjustRightInd w:val="0"/>
        <w:jc w:val="both"/>
        <w:rPr>
          <w:rFonts w:ascii="Times New Roman" w:hAnsi="Times New Roman" w:cs="Times New Roman"/>
          <w:sz w:val="24"/>
          <w:szCs w:val="24"/>
        </w:rPr>
      </w:pPr>
      <w:r w:rsidRPr="00D4561E">
        <w:rPr>
          <w:rFonts w:ascii="Times New Roman" w:hAnsi="Times New Roman" w:cs="Times New Roman"/>
          <w:sz w:val="24"/>
          <w:szCs w:val="24"/>
        </w:rPr>
        <w:t>CA du leader :</w:t>
      </w:r>
    </w:p>
    <w:p w:rsidR="00D4561E" w:rsidRPr="00D4561E" w:rsidRDefault="00D4561E" w:rsidP="00D4561E">
      <w:pPr>
        <w:pStyle w:val="Paragraphedeliste"/>
        <w:numPr>
          <w:ilvl w:val="0"/>
          <w:numId w:val="2"/>
        </w:numPr>
        <w:autoSpaceDE w:val="0"/>
        <w:autoSpaceDN w:val="0"/>
        <w:adjustRightInd w:val="0"/>
        <w:jc w:val="both"/>
        <w:rPr>
          <w:rFonts w:ascii="Times New Roman" w:hAnsi="Times New Roman" w:cs="Times New Roman"/>
          <w:sz w:val="24"/>
          <w:szCs w:val="24"/>
        </w:rPr>
      </w:pPr>
      <w:r w:rsidRPr="00D4561E">
        <w:rPr>
          <w:rFonts w:ascii="Times New Roman" w:hAnsi="Times New Roman" w:cs="Times New Roman"/>
          <w:sz w:val="24"/>
          <w:szCs w:val="24"/>
        </w:rPr>
        <w:t xml:space="preserve">CA2010 x (1+ </w:t>
      </w:r>
      <w:proofErr w:type="spellStart"/>
      <w:r w:rsidRPr="00D4561E">
        <w:rPr>
          <w:rFonts w:ascii="Times New Roman" w:hAnsi="Times New Roman" w:cs="Times New Roman"/>
          <w:sz w:val="24"/>
          <w:szCs w:val="24"/>
        </w:rPr>
        <w:t>tx</w:t>
      </w:r>
      <w:proofErr w:type="spellEnd"/>
      <w:r w:rsidRPr="00D4561E">
        <w:rPr>
          <w:rFonts w:ascii="Times New Roman" w:hAnsi="Times New Roman" w:cs="Times New Roman"/>
          <w:sz w:val="24"/>
          <w:szCs w:val="24"/>
        </w:rPr>
        <w:t xml:space="preserve"> de croissance du leader)</w:t>
      </w:r>
    </w:p>
    <w:p w:rsidR="00D4561E" w:rsidRPr="00D4561E" w:rsidRDefault="00D4561E" w:rsidP="00D4561E">
      <w:pPr>
        <w:pStyle w:val="Paragraphedeliste"/>
        <w:numPr>
          <w:ilvl w:val="0"/>
          <w:numId w:val="2"/>
        </w:numPr>
        <w:autoSpaceDE w:val="0"/>
        <w:autoSpaceDN w:val="0"/>
        <w:adjustRightInd w:val="0"/>
        <w:jc w:val="both"/>
        <w:rPr>
          <w:rFonts w:ascii="Times New Roman" w:hAnsi="Times New Roman" w:cs="Times New Roman"/>
          <w:sz w:val="24"/>
          <w:szCs w:val="24"/>
        </w:rPr>
      </w:pPr>
      <w:r w:rsidRPr="00D4561E">
        <w:rPr>
          <w:rFonts w:ascii="Times New Roman" w:hAnsi="Times New Roman" w:cs="Times New Roman"/>
          <w:sz w:val="24"/>
          <w:szCs w:val="24"/>
        </w:rPr>
        <w:t>525 000 000 × 1,10 = 577 500 000 €</w:t>
      </w:r>
    </w:p>
    <w:p w:rsidR="00D4561E" w:rsidRPr="003077DB" w:rsidRDefault="00D4561E" w:rsidP="00D4561E">
      <w:pPr>
        <w:pStyle w:val="Paragraphedeliste"/>
        <w:numPr>
          <w:ilvl w:val="0"/>
          <w:numId w:val="2"/>
        </w:numPr>
        <w:autoSpaceDE w:val="0"/>
        <w:autoSpaceDN w:val="0"/>
        <w:adjustRightInd w:val="0"/>
        <w:jc w:val="both"/>
        <w:rPr>
          <w:rFonts w:ascii="Arial" w:hAnsi="Arial" w:cs="Arial"/>
          <w:sz w:val="36"/>
          <w:szCs w:val="36"/>
        </w:rPr>
      </w:pPr>
      <w:r w:rsidRPr="00D4561E">
        <w:rPr>
          <w:rFonts w:ascii="Times New Roman" w:hAnsi="Times New Roman" w:cs="Times New Roman"/>
          <w:sz w:val="24"/>
          <w:szCs w:val="24"/>
        </w:rPr>
        <w:t>Part de marché relative : 185 955 000 / 577 500 000 = 0,322</w:t>
      </w:r>
    </w:p>
    <w:p w:rsidR="003077DB" w:rsidRDefault="003077DB" w:rsidP="003077DB">
      <w:pPr>
        <w:autoSpaceDE w:val="0"/>
        <w:autoSpaceDN w:val="0"/>
        <w:adjustRightInd w:val="0"/>
        <w:jc w:val="both"/>
        <w:rPr>
          <w:rFonts w:ascii="Arial" w:hAnsi="Arial" w:cs="Arial"/>
          <w:sz w:val="36"/>
          <w:szCs w:val="36"/>
        </w:rPr>
      </w:pPr>
    </w:p>
    <w:p w:rsidR="003077DB" w:rsidRDefault="003077DB" w:rsidP="003077DB">
      <w:pPr>
        <w:autoSpaceDE w:val="0"/>
        <w:autoSpaceDN w:val="0"/>
        <w:adjustRightInd w:val="0"/>
        <w:ind w:left="360"/>
        <w:jc w:val="both"/>
        <w:rPr>
          <w:rFonts w:ascii="Times New Roman" w:hAnsi="Times New Roman" w:cs="Times New Roman"/>
          <w:b/>
          <w:bCs/>
          <w:sz w:val="24"/>
          <w:szCs w:val="24"/>
        </w:rPr>
      </w:pPr>
      <w:r>
        <w:rPr>
          <w:rFonts w:ascii="Times New Roman" w:hAnsi="Times New Roman" w:cs="Times New Roman"/>
          <w:b/>
          <w:bCs/>
          <w:sz w:val="24"/>
          <w:szCs w:val="24"/>
        </w:rPr>
        <w:t>DAS Domestique</w:t>
      </w:r>
    </w:p>
    <w:p w:rsidR="003077DB" w:rsidRDefault="003077DB" w:rsidP="003077D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Les parts de marché de l’entreprise vont progresser de 5 % alors que le DAS aura un taux de croissance de 8 %. La société est en position de « suiveur », le leader est le concurrent 2, le raisonnement est le même que pour le DAS automobile.</w:t>
      </w:r>
    </w:p>
    <w:p w:rsidR="003077DB" w:rsidRDefault="003077DB" w:rsidP="003077D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CA de l’entreprise/CA du suiveur immédiat</w:t>
      </w:r>
    </w:p>
    <w:p w:rsidR="003077DB" w:rsidRDefault="003077DB" w:rsidP="003077D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Soit pour 2011</w:t>
      </w:r>
    </w:p>
    <w:p w:rsidR="003077DB" w:rsidRPr="003077DB" w:rsidRDefault="003077DB" w:rsidP="003077DB">
      <w:pPr>
        <w:pStyle w:val="Paragraphedeliste"/>
        <w:numPr>
          <w:ilvl w:val="0"/>
          <w:numId w:val="2"/>
        </w:numPr>
        <w:autoSpaceDE w:val="0"/>
        <w:autoSpaceDN w:val="0"/>
        <w:adjustRightInd w:val="0"/>
        <w:jc w:val="both"/>
        <w:rPr>
          <w:rFonts w:ascii="Times New Roman" w:hAnsi="Times New Roman" w:cs="Times New Roman"/>
          <w:sz w:val="24"/>
          <w:szCs w:val="24"/>
        </w:rPr>
      </w:pPr>
      <w:r w:rsidRPr="003077DB">
        <w:rPr>
          <w:rFonts w:ascii="Times New Roman" w:hAnsi="Times New Roman" w:cs="Times New Roman"/>
          <w:sz w:val="24"/>
          <w:szCs w:val="24"/>
        </w:rPr>
        <w:t xml:space="preserve">CA du DAS </w:t>
      </w:r>
      <w:r w:rsidRPr="003077DB">
        <w:rPr>
          <w:rFonts w:ascii="Times New Roman" w:hAnsi="Times New Roman" w:cs="Times New Roman"/>
          <w:b/>
          <w:bCs/>
          <w:sz w:val="24"/>
          <w:szCs w:val="24"/>
        </w:rPr>
        <w:t xml:space="preserve">Domestique </w:t>
      </w:r>
      <w:r w:rsidRPr="003077DB">
        <w:rPr>
          <w:rFonts w:ascii="Times New Roman" w:hAnsi="Times New Roman" w:cs="Times New Roman"/>
          <w:sz w:val="24"/>
          <w:szCs w:val="24"/>
        </w:rPr>
        <w:t>: 73 500 000 × 1,08 × 1,05 = 83 349 000 €</w:t>
      </w:r>
    </w:p>
    <w:p w:rsidR="003077DB" w:rsidRDefault="003077DB" w:rsidP="003077DB">
      <w:pPr>
        <w:pStyle w:val="Paragraphedeliste"/>
        <w:numPr>
          <w:ilvl w:val="0"/>
          <w:numId w:val="2"/>
        </w:numPr>
        <w:autoSpaceDE w:val="0"/>
        <w:autoSpaceDN w:val="0"/>
        <w:adjustRightInd w:val="0"/>
        <w:jc w:val="both"/>
        <w:rPr>
          <w:rFonts w:ascii="Times New Roman" w:hAnsi="Times New Roman" w:cs="Times New Roman"/>
          <w:sz w:val="24"/>
          <w:szCs w:val="24"/>
        </w:rPr>
      </w:pPr>
      <w:r w:rsidRPr="003077DB">
        <w:rPr>
          <w:rFonts w:ascii="Times New Roman" w:hAnsi="Times New Roman" w:cs="Times New Roman"/>
          <w:sz w:val="24"/>
          <w:szCs w:val="24"/>
        </w:rPr>
        <w:t>CA du leader : 367 500 000 × 1,08 = 396 900</w:t>
      </w:r>
      <w:r>
        <w:rPr>
          <w:rFonts w:ascii="Times New Roman" w:hAnsi="Times New Roman" w:cs="Times New Roman"/>
          <w:sz w:val="24"/>
          <w:szCs w:val="24"/>
        </w:rPr>
        <w:t> </w:t>
      </w:r>
      <w:r w:rsidRPr="003077DB">
        <w:rPr>
          <w:rFonts w:ascii="Times New Roman" w:hAnsi="Times New Roman" w:cs="Times New Roman"/>
          <w:sz w:val="24"/>
          <w:szCs w:val="24"/>
        </w:rPr>
        <w:t>000</w:t>
      </w:r>
    </w:p>
    <w:p w:rsidR="003077DB" w:rsidRDefault="003077DB" w:rsidP="003077DB">
      <w:pPr>
        <w:pStyle w:val="Paragraphedeliste"/>
        <w:numPr>
          <w:ilvl w:val="0"/>
          <w:numId w:val="2"/>
        </w:numPr>
        <w:autoSpaceDE w:val="0"/>
        <w:autoSpaceDN w:val="0"/>
        <w:adjustRightInd w:val="0"/>
        <w:jc w:val="both"/>
        <w:rPr>
          <w:rFonts w:ascii="Times New Roman" w:hAnsi="Times New Roman" w:cs="Times New Roman"/>
          <w:sz w:val="24"/>
          <w:szCs w:val="24"/>
        </w:rPr>
      </w:pPr>
      <w:r w:rsidRPr="003077DB">
        <w:rPr>
          <w:rFonts w:ascii="Times New Roman" w:hAnsi="Times New Roman" w:cs="Times New Roman"/>
          <w:sz w:val="24"/>
          <w:szCs w:val="24"/>
        </w:rPr>
        <w:t>Part de marché relative : 83 349 000/396 900 000 = 0.21</w:t>
      </w:r>
    </w:p>
    <w:p w:rsidR="008A1642" w:rsidRDefault="008A1642" w:rsidP="008A1642">
      <w:pPr>
        <w:autoSpaceDE w:val="0"/>
        <w:autoSpaceDN w:val="0"/>
        <w:adjustRightInd w:val="0"/>
        <w:jc w:val="both"/>
        <w:rPr>
          <w:rFonts w:ascii="Times New Roman" w:hAnsi="Times New Roman" w:cs="Times New Roman"/>
          <w:sz w:val="24"/>
          <w:szCs w:val="24"/>
        </w:rPr>
      </w:pPr>
    </w:p>
    <w:p w:rsidR="008A1642" w:rsidRDefault="008A1642" w:rsidP="008A1642">
      <w:pPr>
        <w:autoSpaceDE w:val="0"/>
        <w:autoSpaceDN w:val="0"/>
        <w:adjustRightInd w:val="0"/>
        <w:ind w:left="360"/>
        <w:jc w:val="both"/>
        <w:rPr>
          <w:rFonts w:ascii="Times New Roman" w:hAnsi="Times New Roman" w:cs="Times New Roman"/>
          <w:b/>
          <w:bCs/>
          <w:sz w:val="24"/>
          <w:szCs w:val="24"/>
        </w:rPr>
      </w:pPr>
    </w:p>
    <w:p w:rsidR="008A1642" w:rsidRDefault="008A1642" w:rsidP="008A1642">
      <w:pPr>
        <w:autoSpaceDE w:val="0"/>
        <w:autoSpaceDN w:val="0"/>
        <w:adjustRightInd w:val="0"/>
        <w:ind w:left="360"/>
        <w:jc w:val="both"/>
        <w:rPr>
          <w:rFonts w:ascii="Times New Roman" w:hAnsi="Times New Roman" w:cs="Times New Roman"/>
          <w:b/>
          <w:bCs/>
          <w:sz w:val="24"/>
          <w:szCs w:val="24"/>
        </w:rPr>
      </w:pPr>
      <w:r>
        <w:rPr>
          <w:rFonts w:ascii="Times New Roman" w:hAnsi="Times New Roman" w:cs="Times New Roman"/>
          <w:b/>
          <w:bCs/>
          <w:sz w:val="24"/>
          <w:szCs w:val="24"/>
        </w:rPr>
        <w:t>DAS Aéronautique</w:t>
      </w:r>
    </w:p>
    <w:p w:rsidR="008A1642" w:rsidRDefault="008A1642"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 société est en position de «leader », le concurrent le plus proche est l’entreprise 2. Les parts de marché vont progresser de 10 % alors que le DAS aura un taux de croissance moyen de 15 %. La part de marché relative se calcule en référence au concurrent « suiveur » :</w:t>
      </w:r>
    </w:p>
    <w:p w:rsidR="008A1642" w:rsidRPr="00C85736" w:rsidRDefault="008A1642" w:rsidP="00C85736">
      <w:pPr>
        <w:autoSpaceDE w:val="0"/>
        <w:autoSpaceDN w:val="0"/>
        <w:adjustRightInd w:val="0"/>
        <w:jc w:val="both"/>
        <w:rPr>
          <w:rFonts w:ascii="Times New Roman" w:hAnsi="Times New Roman" w:cs="Times New Roman"/>
          <w:sz w:val="24"/>
          <w:szCs w:val="24"/>
          <w:u w:val="single"/>
        </w:rPr>
      </w:pPr>
      <w:r w:rsidRPr="00C85736">
        <w:rPr>
          <w:rFonts w:ascii="Times New Roman" w:hAnsi="Times New Roman" w:cs="Times New Roman"/>
          <w:sz w:val="24"/>
          <w:szCs w:val="24"/>
          <w:u w:val="single"/>
        </w:rPr>
        <w:t>CA du leader/ CA de l’entreprise</w:t>
      </w:r>
    </w:p>
    <w:p w:rsidR="008A1642" w:rsidRDefault="008A1642"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Soit pour 2011 :</w:t>
      </w:r>
    </w:p>
    <w:p w:rsidR="008A1642" w:rsidRPr="008A1642" w:rsidRDefault="008A1642" w:rsidP="00C85736">
      <w:pPr>
        <w:pStyle w:val="Paragraphedeliste"/>
        <w:numPr>
          <w:ilvl w:val="0"/>
          <w:numId w:val="2"/>
        </w:numPr>
        <w:autoSpaceDE w:val="0"/>
        <w:autoSpaceDN w:val="0"/>
        <w:adjustRightInd w:val="0"/>
        <w:jc w:val="both"/>
        <w:rPr>
          <w:rFonts w:ascii="Times New Roman" w:hAnsi="Times New Roman" w:cs="Times New Roman"/>
          <w:sz w:val="24"/>
          <w:szCs w:val="24"/>
        </w:rPr>
      </w:pPr>
      <w:r w:rsidRPr="008A1642">
        <w:rPr>
          <w:rFonts w:ascii="Times New Roman" w:hAnsi="Times New Roman" w:cs="Times New Roman"/>
          <w:sz w:val="24"/>
          <w:szCs w:val="24"/>
        </w:rPr>
        <w:t xml:space="preserve">CA du DAS </w:t>
      </w:r>
      <w:r w:rsidRPr="008A1642">
        <w:rPr>
          <w:rFonts w:ascii="Times New Roman" w:hAnsi="Times New Roman" w:cs="Times New Roman"/>
          <w:b/>
          <w:bCs/>
          <w:sz w:val="24"/>
          <w:szCs w:val="24"/>
        </w:rPr>
        <w:t xml:space="preserve">Aéronautique </w:t>
      </w:r>
      <w:r w:rsidRPr="008A1642">
        <w:rPr>
          <w:rFonts w:ascii="Times New Roman" w:hAnsi="Times New Roman" w:cs="Times New Roman"/>
          <w:sz w:val="24"/>
          <w:szCs w:val="24"/>
        </w:rPr>
        <w:t>: 70 000 000 × 1,15 × 1,10 = 88 550 000 €</w:t>
      </w:r>
    </w:p>
    <w:p w:rsidR="008A1642" w:rsidRPr="008A1642" w:rsidRDefault="008A1642" w:rsidP="00C85736">
      <w:pPr>
        <w:pStyle w:val="Paragraphedeliste"/>
        <w:numPr>
          <w:ilvl w:val="0"/>
          <w:numId w:val="2"/>
        </w:numPr>
        <w:autoSpaceDE w:val="0"/>
        <w:autoSpaceDN w:val="0"/>
        <w:adjustRightInd w:val="0"/>
        <w:jc w:val="both"/>
        <w:rPr>
          <w:rFonts w:ascii="Times New Roman" w:hAnsi="Times New Roman" w:cs="Times New Roman"/>
          <w:sz w:val="24"/>
          <w:szCs w:val="24"/>
        </w:rPr>
      </w:pPr>
      <w:r w:rsidRPr="008A1642">
        <w:rPr>
          <w:rFonts w:ascii="Times New Roman" w:hAnsi="Times New Roman" w:cs="Times New Roman"/>
          <w:sz w:val="24"/>
          <w:szCs w:val="24"/>
        </w:rPr>
        <w:t>CA du « suiveur » : 43 750 000 × 1,15 = 50 312 500 €</w:t>
      </w:r>
    </w:p>
    <w:p w:rsidR="008A1642" w:rsidRPr="00C85736" w:rsidRDefault="008A1642" w:rsidP="00C85736">
      <w:pPr>
        <w:pStyle w:val="Paragraphedeliste"/>
        <w:numPr>
          <w:ilvl w:val="0"/>
          <w:numId w:val="2"/>
        </w:numPr>
        <w:autoSpaceDE w:val="0"/>
        <w:autoSpaceDN w:val="0"/>
        <w:adjustRightInd w:val="0"/>
        <w:jc w:val="both"/>
        <w:rPr>
          <w:rFonts w:ascii="Times New Roman" w:hAnsi="Times New Roman" w:cs="Times New Roman"/>
          <w:b/>
          <w:bCs/>
          <w:sz w:val="24"/>
          <w:szCs w:val="24"/>
        </w:rPr>
      </w:pPr>
      <w:r w:rsidRPr="008A1642">
        <w:rPr>
          <w:rFonts w:ascii="Times New Roman" w:hAnsi="Times New Roman" w:cs="Times New Roman"/>
          <w:sz w:val="24"/>
          <w:szCs w:val="24"/>
        </w:rPr>
        <w:t>Part de marché relative : 88 550 000 / 50 312 500 = 1.76</w:t>
      </w:r>
    </w:p>
    <w:p w:rsidR="00C85736" w:rsidRDefault="00C85736" w:rsidP="00C85736">
      <w:pPr>
        <w:autoSpaceDE w:val="0"/>
        <w:autoSpaceDN w:val="0"/>
        <w:adjustRightInd w:val="0"/>
        <w:jc w:val="both"/>
        <w:rPr>
          <w:rFonts w:ascii="Times New Roman" w:hAnsi="Times New Roman" w:cs="Times New Roman"/>
          <w:b/>
          <w:bCs/>
          <w:sz w:val="24"/>
          <w:szCs w:val="24"/>
        </w:rPr>
      </w:pPr>
    </w:p>
    <w:p w:rsidR="00C85736" w:rsidRDefault="00C85736"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Importance relative</w:t>
      </w:r>
    </w:p>
    <w:p w:rsidR="00C85736" w:rsidRDefault="00C85736" w:rsidP="00C85736">
      <w:pPr>
        <w:autoSpaceDE w:val="0"/>
        <w:autoSpaceDN w:val="0"/>
        <w:adjustRightInd w:val="0"/>
        <w:jc w:val="both"/>
        <w:rPr>
          <w:rFonts w:ascii="Times New Roman" w:hAnsi="Times New Roman" w:cs="Times New Roman"/>
          <w:sz w:val="24"/>
          <w:szCs w:val="24"/>
        </w:rPr>
      </w:pPr>
    </w:p>
    <w:p w:rsidR="00C85736" w:rsidRDefault="00C85736"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L’importance relative d’un DAS se détermine en mettant en rapport le chiffre d’affaires 2011 de chaque DAS sur le chiffre d’affaires total de l’entreprise.</w:t>
      </w:r>
    </w:p>
    <w:p w:rsidR="00C85736" w:rsidRPr="00C85736" w:rsidRDefault="00C85736" w:rsidP="00C85736">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Chiffre d’affaires global 2011 : 185 955 000 + 83 349 000 + 88 550 000 = 357 854 000 €</w:t>
      </w:r>
    </w:p>
    <w:p w:rsidR="008A1642" w:rsidRDefault="008A1642" w:rsidP="00C85736">
      <w:pPr>
        <w:autoSpaceDE w:val="0"/>
        <w:autoSpaceDN w:val="0"/>
        <w:adjustRightInd w:val="0"/>
        <w:jc w:val="both"/>
        <w:rPr>
          <w:rFonts w:ascii="Times New Roman" w:hAnsi="Times New Roman" w:cs="Times New Roman"/>
          <w:sz w:val="24"/>
          <w:szCs w:val="24"/>
        </w:rPr>
      </w:pPr>
    </w:p>
    <w:p w:rsidR="00C85736"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L’importance relative en pourcentage s’obtient donc ainsi :</w:t>
      </w:r>
    </w:p>
    <w:tbl>
      <w:tblPr>
        <w:tblStyle w:val="Grilledutableau"/>
        <w:tblW w:w="0" w:type="auto"/>
        <w:jc w:val="center"/>
        <w:tblLook w:val="04A0" w:firstRow="1" w:lastRow="0" w:firstColumn="1" w:lastColumn="0" w:noHBand="0" w:noVBand="1"/>
      </w:tblPr>
      <w:tblGrid>
        <w:gridCol w:w="3122"/>
        <w:gridCol w:w="1416"/>
        <w:gridCol w:w="1430"/>
        <w:gridCol w:w="1630"/>
        <w:gridCol w:w="1416"/>
      </w:tblGrid>
      <w:tr w:rsidR="005140DC" w:rsidRPr="00F12049" w:rsidTr="003676FD">
        <w:trPr>
          <w:jc w:val="center"/>
        </w:trPr>
        <w:tc>
          <w:tcPr>
            <w:tcW w:w="0" w:type="auto"/>
          </w:tcPr>
          <w:p w:rsidR="005140DC" w:rsidRPr="00F12049" w:rsidRDefault="005140DC" w:rsidP="00F12049">
            <w:pPr>
              <w:autoSpaceDE w:val="0"/>
              <w:autoSpaceDN w:val="0"/>
              <w:adjustRightInd w:val="0"/>
              <w:jc w:val="center"/>
              <w:rPr>
                <w:rFonts w:ascii="Times New Roman" w:hAnsi="Times New Roman" w:cs="Times New Roman"/>
                <w:b/>
                <w:sz w:val="24"/>
                <w:szCs w:val="24"/>
              </w:rPr>
            </w:pPr>
            <w:r w:rsidRPr="00F12049">
              <w:rPr>
                <w:rFonts w:ascii="Times New Roman" w:hAnsi="Times New Roman" w:cs="Times New Roman"/>
                <w:b/>
                <w:sz w:val="24"/>
                <w:szCs w:val="24"/>
              </w:rPr>
              <w:t xml:space="preserve">DAS </w:t>
            </w:r>
            <w:r w:rsidRPr="00F12049">
              <w:rPr>
                <w:rFonts w:ascii="Times New Roman" w:hAnsi="Times New Roman" w:cs="Times New Roman"/>
                <w:b/>
                <w:sz w:val="24"/>
                <w:szCs w:val="24"/>
              </w:rPr>
              <w:sym w:font="Symbol" w:char="F0DE"/>
            </w:r>
          </w:p>
        </w:tc>
        <w:tc>
          <w:tcPr>
            <w:tcW w:w="0" w:type="auto"/>
          </w:tcPr>
          <w:p w:rsidR="005140DC" w:rsidRPr="00F12049" w:rsidRDefault="005140DC" w:rsidP="00F12049">
            <w:pPr>
              <w:autoSpaceDE w:val="0"/>
              <w:autoSpaceDN w:val="0"/>
              <w:adjustRightInd w:val="0"/>
              <w:jc w:val="center"/>
              <w:rPr>
                <w:rFonts w:ascii="Times New Roman" w:hAnsi="Times New Roman" w:cs="Times New Roman"/>
                <w:b/>
                <w:sz w:val="24"/>
                <w:szCs w:val="24"/>
              </w:rPr>
            </w:pPr>
            <w:r w:rsidRPr="00F12049">
              <w:rPr>
                <w:rFonts w:ascii="Times New Roman" w:hAnsi="Times New Roman" w:cs="Times New Roman"/>
                <w:b/>
                <w:sz w:val="24"/>
                <w:szCs w:val="24"/>
              </w:rPr>
              <w:t>Automobile</w:t>
            </w:r>
          </w:p>
        </w:tc>
        <w:tc>
          <w:tcPr>
            <w:tcW w:w="0" w:type="auto"/>
          </w:tcPr>
          <w:p w:rsidR="005140DC" w:rsidRPr="00F12049" w:rsidRDefault="005140DC" w:rsidP="00F12049">
            <w:pPr>
              <w:autoSpaceDE w:val="0"/>
              <w:autoSpaceDN w:val="0"/>
              <w:adjustRightInd w:val="0"/>
              <w:jc w:val="center"/>
              <w:rPr>
                <w:rFonts w:ascii="Times New Roman" w:hAnsi="Times New Roman" w:cs="Times New Roman"/>
                <w:b/>
                <w:sz w:val="24"/>
                <w:szCs w:val="24"/>
              </w:rPr>
            </w:pPr>
            <w:r w:rsidRPr="00F12049">
              <w:rPr>
                <w:rFonts w:ascii="Times New Roman" w:hAnsi="Times New Roman" w:cs="Times New Roman"/>
                <w:b/>
                <w:sz w:val="24"/>
                <w:szCs w:val="24"/>
              </w:rPr>
              <w:t>Domestique</w:t>
            </w:r>
          </w:p>
        </w:tc>
        <w:tc>
          <w:tcPr>
            <w:tcW w:w="0" w:type="auto"/>
          </w:tcPr>
          <w:p w:rsidR="005140DC" w:rsidRPr="00F12049" w:rsidRDefault="005140DC" w:rsidP="00F12049">
            <w:pPr>
              <w:autoSpaceDE w:val="0"/>
              <w:autoSpaceDN w:val="0"/>
              <w:adjustRightInd w:val="0"/>
              <w:jc w:val="center"/>
              <w:rPr>
                <w:rFonts w:ascii="Times New Roman" w:hAnsi="Times New Roman" w:cs="Times New Roman"/>
                <w:b/>
                <w:sz w:val="24"/>
                <w:szCs w:val="24"/>
              </w:rPr>
            </w:pPr>
            <w:r w:rsidRPr="00F12049">
              <w:rPr>
                <w:rFonts w:ascii="Times New Roman" w:hAnsi="Times New Roman" w:cs="Times New Roman"/>
                <w:b/>
                <w:sz w:val="24"/>
                <w:szCs w:val="24"/>
              </w:rPr>
              <w:t>Aéronautique</w:t>
            </w:r>
          </w:p>
        </w:tc>
        <w:tc>
          <w:tcPr>
            <w:tcW w:w="0" w:type="auto"/>
          </w:tcPr>
          <w:p w:rsidR="005140DC" w:rsidRPr="00F12049" w:rsidRDefault="005140DC" w:rsidP="00F12049">
            <w:pPr>
              <w:autoSpaceDE w:val="0"/>
              <w:autoSpaceDN w:val="0"/>
              <w:adjustRightInd w:val="0"/>
              <w:jc w:val="center"/>
              <w:rPr>
                <w:rFonts w:ascii="Times New Roman" w:hAnsi="Times New Roman" w:cs="Times New Roman"/>
                <w:b/>
                <w:sz w:val="24"/>
                <w:szCs w:val="24"/>
              </w:rPr>
            </w:pPr>
            <w:r w:rsidRPr="00F12049">
              <w:rPr>
                <w:rFonts w:ascii="Times New Roman" w:hAnsi="Times New Roman" w:cs="Times New Roman"/>
                <w:b/>
                <w:sz w:val="24"/>
                <w:szCs w:val="24"/>
              </w:rPr>
              <w:t>Total</w:t>
            </w:r>
          </w:p>
        </w:tc>
      </w:tr>
      <w:tr w:rsidR="005140DC" w:rsidTr="003676FD">
        <w:trPr>
          <w:jc w:val="center"/>
        </w:trPr>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Total</w:t>
            </w:r>
          </w:p>
        </w:tc>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185 955 000</w:t>
            </w:r>
          </w:p>
        </w:tc>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83 349 000</w:t>
            </w:r>
          </w:p>
        </w:tc>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88 550 000</w:t>
            </w:r>
          </w:p>
        </w:tc>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357 854 000</w:t>
            </w:r>
          </w:p>
        </w:tc>
      </w:tr>
      <w:tr w:rsidR="005140DC" w:rsidTr="003676FD">
        <w:trPr>
          <w:jc w:val="center"/>
        </w:trPr>
        <w:tc>
          <w:tcPr>
            <w:tcW w:w="0" w:type="auto"/>
          </w:tcPr>
          <w:p w:rsidR="005140DC" w:rsidRDefault="005140DC" w:rsidP="003676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Part de marché</w:t>
            </w:r>
            <w:r w:rsidR="003676FD">
              <w:rPr>
                <w:rFonts w:ascii="Times New Roman" w:hAnsi="Times New Roman" w:cs="Times New Roman"/>
                <w:sz w:val="24"/>
                <w:szCs w:val="24"/>
              </w:rPr>
              <w:t xml:space="preserve"> </w:t>
            </w:r>
            <w:r>
              <w:rPr>
                <w:rFonts w:ascii="Times New Roman" w:hAnsi="Times New Roman" w:cs="Times New Roman"/>
                <w:sz w:val="24"/>
                <w:szCs w:val="24"/>
              </w:rPr>
              <w:t>relative</w:t>
            </w:r>
          </w:p>
        </w:tc>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0.32</w:t>
            </w:r>
          </w:p>
        </w:tc>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0.21</w:t>
            </w:r>
          </w:p>
        </w:tc>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1.76</w:t>
            </w:r>
          </w:p>
        </w:tc>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p>
        </w:tc>
      </w:tr>
      <w:tr w:rsidR="005140DC" w:rsidTr="003676FD">
        <w:trPr>
          <w:jc w:val="center"/>
        </w:trPr>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Poids du DAS</w:t>
            </w:r>
          </w:p>
        </w:tc>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51.96 %</w:t>
            </w:r>
          </w:p>
        </w:tc>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23.29 %</w:t>
            </w:r>
          </w:p>
        </w:tc>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24.74 %</w:t>
            </w:r>
          </w:p>
        </w:tc>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100 %</w:t>
            </w:r>
          </w:p>
        </w:tc>
      </w:tr>
      <w:tr w:rsidR="005140DC" w:rsidTr="003676FD">
        <w:trPr>
          <w:jc w:val="center"/>
        </w:trPr>
        <w:tc>
          <w:tcPr>
            <w:tcW w:w="0" w:type="auto"/>
          </w:tcPr>
          <w:p w:rsidR="005140DC" w:rsidRDefault="005140DC" w:rsidP="003676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Taux de croissance</w:t>
            </w:r>
            <w:r w:rsidR="003676FD">
              <w:rPr>
                <w:rFonts w:ascii="Times New Roman" w:hAnsi="Times New Roman" w:cs="Times New Roman"/>
                <w:sz w:val="24"/>
                <w:szCs w:val="24"/>
              </w:rPr>
              <w:t xml:space="preserve"> </w:t>
            </w:r>
            <w:r>
              <w:rPr>
                <w:rFonts w:ascii="Times New Roman" w:hAnsi="Times New Roman" w:cs="Times New Roman"/>
                <w:sz w:val="24"/>
                <w:szCs w:val="24"/>
              </w:rPr>
              <w:t>du marché</w:t>
            </w:r>
          </w:p>
        </w:tc>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10 %</w:t>
            </w:r>
          </w:p>
        </w:tc>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8 %</w:t>
            </w:r>
          </w:p>
        </w:tc>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15 %</w:t>
            </w:r>
          </w:p>
        </w:tc>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p>
        </w:tc>
      </w:tr>
      <w:tr w:rsidR="005140DC" w:rsidTr="003676FD">
        <w:trPr>
          <w:jc w:val="center"/>
        </w:trPr>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Taux EBE</w:t>
            </w:r>
          </w:p>
        </w:tc>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w:t>
            </w:r>
          </w:p>
        </w:tc>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8 %</w:t>
            </w:r>
          </w:p>
        </w:tc>
        <w:tc>
          <w:tcPr>
            <w:tcW w:w="0" w:type="auto"/>
          </w:tcPr>
          <w:p w:rsidR="005140DC" w:rsidRDefault="006D6C47"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w:t>
            </w:r>
            <w:r w:rsidR="005140DC">
              <w:rPr>
                <w:rFonts w:ascii="Times New Roman" w:hAnsi="Times New Roman" w:cs="Times New Roman"/>
                <w:sz w:val="24"/>
                <w:szCs w:val="24"/>
              </w:rPr>
              <w:t>%</w:t>
            </w:r>
          </w:p>
        </w:tc>
        <w:tc>
          <w:tcPr>
            <w:tcW w:w="0" w:type="auto"/>
          </w:tcPr>
          <w:p w:rsidR="005140DC" w:rsidRDefault="006D6C47"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7,43</w:t>
            </w:r>
            <w:r w:rsidR="005140DC">
              <w:rPr>
                <w:rFonts w:ascii="Times New Roman" w:hAnsi="Times New Roman" w:cs="Times New Roman"/>
                <w:sz w:val="24"/>
                <w:szCs w:val="24"/>
              </w:rPr>
              <w:t xml:space="preserve"> %</w:t>
            </w:r>
          </w:p>
        </w:tc>
      </w:tr>
      <w:tr w:rsidR="005140DC" w:rsidTr="003676FD">
        <w:trPr>
          <w:jc w:val="center"/>
        </w:trPr>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Montant EBE</w:t>
            </w:r>
          </w:p>
        </w:tc>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9 298 K€</w:t>
            </w:r>
          </w:p>
        </w:tc>
        <w:tc>
          <w:tcPr>
            <w:tcW w:w="0" w:type="auto"/>
          </w:tcPr>
          <w:p w:rsidR="005140DC" w:rsidRDefault="005140DC"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6 668 K€</w:t>
            </w:r>
          </w:p>
        </w:tc>
        <w:tc>
          <w:tcPr>
            <w:tcW w:w="0" w:type="auto"/>
          </w:tcPr>
          <w:p w:rsidR="005140DC" w:rsidRDefault="006D6C47"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10 626</w:t>
            </w:r>
            <w:r w:rsidR="005140DC">
              <w:rPr>
                <w:rFonts w:ascii="Times New Roman" w:hAnsi="Times New Roman" w:cs="Times New Roman"/>
                <w:sz w:val="24"/>
                <w:szCs w:val="24"/>
              </w:rPr>
              <w:t xml:space="preserve"> K€</w:t>
            </w:r>
          </w:p>
        </w:tc>
        <w:tc>
          <w:tcPr>
            <w:tcW w:w="0" w:type="auto"/>
          </w:tcPr>
          <w:p w:rsidR="005140DC" w:rsidRDefault="006D6C47"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26 592</w:t>
            </w:r>
            <w:r w:rsidR="005140DC">
              <w:rPr>
                <w:rFonts w:ascii="Times New Roman" w:hAnsi="Times New Roman" w:cs="Times New Roman"/>
                <w:sz w:val="24"/>
                <w:szCs w:val="24"/>
              </w:rPr>
              <w:t xml:space="preserve"> K€</w:t>
            </w:r>
          </w:p>
        </w:tc>
      </w:tr>
    </w:tbl>
    <w:p w:rsidR="005140DC" w:rsidRDefault="005140DC" w:rsidP="00C85736">
      <w:pPr>
        <w:autoSpaceDE w:val="0"/>
        <w:autoSpaceDN w:val="0"/>
        <w:adjustRightInd w:val="0"/>
        <w:jc w:val="both"/>
        <w:rPr>
          <w:rFonts w:ascii="Times New Roman" w:hAnsi="Times New Roman" w:cs="Times New Roman"/>
          <w:sz w:val="24"/>
          <w:szCs w:val="24"/>
        </w:rPr>
      </w:pPr>
    </w:p>
    <w:p w:rsidR="00644AE3" w:rsidRDefault="00644AE3" w:rsidP="00C857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 Matrice BCG</w:t>
      </w:r>
    </w:p>
    <w:p w:rsidR="00644AE3" w:rsidRDefault="00644AE3" w:rsidP="00C85736">
      <w:pPr>
        <w:autoSpaceDE w:val="0"/>
        <w:autoSpaceDN w:val="0"/>
        <w:adjustRightInd w:val="0"/>
        <w:jc w:val="both"/>
        <w:rPr>
          <w:rFonts w:ascii="Times New Roman" w:hAnsi="Times New Roman" w:cs="Times New Roman"/>
          <w:sz w:val="24"/>
          <w:szCs w:val="24"/>
        </w:rPr>
      </w:pPr>
    </w:p>
    <w:p w:rsidR="00644AE3" w:rsidRDefault="00ED3199" w:rsidP="00ED319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Dans la représentation graphique des DAS, chaque cercle (en diamètre) représente le poids du DAS dans le CA total :</w:t>
      </w:r>
    </w:p>
    <w:p w:rsidR="00AC1208" w:rsidRDefault="00AC1208" w:rsidP="00ED3199">
      <w:pPr>
        <w:autoSpaceDE w:val="0"/>
        <w:autoSpaceDN w:val="0"/>
        <w:adjustRightInd w:val="0"/>
        <w:jc w:val="both"/>
        <w:rPr>
          <w:rFonts w:ascii="Times New Roman" w:hAnsi="Times New Roman" w:cs="Times New Roman"/>
          <w:sz w:val="13"/>
          <w:szCs w:val="13"/>
        </w:rPr>
      </w:pPr>
    </w:p>
    <w:p w:rsidR="00AC1208" w:rsidRPr="00B06A6C" w:rsidRDefault="00CA4B50" w:rsidP="00CA4B50">
      <w:pPr>
        <w:autoSpaceDE w:val="0"/>
        <w:autoSpaceDN w:val="0"/>
        <w:adjustRightInd w:val="0"/>
        <w:rPr>
          <w:rFonts w:ascii="Times New Roman" w:hAnsi="Times New Roman" w:cs="Times New Roman"/>
          <w:sz w:val="16"/>
          <w:szCs w:val="16"/>
        </w:rPr>
      </w:pPr>
      <w:r>
        <w:rPr>
          <w:rFonts w:ascii="Times New Roman" w:hAnsi="Times New Roman" w:cs="Times New Roman"/>
          <w:sz w:val="13"/>
          <w:szCs w:val="13"/>
        </w:rPr>
        <w:t xml:space="preserve">                                                                     </w:t>
      </w:r>
      <w:r w:rsidRPr="00B06A6C">
        <w:rPr>
          <w:rFonts w:ascii="Times New Roman" w:hAnsi="Times New Roman" w:cs="Times New Roman"/>
          <w:sz w:val="16"/>
          <w:szCs w:val="16"/>
        </w:rPr>
        <w:t>Taux de croissance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9"/>
        <w:gridCol w:w="2410"/>
      </w:tblGrid>
      <w:tr w:rsidR="00AC1208" w:rsidTr="00CA4B50">
        <w:trPr>
          <w:trHeight w:val="1528"/>
          <w:jc w:val="center"/>
        </w:trPr>
        <w:tc>
          <w:tcPr>
            <w:tcW w:w="2529" w:type="dxa"/>
          </w:tcPr>
          <w:p w:rsidR="00AC1208" w:rsidRPr="00246AFD" w:rsidRDefault="00246AFD" w:rsidP="00ED3199">
            <w:pPr>
              <w:autoSpaceDE w:val="0"/>
              <w:autoSpaceDN w:val="0"/>
              <w:adjustRightInd w:val="0"/>
              <w:jc w:val="both"/>
              <w:rPr>
                <w:rFonts w:ascii="Times New Roman" w:hAnsi="Times New Roman" w:cs="Times New Roman"/>
                <w:sz w:val="16"/>
                <w:szCs w:val="16"/>
              </w:rPr>
            </w:pPr>
            <w:r w:rsidRPr="00246AFD">
              <w:rPr>
                <w:rFonts w:ascii="Times New Roman" w:hAnsi="Times New Roman" w:cs="Times New Roman"/>
                <w:sz w:val="16"/>
                <w:szCs w:val="16"/>
              </w:rPr>
              <w:t>20 %</w:t>
            </w:r>
          </w:p>
          <w:p w:rsidR="00246AFD" w:rsidRDefault="00246AFD" w:rsidP="00ED3199">
            <w:pPr>
              <w:autoSpaceDE w:val="0"/>
              <w:autoSpaceDN w:val="0"/>
              <w:adjustRightInd w:val="0"/>
              <w:jc w:val="both"/>
              <w:rPr>
                <w:rFonts w:ascii="Times New Roman" w:hAnsi="Times New Roman" w:cs="Times New Roman"/>
                <w:sz w:val="24"/>
                <w:szCs w:val="24"/>
              </w:rPr>
            </w:pPr>
          </w:p>
          <w:p w:rsidR="0059031A" w:rsidRDefault="0059031A" w:rsidP="00ED3199">
            <w:pPr>
              <w:autoSpaceDE w:val="0"/>
              <w:autoSpaceDN w:val="0"/>
              <w:adjustRightInd w:val="0"/>
              <w:jc w:val="both"/>
              <w:rPr>
                <w:rFonts w:ascii="Times New Roman" w:hAnsi="Times New Roman" w:cs="Times New Roman"/>
                <w:sz w:val="24"/>
                <w:szCs w:val="24"/>
              </w:rPr>
            </w:pPr>
          </w:p>
          <w:p w:rsidR="002C6F86" w:rsidRDefault="0059031A" w:rsidP="00ED3199">
            <w:pPr>
              <w:autoSpaceDE w:val="0"/>
              <w:autoSpaceDN w:val="0"/>
              <w:adjustRightInd w:val="0"/>
              <w:jc w:val="both"/>
              <w:rPr>
                <w:rFonts w:ascii="Times New Roman" w:hAnsi="Times New Roman" w:cs="Times New Roman"/>
                <w:sz w:val="16"/>
                <w:szCs w:val="16"/>
              </w:rPr>
            </w:pPr>
            <w:r w:rsidRPr="0059031A">
              <w:rPr>
                <w:rFonts w:ascii="Times New Roman" w:hAnsi="Times New Roman" w:cs="Times New Roman"/>
                <w:sz w:val="16"/>
                <w:szCs w:val="16"/>
              </w:rPr>
              <w:t>15 %</w:t>
            </w:r>
            <w:r w:rsidR="00B4243B">
              <w:rPr>
                <w:rFonts w:ascii="Times New Roman" w:hAnsi="Times New Roman" w:cs="Times New Roman"/>
                <w:sz w:val="16"/>
                <w:szCs w:val="16"/>
              </w:rPr>
              <w:t xml:space="preserve">                             DAS </w:t>
            </w:r>
          </w:p>
          <w:p w:rsidR="00246AFD" w:rsidRPr="0059031A" w:rsidRDefault="002C6F86" w:rsidP="00ED3199">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                                   </w:t>
            </w:r>
            <w:r w:rsidR="00B4243B">
              <w:rPr>
                <w:rFonts w:ascii="Times New Roman" w:hAnsi="Times New Roman" w:cs="Times New Roman"/>
                <w:sz w:val="16"/>
                <w:szCs w:val="16"/>
              </w:rPr>
              <w:t>AERO</w:t>
            </w:r>
          </w:p>
          <w:p w:rsidR="0059031A" w:rsidRDefault="0059031A" w:rsidP="00ED3199">
            <w:pPr>
              <w:autoSpaceDE w:val="0"/>
              <w:autoSpaceDN w:val="0"/>
              <w:adjustRightInd w:val="0"/>
              <w:jc w:val="both"/>
              <w:rPr>
                <w:rFonts w:ascii="Times New Roman" w:hAnsi="Times New Roman" w:cs="Times New Roman"/>
                <w:sz w:val="24"/>
                <w:szCs w:val="24"/>
              </w:rPr>
            </w:pPr>
          </w:p>
          <w:p w:rsidR="00246AFD" w:rsidRDefault="00246AFD" w:rsidP="00ED3199">
            <w:pPr>
              <w:autoSpaceDE w:val="0"/>
              <w:autoSpaceDN w:val="0"/>
              <w:adjustRightInd w:val="0"/>
              <w:jc w:val="both"/>
              <w:rPr>
                <w:rFonts w:ascii="Times New Roman" w:hAnsi="Times New Roman" w:cs="Times New Roman"/>
                <w:sz w:val="24"/>
                <w:szCs w:val="24"/>
              </w:rPr>
            </w:pPr>
          </w:p>
          <w:p w:rsidR="00246AFD" w:rsidRPr="00246AFD" w:rsidRDefault="00246AFD" w:rsidP="00ED3199">
            <w:pPr>
              <w:autoSpaceDE w:val="0"/>
              <w:autoSpaceDN w:val="0"/>
              <w:adjustRightInd w:val="0"/>
              <w:jc w:val="both"/>
              <w:rPr>
                <w:rFonts w:ascii="Times New Roman" w:hAnsi="Times New Roman" w:cs="Times New Roman"/>
                <w:sz w:val="16"/>
                <w:szCs w:val="16"/>
              </w:rPr>
            </w:pPr>
            <w:r w:rsidRPr="00246AFD">
              <w:rPr>
                <w:rFonts w:ascii="Times New Roman" w:hAnsi="Times New Roman" w:cs="Times New Roman"/>
                <w:sz w:val="16"/>
                <w:szCs w:val="16"/>
              </w:rPr>
              <w:t>10 %</w:t>
            </w:r>
          </w:p>
        </w:tc>
        <w:tc>
          <w:tcPr>
            <w:tcW w:w="2410" w:type="dxa"/>
            <w:tcBorders>
              <w:bottom w:val="single" w:sz="4" w:space="0" w:color="auto"/>
            </w:tcBorders>
            <w:shd w:val="clear" w:color="auto" w:fill="auto"/>
          </w:tcPr>
          <w:p w:rsidR="00AC1208" w:rsidRDefault="00AC1208">
            <w:pPr>
              <w:rPr>
                <w:rFonts w:ascii="Times New Roman" w:hAnsi="Times New Roman" w:cs="Times New Roman"/>
                <w:sz w:val="24"/>
                <w:szCs w:val="24"/>
              </w:rPr>
            </w:pPr>
          </w:p>
        </w:tc>
      </w:tr>
      <w:tr w:rsidR="00AC1208" w:rsidTr="00CA4B50">
        <w:trPr>
          <w:trHeight w:val="1528"/>
          <w:jc w:val="center"/>
        </w:trPr>
        <w:tc>
          <w:tcPr>
            <w:tcW w:w="2529" w:type="dxa"/>
            <w:tcBorders>
              <w:top w:val="single" w:sz="4" w:space="0" w:color="auto"/>
              <w:left w:val="single" w:sz="4" w:space="0" w:color="auto"/>
              <w:bottom w:val="single" w:sz="4" w:space="0" w:color="auto"/>
              <w:right w:val="single" w:sz="4" w:space="0" w:color="auto"/>
            </w:tcBorders>
          </w:tcPr>
          <w:p w:rsidR="00AC1208" w:rsidRDefault="00AC1208" w:rsidP="00D01558">
            <w:pPr>
              <w:autoSpaceDE w:val="0"/>
              <w:autoSpaceDN w:val="0"/>
              <w:adjustRightInd w:val="0"/>
              <w:jc w:val="both"/>
              <w:rPr>
                <w:rFonts w:ascii="Times New Roman" w:hAnsi="Times New Roman" w:cs="Times New Roman"/>
                <w:sz w:val="24"/>
                <w:szCs w:val="24"/>
              </w:rPr>
            </w:pPr>
          </w:p>
          <w:p w:rsidR="0059031A" w:rsidRPr="0059031A" w:rsidRDefault="0059031A" w:rsidP="00D01558">
            <w:pPr>
              <w:autoSpaceDE w:val="0"/>
              <w:autoSpaceDN w:val="0"/>
              <w:adjustRightInd w:val="0"/>
              <w:jc w:val="both"/>
              <w:rPr>
                <w:rFonts w:ascii="Times New Roman" w:hAnsi="Times New Roman" w:cs="Times New Roman"/>
                <w:sz w:val="16"/>
                <w:szCs w:val="16"/>
              </w:rPr>
            </w:pPr>
            <w:r w:rsidRPr="0059031A">
              <w:rPr>
                <w:rFonts w:ascii="Times New Roman" w:hAnsi="Times New Roman" w:cs="Times New Roman"/>
                <w:sz w:val="16"/>
                <w:szCs w:val="16"/>
              </w:rPr>
              <w:t>8 %</w:t>
            </w:r>
          </w:p>
          <w:p w:rsidR="00246AFD" w:rsidRDefault="00246AFD" w:rsidP="00D01558">
            <w:pPr>
              <w:autoSpaceDE w:val="0"/>
              <w:autoSpaceDN w:val="0"/>
              <w:adjustRightInd w:val="0"/>
              <w:jc w:val="both"/>
              <w:rPr>
                <w:rFonts w:ascii="Times New Roman" w:hAnsi="Times New Roman" w:cs="Times New Roman"/>
                <w:sz w:val="24"/>
                <w:szCs w:val="24"/>
              </w:rPr>
            </w:pPr>
          </w:p>
          <w:p w:rsidR="00246AFD" w:rsidRDefault="00246AFD" w:rsidP="00D01558">
            <w:pPr>
              <w:autoSpaceDE w:val="0"/>
              <w:autoSpaceDN w:val="0"/>
              <w:adjustRightInd w:val="0"/>
              <w:jc w:val="both"/>
              <w:rPr>
                <w:rFonts w:ascii="Times New Roman" w:hAnsi="Times New Roman" w:cs="Times New Roman"/>
                <w:sz w:val="24"/>
                <w:szCs w:val="24"/>
              </w:rPr>
            </w:pPr>
          </w:p>
          <w:p w:rsidR="00246AFD" w:rsidRDefault="00246AFD" w:rsidP="00D015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246AFD" w:rsidRPr="00246AFD" w:rsidRDefault="00246AFD" w:rsidP="00D01558">
            <w:pPr>
              <w:autoSpaceDE w:val="0"/>
              <w:autoSpaceDN w:val="0"/>
              <w:adjustRightInd w:val="0"/>
              <w:jc w:val="both"/>
              <w:rPr>
                <w:rFonts w:ascii="Times New Roman" w:hAnsi="Times New Roman" w:cs="Times New Roman"/>
                <w:sz w:val="16"/>
                <w:szCs w:val="16"/>
              </w:rPr>
            </w:pPr>
            <w:r w:rsidRPr="00246AFD">
              <w:rPr>
                <w:rFonts w:ascii="Times New Roman" w:hAnsi="Times New Roman" w:cs="Times New Roman"/>
                <w:sz w:val="16"/>
                <w:szCs w:val="16"/>
              </w:rPr>
              <w:t>0 %</w:t>
            </w:r>
            <w:r w:rsidR="00B4243B">
              <w:rPr>
                <w:rFonts w:ascii="Times New Roman" w:hAnsi="Times New Roman" w:cs="Times New Roman"/>
                <w:sz w:val="16"/>
                <w:szCs w:val="16"/>
              </w:rPr>
              <w:t xml:space="preserve">                                  1,76 %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F86" w:rsidRDefault="002C6F86" w:rsidP="00D01558">
            <w:pPr>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 xml:space="preserve">DAS </w:t>
            </w:r>
          </w:p>
          <w:p w:rsidR="00D51BB2" w:rsidRDefault="002C6F86" w:rsidP="00D01558">
            <w:pPr>
              <w:rPr>
                <w:rFonts w:ascii="Times New Roman" w:hAnsi="Times New Roman" w:cs="Times New Roman"/>
                <w:sz w:val="16"/>
                <w:szCs w:val="16"/>
              </w:rPr>
            </w:pPr>
            <w:r>
              <w:rPr>
                <w:rFonts w:ascii="Times New Roman" w:hAnsi="Times New Roman" w:cs="Times New Roman"/>
                <w:sz w:val="16"/>
                <w:szCs w:val="16"/>
              </w:rPr>
              <w:t xml:space="preserve">                           AUTO</w:t>
            </w:r>
          </w:p>
          <w:p w:rsidR="00D51BB2" w:rsidRDefault="00D51BB2" w:rsidP="00D01558">
            <w:pPr>
              <w:rPr>
                <w:rFonts w:ascii="Times New Roman" w:hAnsi="Times New Roman" w:cs="Times New Roman"/>
                <w:sz w:val="16"/>
                <w:szCs w:val="16"/>
              </w:rPr>
            </w:pPr>
          </w:p>
          <w:p w:rsidR="00EC7E12" w:rsidRDefault="00EC7E12" w:rsidP="00D01558">
            <w:pPr>
              <w:rPr>
                <w:rFonts w:ascii="Times New Roman" w:hAnsi="Times New Roman" w:cs="Times New Roman"/>
                <w:sz w:val="16"/>
                <w:szCs w:val="16"/>
              </w:rPr>
            </w:pPr>
            <w:r>
              <w:rPr>
                <w:rFonts w:ascii="Times New Roman" w:hAnsi="Times New Roman" w:cs="Times New Roman"/>
                <w:sz w:val="16"/>
                <w:szCs w:val="16"/>
              </w:rPr>
              <w:t xml:space="preserve">                                   DAS</w:t>
            </w:r>
          </w:p>
          <w:p w:rsidR="00D51BB2" w:rsidRDefault="00EC7E12" w:rsidP="00D01558">
            <w:pPr>
              <w:rPr>
                <w:rFonts w:ascii="Times New Roman" w:hAnsi="Times New Roman" w:cs="Times New Roman"/>
                <w:sz w:val="16"/>
                <w:szCs w:val="16"/>
              </w:rPr>
            </w:pPr>
            <w:r>
              <w:rPr>
                <w:rFonts w:ascii="Times New Roman" w:hAnsi="Times New Roman" w:cs="Times New Roman"/>
                <w:sz w:val="16"/>
                <w:szCs w:val="16"/>
              </w:rPr>
              <w:t xml:space="preserve">                                   DOM</w:t>
            </w:r>
          </w:p>
          <w:p w:rsidR="00D51BB2" w:rsidRDefault="00D51BB2" w:rsidP="00D01558">
            <w:pPr>
              <w:rPr>
                <w:rFonts w:ascii="Times New Roman" w:hAnsi="Times New Roman" w:cs="Times New Roman"/>
                <w:sz w:val="16"/>
                <w:szCs w:val="16"/>
              </w:rPr>
            </w:pPr>
          </w:p>
          <w:p w:rsidR="00D51BB2" w:rsidRDefault="00D51BB2" w:rsidP="00D01558">
            <w:pPr>
              <w:rPr>
                <w:rFonts w:ascii="Times New Roman" w:hAnsi="Times New Roman" w:cs="Times New Roman"/>
                <w:sz w:val="16"/>
                <w:szCs w:val="16"/>
              </w:rPr>
            </w:pPr>
          </w:p>
          <w:p w:rsidR="00AC1208" w:rsidRPr="00142E4A" w:rsidRDefault="00D51BB2" w:rsidP="00D01558">
            <w:pPr>
              <w:rPr>
                <w:rFonts w:ascii="Times New Roman" w:hAnsi="Times New Roman" w:cs="Times New Roman"/>
                <w:sz w:val="16"/>
                <w:szCs w:val="16"/>
              </w:rPr>
            </w:pPr>
            <w:r>
              <w:rPr>
                <w:rFonts w:ascii="Times New Roman" w:hAnsi="Times New Roman" w:cs="Times New Roman"/>
                <w:sz w:val="16"/>
                <w:szCs w:val="16"/>
              </w:rPr>
              <w:t>1</w:t>
            </w:r>
            <w:r w:rsidR="002C6F86">
              <w:rPr>
                <w:rFonts w:ascii="Times New Roman" w:hAnsi="Times New Roman" w:cs="Times New Roman"/>
                <w:sz w:val="24"/>
                <w:szCs w:val="24"/>
              </w:rPr>
              <w:t xml:space="preserve"> </w:t>
            </w:r>
            <w:r w:rsidR="00142E4A">
              <w:rPr>
                <w:rFonts w:ascii="Times New Roman" w:hAnsi="Times New Roman" w:cs="Times New Roman"/>
                <w:sz w:val="24"/>
                <w:szCs w:val="24"/>
              </w:rPr>
              <w:t xml:space="preserve">                 </w:t>
            </w:r>
            <w:r w:rsidR="00142E4A">
              <w:rPr>
                <w:rFonts w:ascii="Times New Roman" w:hAnsi="Times New Roman" w:cs="Times New Roman"/>
                <w:sz w:val="16"/>
                <w:szCs w:val="16"/>
              </w:rPr>
              <w:t xml:space="preserve">0,32       0,21 0,1 </w:t>
            </w:r>
          </w:p>
        </w:tc>
      </w:tr>
    </w:tbl>
    <w:p w:rsidR="00CA4B50" w:rsidRDefault="00CA4B50" w:rsidP="00CA4B50">
      <w:pPr>
        <w:autoSpaceDE w:val="0"/>
        <w:autoSpaceDN w:val="0"/>
        <w:adjustRightInd w:val="0"/>
        <w:jc w:val="both"/>
        <w:rPr>
          <w:rFonts w:ascii="Times New Roman" w:hAnsi="Times New Roman" w:cs="Times New Roman"/>
          <w:sz w:val="16"/>
          <w:szCs w:val="16"/>
        </w:rPr>
      </w:pPr>
      <w:r>
        <w:rPr>
          <w:rFonts w:ascii="Times New Roman" w:hAnsi="Times New Roman" w:cs="Times New Roman"/>
          <w:sz w:val="13"/>
          <w:szCs w:val="13"/>
        </w:rPr>
        <w:t xml:space="preserve">                                                                                                                                                                                            </w:t>
      </w:r>
      <w:r w:rsidRPr="00B06A6C">
        <w:rPr>
          <w:rFonts w:ascii="Times New Roman" w:hAnsi="Times New Roman" w:cs="Times New Roman"/>
          <w:sz w:val="16"/>
          <w:szCs w:val="16"/>
        </w:rPr>
        <w:t>Part de marché relative</w:t>
      </w:r>
    </w:p>
    <w:p w:rsidR="006934FF" w:rsidRDefault="006934FF" w:rsidP="00CA4B50">
      <w:pPr>
        <w:autoSpaceDE w:val="0"/>
        <w:autoSpaceDN w:val="0"/>
        <w:adjustRightInd w:val="0"/>
        <w:jc w:val="both"/>
        <w:rPr>
          <w:rFonts w:ascii="Times New Roman" w:hAnsi="Times New Roman" w:cs="Times New Roman"/>
          <w:sz w:val="16"/>
          <w:szCs w:val="16"/>
        </w:rPr>
      </w:pPr>
    </w:p>
    <w:p w:rsidR="006934FF" w:rsidRDefault="006934FF" w:rsidP="006934F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 Analyser chacun des DAS de l’entreprise. Conclure sur les forces et les faiblesses de l’entreprise.</w:t>
      </w:r>
    </w:p>
    <w:p w:rsidR="006934FF" w:rsidRDefault="006934FF" w:rsidP="006934FF">
      <w:pPr>
        <w:autoSpaceDE w:val="0"/>
        <w:autoSpaceDN w:val="0"/>
        <w:adjustRightInd w:val="0"/>
        <w:rPr>
          <w:rFonts w:ascii="Times New Roman" w:hAnsi="Times New Roman" w:cs="Times New Roman"/>
          <w:b/>
          <w:bCs/>
          <w:sz w:val="24"/>
          <w:szCs w:val="24"/>
        </w:rPr>
      </w:pPr>
    </w:p>
    <w:p w:rsidR="00D110AA" w:rsidRDefault="00D110AA" w:rsidP="00D110A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 logique de cette analyse est de croiser pour chaque domaine d’activité stratégique la position concurrentielle et du taux de croissance du marché. Cette segmentation conduit à analyser le portefeuille de DAS en termes de vedettes, vaches à lait, dilemmes et poids mort.</w:t>
      </w:r>
    </w:p>
    <w:p w:rsidR="006934FF" w:rsidRPr="00D110AA" w:rsidRDefault="00D110AA" w:rsidP="00D110A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 consolidation stratégique conduit à équilibrer les différents métiers de l’entreprise en fonction de leur maturité.</w:t>
      </w:r>
    </w:p>
    <w:p w:rsidR="00AB6253" w:rsidRDefault="00AB6253" w:rsidP="00AB625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Cette entreprise intervient sur trois marchés dont les taux de croissance sont bons voire élevés.</w:t>
      </w:r>
    </w:p>
    <w:p w:rsidR="00B06A6C" w:rsidRDefault="00AB6253" w:rsidP="00AB625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Cela laisse supposer des potentialités de croissance.</w:t>
      </w:r>
    </w:p>
    <w:p w:rsidR="00AB6253" w:rsidRDefault="00AB6253" w:rsidP="00AB6253">
      <w:pPr>
        <w:autoSpaceDE w:val="0"/>
        <w:autoSpaceDN w:val="0"/>
        <w:adjustRightInd w:val="0"/>
        <w:jc w:val="both"/>
        <w:rPr>
          <w:rFonts w:ascii="Times New Roman" w:hAnsi="Times New Roman" w:cs="Times New Roman"/>
          <w:sz w:val="24"/>
          <w:szCs w:val="24"/>
        </w:rPr>
      </w:pPr>
    </w:p>
    <w:p w:rsidR="00AB6253" w:rsidRDefault="00AB6253" w:rsidP="00AB625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Cependant le portefeuille des DAS est déséquilibré :</w:t>
      </w:r>
    </w:p>
    <w:p w:rsidR="00AB6253" w:rsidRDefault="00AB6253" w:rsidP="00AB6253">
      <w:pPr>
        <w:pStyle w:val="Paragraphedeliste"/>
        <w:numPr>
          <w:ilvl w:val="0"/>
          <w:numId w:val="2"/>
        </w:numPr>
        <w:autoSpaceDE w:val="0"/>
        <w:autoSpaceDN w:val="0"/>
        <w:adjustRightInd w:val="0"/>
        <w:jc w:val="both"/>
        <w:rPr>
          <w:rFonts w:ascii="Times New Roman" w:hAnsi="Times New Roman" w:cs="Times New Roman"/>
          <w:sz w:val="24"/>
          <w:szCs w:val="24"/>
        </w:rPr>
      </w:pPr>
      <w:r w:rsidRPr="00AB6253">
        <w:rPr>
          <w:rFonts w:ascii="Times New Roman" w:hAnsi="Times New Roman" w:cs="Times New Roman"/>
          <w:sz w:val="24"/>
          <w:szCs w:val="24"/>
        </w:rPr>
        <w:t>le DAS « automobile » représente la moitié du CA de l’entreprise avec une croissance</w:t>
      </w:r>
      <w:r>
        <w:rPr>
          <w:rFonts w:ascii="Times New Roman" w:hAnsi="Times New Roman" w:cs="Times New Roman"/>
          <w:sz w:val="24"/>
          <w:szCs w:val="24"/>
        </w:rPr>
        <w:t xml:space="preserve"> </w:t>
      </w:r>
      <w:r w:rsidRPr="00AB6253">
        <w:rPr>
          <w:rFonts w:ascii="Times New Roman" w:hAnsi="Times New Roman" w:cs="Times New Roman"/>
          <w:sz w:val="24"/>
          <w:szCs w:val="24"/>
        </w:rPr>
        <w:t>de marché soutenu (10 %). Sur ce DAS, la position concurrentielle de l’entreprise est</w:t>
      </w:r>
      <w:r>
        <w:rPr>
          <w:rFonts w:ascii="Times New Roman" w:hAnsi="Times New Roman" w:cs="Times New Roman"/>
          <w:sz w:val="24"/>
          <w:szCs w:val="24"/>
        </w:rPr>
        <w:t xml:space="preserve"> limitée : les </w:t>
      </w:r>
      <w:r w:rsidRPr="00AB6253">
        <w:rPr>
          <w:rFonts w:ascii="Times New Roman" w:hAnsi="Times New Roman" w:cs="Times New Roman"/>
          <w:sz w:val="24"/>
          <w:szCs w:val="24"/>
        </w:rPr>
        <w:t>intervenants sont nombreux (7) et l’entreprise est 4</w:t>
      </w:r>
      <w:r w:rsidRPr="00AB6253">
        <w:rPr>
          <w:rFonts w:ascii="Times New Roman" w:hAnsi="Times New Roman" w:cs="Times New Roman"/>
          <w:sz w:val="16"/>
          <w:szCs w:val="16"/>
        </w:rPr>
        <w:t xml:space="preserve">ème </w:t>
      </w:r>
      <w:r w:rsidRPr="00AB6253">
        <w:rPr>
          <w:rFonts w:ascii="Times New Roman" w:hAnsi="Times New Roman" w:cs="Times New Roman"/>
          <w:sz w:val="24"/>
          <w:szCs w:val="24"/>
        </w:rPr>
        <w:t>sur le marché et le</w:t>
      </w:r>
      <w:r>
        <w:rPr>
          <w:rFonts w:ascii="Times New Roman" w:hAnsi="Times New Roman" w:cs="Times New Roman"/>
          <w:sz w:val="24"/>
          <w:szCs w:val="24"/>
        </w:rPr>
        <w:t xml:space="preserve"> </w:t>
      </w:r>
      <w:r w:rsidRPr="00AB6253">
        <w:rPr>
          <w:rFonts w:ascii="Times New Roman" w:hAnsi="Times New Roman" w:cs="Times New Roman"/>
          <w:sz w:val="24"/>
          <w:szCs w:val="24"/>
        </w:rPr>
        <w:t>taux d’EBE le plus bas de l’entreprise. Il semble que l’on soit face à une « vache à</w:t>
      </w:r>
      <w:r>
        <w:rPr>
          <w:rFonts w:ascii="Times New Roman" w:hAnsi="Times New Roman" w:cs="Times New Roman"/>
          <w:sz w:val="24"/>
          <w:szCs w:val="24"/>
        </w:rPr>
        <w:t xml:space="preserve"> </w:t>
      </w:r>
      <w:r w:rsidRPr="00AB6253">
        <w:rPr>
          <w:rFonts w:ascii="Times New Roman" w:hAnsi="Times New Roman" w:cs="Times New Roman"/>
          <w:sz w:val="24"/>
          <w:szCs w:val="24"/>
        </w:rPr>
        <w:t>lait » en perte de vitesse ;</w:t>
      </w:r>
    </w:p>
    <w:p w:rsidR="00AB6253" w:rsidRDefault="00AB6253" w:rsidP="00AB6253">
      <w:pPr>
        <w:pStyle w:val="Paragraphedeliste"/>
        <w:numPr>
          <w:ilvl w:val="0"/>
          <w:numId w:val="2"/>
        </w:numPr>
        <w:autoSpaceDE w:val="0"/>
        <w:autoSpaceDN w:val="0"/>
        <w:adjustRightInd w:val="0"/>
        <w:jc w:val="both"/>
        <w:rPr>
          <w:rFonts w:ascii="Times New Roman" w:hAnsi="Times New Roman" w:cs="Times New Roman"/>
          <w:sz w:val="24"/>
          <w:szCs w:val="24"/>
        </w:rPr>
      </w:pPr>
      <w:r w:rsidRPr="00AB6253">
        <w:rPr>
          <w:rFonts w:ascii="Times New Roman" w:hAnsi="Times New Roman" w:cs="Times New Roman"/>
          <w:sz w:val="24"/>
          <w:szCs w:val="24"/>
        </w:rPr>
        <w:t>le DAS « domestique » s’apparente à un poids mort : faible position concurrentielle et</w:t>
      </w:r>
      <w:r>
        <w:rPr>
          <w:rFonts w:ascii="Times New Roman" w:hAnsi="Times New Roman" w:cs="Times New Roman"/>
          <w:sz w:val="24"/>
          <w:szCs w:val="24"/>
        </w:rPr>
        <w:t xml:space="preserve"> </w:t>
      </w:r>
      <w:r w:rsidRPr="00AB6253">
        <w:rPr>
          <w:rFonts w:ascii="Times New Roman" w:hAnsi="Times New Roman" w:cs="Times New Roman"/>
          <w:sz w:val="24"/>
          <w:szCs w:val="24"/>
        </w:rPr>
        <w:t>croissance du marché moyenne. L’entreprise est l’avant dernière sur ce marché, très</w:t>
      </w:r>
      <w:r>
        <w:rPr>
          <w:rFonts w:ascii="Times New Roman" w:hAnsi="Times New Roman" w:cs="Times New Roman"/>
          <w:sz w:val="24"/>
          <w:szCs w:val="24"/>
        </w:rPr>
        <w:t xml:space="preserve"> </w:t>
      </w:r>
      <w:r w:rsidRPr="00AB6253">
        <w:rPr>
          <w:rFonts w:ascii="Times New Roman" w:hAnsi="Times New Roman" w:cs="Times New Roman"/>
          <w:sz w:val="24"/>
          <w:szCs w:val="24"/>
        </w:rPr>
        <w:t>loin derrière le leader.</w:t>
      </w:r>
      <w:r w:rsidR="00416425" w:rsidRPr="00416425">
        <w:rPr>
          <w:rFonts w:ascii="Times New Roman" w:hAnsi="Times New Roman" w:cs="Times New Roman"/>
          <w:sz w:val="24"/>
          <w:szCs w:val="24"/>
        </w:rPr>
        <w:t xml:space="preserve"> </w:t>
      </w:r>
      <w:r w:rsidR="00416425">
        <w:rPr>
          <w:rFonts w:ascii="Times New Roman" w:hAnsi="Times New Roman" w:cs="Times New Roman"/>
          <w:sz w:val="24"/>
          <w:szCs w:val="24"/>
        </w:rPr>
        <w:t>La profitabilité de ce métier reste cependant bonne ;</w:t>
      </w:r>
    </w:p>
    <w:p w:rsidR="00416425" w:rsidRDefault="00416425" w:rsidP="00416425">
      <w:pPr>
        <w:pStyle w:val="Paragraphedeliste"/>
        <w:numPr>
          <w:ilvl w:val="0"/>
          <w:numId w:val="2"/>
        </w:numPr>
        <w:autoSpaceDE w:val="0"/>
        <w:autoSpaceDN w:val="0"/>
        <w:adjustRightInd w:val="0"/>
        <w:jc w:val="both"/>
        <w:rPr>
          <w:rFonts w:ascii="Times New Roman" w:hAnsi="Times New Roman" w:cs="Times New Roman"/>
          <w:sz w:val="24"/>
          <w:szCs w:val="24"/>
        </w:rPr>
      </w:pPr>
      <w:r w:rsidRPr="00416425">
        <w:rPr>
          <w:rFonts w:ascii="Times New Roman" w:hAnsi="Times New Roman" w:cs="Times New Roman"/>
          <w:sz w:val="24"/>
          <w:szCs w:val="24"/>
        </w:rPr>
        <w:t>le DAS « aéronautique » de poids identique à celui du marché domestique (25 %)</w:t>
      </w:r>
      <w:r>
        <w:rPr>
          <w:rFonts w:ascii="Times New Roman" w:hAnsi="Times New Roman" w:cs="Times New Roman"/>
          <w:sz w:val="24"/>
          <w:szCs w:val="24"/>
        </w:rPr>
        <w:t xml:space="preserve"> </w:t>
      </w:r>
      <w:r w:rsidRPr="00416425">
        <w:rPr>
          <w:rFonts w:ascii="Times New Roman" w:hAnsi="Times New Roman" w:cs="Times New Roman"/>
          <w:sz w:val="24"/>
          <w:szCs w:val="24"/>
        </w:rPr>
        <w:t>présente une position concurrentielle forte sur un marché dont la croissance est élevée</w:t>
      </w:r>
      <w:r>
        <w:rPr>
          <w:rFonts w:ascii="Times New Roman" w:hAnsi="Times New Roman" w:cs="Times New Roman"/>
          <w:sz w:val="24"/>
          <w:szCs w:val="24"/>
        </w:rPr>
        <w:t xml:space="preserve"> (15 %) et dont la </w:t>
      </w:r>
      <w:r w:rsidRPr="00416425">
        <w:rPr>
          <w:rFonts w:ascii="Times New Roman" w:hAnsi="Times New Roman" w:cs="Times New Roman"/>
          <w:sz w:val="24"/>
          <w:szCs w:val="24"/>
        </w:rPr>
        <w:t>profitabilité est excellente (12 %). Ce seul secteur dégage 45 % de</w:t>
      </w:r>
      <w:r>
        <w:rPr>
          <w:rFonts w:ascii="Times New Roman" w:hAnsi="Times New Roman" w:cs="Times New Roman"/>
          <w:sz w:val="24"/>
          <w:szCs w:val="24"/>
        </w:rPr>
        <w:t xml:space="preserve"> </w:t>
      </w:r>
      <w:r w:rsidRPr="00416425">
        <w:rPr>
          <w:rFonts w:ascii="Times New Roman" w:hAnsi="Times New Roman" w:cs="Times New Roman"/>
          <w:sz w:val="24"/>
          <w:szCs w:val="24"/>
        </w:rPr>
        <w:t>l’EBE de l’entreprise.</w:t>
      </w:r>
      <w:r>
        <w:rPr>
          <w:rFonts w:ascii="Times New Roman" w:hAnsi="Times New Roman" w:cs="Times New Roman"/>
          <w:sz w:val="24"/>
          <w:szCs w:val="24"/>
        </w:rPr>
        <w:t xml:space="preserve"> Ce DAS peut être qualifié de « vedette ou produit star». Cependant, il est important de noter que le taux de croissance de la part de marché de l’entreprise (10 %) est inférieur à celui du marché dans son ensemble (15 %). Cela traduit un effritement (tout relatif) de la position de l’entreprise CAU sur ce secteur.</w:t>
      </w:r>
    </w:p>
    <w:p w:rsidR="007E72CC" w:rsidRDefault="007E72CC" w:rsidP="007E72CC">
      <w:pPr>
        <w:autoSpaceDE w:val="0"/>
        <w:autoSpaceDN w:val="0"/>
        <w:adjustRightInd w:val="0"/>
        <w:ind w:left="360"/>
        <w:jc w:val="both"/>
        <w:rPr>
          <w:rFonts w:ascii="Times New Roman" w:hAnsi="Times New Roman" w:cs="Times New Roman"/>
          <w:sz w:val="24"/>
          <w:szCs w:val="24"/>
        </w:rPr>
      </w:pPr>
    </w:p>
    <w:p w:rsidR="007E72CC" w:rsidRDefault="007E72CC" w:rsidP="007E72C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En conclusion</w:t>
      </w:r>
    </w:p>
    <w:p w:rsidR="007E72CC" w:rsidRPr="007E72CC" w:rsidRDefault="007E72CC" w:rsidP="007E72CC">
      <w:pPr>
        <w:pStyle w:val="Paragraphedeliste"/>
        <w:numPr>
          <w:ilvl w:val="0"/>
          <w:numId w:val="2"/>
        </w:numPr>
        <w:autoSpaceDE w:val="0"/>
        <w:autoSpaceDN w:val="0"/>
        <w:adjustRightInd w:val="0"/>
        <w:rPr>
          <w:rFonts w:ascii="Times New Roman" w:hAnsi="Times New Roman" w:cs="Times New Roman"/>
          <w:sz w:val="24"/>
          <w:szCs w:val="24"/>
        </w:rPr>
      </w:pPr>
      <w:r w:rsidRPr="007E72CC">
        <w:rPr>
          <w:rFonts w:ascii="Times New Roman" w:hAnsi="Times New Roman" w:cs="Times New Roman"/>
          <w:sz w:val="24"/>
          <w:szCs w:val="24"/>
        </w:rPr>
        <w:t>Sur deux DAS sur trois l’entreprise a effectivement un problème de taille critique pour</w:t>
      </w:r>
      <w:r>
        <w:rPr>
          <w:rFonts w:ascii="Times New Roman" w:hAnsi="Times New Roman" w:cs="Times New Roman"/>
          <w:sz w:val="24"/>
          <w:szCs w:val="24"/>
        </w:rPr>
        <w:t xml:space="preserve"> </w:t>
      </w:r>
      <w:r w:rsidRPr="007E72CC">
        <w:rPr>
          <w:rFonts w:ascii="Times New Roman" w:hAnsi="Times New Roman" w:cs="Times New Roman"/>
          <w:sz w:val="24"/>
          <w:szCs w:val="24"/>
        </w:rPr>
        <w:t>envisager sereinement son développement.</w:t>
      </w:r>
    </w:p>
    <w:p w:rsidR="007E72CC" w:rsidRPr="007E72CC" w:rsidRDefault="007E72CC" w:rsidP="007E72CC">
      <w:pPr>
        <w:pStyle w:val="Paragraphedeliste"/>
        <w:numPr>
          <w:ilvl w:val="0"/>
          <w:numId w:val="2"/>
        </w:numPr>
        <w:autoSpaceDE w:val="0"/>
        <w:autoSpaceDN w:val="0"/>
        <w:adjustRightInd w:val="0"/>
        <w:rPr>
          <w:rFonts w:ascii="Times New Roman" w:hAnsi="Times New Roman" w:cs="Times New Roman"/>
          <w:sz w:val="24"/>
          <w:szCs w:val="24"/>
        </w:rPr>
      </w:pPr>
      <w:r w:rsidRPr="007E72CC">
        <w:rPr>
          <w:rFonts w:ascii="Times New Roman" w:hAnsi="Times New Roman" w:cs="Times New Roman"/>
          <w:sz w:val="24"/>
          <w:szCs w:val="24"/>
        </w:rPr>
        <w:t>Sur le marché aéronautique, l’entreprise voit sa position s’affaiblir.</w:t>
      </w:r>
    </w:p>
    <w:p w:rsidR="007E72CC" w:rsidRDefault="007E72CC" w:rsidP="007E72C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Dans une perspective de rénovation de ses outillages, ces éléments créent de réelles faiblesses.</w:t>
      </w:r>
    </w:p>
    <w:p w:rsidR="007E72CC" w:rsidRDefault="007E72CC" w:rsidP="007E72CC">
      <w:pPr>
        <w:autoSpaceDE w:val="0"/>
        <w:autoSpaceDN w:val="0"/>
        <w:adjustRightInd w:val="0"/>
        <w:jc w:val="both"/>
        <w:rPr>
          <w:rFonts w:ascii="Times New Roman" w:hAnsi="Times New Roman" w:cs="Times New Roman"/>
          <w:sz w:val="24"/>
          <w:szCs w:val="24"/>
        </w:rPr>
      </w:pPr>
    </w:p>
    <w:p w:rsidR="00C17177" w:rsidRDefault="00C17177" w:rsidP="007E72CC">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 Rappelez la définition et l’intérêt de la planification stratégique.</w:t>
      </w:r>
    </w:p>
    <w:p w:rsidR="00C17177" w:rsidRDefault="00C17177" w:rsidP="007E72CC">
      <w:pPr>
        <w:autoSpaceDE w:val="0"/>
        <w:autoSpaceDN w:val="0"/>
        <w:adjustRightInd w:val="0"/>
        <w:jc w:val="both"/>
        <w:rPr>
          <w:rFonts w:ascii="Times New Roman" w:hAnsi="Times New Roman" w:cs="Times New Roman"/>
          <w:b/>
          <w:bCs/>
          <w:sz w:val="24"/>
          <w:szCs w:val="24"/>
        </w:rPr>
      </w:pPr>
    </w:p>
    <w:p w:rsidR="00C17177" w:rsidRDefault="00BC61F9" w:rsidP="00BC61F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 planification est une procédure de gestion économique fixant les objectifs à atteindre à un horizon donné et prévoyant les moyens humains, matériels et financiers nécessaires ce qui, au niveau d’une entreprise, peut se traduire généralement par la définition de la manière dont celle-ci organise ses activités sur une période donnée.</w:t>
      </w:r>
    </w:p>
    <w:p w:rsidR="00BC61F9" w:rsidRDefault="00BC61F9" w:rsidP="00BC61F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 planification stratégique peut se définir comme un processus, constitué d’étapes successives, aboutissant à l’élaboration d’un plan dont l’exécution, étalée dans le temps, traduit la réalisation progressive d’objectifs permettant de réaliser le projet stratégique de l’entreprise à des horizons de plus en plus courts.</w:t>
      </w:r>
    </w:p>
    <w:p w:rsidR="00D51BBE" w:rsidRDefault="00D51BBE" w:rsidP="001131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L’intérêt de la planification stratégique est qu’elle permet de boucler, par une succession d’étapes, un processus d’actions destinées à développer un ou plusieurs axes stratégiques de l’entreprise.</w:t>
      </w:r>
    </w:p>
    <w:p w:rsidR="00BC61F9" w:rsidRPr="007E72CC" w:rsidRDefault="00D51BBE" w:rsidP="001131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 planification passe alors par 4 étapes :</w:t>
      </w:r>
    </w:p>
    <w:p w:rsidR="0066217A" w:rsidRPr="0066217A" w:rsidRDefault="0066217A" w:rsidP="001131CD">
      <w:pPr>
        <w:pStyle w:val="Paragraphedeliste"/>
        <w:numPr>
          <w:ilvl w:val="0"/>
          <w:numId w:val="2"/>
        </w:numPr>
        <w:autoSpaceDE w:val="0"/>
        <w:autoSpaceDN w:val="0"/>
        <w:adjustRightInd w:val="0"/>
        <w:jc w:val="both"/>
        <w:rPr>
          <w:rFonts w:ascii="Times New Roman" w:hAnsi="Times New Roman" w:cs="Times New Roman"/>
          <w:sz w:val="24"/>
          <w:szCs w:val="24"/>
        </w:rPr>
      </w:pPr>
      <w:r w:rsidRPr="0066217A">
        <w:rPr>
          <w:rFonts w:ascii="Times New Roman" w:hAnsi="Times New Roman" w:cs="Times New Roman"/>
          <w:sz w:val="24"/>
          <w:szCs w:val="24"/>
        </w:rPr>
        <w:t>la prise de décision stratégique définissant les objectifs futurs à atteindre ;</w:t>
      </w:r>
    </w:p>
    <w:p w:rsidR="0066217A" w:rsidRPr="001131CD" w:rsidRDefault="0066217A" w:rsidP="001131CD">
      <w:pPr>
        <w:pStyle w:val="Paragraphedeliste"/>
        <w:numPr>
          <w:ilvl w:val="0"/>
          <w:numId w:val="2"/>
        </w:numPr>
        <w:autoSpaceDE w:val="0"/>
        <w:autoSpaceDN w:val="0"/>
        <w:adjustRightInd w:val="0"/>
        <w:jc w:val="both"/>
        <w:rPr>
          <w:rFonts w:ascii="Times New Roman" w:hAnsi="Times New Roman" w:cs="Times New Roman"/>
          <w:sz w:val="24"/>
          <w:szCs w:val="24"/>
        </w:rPr>
      </w:pPr>
      <w:r w:rsidRPr="0066217A">
        <w:rPr>
          <w:rFonts w:ascii="Times New Roman" w:hAnsi="Times New Roman" w:cs="Times New Roman"/>
          <w:sz w:val="24"/>
          <w:szCs w:val="24"/>
        </w:rPr>
        <w:t>la définition des modalités d’action et leur programmation dans le temps afin de</w:t>
      </w:r>
      <w:r w:rsidR="001131CD">
        <w:rPr>
          <w:rFonts w:ascii="Times New Roman" w:hAnsi="Times New Roman" w:cs="Times New Roman"/>
          <w:sz w:val="24"/>
          <w:szCs w:val="24"/>
        </w:rPr>
        <w:t xml:space="preserve"> </w:t>
      </w:r>
      <w:r w:rsidRPr="001131CD">
        <w:rPr>
          <w:rFonts w:ascii="Times New Roman" w:hAnsi="Times New Roman" w:cs="Times New Roman"/>
          <w:sz w:val="24"/>
          <w:szCs w:val="24"/>
        </w:rPr>
        <w:t>réaliser ces objectifs ;</w:t>
      </w:r>
    </w:p>
    <w:p w:rsidR="0066217A" w:rsidRPr="001131CD" w:rsidRDefault="0066217A" w:rsidP="001131CD">
      <w:pPr>
        <w:pStyle w:val="Paragraphedeliste"/>
        <w:numPr>
          <w:ilvl w:val="0"/>
          <w:numId w:val="8"/>
        </w:numPr>
        <w:autoSpaceDE w:val="0"/>
        <w:autoSpaceDN w:val="0"/>
        <w:adjustRightInd w:val="0"/>
        <w:jc w:val="both"/>
        <w:rPr>
          <w:rFonts w:ascii="Times New Roman" w:hAnsi="Times New Roman" w:cs="Times New Roman"/>
          <w:sz w:val="24"/>
          <w:szCs w:val="24"/>
        </w:rPr>
      </w:pPr>
      <w:r w:rsidRPr="0066217A">
        <w:rPr>
          <w:rFonts w:ascii="Times New Roman" w:hAnsi="Times New Roman" w:cs="Times New Roman"/>
          <w:sz w:val="24"/>
          <w:szCs w:val="24"/>
        </w:rPr>
        <w:t>l’évaluation et la budgétisation des moyens nécessaires à la réalisation des actions</w:t>
      </w:r>
      <w:r w:rsidR="001131CD">
        <w:rPr>
          <w:rFonts w:ascii="Times New Roman" w:hAnsi="Times New Roman" w:cs="Times New Roman"/>
          <w:sz w:val="24"/>
          <w:szCs w:val="24"/>
        </w:rPr>
        <w:t xml:space="preserve"> </w:t>
      </w:r>
      <w:r w:rsidRPr="001131CD">
        <w:rPr>
          <w:rFonts w:ascii="Times New Roman" w:hAnsi="Times New Roman" w:cs="Times New Roman"/>
          <w:sz w:val="24"/>
          <w:szCs w:val="24"/>
        </w:rPr>
        <w:t>programmées ;</w:t>
      </w:r>
    </w:p>
    <w:p w:rsidR="00B06A6C" w:rsidRPr="001131CD" w:rsidRDefault="0066217A" w:rsidP="001131CD">
      <w:pPr>
        <w:pStyle w:val="Paragraphedeliste"/>
        <w:numPr>
          <w:ilvl w:val="0"/>
          <w:numId w:val="8"/>
        </w:numPr>
        <w:autoSpaceDE w:val="0"/>
        <w:autoSpaceDN w:val="0"/>
        <w:adjustRightInd w:val="0"/>
        <w:jc w:val="both"/>
        <w:rPr>
          <w:rFonts w:ascii="Times New Roman" w:hAnsi="Times New Roman" w:cs="Times New Roman"/>
          <w:sz w:val="24"/>
          <w:szCs w:val="24"/>
        </w:rPr>
      </w:pPr>
      <w:r w:rsidRPr="0066217A">
        <w:rPr>
          <w:rFonts w:ascii="Times New Roman" w:hAnsi="Times New Roman" w:cs="Times New Roman"/>
          <w:sz w:val="24"/>
          <w:szCs w:val="24"/>
        </w:rPr>
        <w:t>l’analyse future des résultats des actions menées par rapport aux objectifs fixés</w:t>
      </w:r>
      <w:r w:rsidR="001131CD">
        <w:rPr>
          <w:rFonts w:ascii="Times New Roman" w:hAnsi="Times New Roman" w:cs="Times New Roman"/>
          <w:sz w:val="24"/>
          <w:szCs w:val="24"/>
        </w:rPr>
        <w:t xml:space="preserve"> </w:t>
      </w:r>
      <w:r w:rsidRPr="001131CD">
        <w:rPr>
          <w:rFonts w:ascii="Times New Roman" w:hAnsi="Times New Roman" w:cs="Times New Roman"/>
          <w:sz w:val="24"/>
          <w:szCs w:val="24"/>
        </w:rPr>
        <w:t>initialement.</w:t>
      </w:r>
    </w:p>
    <w:p w:rsidR="00AC1208" w:rsidRDefault="00AC1208" w:rsidP="00ED3199">
      <w:pPr>
        <w:autoSpaceDE w:val="0"/>
        <w:autoSpaceDN w:val="0"/>
        <w:adjustRightInd w:val="0"/>
        <w:jc w:val="both"/>
        <w:rPr>
          <w:rFonts w:ascii="Times New Roman" w:hAnsi="Times New Roman" w:cs="Times New Roman"/>
          <w:sz w:val="24"/>
          <w:szCs w:val="24"/>
        </w:rPr>
      </w:pPr>
    </w:p>
    <w:p w:rsidR="00991254" w:rsidRDefault="00991254" w:rsidP="00ED3199">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4. Que pensez-vous du plan stratégique retenu compte tenu de l’analyse réalisée ?</w:t>
      </w:r>
    </w:p>
    <w:p w:rsidR="00991254" w:rsidRDefault="00991254" w:rsidP="00ED3199">
      <w:pPr>
        <w:autoSpaceDE w:val="0"/>
        <w:autoSpaceDN w:val="0"/>
        <w:adjustRightInd w:val="0"/>
        <w:jc w:val="both"/>
        <w:rPr>
          <w:rFonts w:ascii="Times New Roman" w:hAnsi="Times New Roman" w:cs="Times New Roman"/>
          <w:b/>
          <w:bCs/>
          <w:sz w:val="24"/>
          <w:szCs w:val="24"/>
        </w:rPr>
      </w:pPr>
    </w:p>
    <w:p w:rsidR="00991254" w:rsidRDefault="00991254" w:rsidP="0099125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 Le plan stratégique proposé n’est pas construit dans la perspective de l’analyse du BCG :</w:t>
      </w:r>
    </w:p>
    <w:p w:rsidR="00991254" w:rsidRPr="00991254" w:rsidRDefault="00991254" w:rsidP="00991254">
      <w:pPr>
        <w:pStyle w:val="Paragraphedeliste"/>
        <w:numPr>
          <w:ilvl w:val="0"/>
          <w:numId w:val="8"/>
        </w:numPr>
        <w:autoSpaceDE w:val="0"/>
        <w:autoSpaceDN w:val="0"/>
        <w:adjustRightInd w:val="0"/>
        <w:jc w:val="both"/>
        <w:rPr>
          <w:rFonts w:ascii="Times New Roman" w:hAnsi="Times New Roman" w:cs="Times New Roman"/>
          <w:sz w:val="24"/>
          <w:szCs w:val="24"/>
        </w:rPr>
      </w:pPr>
      <w:r w:rsidRPr="00991254">
        <w:rPr>
          <w:rFonts w:ascii="Times New Roman" w:hAnsi="Times New Roman" w:cs="Times New Roman"/>
          <w:sz w:val="24"/>
          <w:szCs w:val="24"/>
        </w:rPr>
        <w:t>les domaines d’activité stratégique ne sont pas évoqués ;</w:t>
      </w:r>
    </w:p>
    <w:p w:rsidR="00991254" w:rsidRPr="00991254" w:rsidRDefault="00991254" w:rsidP="00991254">
      <w:pPr>
        <w:pStyle w:val="Paragraphedeliste"/>
        <w:numPr>
          <w:ilvl w:val="0"/>
          <w:numId w:val="8"/>
        </w:numPr>
        <w:autoSpaceDE w:val="0"/>
        <w:autoSpaceDN w:val="0"/>
        <w:adjustRightInd w:val="0"/>
        <w:jc w:val="both"/>
        <w:rPr>
          <w:rFonts w:ascii="Times New Roman" w:hAnsi="Times New Roman" w:cs="Times New Roman"/>
          <w:sz w:val="24"/>
          <w:szCs w:val="24"/>
        </w:rPr>
      </w:pPr>
      <w:r w:rsidRPr="00991254">
        <w:rPr>
          <w:rFonts w:ascii="Times New Roman" w:hAnsi="Times New Roman" w:cs="Times New Roman"/>
          <w:sz w:val="24"/>
          <w:szCs w:val="24"/>
        </w:rPr>
        <w:t xml:space="preserve">les objectifs stratégiques n’intègrent pas les spécificités des différents marchés (auto, </w:t>
      </w:r>
      <w:proofErr w:type="spellStart"/>
      <w:r w:rsidRPr="00991254">
        <w:rPr>
          <w:rFonts w:ascii="Times New Roman" w:hAnsi="Times New Roman" w:cs="Times New Roman"/>
          <w:sz w:val="24"/>
          <w:szCs w:val="24"/>
        </w:rPr>
        <w:t>aéro</w:t>
      </w:r>
      <w:proofErr w:type="spellEnd"/>
      <w:r w:rsidRPr="00991254">
        <w:rPr>
          <w:rFonts w:ascii="Times New Roman" w:hAnsi="Times New Roman" w:cs="Times New Roman"/>
          <w:sz w:val="24"/>
          <w:szCs w:val="24"/>
        </w:rPr>
        <w:t xml:space="preserve"> ou domestique) ;</w:t>
      </w:r>
    </w:p>
    <w:p w:rsidR="00991254" w:rsidRDefault="00991254" w:rsidP="00991254">
      <w:pPr>
        <w:pStyle w:val="Paragraphedeliste"/>
        <w:numPr>
          <w:ilvl w:val="0"/>
          <w:numId w:val="8"/>
        </w:numPr>
        <w:autoSpaceDE w:val="0"/>
        <w:autoSpaceDN w:val="0"/>
        <w:adjustRightInd w:val="0"/>
        <w:jc w:val="both"/>
        <w:rPr>
          <w:rFonts w:ascii="Times New Roman" w:hAnsi="Times New Roman" w:cs="Times New Roman"/>
          <w:sz w:val="24"/>
          <w:szCs w:val="24"/>
        </w:rPr>
      </w:pPr>
      <w:r w:rsidRPr="00991254">
        <w:rPr>
          <w:rFonts w:ascii="Times New Roman" w:hAnsi="Times New Roman" w:cs="Times New Roman"/>
          <w:sz w:val="24"/>
          <w:szCs w:val="24"/>
        </w:rPr>
        <w:t>ces orientations ne sont pas positionnées dans l’espace : par exemple le développement du marché automobile ne doit pas être le même en Europe et dans les pays émergents.</w:t>
      </w:r>
    </w:p>
    <w:p w:rsidR="00652289" w:rsidRDefault="00652289" w:rsidP="00652289">
      <w:pPr>
        <w:autoSpaceDE w:val="0"/>
        <w:autoSpaceDN w:val="0"/>
        <w:adjustRightInd w:val="0"/>
        <w:jc w:val="both"/>
        <w:rPr>
          <w:rFonts w:ascii="Times New Roman" w:hAnsi="Times New Roman" w:cs="Times New Roman"/>
          <w:sz w:val="24"/>
          <w:szCs w:val="24"/>
        </w:rPr>
      </w:pPr>
    </w:p>
    <w:p w:rsidR="00652289" w:rsidRDefault="00652289" w:rsidP="006522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 Le plan proposé est orienté sur l’obtention des moyens (trouver un moyen de financement adapté) et non sur des positions commerciales de parts de marché (but à atteindre avec un horizon fixé).</w:t>
      </w:r>
    </w:p>
    <w:p w:rsidR="00652289" w:rsidRDefault="00652289" w:rsidP="00652289">
      <w:pPr>
        <w:autoSpaceDE w:val="0"/>
        <w:autoSpaceDN w:val="0"/>
        <w:adjustRightInd w:val="0"/>
        <w:jc w:val="both"/>
        <w:rPr>
          <w:rFonts w:ascii="Times New Roman" w:hAnsi="Times New Roman" w:cs="Times New Roman"/>
          <w:sz w:val="24"/>
          <w:szCs w:val="24"/>
        </w:rPr>
      </w:pPr>
    </w:p>
    <w:p w:rsidR="00652289" w:rsidRDefault="00652289" w:rsidP="00652289">
      <w:pPr>
        <w:autoSpaceDE w:val="0"/>
        <w:autoSpaceDN w:val="0"/>
        <w:adjustRightInd w:val="0"/>
        <w:jc w:val="both"/>
        <w:rPr>
          <w:rFonts w:ascii="Times New Roman" w:hAnsi="Times New Roman" w:cs="Times New Roman"/>
          <w:sz w:val="24"/>
          <w:szCs w:val="24"/>
        </w:rPr>
      </w:pPr>
    </w:p>
    <w:p w:rsidR="00652289" w:rsidRDefault="00652289" w:rsidP="006522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 Il évoque dans les axes d’intervention tous les moyens de financement envisagés : valorisation d’une alliance locale (1.2), étude de marché pour délocalisation possible (1.3), sans faire de choix entre les propositions alternatives : sur ce plan ceci est plutôt une feuille de route qu’un choix stratégique mûri.</w:t>
      </w:r>
    </w:p>
    <w:p w:rsidR="00652289" w:rsidRDefault="00652289" w:rsidP="00652289">
      <w:pPr>
        <w:autoSpaceDE w:val="0"/>
        <w:autoSpaceDN w:val="0"/>
        <w:adjustRightInd w:val="0"/>
        <w:jc w:val="both"/>
        <w:rPr>
          <w:rFonts w:ascii="Times New Roman" w:hAnsi="Times New Roman" w:cs="Times New Roman"/>
          <w:sz w:val="24"/>
          <w:szCs w:val="24"/>
        </w:rPr>
      </w:pPr>
    </w:p>
    <w:p w:rsidR="00652289" w:rsidRDefault="00652289" w:rsidP="006522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 Les orientations stratégiques ne présentent pas de réelle cohérence compte tenu de la réalité économique et financière dans laquelle se situe l’entreprise. À ce titre, il semble manifeste que la relation entre les orientations stratégiques et les choix budgétaires ne soit pas faite. Aussi, ce plan risque d’entraîner un cloisonnement entre, d’une part, le contrôle de gestion et, d’autre part, la planification stratégique respectivement préoccupés par des visons à court et long terme.</w:t>
      </w:r>
    </w:p>
    <w:p w:rsidR="00652289" w:rsidRDefault="00652289" w:rsidP="00652289">
      <w:pPr>
        <w:autoSpaceDE w:val="0"/>
        <w:autoSpaceDN w:val="0"/>
        <w:adjustRightInd w:val="0"/>
        <w:jc w:val="both"/>
        <w:rPr>
          <w:rFonts w:ascii="Times New Roman" w:hAnsi="Times New Roman" w:cs="Times New Roman"/>
          <w:sz w:val="24"/>
          <w:szCs w:val="24"/>
        </w:rPr>
      </w:pPr>
    </w:p>
    <w:p w:rsidR="00652289" w:rsidRDefault="00652289" w:rsidP="0065228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Ceci risque d’entraîner des dysfonctionnements majeurs qui seraient :</w:t>
      </w:r>
    </w:p>
    <w:p w:rsidR="00652289" w:rsidRPr="00652289" w:rsidRDefault="00652289" w:rsidP="00652289">
      <w:pPr>
        <w:pStyle w:val="Paragraphedeliste"/>
        <w:numPr>
          <w:ilvl w:val="0"/>
          <w:numId w:val="8"/>
        </w:numPr>
        <w:autoSpaceDE w:val="0"/>
        <w:autoSpaceDN w:val="0"/>
        <w:adjustRightInd w:val="0"/>
        <w:jc w:val="both"/>
        <w:rPr>
          <w:rFonts w:ascii="Times New Roman" w:hAnsi="Times New Roman" w:cs="Times New Roman"/>
          <w:sz w:val="24"/>
          <w:szCs w:val="24"/>
        </w:rPr>
      </w:pPr>
      <w:r w:rsidRPr="00652289">
        <w:rPr>
          <w:rFonts w:ascii="Times New Roman" w:hAnsi="Times New Roman" w:cs="Times New Roman"/>
          <w:sz w:val="24"/>
          <w:szCs w:val="24"/>
        </w:rPr>
        <w:t>une distorsion entre les objectifs à long terme et le choix des actions au niveau opérationnel (absence de relation dans le plan) ;</w:t>
      </w:r>
    </w:p>
    <w:p w:rsidR="00652289" w:rsidRPr="00652289" w:rsidRDefault="00652289" w:rsidP="00652289">
      <w:pPr>
        <w:pStyle w:val="Paragraphedeliste"/>
        <w:numPr>
          <w:ilvl w:val="0"/>
          <w:numId w:val="8"/>
        </w:numPr>
        <w:autoSpaceDE w:val="0"/>
        <w:autoSpaceDN w:val="0"/>
        <w:adjustRightInd w:val="0"/>
        <w:jc w:val="both"/>
        <w:rPr>
          <w:rFonts w:ascii="Times New Roman" w:hAnsi="Times New Roman" w:cs="Times New Roman"/>
          <w:sz w:val="24"/>
          <w:szCs w:val="24"/>
        </w:rPr>
      </w:pPr>
      <w:r w:rsidRPr="00652289">
        <w:rPr>
          <w:rFonts w:ascii="Times New Roman" w:hAnsi="Times New Roman" w:cs="Times New Roman"/>
          <w:sz w:val="24"/>
          <w:szCs w:val="24"/>
        </w:rPr>
        <w:t>une distance trop importante entre les orientations et les objectifs à atteindre du point de vue de la structure de l’entreprise (qui fait quoi ?) ;</w:t>
      </w:r>
    </w:p>
    <w:p w:rsidR="00652289" w:rsidRDefault="00652289" w:rsidP="00652289">
      <w:pPr>
        <w:pStyle w:val="Paragraphedeliste"/>
        <w:numPr>
          <w:ilvl w:val="0"/>
          <w:numId w:val="8"/>
        </w:numPr>
        <w:autoSpaceDE w:val="0"/>
        <w:autoSpaceDN w:val="0"/>
        <w:adjustRightInd w:val="0"/>
        <w:jc w:val="both"/>
        <w:rPr>
          <w:rFonts w:ascii="Times New Roman" w:hAnsi="Times New Roman" w:cs="Times New Roman"/>
          <w:sz w:val="24"/>
          <w:szCs w:val="24"/>
        </w:rPr>
      </w:pPr>
      <w:r w:rsidRPr="00652289">
        <w:rPr>
          <w:rFonts w:ascii="Times New Roman" w:hAnsi="Times New Roman" w:cs="Times New Roman"/>
          <w:sz w:val="24"/>
          <w:szCs w:val="24"/>
        </w:rPr>
        <w:t>une évaluation tournée sur des aspects peu quantifiables en l’état (absence totale d’indicateurs d’atteinte des objectifs potentiels dans le plan).</w:t>
      </w:r>
    </w:p>
    <w:p w:rsidR="00652289" w:rsidRDefault="00652289" w:rsidP="00652289">
      <w:pPr>
        <w:autoSpaceDE w:val="0"/>
        <w:autoSpaceDN w:val="0"/>
        <w:adjustRightInd w:val="0"/>
        <w:jc w:val="both"/>
        <w:rPr>
          <w:rFonts w:ascii="Times New Roman" w:hAnsi="Times New Roman" w:cs="Times New Roman"/>
          <w:sz w:val="24"/>
          <w:szCs w:val="24"/>
        </w:rPr>
      </w:pPr>
    </w:p>
    <w:p w:rsidR="00EC447F" w:rsidRDefault="00EC447F" w:rsidP="00EC447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 Enfin, les deux enjeux signifiés dans le plan ne semblent pas directement liés à la stratégie de développement technologique et financier de l’entreprise. En effet, si le premier enjeu s’inscrit parfaitement dans la politique des dirigeants, le second semble davantage être une conséquence du premier, non un enjeu en soit !</w:t>
      </w:r>
    </w:p>
    <w:p w:rsidR="00EC447F" w:rsidRDefault="00EC447F" w:rsidP="00EC447F">
      <w:pPr>
        <w:autoSpaceDE w:val="0"/>
        <w:autoSpaceDN w:val="0"/>
        <w:adjustRightInd w:val="0"/>
        <w:jc w:val="both"/>
        <w:rPr>
          <w:rFonts w:ascii="Times New Roman" w:hAnsi="Times New Roman" w:cs="Times New Roman"/>
          <w:sz w:val="24"/>
          <w:szCs w:val="24"/>
        </w:rPr>
      </w:pPr>
    </w:p>
    <w:p w:rsidR="00EC447F" w:rsidRDefault="00EC447F" w:rsidP="00EC447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5. Explicitez les étapes qui structurent une démarche de déclinaison stratégique et leur horizon temporel. Pour chacune de ces étapes, précisez les outils de contrôle de gestion qui sont mobilisés.</w:t>
      </w:r>
    </w:p>
    <w:p w:rsidR="00EC447F" w:rsidRDefault="00EC447F" w:rsidP="00EC447F">
      <w:pPr>
        <w:autoSpaceDE w:val="0"/>
        <w:autoSpaceDN w:val="0"/>
        <w:adjustRightInd w:val="0"/>
        <w:jc w:val="both"/>
        <w:rPr>
          <w:rFonts w:ascii="Times New Roman" w:hAnsi="Times New Roman" w:cs="Times New Roman"/>
          <w:b/>
          <w:bCs/>
          <w:sz w:val="24"/>
          <w:szCs w:val="24"/>
        </w:rPr>
      </w:pPr>
    </w:p>
    <w:p w:rsidR="00EC447F" w:rsidRDefault="00EC447F" w:rsidP="00EC447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L’articulation des différentes étapes peut se schématiser de façon générique comme suit</w:t>
      </w:r>
      <w:r>
        <w:rPr>
          <w:rFonts w:ascii="Times New Roman" w:hAnsi="Times New Roman" w:cs="Times New Roman"/>
          <w:sz w:val="16"/>
          <w:szCs w:val="16"/>
        </w:rPr>
        <w:t xml:space="preserve">1 </w:t>
      </w:r>
      <w:r>
        <w:rPr>
          <w:rFonts w:ascii="Times New Roman" w:hAnsi="Times New Roman" w:cs="Times New Roman"/>
          <w:sz w:val="24"/>
          <w:szCs w:val="24"/>
        </w:rPr>
        <w:t>:</w:t>
      </w:r>
    </w:p>
    <w:p w:rsidR="00B07DD6" w:rsidRPr="00B07DD6" w:rsidRDefault="00B07DD6" w:rsidP="00EC447F">
      <w:pPr>
        <w:autoSpaceDE w:val="0"/>
        <w:autoSpaceDN w:val="0"/>
        <w:adjustRightInd w:val="0"/>
        <w:jc w:val="both"/>
        <w:rPr>
          <w:rFonts w:ascii="Times New Roman" w:hAnsi="Times New Roman" w:cs="Times New Roman"/>
          <w:sz w:val="12"/>
          <w:szCs w:val="12"/>
        </w:rPr>
      </w:pPr>
      <w:r w:rsidRPr="00B07DD6">
        <w:rPr>
          <w:rFonts w:ascii="Times New Roman" w:hAnsi="Times New Roman" w:cs="Times New Roman"/>
          <w:sz w:val="12"/>
          <w:szCs w:val="12"/>
        </w:rPr>
        <w:t xml:space="preserve">1 Fabre et al. (2008), « DSCG 3 - Management et Contrôle de gestion », Paris, Editions </w:t>
      </w:r>
      <w:proofErr w:type="spellStart"/>
      <w:r w:rsidRPr="00B07DD6">
        <w:rPr>
          <w:rFonts w:ascii="Times New Roman" w:hAnsi="Times New Roman" w:cs="Times New Roman"/>
          <w:sz w:val="12"/>
          <w:szCs w:val="12"/>
        </w:rPr>
        <w:t>Dunod</w:t>
      </w:r>
      <w:proofErr w:type="spellEnd"/>
      <w:r w:rsidRPr="00B07DD6">
        <w:rPr>
          <w:rFonts w:ascii="Times New Roman" w:hAnsi="Times New Roman" w:cs="Times New Roman"/>
          <w:sz w:val="12"/>
          <w:szCs w:val="12"/>
        </w:rPr>
        <w:t>, 354 p.</w:t>
      </w:r>
    </w:p>
    <w:p w:rsidR="00EC447F" w:rsidRDefault="00EC447F" w:rsidP="00EC447F">
      <w:pPr>
        <w:autoSpaceDE w:val="0"/>
        <w:autoSpaceDN w:val="0"/>
        <w:adjustRightInd w:val="0"/>
        <w:jc w:val="both"/>
        <w:rPr>
          <w:rFonts w:ascii="Times New Roman" w:hAnsi="Times New Roman" w:cs="Times New Roman"/>
          <w:sz w:val="24"/>
          <w:szCs w:val="24"/>
        </w:rPr>
      </w:pPr>
    </w:p>
    <w:tbl>
      <w:tblPr>
        <w:tblStyle w:val="Grilledutableau"/>
        <w:tblW w:w="5000" w:type="pct"/>
        <w:tblLook w:val="04A0" w:firstRow="1" w:lastRow="0" w:firstColumn="1" w:lastColumn="0" w:noHBand="0" w:noVBand="1"/>
      </w:tblPr>
      <w:tblGrid>
        <w:gridCol w:w="2736"/>
        <w:gridCol w:w="2634"/>
        <w:gridCol w:w="2305"/>
        <w:gridCol w:w="2745"/>
      </w:tblGrid>
      <w:tr w:rsidR="00EC447F" w:rsidTr="00667F6F">
        <w:tc>
          <w:tcPr>
            <w:tcW w:w="1313" w:type="pct"/>
            <w:vAlign w:val="center"/>
          </w:tcPr>
          <w:p w:rsidR="00724A9C" w:rsidRDefault="00724A9C" w:rsidP="00667F6F">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PLAN</w:t>
            </w:r>
          </w:p>
          <w:p w:rsidR="00EC447F" w:rsidRDefault="00724A9C" w:rsidP="00667F6F">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STRATÉGIQUE</w:t>
            </w:r>
            <w:r>
              <w:rPr>
                <w:rFonts w:ascii="Times New Roman" w:hAnsi="Times New Roman" w:cs="Times New Roman"/>
                <w:b/>
                <w:bCs/>
                <w:sz w:val="24"/>
                <w:szCs w:val="24"/>
              </w:rPr>
              <w:sym w:font="Symbol" w:char="F0AE"/>
            </w:r>
          </w:p>
        </w:tc>
        <w:tc>
          <w:tcPr>
            <w:tcW w:w="1264" w:type="pct"/>
            <w:vAlign w:val="center"/>
          </w:tcPr>
          <w:p w:rsidR="00724A9C" w:rsidRDefault="00724A9C" w:rsidP="00667F6F">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PLAN</w:t>
            </w:r>
          </w:p>
          <w:p w:rsidR="00EC447F" w:rsidRDefault="00724A9C" w:rsidP="00667F6F">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OPERATIONNEL</w:t>
            </w:r>
            <w:r>
              <w:rPr>
                <w:rFonts w:ascii="Times New Roman" w:hAnsi="Times New Roman" w:cs="Times New Roman"/>
                <w:b/>
                <w:bCs/>
                <w:sz w:val="24"/>
                <w:szCs w:val="24"/>
              </w:rPr>
              <w:sym w:font="Symbol" w:char="F0AE"/>
            </w:r>
          </w:p>
        </w:tc>
        <w:tc>
          <w:tcPr>
            <w:tcW w:w="1106" w:type="pct"/>
            <w:vAlign w:val="center"/>
          </w:tcPr>
          <w:p w:rsidR="00EC447F" w:rsidRDefault="00724A9C" w:rsidP="00667F6F">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BUDGETS</w:t>
            </w:r>
            <w:r>
              <w:rPr>
                <w:rFonts w:ascii="Times New Roman" w:hAnsi="Times New Roman" w:cs="Times New Roman"/>
                <w:b/>
                <w:bCs/>
                <w:sz w:val="24"/>
                <w:szCs w:val="24"/>
              </w:rPr>
              <w:sym w:font="Symbol" w:char="F0AE"/>
            </w:r>
          </w:p>
        </w:tc>
        <w:tc>
          <w:tcPr>
            <w:tcW w:w="1317" w:type="pct"/>
            <w:vAlign w:val="center"/>
          </w:tcPr>
          <w:p w:rsidR="00724A9C" w:rsidRDefault="00724A9C" w:rsidP="00667F6F">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SUIVI DES</w:t>
            </w:r>
          </w:p>
          <w:p w:rsidR="00EC447F" w:rsidRDefault="00724A9C" w:rsidP="00667F6F">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RÉSULTATS</w:t>
            </w:r>
          </w:p>
        </w:tc>
      </w:tr>
      <w:tr w:rsidR="00EC447F" w:rsidTr="00724A9C">
        <w:tc>
          <w:tcPr>
            <w:tcW w:w="1313" w:type="pct"/>
          </w:tcPr>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*Choix des couples</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produits-marché</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*Objectifs à atteindre</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*Moyens à</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mobiliser : fusion,</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investissements,</w:t>
            </w:r>
          </w:p>
          <w:p w:rsidR="00EC447F" w:rsidRDefault="00724A9C" w:rsidP="00724A9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4"/>
                <w:szCs w:val="24"/>
              </w:rPr>
              <w:t>rachats etc.</w:t>
            </w:r>
          </w:p>
        </w:tc>
        <w:tc>
          <w:tcPr>
            <w:tcW w:w="1264" w:type="pct"/>
          </w:tcPr>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*Plans</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d’investissement</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*Plans de</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financement</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*Comptes de</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résultats</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prévisionnels</w:t>
            </w:r>
          </w:p>
          <w:p w:rsidR="00EC447F" w:rsidRDefault="00724A9C" w:rsidP="00724A9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4"/>
                <w:szCs w:val="24"/>
              </w:rPr>
              <w:t xml:space="preserve">* Plans d’actions </w:t>
            </w:r>
            <w:proofErr w:type="spellStart"/>
            <w:r>
              <w:rPr>
                <w:rFonts w:ascii="Times New Roman" w:hAnsi="Times New Roman" w:cs="Times New Roman"/>
                <w:sz w:val="24"/>
                <w:szCs w:val="24"/>
              </w:rPr>
              <w:t>etc</w:t>
            </w:r>
            <w:proofErr w:type="spellEnd"/>
          </w:p>
        </w:tc>
        <w:tc>
          <w:tcPr>
            <w:tcW w:w="1106" w:type="pct"/>
          </w:tcPr>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*Budgets</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d’investissements</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*Budgets de</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trésorerie</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*Budgets</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d’exploitation</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*Plans d’actions</w:t>
            </w:r>
          </w:p>
          <w:p w:rsidR="00EC447F" w:rsidRDefault="00724A9C" w:rsidP="00724A9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4"/>
                <w:szCs w:val="24"/>
              </w:rPr>
              <w:t>budgétés etc.</w:t>
            </w:r>
          </w:p>
        </w:tc>
        <w:tc>
          <w:tcPr>
            <w:tcW w:w="1317" w:type="pct"/>
          </w:tcPr>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*Reportings</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*Tableaux de bord</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*Analyses d’écart</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(comptabilité de</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gestion)</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*Évaluation des</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plans d’actions</w:t>
            </w:r>
          </w:p>
          <w:p w:rsidR="00EC447F" w:rsidRDefault="00724A9C" w:rsidP="00724A9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4"/>
                <w:szCs w:val="24"/>
              </w:rPr>
              <w:t>réalisés etc.</w:t>
            </w:r>
          </w:p>
        </w:tc>
      </w:tr>
      <w:tr w:rsidR="00EC447F" w:rsidTr="00724A9C">
        <w:tc>
          <w:tcPr>
            <w:tcW w:w="1313" w:type="pct"/>
          </w:tcPr>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Horizon : long terme</w:t>
            </w:r>
          </w:p>
          <w:p w:rsidR="00EC447F" w:rsidRDefault="00724A9C" w:rsidP="00724A9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4"/>
                <w:szCs w:val="24"/>
              </w:rPr>
              <w:t>(3 à 5 ans)</w:t>
            </w:r>
          </w:p>
        </w:tc>
        <w:tc>
          <w:tcPr>
            <w:tcW w:w="1264" w:type="pct"/>
          </w:tcPr>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Horizon : moyen</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terme</w:t>
            </w:r>
          </w:p>
          <w:p w:rsidR="00EC447F" w:rsidRDefault="00724A9C" w:rsidP="00724A9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4"/>
                <w:szCs w:val="24"/>
              </w:rPr>
              <w:t>(1 à 3 ans)</w:t>
            </w:r>
          </w:p>
        </w:tc>
        <w:tc>
          <w:tcPr>
            <w:tcW w:w="1106" w:type="pct"/>
          </w:tcPr>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Horizon : moyen</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terme</w:t>
            </w:r>
          </w:p>
          <w:p w:rsidR="00EC447F" w:rsidRDefault="00724A9C" w:rsidP="00724A9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4"/>
                <w:szCs w:val="24"/>
              </w:rPr>
              <w:t>(1 à 3 ans)</w:t>
            </w:r>
          </w:p>
        </w:tc>
        <w:tc>
          <w:tcPr>
            <w:tcW w:w="1317" w:type="pct"/>
          </w:tcPr>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Horizon : court terme</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(mesures mensuelles,</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trimestrielles,</w:t>
            </w:r>
          </w:p>
          <w:p w:rsidR="00724A9C" w:rsidRDefault="00724A9C" w:rsidP="00724A9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semestrielles et/ou</w:t>
            </w:r>
          </w:p>
          <w:p w:rsidR="00EC447F" w:rsidRDefault="00724A9C" w:rsidP="00724A9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sz w:val="24"/>
                <w:szCs w:val="24"/>
              </w:rPr>
              <w:t>annuelles)</w:t>
            </w:r>
          </w:p>
        </w:tc>
      </w:tr>
    </w:tbl>
    <w:p w:rsidR="00EC447F" w:rsidRDefault="00EC447F" w:rsidP="00EC447F">
      <w:pPr>
        <w:autoSpaceDE w:val="0"/>
        <w:autoSpaceDN w:val="0"/>
        <w:adjustRightInd w:val="0"/>
        <w:jc w:val="both"/>
        <w:rPr>
          <w:rFonts w:ascii="Times New Roman" w:hAnsi="Times New Roman" w:cs="Times New Roman"/>
          <w:b/>
          <w:bCs/>
          <w:sz w:val="24"/>
          <w:szCs w:val="24"/>
        </w:rPr>
      </w:pPr>
    </w:p>
    <w:p w:rsidR="00C732BF" w:rsidRDefault="00C732BF" w:rsidP="00EC447F">
      <w:pPr>
        <w:autoSpaceDE w:val="0"/>
        <w:autoSpaceDN w:val="0"/>
        <w:adjustRightInd w:val="0"/>
        <w:jc w:val="both"/>
        <w:rPr>
          <w:rFonts w:ascii="Times New Roman" w:hAnsi="Times New Roman" w:cs="Times New Roman"/>
          <w:b/>
          <w:bCs/>
          <w:sz w:val="24"/>
          <w:szCs w:val="24"/>
        </w:rPr>
      </w:pPr>
    </w:p>
    <w:p w:rsidR="00C732BF" w:rsidRDefault="00C732BF" w:rsidP="00EC447F">
      <w:pPr>
        <w:autoSpaceDE w:val="0"/>
        <w:autoSpaceDN w:val="0"/>
        <w:adjustRightInd w:val="0"/>
        <w:jc w:val="both"/>
        <w:rPr>
          <w:rFonts w:ascii="Times New Roman" w:hAnsi="Times New Roman" w:cs="Times New Roman"/>
          <w:b/>
          <w:bCs/>
          <w:sz w:val="24"/>
          <w:szCs w:val="24"/>
        </w:rPr>
      </w:pPr>
    </w:p>
    <w:p w:rsidR="00C732BF" w:rsidRDefault="00C732BF" w:rsidP="00EC447F">
      <w:pPr>
        <w:autoSpaceDE w:val="0"/>
        <w:autoSpaceDN w:val="0"/>
        <w:adjustRightInd w:val="0"/>
        <w:jc w:val="both"/>
        <w:rPr>
          <w:rFonts w:ascii="Times New Roman" w:hAnsi="Times New Roman" w:cs="Times New Roman"/>
          <w:b/>
          <w:bCs/>
          <w:sz w:val="24"/>
          <w:szCs w:val="24"/>
        </w:rPr>
      </w:pPr>
    </w:p>
    <w:p w:rsidR="00DF1F07" w:rsidRDefault="00B07DD6" w:rsidP="00B07DD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Pour chacun des trois grands types d’instruments de la planification, il est possible de préconiser le rôle suivant pour le contrôleur de gestion :</w:t>
      </w:r>
    </w:p>
    <w:p w:rsidR="00B07DD6" w:rsidRDefault="00B07DD6" w:rsidP="00B07DD6">
      <w:pPr>
        <w:autoSpaceDE w:val="0"/>
        <w:autoSpaceDN w:val="0"/>
        <w:adjustRightInd w:val="0"/>
        <w:jc w:val="both"/>
        <w:rPr>
          <w:rFonts w:ascii="Times New Roman" w:hAnsi="Times New Roman" w:cs="Times New Roman"/>
          <w:sz w:val="24"/>
          <w:szCs w:val="24"/>
        </w:rPr>
      </w:pPr>
    </w:p>
    <w:p w:rsidR="00B07DD6" w:rsidRPr="00B07DD6" w:rsidRDefault="00B07DD6" w:rsidP="00F6779F">
      <w:pPr>
        <w:pStyle w:val="Paragraphedeliste"/>
        <w:numPr>
          <w:ilvl w:val="0"/>
          <w:numId w:val="8"/>
        </w:numPr>
        <w:autoSpaceDE w:val="0"/>
        <w:autoSpaceDN w:val="0"/>
        <w:adjustRightInd w:val="0"/>
        <w:jc w:val="both"/>
        <w:rPr>
          <w:rFonts w:ascii="Times New Roman" w:hAnsi="Times New Roman" w:cs="Times New Roman"/>
          <w:sz w:val="24"/>
          <w:szCs w:val="24"/>
        </w:rPr>
      </w:pPr>
      <w:r w:rsidRPr="00B07DD6">
        <w:rPr>
          <w:rFonts w:ascii="Times New Roman" w:hAnsi="Times New Roman" w:cs="Times New Roman"/>
          <w:sz w:val="24"/>
          <w:szCs w:val="24"/>
        </w:rPr>
        <w:t>plan stratégique : mise en place d’une comptabilité stratégique et de tableaux de bord</w:t>
      </w:r>
      <w:r>
        <w:rPr>
          <w:rFonts w:ascii="Times New Roman" w:hAnsi="Times New Roman" w:cs="Times New Roman"/>
          <w:sz w:val="24"/>
          <w:szCs w:val="24"/>
        </w:rPr>
        <w:t xml:space="preserve"> </w:t>
      </w:r>
      <w:r w:rsidRPr="00B07DD6">
        <w:rPr>
          <w:rFonts w:ascii="Times New Roman" w:hAnsi="Times New Roman" w:cs="Times New Roman"/>
          <w:sz w:val="24"/>
          <w:szCs w:val="24"/>
        </w:rPr>
        <w:t>stratégiq</w:t>
      </w:r>
      <w:r>
        <w:rPr>
          <w:rFonts w:ascii="Times New Roman" w:hAnsi="Times New Roman" w:cs="Times New Roman"/>
          <w:sz w:val="24"/>
          <w:szCs w:val="24"/>
        </w:rPr>
        <w:t xml:space="preserve">ues </w:t>
      </w:r>
    </w:p>
    <w:p w:rsidR="00B07DD6" w:rsidRDefault="00B07DD6" w:rsidP="00F6779F">
      <w:pPr>
        <w:pStyle w:val="Paragraphedeliste"/>
        <w:numPr>
          <w:ilvl w:val="0"/>
          <w:numId w:val="11"/>
        </w:numPr>
        <w:autoSpaceDE w:val="0"/>
        <w:autoSpaceDN w:val="0"/>
        <w:adjustRightInd w:val="0"/>
        <w:jc w:val="both"/>
        <w:rPr>
          <w:rFonts w:ascii="Times New Roman" w:hAnsi="Times New Roman" w:cs="Times New Roman"/>
          <w:sz w:val="24"/>
          <w:szCs w:val="24"/>
        </w:rPr>
      </w:pPr>
      <w:r w:rsidRPr="00B07DD6">
        <w:rPr>
          <w:rFonts w:ascii="Times New Roman" w:hAnsi="Times New Roman" w:cs="Times New Roman"/>
          <w:sz w:val="24"/>
          <w:szCs w:val="24"/>
        </w:rPr>
        <w:t>plan prévisionnel : quantification des plans d’action et inclusion des projets</w:t>
      </w:r>
      <w:r>
        <w:rPr>
          <w:rFonts w:ascii="Times New Roman" w:hAnsi="Times New Roman" w:cs="Times New Roman"/>
          <w:sz w:val="24"/>
          <w:szCs w:val="24"/>
        </w:rPr>
        <w:t xml:space="preserve"> </w:t>
      </w:r>
      <w:r w:rsidRPr="00B07DD6">
        <w:rPr>
          <w:rFonts w:ascii="Times New Roman" w:hAnsi="Times New Roman" w:cs="Times New Roman"/>
          <w:sz w:val="24"/>
          <w:szCs w:val="24"/>
        </w:rPr>
        <w:t>transversaux ;</w:t>
      </w:r>
    </w:p>
    <w:p w:rsidR="00B07DD6" w:rsidRPr="00B07DD6" w:rsidRDefault="00B07DD6" w:rsidP="00F6779F">
      <w:pPr>
        <w:pStyle w:val="Paragraphedeliste"/>
        <w:numPr>
          <w:ilvl w:val="0"/>
          <w:numId w:val="11"/>
        </w:numPr>
        <w:autoSpaceDE w:val="0"/>
        <w:autoSpaceDN w:val="0"/>
        <w:adjustRightInd w:val="0"/>
        <w:jc w:val="both"/>
        <w:rPr>
          <w:rFonts w:ascii="Times New Roman" w:hAnsi="Times New Roman" w:cs="Times New Roman"/>
          <w:sz w:val="24"/>
          <w:szCs w:val="24"/>
        </w:rPr>
      </w:pPr>
      <w:r w:rsidRPr="00B07DD6">
        <w:rPr>
          <w:rFonts w:ascii="Times New Roman" w:hAnsi="Times New Roman" w:cs="Times New Roman"/>
          <w:sz w:val="24"/>
          <w:szCs w:val="24"/>
        </w:rPr>
        <w:lastRenderedPageBreak/>
        <w:t>budget : fusion de la procédure de planification opérationnelle et budgétaire. Inclusion</w:t>
      </w:r>
      <w:r>
        <w:rPr>
          <w:rFonts w:ascii="Times New Roman" w:hAnsi="Times New Roman" w:cs="Times New Roman"/>
          <w:sz w:val="24"/>
          <w:szCs w:val="24"/>
        </w:rPr>
        <w:t xml:space="preserve"> </w:t>
      </w:r>
      <w:r w:rsidRPr="00B07DD6">
        <w:rPr>
          <w:rFonts w:ascii="Times New Roman" w:hAnsi="Times New Roman" w:cs="Times New Roman"/>
          <w:sz w:val="24"/>
          <w:szCs w:val="24"/>
        </w:rPr>
        <w:t>d’indicateurs non financiers et qualitatifs permettant une mesure plus adaptée des</w:t>
      </w:r>
      <w:r>
        <w:rPr>
          <w:rFonts w:ascii="Times New Roman" w:hAnsi="Times New Roman" w:cs="Times New Roman"/>
          <w:sz w:val="24"/>
          <w:szCs w:val="24"/>
        </w:rPr>
        <w:t xml:space="preserve"> </w:t>
      </w:r>
      <w:r w:rsidRPr="00B07DD6">
        <w:rPr>
          <w:rFonts w:ascii="Times New Roman" w:hAnsi="Times New Roman" w:cs="Times New Roman"/>
          <w:sz w:val="24"/>
          <w:szCs w:val="24"/>
        </w:rPr>
        <w:t>performances au niveau opérationnel ;</w:t>
      </w:r>
    </w:p>
    <w:p w:rsidR="00B07DD6" w:rsidRDefault="00B07DD6" w:rsidP="00F6779F">
      <w:pPr>
        <w:pStyle w:val="Paragraphedeliste"/>
        <w:numPr>
          <w:ilvl w:val="0"/>
          <w:numId w:val="11"/>
        </w:numPr>
        <w:autoSpaceDE w:val="0"/>
        <w:autoSpaceDN w:val="0"/>
        <w:adjustRightInd w:val="0"/>
        <w:jc w:val="both"/>
        <w:rPr>
          <w:rFonts w:ascii="Times New Roman" w:hAnsi="Times New Roman" w:cs="Times New Roman"/>
          <w:sz w:val="24"/>
          <w:szCs w:val="24"/>
        </w:rPr>
      </w:pPr>
      <w:r w:rsidRPr="00B07DD6">
        <w:rPr>
          <w:rFonts w:ascii="Times New Roman" w:hAnsi="Times New Roman" w:cs="Times New Roman"/>
          <w:sz w:val="24"/>
          <w:szCs w:val="24"/>
        </w:rPr>
        <w:t>suivi des résultats : organisation du reporting, mise en place de tableau de bord de</w:t>
      </w:r>
      <w:r>
        <w:rPr>
          <w:rFonts w:ascii="Times New Roman" w:hAnsi="Times New Roman" w:cs="Times New Roman"/>
          <w:sz w:val="24"/>
          <w:szCs w:val="24"/>
        </w:rPr>
        <w:t xml:space="preserve"> </w:t>
      </w:r>
      <w:r w:rsidRPr="00B07DD6">
        <w:rPr>
          <w:rFonts w:ascii="Times New Roman" w:hAnsi="Times New Roman" w:cs="Times New Roman"/>
          <w:sz w:val="24"/>
          <w:szCs w:val="24"/>
        </w:rPr>
        <w:t>pilotage, contrôle budgétaire en lien avec les plans d’actions.</w:t>
      </w:r>
    </w:p>
    <w:p w:rsidR="00751524" w:rsidRDefault="00751524" w:rsidP="00F6779F">
      <w:pPr>
        <w:autoSpaceDE w:val="0"/>
        <w:autoSpaceDN w:val="0"/>
        <w:adjustRightInd w:val="0"/>
        <w:jc w:val="both"/>
        <w:rPr>
          <w:rFonts w:ascii="Times New Roman" w:hAnsi="Times New Roman" w:cs="Times New Roman"/>
          <w:b/>
          <w:bCs/>
          <w:sz w:val="24"/>
          <w:szCs w:val="24"/>
        </w:rPr>
      </w:pPr>
    </w:p>
    <w:p w:rsidR="00751524" w:rsidRDefault="00751524" w:rsidP="00F6779F">
      <w:pPr>
        <w:autoSpaceDE w:val="0"/>
        <w:autoSpaceDN w:val="0"/>
        <w:adjustRightInd w:val="0"/>
        <w:jc w:val="both"/>
        <w:rPr>
          <w:rFonts w:ascii="Times New Roman" w:hAnsi="Times New Roman" w:cs="Times New Roman"/>
          <w:b/>
          <w:bCs/>
          <w:sz w:val="24"/>
          <w:szCs w:val="24"/>
        </w:rPr>
      </w:pPr>
    </w:p>
    <w:p w:rsidR="00F6779F" w:rsidRDefault="00F6779F" w:rsidP="00F6779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19"/>
          <w:szCs w:val="19"/>
        </w:rPr>
        <w:t xml:space="preserve">OSSIER </w:t>
      </w:r>
      <w:r>
        <w:rPr>
          <w:rFonts w:ascii="Times New Roman" w:hAnsi="Times New Roman" w:cs="Times New Roman"/>
          <w:b/>
          <w:bCs/>
          <w:sz w:val="24"/>
          <w:szCs w:val="24"/>
        </w:rPr>
        <w:t>2 - GESTION DU CHANGEMENT</w:t>
      </w:r>
    </w:p>
    <w:p w:rsidR="00F6779F" w:rsidRDefault="00F6779F" w:rsidP="00F6779F">
      <w:pPr>
        <w:autoSpaceDE w:val="0"/>
        <w:autoSpaceDN w:val="0"/>
        <w:adjustRightInd w:val="0"/>
        <w:jc w:val="both"/>
        <w:rPr>
          <w:rFonts w:ascii="Times New Roman" w:hAnsi="Times New Roman" w:cs="Times New Roman"/>
          <w:b/>
          <w:bCs/>
          <w:sz w:val="24"/>
          <w:szCs w:val="24"/>
        </w:rPr>
      </w:pPr>
    </w:p>
    <w:p w:rsidR="00F6779F" w:rsidRDefault="00F6779F" w:rsidP="00F6779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 Quelles sont les 2 grandes formes de changement bien identifiées dans la littérature en management ? Pour chacune des quatre hypothèses proposées, explicitez la forme de changement concernée.</w:t>
      </w:r>
    </w:p>
    <w:p w:rsidR="00F6779F" w:rsidRDefault="00F6779F" w:rsidP="00F6779F">
      <w:pPr>
        <w:autoSpaceDE w:val="0"/>
        <w:autoSpaceDN w:val="0"/>
        <w:adjustRightInd w:val="0"/>
        <w:jc w:val="both"/>
        <w:rPr>
          <w:rFonts w:ascii="Times New Roman" w:hAnsi="Times New Roman" w:cs="Times New Roman"/>
          <w:b/>
          <w:bCs/>
          <w:sz w:val="24"/>
          <w:szCs w:val="24"/>
        </w:rPr>
      </w:pPr>
    </w:p>
    <w:p w:rsidR="00F6779F" w:rsidRDefault="00F6779F" w:rsidP="00F677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Deux grandes formes de changement</w:t>
      </w:r>
    </w:p>
    <w:p w:rsidR="00F6779F" w:rsidRDefault="00F6779F" w:rsidP="00F6779F">
      <w:pPr>
        <w:autoSpaceDE w:val="0"/>
        <w:autoSpaceDN w:val="0"/>
        <w:adjustRightInd w:val="0"/>
        <w:jc w:val="both"/>
        <w:rPr>
          <w:rFonts w:ascii="Times New Roman" w:hAnsi="Times New Roman" w:cs="Times New Roman"/>
          <w:b/>
          <w:bCs/>
          <w:sz w:val="24"/>
          <w:szCs w:val="24"/>
        </w:rPr>
      </w:pPr>
    </w:p>
    <w:p w:rsidR="00F6779F" w:rsidRDefault="00F6779F" w:rsidP="00F677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Que le changement soit de niveau individuel ou organisationnel, qu’il résulte d’une crise ou bien qu’il ait été anticipé, deux grands types de changement peuvent être identifiés : le changement de rupture et le changement incrémental.</w:t>
      </w:r>
    </w:p>
    <w:p w:rsidR="00F6779F" w:rsidRDefault="00F6779F" w:rsidP="00F677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Le changement de rupture correspond à une phase d’exploration où une entreprise entre dans une période de changements radicaux et rapides. Cette phase se caractérise par une forte incertitude et des turbulences qui créent de l’instabilité. Le changement de rupture est généralement provoqué par une modification très nette de la stratégie d’une entreprise, et qui va toucher ses métiers, ses structures et sa culture.</w:t>
      </w:r>
    </w:p>
    <w:p w:rsidR="00F6779F" w:rsidRDefault="00F6779F" w:rsidP="00F677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Les phases de rupture ou d’exploration, si elles sont mal préparées, peuvent être mal vécues par les salariés car elles remettent en cause les situations acquises et sont facteurs de stress.</w:t>
      </w:r>
    </w:p>
    <w:p w:rsidR="00F6779F" w:rsidRDefault="00F6779F" w:rsidP="00F677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Le changement incrémental ou graduel correspond à une phase d’exploitation où l’entreprise s’adapte en douceur à l’environnement, par des processus d’amélioration continue. Le changement prend alors une forme incrémentale et se fait par petites touches régulières.</w:t>
      </w:r>
    </w:p>
    <w:p w:rsidR="00F6779F" w:rsidRDefault="00F6779F" w:rsidP="00F677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L’avantage du changement par exploitation est d’engendrer moins d’instabilité dans l’organisation. Son inconvénient est qu’il peut entraîner l’entreprise dans une sorte de routine, voire une bureaucratisation du changement, néfaste à l’innovation, c’est-à-dire l’invention de solutions nouvelles pour répondre à des besoins ou traiter des problèmes. Par exemple, des démarches de certification par la qualité, dont l’objectif est l’amélioration continue des processus, peuvent conduire à une formalisation excessive de procédures dont la lourdeur peut freiner paradoxalement l’évolution rapide des méthodes de travail.</w:t>
      </w:r>
    </w:p>
    <w:p w:rsidR="00F6779F" w:rsidRDefault="00F6779F" w:rsidP="00F677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Si certains managers préconisent avec bon sens un mode de changement incrémental, d’autres soulignent les limites de ce mode de changement trop routinier et parfois trop superficiel.</w:t>
      </w:r>
    </w:p>
    <w:p w:rsidR="00F6779F" w:rsidRDefault="00F6779F" w:rsidP="00F677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Aussi, l’entreprise est souvent condamnée à changer en alternant des phases incertaines et déstabilisantes, avec des phases plus stables. Dans les deux cas, le changement provoque des résistances de la part de ceux qui le subissent. Ces résistances, plus ou moins grandes selon les cas, sont provoquées par des routines défensives (</w:t>
      </w:r>
      <w:proofErr w:type="spellStart"/>
      <w:r>
        <w:rPr>
          <w:rFonts w:ascii="Times New Roman" w:hAnsi="Times New Roman" w:cs="Times New Roman"/>
          <w:sz w:val="24"/>
          <w:szCs w:val="24"/>
        </w:rPr>
        <w:t>Argyris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Schön</w:t>
      </w:r>
      <w:proofErr w:type="spellEnd"/>
      <w:r>
        <w:rPr>
          <w:rFonts w:ascii="Times New Roman" w:hAnsi="Times New Roman" w:cs="Times New Roman"/>
          <w:sz w:val="24"/>
          <w:szCs w:val="24"/>
        </w:rPr>
        <w:t>, 1978). Comme le changement n’est pas naturel, les remises en cause qu’il engendre vont provoquer des réactions de défense, des tensions et des conflits entre les personnes. L’existence de tensions entre les personnes est d’ailleurs parfois une preuve qu’il y a des changements en cours.</w:t>
      </w:r>
    </w:p>
    <w:p w:rsidR="00F6779F" w:rsidRDefault="00F6779F" w:rsidP="00F677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Le changement provoque des peurs et des craintes chez les salariés, comme l’exemple du centre de recherche de Renault à Guyancourt l’illustre. Mais le changement peut également provoquer des peurs chez les dirigeants et les managers qui ne savent pas exactement où les conduit une phase de changement. Même un changement incrémental peut provoquer des résistances larvées et cachées, car il peut « grignoter » des stratégies d’acteurs et des avantages acquis.</w:t>
      </w:r>
    </w:p>
    <w:p w:rsidR="00F6779F" w:rsidRDefault="00F6779F" w:rsidP="00F6779F">
      <w:pPr>
        <w:autoSpaceDE w:val="0"/>
        <w:autoSpaceDN w:val="0"/>
        <w:adjustRightInd w:val="0"/>
        <w:jc w:val="both"/>
        <w:rPr>
          <w:rFonts w:ascii="Times New Roman" w:hAnsi="Times New Roman" w:cs="Times New Roman"/>
          <w:sz w:val="24"/>
          <w:szCs w:val="24"/>
        </w:rPr>
      </w:pPr>
    </w:p>
    <w:p w:rsidR="00A3010B" w:rsidRDefault="00A3010B" w:rsidP="00F677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Les formes de changement selon les hypothèses</w:t>
      </w:r>
    </w:p>
    <w:p w:rsidR="00A3010B" w:rsidRDefault="00A3010B" w:rsidP="00F6779F">
      <w:pPr>
        <w:autoSpaceDE w:val="0"/>
        <w:autoSpaceDN w:val="0"/>
        <w:adjustRightInd w:val="0"/>
        <w:jc w:val="both"/>
        <w:rPr>
          <w:rFonts w:ascii="Times New Roman" w:hAnsi="Times New Roman" w:cs="Times New Roman"/>
          <w:sz w:val="24"/>
          <w:szCs w:val="24"/>
        </w:rPr>
      </w:pPr>
    </w:p>
    <w:p w:rsidR="00A3010B" w:rsidRDefault="00A3010B" w:rsidP="00A3010B">
      <w:pPr>
        <w:autoSpaceDE w:val="0"/>
        <w:autoSpaceDN w:val="0"/>
        <w:adjustRightInd w:val="0"/>
        <w:ind w:left="360"/>
        <w:jc w:val="both"/>
        <w:rPr>
          <w:rFonts w:ascii="Times New Roman" w:hAnsi="Times New Roman" w:cs="Times New Roman"/>
          <w:b/>
          <w:bCs/>
          <w:sz w:val="24"/>
          <w:szCs w:val="24"/>
        </w:rPr>
      </w:pPr>
      <w:r>
        <w:rPr>
          <w:rFonts w:ascii="Times New Roman" w:hAnsi="Times New Roman" w:cs="Times New Roman"/>
          <w:b/>
          <w:bCs/>
          <w:sz w:val="24"/>
          <w:szCs w:val="24"/>
        </w:rPr>
        <w:t>Forme de changement</w:t>
      </w:r>
    </w:p>
    <w:p w:rsidR="00A3010B" w:rsidRPr="00A3010B" w:rsidRDefault="00A3010B" w:rsidP="00A3010B">
      <w:pPr>
        <w:pStyle w:val="Paragraphedeliste"/>
        <w:numPr>
          <w:ilvl w:val="0"/>
          <w:numId w:val="12"/>
        </w:numPr>
        <w:autoSpaceDE w:val="0"/>
        <w:autoSpaceDN w:val="0"/>
        <w:adjustRightInd w:val="0"/>
        <w:jc w:val="both"/>
        <w:rPr>
          <w:rFonts w:ascii="Times New Roman" w:hAnsi="Times New Roman" w:cs="Times New Roman"/>
          <w:sz w:val="24"/>
          <w:szCs w:val="24"/>
        </w:rPr>
      </w:pPr>
      <w:r w:rsidRPr="00A3010B">
        <w:rPr>
          <w:rFonts w:ascii="Times New Roman" w:hAnsi="Times New Roman" w:cs="Times New Roman"/>
          <w:sz w:val="24"/>
          <w:szCs w:val="24"/>
        </w:rPr>
        <w:t>Ajustements incrémentaux : H2 et H3 (du moins à court terme car à long terme le</w:t>
      </w:r>
      <w:r>
        <w:rPr>
          <w:rFonts w:ascii="Times New Roman" w:hAnsi="Times New Roman" w:cs="Times New Roman"/>
          <w:sz w:val="24"/>
          <w:szCs w:val="24"/>
        </w:rPr>
        <w:t xml:space="preserve"> </w:t>
      </w:r>
      <w:r w:rsidRPr="00A3010B">
        <w:rPr>
          <w:rFonts w:ascii="Times New Roman" w:hAnsi="Times New Roman" w:cs="Times New Roman"/>
          <w:sz w:val="24"/>
          <w:szCs w:val="24"/>
        </w:rPr>
        <w:t>changement peut devenir finalement radical),</w:t>
      </w:r>
    </w:p>
    <w:p w:rsidR="00A3010B" w:rsidRDefault="00A3010B" w:rsidP="00A3010B">
      <w:pPr>
        <w:pStyle w:val="Paragraphedeliste"/>
        <w:numPr>
          <w:ilvl w:val="0"/>
          <w:numId w:val="12"/>
        </w:numPr>
        <w:autoSpaceDE w:val="0"/>
        <w:autoSpaceDN w:val="0"/>
        <w:adjustRightInd w:val="0"/>
        <w:jc w:val="both"/>
        <w:rPr>
          <w:rFonts w:ascii="Times New Roman" w:hAnsi="Times New Roman" w:cs="Times New Roman"/>
          <w:sz w:val="24"/>
          <w:szCs w:val="24"/>
        </w:rPr>
      </w:pPr>
      <w:r w:rsidRPr="00A3010B">
        <w:rPr>
          <w:rFonts w:ascii="Times New Roman" w:hAnsi="Times New Roman" w:cs="Times New Roman"/>
          <w:sz w:val="24"/>
          <w:szCs w:val="24"/>
        </w:rPr>
        <w:t>changement radicaux : H1 et H4.</w:t>
      </w:r>
    </w:p>
    <w:p w:rsidR="00A3010B" w:rsidRDefault="00A3010B" w:rsidP="00A3010B">
      <w:pPr>
        <w:autoSpaceDE w:val="0"/>
        <w:autoSpaceDN w:val="0"/>
        <w:adjustRightInd w:val="0"/>
        <w:jc w:val="both"/>
        <w:rPr>
          <w:rFonts w:ascii="Times New Roman" w:hAnsi="Times New Roman" w:cs="Times New Roman"/>
          <w:sz w:val="24"/>
          <w:szCs w:val="24"/>
        </w:rPr>
      </w:pPr>
    </w:p>
    <w:p w:rsidR="00A3010B" w:rsidRDefault="00A3010B" w:rsidP="00A3010B">
      <w:pPr>
        <w:autoSpaceDE w:val="0"/>
        <w:autoSpaceDN w:val="0"/>
        <w:adjustRightInd w:val="0"/>
        <w:ind w:left="360"/>
        <w:jc w:val="both"/>
        <w:rPr>
          <w:rFonts w:ascii="Times New Roman" w:hAnsi="Times New Roman" w:cs="Times New Roman"/>
          <w:b/>
          <w:bCs/>
          <w:sz w:val="24"/>
          <w:szCs w:val="24"/>
        </w:rPr>
      </w:pPr>
      <w:r>
        <w:rPr>
          <w:rFonts w:ascii="Times New Roman" w:hAnsi="Times New Roman" w:cs="Times New Roman"/>
          <w:b/>
          <w:bCs/>
          <w:sz w:val="24"/>
          <w:szCs w:val="24"/>
        </w:rPr>
        <w:t>Niveaux de changement concernés par chaque hypothèse</w:t>
      </w:r>
    </w:p>
    <w:p w:rsidR="00A3010B" w:rsidRDefault="00A3010B" w:rsidP="00A3010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Dans le cas étudié, les 4 hypothèses induisent un changement au niveau de la tâche ; de l’acteur ; de l’entreprise ; de la culture de l’entreprise…On peut néanmoins dégager une tendance :</w:t>
      </w:r>
    </w:p>
    <w:p w:rsidR="00DF6D99" w:rsidRPr="00E25284" w:rsidRDefault="00DF6D99" w:rsidP="00E25284">
      <w:pPr>
        <w:pStyle w:val="Paragraphedeliste"/>
        <w:numPr>
          <w:ilvl w:val="0"/>
          <w:numId w:val="13"/>
        </w:numPr>
        <w:autoSpaceDE w:val="0"/>
        <w:autoSpaceDN w:val="0"/>
        <w:adjustRightInd w:val="0"/>
        <w:jc w:val="both"/>
        <w:rPr>
          <w:rFonts w:ascii="Times New Roman" w:hAnsi="Times New Roman" w:cs="Times New Roman"/>
          <w:sz w:val="24"/>
          <w:szCs w:val="24"/>
        </w:rPr>
      </w:pPr>
      <w:r w:rsidRPr="00E25284">
        <w:rPr>
          <w:rFonts w:ascii="Times New Roman" w:hAnsi="Times New Roman" w:cs="Times New Roman"/>
          <w:sz w:val="24"/>
          <w:szCs w:val="24"/>
        </w:rPr>
        <w:t>pour H1 et H4 : le changement est au niveau global de l’acteur et l’entreprise,</w:t>
      </w:r>
    </w:p>
    <w:p w:rsidR="00A3010B" w:rsidRPr="00E25284" w:rsidRDefault="00DF6D99" w:rsidP="00E25284">
      <w:pPr>
        <w:pStyle w:val="Paragraphedeliste"/>
        <w:numPr>
          <w:ilvl w:val="0"/>
          <w:numId w:val="13"/>
        </w:numPr>
        <w:autoSpaceDE w:val="0"/>
        <w:autoSpaceDN w:val="0"/>
        <w:adjustRightInd w:val="0"/>
        <w:jc w:val="both"/>
        <w:rPr>
          <w:rFonts w:ascii="Times New Roman" w:hAnsi="Times New Roman" w:cs="Times New Roman"/>
          <w:sz w:val="24"/>
          <w:szCs w:val="24"/>
        </w:rPr>
      </w:pPr>
      <w:r w:rsidRPr="00E25284">
        <w:rPr>
          <w:rFonts w:ascii="Times New Roman" w:hAnsi="Times New Roman" w:cs="Times New Roman"/>
          <w:sz w:val="24"/>
          <w:szCs w:val="24"/>
        </w:rPr>
        <w:t>pour H2 et H3 : le changement peut être au niveau de la tâche, de l’acteur et de la</w:t>
      </w:r>
      <w:r w:rsidR="00E25284">
        <w:rPr>
          <w:rFonts w:ascii="Times New Roman" w:hAnsi="Times New Roman" w:cs="Times New Roman"/>
          <w:sz w:val="24"/>
          <w:szCs w:val="24"/>
        </w:rPr>
        <w:t xml:space="preserve"> </w:t>
      </w:r>
      <w:r w:rsidRPr="00E25284">
        <w:rPr>
          <w:rFonts w:ascii="Times New Roman" w:hAnsi="Times New Roman" w:cs="Times New Roman"/>
          <w:sz w:val="24"/>
          <w:szCs w:val="24"/>
        </w:rPr>
        <w:t>culture.</w:t>
      </w:r>
    </w:p>
    <w:p w:rsidR="00A3010B" w:rsidRDefault="00A3010B" w:rsidP="00A3010B">
      <w:pPr>
        <w:autoSpaceDE w:val="0"/>
        <w:autoSpaceDN w:val="0"/>
        <w:adjustRightInd w:val="0"/>
        <w:rPr>
          <w:rFonts w:ascii="Times New Roman" w:hAnsi="Times New Roman" w:cs="Times New Roman"/>
          <w:sz w:val="24"/>
          <w:szCs w:val="24"/>
        </w:rPr>
      </w:pPr>
    </w:p>
    <w:p w:rsidR="00762214" w:rsidRDefault="00762214" w:rsidP="00BF0287">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2. Quelles sont les trois grandes phases d’un changement identifiées par Kurt Lewin</w:t>
      </w:r>
      <w:r w:rsidR="00BF0287">
        <w:rPr>
          <w:rFonts w:ascii="Times New Roman" w:hAnsi="Times New Roman" w:cs="Times New Roman"/>
          <w:b/>
          <w:bCs/>
          <w:sz w:val="24"/>
          <w:szCs w:val="24"/>
        </w:rPr>
        <w:t xml:space="preserve"> </w:t>
      </w:r>
      <w:r>
        <w:rPr>
          <w:rFonts w:ascii="Times New Roman" w:hAnsi="Times New Roman" w:cs="Times New Roman"/>
          <w:b/>
          <w:bCs/>
          <w:sz w:val="24"/>
          <w:szCs w:val="24"/>
        </w:rPr>
        <w:t>(1951) ? Illustrez vos propos dans le cas de l’hypothèse n°2 ? Selon vous, quelle hypothèse a le plus de chance d’obtenir l’adhésion des salariés ? Justifiez votre réponse.</w:t>
      </w:r>
    </w:p>
    <w:p w:rsidR="00BF0287" w:rsidRDefault="00BF0287" w:rsidP="00BF0287">
      <w:pPr>
        <w:autoSpaceDE w:val="0"/>
        <w:autoSpaceDN w:val="0"/>
        <w:adjustRightInd w:val="0"/>
        <w:jc w:val="both"/>
        <w:rPr>
          <w:rFonts w:ascii="Times New Roman" w:hAnsi="Times New Roman" w:cs="Times New Roman"/>
          <w:b/>
          <w:bCs/>
          <w:sz w:val="24"/>
          <w:szCs w:val="24"/>
        </w:rPr>
      </w:pPr>
    </w:p>
    <w:p w:rsidR="00BF0287" w:rsidRDefault="00BF0287" w:rsidP="00BF0287">
      <w:pPr>
        <w:autoSpaceDE w:val="0"/>
        <w:autoSpaceDN w:val="0"/>
        <w:adjustRightInd w:val="0"/>
        <w:jc w:val="both"/>
        <w:rPr>
          <w:rFonts w:ascii="Times New Roman" w:hAnsi="Times New Roman" w:cs="Times New Roman"/>
          <w:b/>
          <w:bCs/>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Trois grandes phases </w:t>
      </w:r>
      <w:r w:rsidR="00185281">
        <w:rPr>
          <w:rFonts w:ascii="Times New Roman" w:hAnsi="Times New Roman" w:cs="Times New Roman"/>
          <w:sz w:val="24"/>
          <w:szCs w:val="24"/>
        </w:rPr>
        <w:t>du changement selon Lewin</w:t>
      </w:r>
      <w:r>
        <w:rPr>
          <w:rFonts w:ascii="Times New Roman" w:hAnsi="Times New Roman" w:cs="Times New Roman"/>
          <w:sz w:val="24"/>
          <w:szCs w:val="24"/>
        </w:rPr>
        <w:t xml:space="preserve"> et illustration des propos dans le cas de </w:t>
      </w:r>
      <w:r>
        <w:rPr>
          <w:rFonts w:ascii="Times New Roman" w:hAnsi="Times New Roman" w:cs="Times New Roman"/>
          <w:b/>
          <w:bCs/>
          <w:sz w:val="24"/>
          <w:szCs w:val="24"/>
        </w:rPr>
        <w:t>l’hypothèse 2.</w:t>
      </w:r>
    </w:p>
    <w:p w:rsidR="00185281" w:rsidRDefault="00185281" w:rsidP="00BF0287">
      <w:pPr>
        <w:autoSpaceDE w:val="0"/>
        <w:autoSpaceDN w:val="0"/>
        <w:adjustRightInd w:val="0"/>
        <w:jc w:val="both"/>
        <w:rPr>
          <w:rFonts w:ascii="Times New Roman" w:hAnsi="Times New Roman" w:cs="Times New Roman"/>
          <w:b/>
          <w:bCs/>
          <w:sz w:val="24"/>
          <w:szCs w:val="24"/>
        </w:rPr>
      </w:pPr>
    </w:p>
    <w:p w:rsidR="00185281" w:rsidRPr="00185281" w:rsidRDefault="00185281" w:rsidP="0053700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L’observation d’un processus de changement montre qu’il se déroule généralement en trois phases de gel, dégel et regel, comme Lewin (1951) l’a expliqué. Avant le changement, la situation est bloquée et les pratiques habituelles perdurent : il s’agit d’une phase de gel. Le lancement du changement débloque la situation et les pratiques habituelles sont progressivement abandonnées : il s’agit d’une phase de dégel. Enfin, la fin du changement correspond à une institutionnalisation des nouvelles pratiques qu’il s’agit de rendre habituelles : il s’agit d’une phase de regel jusqu’au prochain changement.</w:t>
      </w:r>
    </w:p>
    <w:p w:rsidR="00BF0287" w:rsidRDefault="00BF0287" w:rsidP="00BF0287">
      <w:pPr>
        <w:autoSpaceDE w:val="0"/>
        <w:autoSpaceDN w:val="0"/>
        <w:adjustRightInd w:val="0"/>
        <w:jc w:val="both"/>
        <w:rPr>
          <w:rFonts w:ascii="Times New Roman" w:hAnsi="Times New Roman" w:cs="Times New Roman"/>
          <w:sz w:val="24"/>
          <w:szCs w:val="24"/>
        </w:rPr>
      </w:pPr>
    </w:p>
    <w:p w:rsidR="0053700C" w:rsidRDefault="0053700C" w:rsidP="0053700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Dans le cas de l’hypothèse 2, la phase de gel va se concrétiser lors de l’annonce du projet d’alliance. On peut poser l’hypothèse que les forces commerciales et techniques de CAU et de RINE vont probablement se regarder en chien de faïence, chacun étant estimant qu’elle est plus compétente que l’autre et doit donc imposer sa culture sur le partenaire (procédures, valeurs, pratiques…). La phase de dégel devra nécessairement passer par une forte implication des directions des deux entreprises pour favoriser, stimuler et mettre en œuvre la coopération entre les équipes, des benchmarkings, du mélange d’équipes etc. Une fois l’alliance concrétisée dans les faits, les nouvelles pratiques, procédures et méthodes de travail communes élaborées peuvent effectivement être figées jusqu’à un prochain changement.</w:t>
      </w:r>
    </w:p>
    <w:p w:rsidR="00BF0287" w:rsidRDefault="00BF0287" w:rsidP="00BF0287">
      <w:pPr>
        <w:autoSpaceDE w:val="0"/>
        <w:autoSpaceDN w:val="0"/>
        <w:adjustRightInd w:val="0"/>
        <w:jc w:val="both"/>
        <w:rPr>
          <w:rFonts w:ascii="Times New Roman" w:hAnsi="Times New Roman" w:cs="Times New Roman"/>
          <w:sz w:val="24"/>
          <w:szCs w:val="24"/>
        </w:rPr>
      </w:pPr>
    </w:p>
    <w:p w:rsidR="00983663" w:rsidRDefault="00983663" w:rsidP="0098366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Pour atteindre ses objectifs, et donc gérer les résistances qui ne vont pas manquer d’apparaître, le changement va mobiliser différents leviers, certains matériels, d’autres immatériels. Les leviers du changement ont été envisagés très longtemps sous l’angle des structures matérielles et des ressources financières de l’entreprise. Aujourd’hui, les leviers du changement sont plus complexes car ils touchent également à l’immatériel et au comportement humain.</w:t>
      </w:r>
    </w:p>
    <w:p w:rsidR="00983663" w:rsidRDefault="00983663" w:rsidP="00983663">
      <w:pPr>
        <w:autoSpaceDE w:val="0"/>
        <w:autoSpaceDN w:val="0"/>
        <w:adjustRightInd w:val="0"/>
        <w:jc w:val="both"/>
        <w:rPr>
          <w:rFonts w:ascii="Times New Roman" w:hAnsi="Times New Roman" w:cs="Times New Roman"/>
          <w:sz w:val="24"/>
          <w:szCs w:val="24"/>
        </w:rPr>
      </w:pPr>
    </w:p>
    <w:p w:rsidR="00983663" w:rsidRDefault="00983663" w:rsidP="008A164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Les leviers matériels du changement résident essentiellement dans la technologie, les structures physiques et les ressources financières de l’entreprise :</w:t>
      </w:r>
    </w:p>
    <w:p w:rsidR="00983663" w:rsidRPr="00983663" w:rsidRDefault="00983663" w:rsidP="008A1640">
      <w:pPr>
        <w:pStyle w:val="Paragraphedeliste"/>
        <w:numPr>
          <w:ilvl w:val="1"/>
          <w:numId w:val="8"/>
        </w:numPr>
        <w:autoSpaceDE w:val="0"/>
        <w:autoSpaceDN w:val="0"/>
        <w:adjustRightInd w:val="0"/>
        <w:jc w:val="both"/>
        <w:rPr>
          <w:rFonts w:ascii="Times New Roman" w:hAnsi="Times New Roman" w:cs="Times New Roman"/>
          <w:sz w:val="24"/>
          <w:szCs w:val="24"/>
        </w:rPr>
      </w:pPr>
      <w:r w:rsidRPr="00983663">
        <w:rPr>
          <w:rFonts w:ascii="Times New Roman" w:hAnsi="Times New Roman" w:cs="Times New Roman"/>
          <w:sz w:val="24"/>
          <w:szCs w:val="24"/>
        </w:rPr>
        <w:t>la technologie concerne les différents outils, machines et matériels utilisés par les</w:t>
      </w:r>
      <w:r w:rsidR="008A1640">
        <w:rPr>
          <w:rFonts w:ascii="Times New Roman" w:hAnsi="Times New Roman" w:cs="Times New Roman"/>
          <w:sz w:val="24"/>
          <w:szCs w:val="24"/>
        </w:rPr>
        <w:t xml:space="preserve"> </w:t>
      </w:r>
      <w:r w:rsidRPr="00983663">
        <w:rPr>
          <w:rFonts w:ascii="Times New Roman" w:hAnsi="Times New Roman" w:cs="Times New Roman"/>
          <w:sz w:val="24"/>
          <w:szCs w:val="24"/>
        </w:rPr>
        <w:t>promoteurs du changement pour atteindre leurs objectifs ;</w:t>
      </w:r>
    </w:p>
    <w:p w:rsidR="00983663" w:rsidRPr="00983663" w:rsidRDefault="00983663" w:rsidP="008A1640">
      <w:pPr>
        <w:pStyle w:val="Paragraphedeliste"/>
        <w:numPr>
          <w:ilvl w:val="1"/>
          <w:numId w:val="8"/>
        </w:numPr>
        <w:autoSpaceDE w:val="0"/>
        <w:autoSpaceDN w:val="0"/>
        <w:adjustRightInd w:val="0"/>
        <w:jc w:val="both"/>
        <w:rPr>
          <w:rFonts w:ascii="Times New Roman" w:hAnsi="Times New Roman" w:cs="Times New Roman"/>
          <w:sz w:val="24"/>
          <w:szCs w:val="24"/>
        </w:rPr>
      </w:pPr>
      <w:r w:rsidRPr="00983663">
        <w:rPr>
          <w:rFonts w:ascii="Times New Roman" w:hAnsi="Times New Roman" w:cs="Times New Roman"/>
          <w:sz w:val="24"/>
          <w:szCs w:val="24"/>
        </w:rPr>
        <w:t>les structures physiques caractérisent les locaux et les immobilisations utilisés par le</w:t>
      </w:r>
      <w:r>
        <w:rPr>
          <w:rFonts w:ascii="Times New Roman" w:hAnsi="Times New Roman" w:cs="Times New Roman"/>
          <w:sz w:val="24"/>
          <w:szCs w:val="24"/>
        </w:rPr>
        <w:t xml:space="preserve"> </w:t>
      </w:r>
      <w:r w:rsidRPr="00983663">
        <w:rPr>
          <w:rFonts w:ascii="Times New Roman" w:hAnsi="Times New Roman" w:cs="Times New Roman"/>
          <w:sz w:val="24"/>
          <w:szCs w:val="24"/>
        </w:rPr>
        <w:t>changement ;</w:t>
      </w:r>
    </w:p>
    <w:p w:rsidR="00983663" w:rsidRPr="00983663" w:rsidRDefault="00983663" w:rsidP="008A1640">
      <w:pPr>
        <w:pStyle w:val="Paragraphedeliste"/>
        <w:numPr>
          <w:ilvl w:val="1"/>
          <w:numId w:val="8"/>
        </w:numPr>
        <w:autoSpaceDE w:val="0"/>
        <w:autoSpaceDN w:val="0"/>
        <w:adjustRightInd w:val="0"/>
        <w:jc w:val="both"/>
        <w:rPr>
          <w:rFonts w:ascii="Times New Roman" w:hAnsi="Times New Roman" w:cs="Times New Roman"/>
          <w:sz w:val="24"/>
          <w:szCs w:val="24"/>
        </w:rPr>
      </w:pPr>
      <w:r w:rsidRPr="00983663">
        <w:rPr>
          <w:rFonts w:ascii="Times New Roman" w:hAnsi="Times New Roman" w:cs="Times New Roman"/>
          <w:sz w:val="24"/>
          <w:szCs w:val="24"/>
        </w:rPr>
        <w:t>les ressources financières correspondent aux budgets et aux investissements financiers</w:t>
      </w:r>
      <w:r>
        <w:rPr>
          <w:rFonts w:ascii="Times New Roman" w:hAnsi="Times New Roman" w:cs="Times New Roman"/>
          <w:sz w:val="24"/>
          <w:szCs w:val="24"/>
        </w:rPr>
        <w:t xml:space="preserve"> </w:t>
      </w:r>
      <w:r w:rsidRPr="00983663">
        <w:rPr>
          <w:rFonts w:ascii="Times New Roman" w:hAnsi="Times New Roman" w:cs="Times New Roman"/>
          <w:sz w:val="24"/>
          <w:szCs w:val="24"/>
        </w:rPr>
        <w:t>alloués pour réaliser le changement décidé.</w:t>
      </w:r>
    </w:p>
    <w:p w:rsidR="0053700C" w:rsidRDefault="0053700C" w:rsidP="00BF0287">
      <w:pPr>
        <w:autoSpaceDE w:val="0"/>
        <w:autoSpaceDN w:val="0"/>
        <w:adjustRightInd w:val="0"/>
        <w:jc w:val="both"/>
        <w:rPr>
          <w:rFonts w:ascii="Times New Roman" w:hAnsi="Times New Roman" w:cs="Times New Roman"/>
          <w:sz w:val="24"/>
          <w:szCs w:val="24"/>
        </w:rPr>
      </w:pPr>
    </w:p>
    <w:p w:rsidR="008A1640" w:rsidRDefault="008A1640" w:rsidP="008A164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Les leviers immatériels du changement sont principalement : le potentiel humain, la structure organisationnelle et les systèmes de management et de gestion.</w:t>
      </w:r>
    </w:p>
    <w:p w:rsidR="008A1640" w:rsidRPr="008A1640" w:rsidRDefault="008A1640" w:rsidP="008A1640">
      <w:pPr>
        <w:pStyle w:val="Paragraphedeliste"/>
        <w:numPr>
          <w:ilvl w:val="1"/>
          <w:numId w:val="8"/>
        </w:numPr>
        <w:autoSpaceDE w:val="0"/>
        <w:autoSpaceDN w:val="0"/>
        <w:adjustRightInd w:val="0"/>
        <w:jc w:val="both"/>
        <w:rPr>
          <w:rFonts w:ascii="Times New Roman" w:hAnsi="Times New Roman" w:cs="Times New Roman"/>
          <w:sz w:val="24"/>
          <w:szCs w:val="24"/>
        </w:rPr>
      </w:pPr>
      <w:r w:rsidRPr="008A1640">
        <w:rPr>
          <w:rFonts w:ascii="Times New Roman" w:hAnsi="Times New Roman" w:cs="Times New Roman"/>
          <w:sz w:val="24"/>
          <w:szCs w:val="24"/>
        </w:rPr>
        <w:t>le potentiel humain concerne les ressources humaines mobilisées par le changement et ses</w:t>
      </w:r>
      <w:r>
        <w:rPr>
          <w:rFonts w:ascii="Times New Roman" w:hAnsi="Times New Roman" w:cs="Times New Roman"/>
          <w:sz w:val="24"/>
          <w:szCs w:val="24"/>
        </w:rPr>
        <w:t xml:space="preserve"> </w:t>
      </w:r>
      <w:r w:rsidRPr="008A1640">
        <w:rPr>
          <w:rFonts w:ascii="Times New Roman" w:hAnsi="Times New Roman" w:cs="Times New Roman"/>
          <w:sz w:val="24"/>
          <w:szCs w:val="24"/>
        </w:rPr>
        <w:t>caractéristiques : compétence, formation, motivation, engagement… ;</w:t>
      </w:r>
    </w:p>
    <w:p w:rsidR="008A1640" w:rsidRPr="008A1640" w:rsidRDefault="008A1640" w:rsidP="008A1640">
      <w:pPr>
        <w:pStyle w:val="Paragraphedeliste"/>
        <w:numPr>
          <w:ilvl w:val="1"/>
          <w:numId w:val="8"/>
        </w:numPr>
        <w:autoSpaceDE w:val="0"/>
        <w:autoSpaceDN w:val="0"/>
        <w:adjustRightInd w:val="0"/>
        <w:jc w:val="both"/>
        <w:rPr>
          <w:rFonts w:ascii="Times New Roman" w:hAnsi="Times New Roman" w:cs="Times New Roman"/>
          <w:sz w:val="24"/>
          <w:szCs w:val="24"/>
        </w:rPr>
      </w:pPr>
      <w:r w:rsidRPr="008A1640">
        <w:rPr>
          <w:rFonts w:ascii="Times New Roman" w:hAnsi="Times New Roman" w:cs="Times New Roman"/>
          <w:sz w:val="24"/>
          <w:szCs w:val="24"/>
        </w:rPr>
        <w:t>la structure organisationnelle fait référence à l’organisation choisie pour réaliser le</w:t>
      </w:r>
      <w:r>
        <w:rPr>
          <w:rFonts w:ascii="Times New Roman" w:hAnsi="Times New Roman" w:cs="Times New Roman"/>
          <w:sz w:val="24"/>
          <w:szCs w:val="24"/>
        </w:rPr>
        <w:t xml:space="preserve"> </w:t>
      </w:r>
      <w:r w:rsidRPr="008A1640">
        <w:rPr>
          <w:rFonts w:ascii="Times New Roman" w:hAnsi="Times New Roman" w:cs="Times New Roman"/>
          <w:sz w:val="24"/>
          <w:szCs w:val="24"/>
        </w:rPr>
        <w:t>changement : structure matricielle, structure divisionnelle, structure par projet… ;</w:t>
      </w:r>
    </w:p>
    <w:p w:rsidR="008A1640" w:rsidRPr="008A1640" w:rsidRDefault="008A1640" w:rsidP="008A1640">
      <w:pPr>
        <w:pStyle w:val="Paragraphedeliste"/>
        <w:numPr>
          <w:ilvl w:val="1"/>
          <w:numId w:val="8"/>
        </w:numPr>
        <w:autoSpaceDE w:val="0"/>
        <w:autoSpaceDN w:val="0"/>
        <w:adjustRightInd w:val="0"/>
        <w:jc w:val="both"/>
        <w:rPr>
          <w:rFonts w:ascii="Times New Roman" w:hAnsi="Times New Roman" w:cs="Times New Roman"/>
          <w:sz w:val="24"/>
          <w:szCs w:val="24"/>
        </w:rPr>
      </w:pPr>
      <w:r w:rsidRPr="008A1640">
        <w:rPr>
          <w:rFonts w:ascii="Times New Roman" w:hAnsi="Times New Roman" w:cs="Times New Roman"/>
          <w:sz w:val="24"/>
          <w:szCs w:val="24"/>
        </w:rPr>
        <w:t>le système de management et de gestion est relatif aux outils, méthodes et dispositifs de</w:t>
      </w:r>
      <w:r>
        <w:rPr>
          <w:rFonts w:ascii="Times New Roman" w:hAnsi="Times New Roman" w:cs="Times New Roman"/>
          <w:sz w:val="24"/>
          <w:szCs w:val="24"/>
        </w:rPr>
        <w:t xml:space="preserve"> </w:t>
      </w:r>
      <w:r w:rsidRPr="008A1640">
        <w:rPr>
          <w:rFonts w:ascii="Times New Roman" w:hAnsi="Times New Roman" w:cs="Times New Roman"/>
          <w:sz w:val="24"/>
          <w:szCs w:val="24"/>
        </w:rPr>
        <w:t>gestion introduits dans l’organisation pour changer.</w:t>
      </w:r>
    </w:p>
    <w:p w:rsidR="008A1640" w:rsidRDefault="008A1640" w:rsidP="008A164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Les leviers immatériels du changement sont devenus au fil des années des éléments fondamentaux de la valeur d’une entreprise. Pourtant, à la différence des leviers matériels, les ressources qu’ils consomment et les gains qu’ils engendrent sont mal pris en compte par les systèmes comptables traditionnels. Leur suivi demande donc aux pilotes du changement la création d’outils extra-comptables, comme des tableaux de bord.</w:t>
      </w:r>
    </w:p>
    <w:p w:rsidR="00CA2491" w:rsidRDefault="00CA2491" w:rsidP="008A1640">
      <w:pPr>
        <w:autoSpaceDE w:val="0"/>
        <w:autoSpaceDN w:val="0"/>
        <w:adjustRightInd w:val="0"/>
        <w:jc w:val="both"/>
        <w:rPr>
          <w:rFonts w:ascii="Times New Roman" w:hAnsi="Times New Roman" w:cs="Times New Roman"/>
          <w:sz w:val="24"/>
          <w:szCs w:val="24"/>
        </w:rPr>
      </w:pPr>
    </w:p>
    <w:p w:rsidR="00CA2491" w:rsidRDefault="00CA2491" w:rsidP="00CA249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On peut considérer que dans le cas de l’hypothèse 2, pour passer de la phase de gel à celle de dégel, les leviers du changement seront essentiellement immatériels compte tenu des moyens limités des 2 entités partenaires : partage de bonnes pratiques, dispositifs communs, mutualisation des forces et des moyens commerciaux, assimilation des 2 cultures d’entreprise pour n’en faire plus qu’une commune, conception d’une politique commerciale commune (stratégie commerciale, rémunération et intéressement des forces de vente etc.). Une fois ce processus d’assimilation des cultures commerciales fait, les directions des deux entreprises pourraient considérer le processus achever et « verrouiller » le changement par une nouvelle phase de gel, c’est-à-dire de stabilité des pratiques.</w:t>
      </w:r>
    </w:p>
    <w:p w:rsidR="00CA2491" w:rsidRDefault="00CA2491" w:rsidP="00CA2491">
      <w:pPr>
        <w:autoSpaceDE w:val="0"/>
        <w:autoSpaceDN w:val="0"/>
        <w:adjustRightInd w:val="0"/>
        <w:jc w:val="both"/>
        <w:rPr>
          <w:rFonts w:ascii="Times New Roman" w:hAnsi="Times New Roman" w:cs="Times New Roman"/>
          <w:sz w:val="24"/>
          <w:szCs w:val="24"/>
        </w:rPr>
      </w:pPr>
    </w:p>
    <w:p w:rsidR="00CA2491" w:rsidRDefault="004B7F9F" w:rsidP="00CA249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Hypothèse qui a le plus de chance d’obtenir l’adhésion des salariés</w:t>
      </w:r>
    </w:p>
    <w:p w:rsidR="004B7F9F" w:rsidRDefault="004B7F9F" w:rsidP="00CA2491">
      <w:pPr>
        <w:autoSpaceDE w:val="0"/>
        <w:autoSpaceDN w:val="0"/>
        <w:adjustRightInd w:val="0"/>
        <w:jc w:val="both"/>
        <w:rPr>
          <w:rFonts w:ascii="Times New Roman" w:hAnsi="Times New Roman" w:cs="Times New Roman"/>
          <w:sz w:val="24"/>
          <w:szCs w:val="24"/>
        </w:rPr>
      </w:pPr>
    </w:p>
    <w:p w:rsidR="004B7F9F" w:rsidRDefault="004B7F9F" w:rsidP="004B7F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 prime abord, on peut penser à l’entrée dans le capital des investisseurs. Les salariés pourraient penser que la société garderait quand même une certaine indépendance et qu’elle aurait plus de chance de rester pérenne. Même si en réalité, on peut craindre que les investisseurs américains exigent une rentabilité conséquente et donc qu’ils aient une vision plutôt « courtermiste ». De plus, les investisseurs américains pourraient imposer une autre culture dans l’entreprise.</w:t>
      </w:r>
    </w:p>
    <w:p w:rsidR="004B7F9F" w:rsidRDefault="004B7F9F" w:rsidP="004B7F9F">
      <w:pPr>
        <w:autoSpaceDE w:val="0"/>
        <w:autoSpaceDN w:val="0"/>
        <w:adjustRightInd w:val="0"/>
        <w:jc w:val="both"/>
        <w:rPr>
          <w:rFonts w:ascii="Times New Roman" w:hAnsi="Times New Roman" w:cs="Times New Roman"/>
          <w:sz w:val="24"/>
          <w:szCs w:val="24"/>
        </w:rPr>
      </w:pPr>
    </w:p>
    <w:p w:rsidR="004B7F9F" w:rsidRDefault="000A3DC3" w:rsidP="000A3DC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L’alliance avec une société locale peut obtenir leur adhésion si les salariés la perçoit comme étant un simple investissement (type modernisation de leur appareil de production) et non pas comme une menace quant à l’indépendance et à leur culture par exemple.</w:t>
      </w:r>
    </w:p>
    <w:p w:rsidR="000A3DC3" w:rsidRDefault="000A3DC3" w:rsidP="000A3DC3">
      <w:pPr>
        <w:autoSpaceDE w:val="0"/>
        <w:autoSpaceDN w:val="0"/>
        <w:adjustRightInd w:val="0"/>
        <w:jc w:val="both"/>
        <w:rPr>
          <w:rFonts w:ascii="Times New Roman" w:hAnsi="Times New Roman" w:cs="Times New Roman"/>
          <w:sz w:val="24"/>
          <w:szCs w:val="24"/>
        </w:rPr>
      </w:pPr>
    </w:p>
    <w:p w:rsidR="000A3DC3" w:rsidRDefault="001C7F79" w:rsidP="001C7F79">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 Quels sont les facteurs clés de succès lors d’une fusion en termes de ressources humaines ? Quels peuvent être les impacts en termes de gestion des ressources humaines de la fusion de deux entreprises ?</w:t>
      </w:r>
    </w:p>
    <w:p w:rsidR="001C7F79" w:rsidRDefault="001C7F79" w:rsidP="001C7F79">
      <w:pPr>
        <w:autoSpaceDE w:val="0"/>
        <w:autoSpaceDN w:val="0"/>
        <w:adjustRightInd w:val="0"/>
        <w:jc w:val="both"/>
        <w:rPr>
          <w:rFonts w:ascii="Times New Roman" w:hAnsi="Times New Roman" w:cs="Times New Roman"/>
          <w:b/>
          <w:bCs/>
          <w:sz w:val="24"/>
          <w:szCs w:val="24"/>
        </w:rPr>
      </w:pPr>
    </w:p>
    <w:p w:rsidR="00D62BB8" w:rsidRDefault="00D62BB8" w:rsidP="001C7F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Facteurs clés de succès lors d’une fusion sur le plan humain</w:t>
      </w:r>
    </w:p>
    <w:p w:rsidR="00D62BB8" w:rsidRDefault="00D62BB8" w:rsidP="001C7F79">
      <w:pPr>
        <w:autoSpaceDE w:val="0"/>
        <w:autoSpaceDN w:val="0"/>
        <w:adjustRightInd w:val="0"/>
        <w:jc w:val="both"/>
        <w:rPr>
          <w:rFonts w:ascii="Times New Roman" w:hAnsi="Times New Roman" w:cs="Times New Roman"/>
          <w:b/>
          <w:bCs/>
          <w:sz w:val="24"/>
          <w:szCs w:val="24"/>
        </w:rPr>
      </w:pPr>
    </w:p>
    <w:p w:rsidR="0094209C" w:rsidRDefault="0094209C" w:rsidP="0094209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Anticiper et piloter le processus d’intégration (</w:t>
      </w:r>
      <w:proofErr w:type="spellStart"/>
      <w:r>
        <w:rPr>
          <w:rFonts w:ascii="Times New Roman" w:hAnsi="Times New Roman" w:cs="Times New Roman"/>
          <w:sz w:val="24"/>
          <w:szCs w:val="24"/>
        </w:rPr>
        <w:t>R.Geusmar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L.Hartmann</w:t>
      </w:r>
      <w:proofErr w:type="spellEnd"/>
      <w:r>
        <w:rPr>
          <w:rFonts w:ascii="Times New Roman" w:hAnsi="Times New Roman" w:cs="Times New Roman"/>
          <w:sz w:val="24"/>
          <w:szCs w:val="24"/>
        </w:rPr>
        <w:t xml:space="preserve"> et F. Leroy, 2003) :</w:t>
      </w:r>
    </w:p>
    <w:p w:rsidR="0094209C" w:rsidRPr="0094209C" w:rsidRDefault="0094209C" w:rsidP="0094209C">
      <w:pPr>
        <w:pStyle w:val="Paragraphedeliste"/>
        <w:numPr>
          <w:ilvl w:val="0"/>
          <w:numId w:val="8"/>
        </w:numPr>
        <w:autoSpaceDE w:val="0"/>
        <w:autoSpaceDN w:val="0"/>
        <w:adjustRightInd w:val="0"/>
        <w:jc w:val="both"/>
        <w:rPr>
          <w:rFonts w:ascii="Times New Roman" w:hAnsi="Times New Roman" w:cs="Times New Roman"/>
          <w:sz w:val="24"/>
          <w:szCs w:val="24"/>
        </w:rPr>
      </w:pPr>
      <w:r w:rsidRPr="0094209C">
        <w:rPr>
          <w:rFonts w:ascii="Times New Roman" w:hAnsi="Times New Roman" w:cs="Times New Roman"/>
          <w:sz w:val="24"/>
          <w:szCs w:val="24"/>
        </w:rPr>
        <w:t>(programme d’intégration décliné à tous les niveaux : tout le monde doit se sentir</w:t>
      </w:r>
      <w:r>
        <w:rPr>
          <w:rFonts w:ascii="Times New Roman" w:hAnsi="Times New Roman" w:cs="Times New Roman"/>
          <w:sz w:val="24"/>
          <w:szCs w:val="24"/>
        </w:rPr>
        <w:t xml:space="preserve"> </w:t>
      </w:r>
      <w:r w:rsidRPr="0094209C">
        <w:rPr>
          <w:rFonts w:ascii="Times New Roman" w:hAnsi="Times New Roman" w:cs="Times New Roman"/>
          <w:sz w:val="24"/>
          <w:szCs w:val="24"/>
        </w:rPr>
        <w:t>impliqués donc nécessite d’avoir un « leadership » ;</w:t>
      </w:r>
    </w:p>
    <w:p w:rsidR="0094209C" w:rsidRPr="0094209C" w:rsidRDefault="0094209C" w:rsidP="0094209C">
      <w:pPr>
        <w:pStyle w:val="Paragraphedeliste"/>
        <w:numPr>
          <w:ilvl w:val="0"/>
          <w:numId w:val="8"/>
        </w:numPr>
        <w:autoSpaceDE w:val="0"/>
        <w:autoSpaceDN w:val="0"/>
        <w:adjustRightInd w:val="0"/>
        <w:jc w:val="both"/>
        <w:rPr>
          <w:rFonts w:ascii="Times New Roman" w:hAnsi="Times New Roman" w:cs="Times New Roman"/>
          <w:sz w:val="24"/>
          <w:szCs w:val="24"/>
        </w:rPr>
      </w:pPr>
      <w:r w:rsidRPr="0094209C">
        <w:rPr>
          <w:rFonts w:ascii="Times New Roman" w:hAnsi="Times New Roman" w:cs="Times New Roman"/>
          <w:sz w:val="24"/>
          <w:szCs w:val="24"/>
        </w:rPr>
        <w:t>mise en place de l’organigramme avant la fusion puis communiqué compris et</w:t>
      </w:r>
      <w:r>
        <w:rPr>
          <w:rFonts w:ascii="Times New Roman" w:hAnsi="Times New Roman" w:cs="Times New Roman"/>
          <w:sz w:val="24"/>
          <w:szCs w:val="24"/>
        </w:rPr>
        <w:t xml:space="preserve"> </w:t>
      </w:r>
      <w:r w:rsidRPr="0094209C">
        <w:rPr>
          <w:rFonts w:ascii="Times New Roman" w:hAnsi="Times New Roman" w:cs="Times New Roman"/>
          <w:sz w:val="24"/>
          <w:szCs w:val="24"/>
        </w:rPr>
        <w:t>accepté) ;</w:t>
      </w:r>
    </w:p>
    <w:p w:rsidR="0094209C" w:rsidRPr="0094209C" w:rsidRDefault="0094209C" w:rsidP="0094209C">
      <w:pPr>
        <w:pStyle w:val="Paragraphedeliste"/>
        <w:numPr>
          <w:ilvl w:val="0"/>
          <w:numId w:val="8"/>
        </w:numPr>
        <w:autoSpaceDE w:val="0"/>
        <w:autoSpaceDN w:val="0"/>
        <w:adjustRightInd w:val="0"/>
        <w:jc w:val="both"/>
        <w:rPr>
          <w:rFonts w:ascii="Times New Roman" w:hAnsi="Times New Roman" w:cs="Times New Roman"/>
          <w:sz w:val="24"/>
          <w:szCs w:val="24"/>
        </w:rPr>
      </w:pPr>
      <w:r w:rsidRPr="0094209C">
        <w:rPr>
          <w:rFonts w:ascii="Times New Roman" w:hAnsi="Times New Roman" w:cs="Times New Roman"/>
          <w:sz w:val="24"/>
          <w:szCs w:val="24"/>
        </w:rPr>
        <w:t>mise en place d’une structure de communication et de remontée d’informations ;</w:t>
      </w:r>
    </w:p>
    <w:p w:rsidR="00D62BB8" w:rsidRDefault="0094209C" w:rsidP="0094209C">
      <w:pPr>
        <w:pStyle w:val="Paragraphedeliste"/>
        <w:numPr>
          <w:ilvl w:val="0"/>
          <w:numId w:val="8"/>
        </w:numPr>
        <w:autoSpaceDE w:val="0"/>
        <w:autoSpaceDN w:val="0"/>
        <w:adjustRightInd w:val="0"/>
        <w:jc w:val="both"/>
        <w:rPr>
          <w:rFonts w:ascii="Times New Roman" w:hAnsi="Times New Roman" w:cs="Times New Roman"/>
          <w:sz w:val="24"/>
          <w:szCs w:val="24"/>
        </w:rPr>
      </w:pPr>
      <w:r w:rsidRPr="0094209C">
        <w:rPr>
          <w:rFonts w:ascii="Times New Roman" w:hAnsi="Times New Roman" w:cs="Times New Roman"/>
          <w:sz w:val="24"/>
          <w:szCs w:val="24"/>
        </w:rPr>
        <w:t>formaliser le processus et identifier un réseau d’expert afin d’accélérer le processus</w:t>
      </w:r>
      <w:r>
        <w:rPr>
          <w:rFonts w:ascii="Times New Roman" w:hAnsi="Times New Roman" w:cs="Times New Roman"/>
          <w:sz w:val="24"/>
          <w:szCs w:val="24"/>
        </w:rPr>
        <w:t xml:space="preserve"> </w:t>
      </w:r>
      <w:r w:rsidRPr="0094209C">
        <w:rPr>
          <w:rFonts w:ascii="Times New Roman" w:hAnsi="Times New Roman" w:cs="Times New Roman"/>
          <w:sz w:val="24"/>
          <w:szCs w:val="24"/>
        </w:rPr>
        <w:t>d’intégration.</w:t>
      </w:r>
    </w:p>
    <w:p w:rsidR="0094209C" w:rsidRDefault="0094209C" w:rsidP="0094209C">
      <w:pPr>
        <w:autoSpaceDE w:val="0"/>
        <w:autoSpaceDN w:val="0"/>
        <w:adjustRightInd w:val="0"/>
        <w:jc w:val="both"/>
        <w:rPr>
          <w:rFonts w:ascii="Times New Roman" w:hAnsi="Times New Roman" w:cs="Times New Roman"/>
          <w:sz w:val="24"/>
          <w:szCs w:val="24"/>
        </w:rPr>
      </w:pPr>
    </w:p>
    <w:p w:rsidR="008E44F8" w:rsidRDefault="008E44F8" w:rsidP="008E44F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Tirer profit » des différences culturelles (</w:t>
      </w:r>
      <w:proofErr w:type="spellStart"/>
      <w:r>
        <w:rPr>
          <w:rFonts w:ascii="Times New Roman" w:hAnsi="Times New Roman" w:cs="Times New Roman"/>
          <w:sz w:val="24"/>
          <w:szCs w:val="24"/>
        </w:rPr>
        <w:t>R.Geusmar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L.Hartmann</w:t>
      </w:r>
      <w:proofErr w:type="spellEnd"/>
      <w:r>
        <w:rPr>
          <w:rFonts w:ascii="Times New Roman" w:hAnsi="Times New Roman" w:cs="Times New Roman"/>
          <w:sz w:val="24"/>
          <w:szCs w:val="24"/>
        </w:rPr>
        <w:t xml:space="preserve"> et F. Leroy, 2003) :</w:t>
      </w:r>
    </w:p>
    <w:p w:rsidR="008E44F8" w:rsidRPr="008E44F8" w:rsidRDefault="008E44F8" w:rsidP="008E44F8">
      <w:pPr>
        <w:pStyle w:val="Paragraphedeliste"/>
        <w:numPr>
          <w:ilvl w:val="0"/>
          <w:numId w:val="8"/>
        </w:numPr>
        <w:autoSpaceDE w:val="0"/>
        <w:autoSpaceDN w:val="0"/>
        <w:adjustRightInd w:val="0"/>
        <w:jc w:val="both"/>
        <w:rPr>
          <w:rFonts w:ascii="Times New Roman" w:hAnsi="Times New Roman" w:cs="Times New Roman"/>
          <w:sz w:val="24"/>
          <w:szCs w:val="24"/>
        </w:rPr>
      </w:pPr>
      <w:r w:rsidRPr="008E44F8">
        <w:rPr>
          <w:rFonts w:ascii="Times New Roman" w:hAnsi="Times New Roman" w:cs="Times New Roman"/>
          <w:sz w:val="24"/>
          <w:szCs w:val="24"/>
        </w:rPr>
        <w:t>voire créer une nouvelle culture ;</w:t>
      </w:r>
    </w:p>
    <w:p w:rsidR="0094209C" w:rsidRDefault="008E44F8" w:rsidP="008E44F8">
      <w:pPr>
        <w:pStyle w:val="Paragraphedeliste"/>
        <w:numPr>
          <w:ilvl w:val="0"/>
          <w:numId w:val="8"/>
        </w:numPr>
        <w:autoSpaceDE w:val="0"/>
        <w:autoSpaceDN w:val="0"/>
        <w:adjustRightInd w:val="0"/>
        <w:jc w:val="both"/>
        <w:rPr>
          <w:rFonts w:ascii="Times New Roman" w:hAnsi="Times New Roman" w:cs="Times New Roman"/>
          <w:sz w:val="24"/>
          <w:szCs w:val="24"/>
        </w:rPr>
      </w:pPr>
      <w:r w:rsidRPr="008E44F8">
        <w:rPr>
          <w:rFonts w:ascii="Times New Roman" w:hAnsi="Times New Roman" w:cs="Times New Roman"/>
          <w:sz w:val="24"/>
          <w:szCs w:val="24"/>
        </w:rPr>
        <w:t>« développer une culture d’ouverture où le changement et l’évolution constituent des</w:t>
      </w:r>
      <w:r>
        <w:rPr>
          <w:rFonts w:ascii="Times New Roman" w:hAnsi="Times New Roman" w:cs="Times New Roman"/>
          <w:sz w:val="24"/>
          <w:szCs w:val="24"/>
        </w:rPr>
        <w:t xml:space="preserve"> </w:t>
      </w:r>
      <w:r w:rsidRPr="008E44F8">
        <w:rPr>
          <w:rFonts w:ascii="Times New Roman" w:hAnsi="Times New Roman" w:cs="Times New Roman"/>
          <w:sz w:val="24"/>
          <w:szCs w:val="24"/>
        </w:rPr>
        <w:t>principes fondateurs ».</w:t>
      </w:r>
    </w:p>
    <w:p w:rsidR="008E44F8" w:rsidRDefault="008E44F8" w:rsidP="008E44F8">
      <w:pPr>
        <w:autoSpaceDE w:val="0"/>
        <w:autoSpaceDN w:val="0"/>
        <w:adjustRightInd w:val="0"/>
        <w:jc w:val="both"/>
        <w:rPr>
          <w:rFonts w:ascii="Times New Roman" w:hAnsi="Times New Roman" w:cs="Times New Roman"/>
          <w:sz w:val="24"/>
          <w:szCs w:val="24"/>
        </w:rPr>
      </w:pPr>
    </w:p>
    <w:p w:rsidR="00550223" w:rsidRDefault="00550223" w:rsidP="008E44F8">
      <w:pPr>
        <w:autoSpaceDE w:val="0"/>
        <w:autoSpaceDN w:val="0"/>
        <w:adjustRightInd w:val="0"/>
        <w:jc w:val="both"/>
        <w:rPr>
          <w:rFonts w:ascii="Times New Roman" w:hAnsi="Times New Roman" w:cs="Times New Roman"/>
          <w:sz w:val="24"/>
          <w:szCs w:val="24"/>
        </w:rPr>
      </w:pPr>
    </w:p>
    <w:p w:rsidR="00550223" w:rsidRDefault="00550223" w:rsidP="008E44F8">
      <w:pPr>
        <w:autoSpaceDE w:val="0"/>
        <w:autoSpaceDN w:val="0"/>
        <w:adjustRightInd w:val="0"/>
        <w:jc w:val="both"/>
        <w:rPr>
          <w:rFonts w:ascii="Times New Roman" w:hAnsi="Times New Roman" w:cs="Times New Roman"/>
          <w:sz w:val="24"/>
          <w:szCs w:val="24"/>
        </w:rPr>
      </w:pPr>
    </w:p>
    <w:p w:rsidR="008E44F8" w:rsidRDefault="008E44F8" w:rsidP="008E44F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Impacts du rapprochement des RH des deux entreprises en termes de productivité</w:t>
      </w:r>
    </w:p>
    <w:p w:rsidR="008E44F8" w:rsidRDefault="008E44F8" w:rsidP="008E44F8">
      <w:pPr>
        <w:autoSpaceDE w:val="0"/>
        <w:autoSpaceDN w:val="0"/>
        <w:adjustRightInd w:val="0"/>
        <w:jc w:val="both"/>
        <w:rPr>
          <w:rFonts w:ascii="Times New Roman" w:hAnsi="Times New Roman" w:cs="Times New Roman"/>
          <w:sz w:val="24"/>
          <w:szCs w:val="24"/>
        </w:rPr>
      </w:pPr>
    </w:p>
    <w:p w:rsidR="008E44F8" w:rsidRDefault="008E44F8" w:rsidP="008E44F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Synergies des compétences et des coûts (en interne et en externes exemple avec les fournisseurs) (</w:t>
      </w:r>
      <w:proofErr w:type="spellStart"/>
      <w:r>
        <w:rPr>
          <w:rFonts w:ascii="Times New Roman" w:hAnsi="Times New Roman" w:cs="Times New Roman"/>
          <w:sz w:val="24"/>
          <w:szCs w:val="24"/>
        </w:rPr>
        <w:t>R.Geusmar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L.Hartmann</w:t>
      </w:r>
      <w:proofErr w:type="spellEnd"/>
      <w:r>
        <w:rPr>
          <w:rFonts w:ascii="Times New Roman" w:hAnsi="Times New Roman" w:cs="Times New Roman"/>
          <w:sz w:val="24"/>
          <w:szCs w:val="24"/>
        </w:rPr>
        <w:t xml:space="preserve"> et F. Leroy, 2003) :</w:t>
      </w:r>
    </w:p>
    <w:p w:rsidR="008E44F8" w:rsidRPr="008E44F8" w:rsidRDefault="008E44F8" w:rsidP="008E44F8">
      <w:pPr>
        <w:pStyle w:val="Paragraphedeliste"/>
        <w:numPr>
          <w:ilvl w:val="0"/>
          <w:numId w:val="8"/>
        </w:numPr>
        <w:autoSpaceDE w:val="0"/>
        <w:autoSpaceDN w:val="0"/>
        <w:adjustRightInd w:val="0"/>
        <w:jc w:val="both"/>
        <w:rPr>
          <w:rFonts w:ascii="Times New Roman" w:hAnsi="Times New Roman" w:cs="Times New Roman"/>
          <w:sz w:val="24"/>
          <w:szCs w:val="24"/>
        </w:rPr>
      </w:pPr>
      <w:r w:rsidRPr="008E44F8">
        <w:rPr>
          <w:rFonts w:ascii="Times New Roman" w:hAnsi="Times New Roman" w:cs="Times New Roman"/>
          <w:sz w:val="24"/>
          <w:szCs w:val="24"/>
        </w:rPr>
        <w:t>économie d’échelle ;</w:t>
      </w:r>
    </w:p>
    <w:p w:rsidR="008E44F8" w:rsidRDefault="008E44F8" w:rsidP="008E44F8">
      <w:pPr>
        <w:pStyle w:val="Paragraphedeliste"/>
        <w:numPr>
          <w:ilvl w:val="0"/>
          <w:numId w:val="8"/>
        </w:numPr>
        <w:autoSpaceDE w:val="0"/>
        <w:autoSpaceDN w:val="0"/>
        <w:adjustRightInd w:val="0"/>
        <w:jc w:val="both"/>
        <w:rPr>
          <w:rFonts w:ascii="Times New Roman" w:hAnsi="Times New Roman" w:cs="Times New Roman"/>
          <w:sz w:val="24"/>
          <w:szCs w:val="24"/>
        </w:rPr>
      </w:pPr>
      <w:r w:rsidRPr="008E44F8">
        <w:rPr>
          <w:rFonts w:ascii="Times New Roman" w:hAnsi="Times New Roman" w:cs="Times New Roman"/>
          <w:sz w:val="24"/>
          <w:szCs w:val="24"/>
        </w:rPr>
        <w:t>rationalisations des services administratives, commerciaux, logistiques et de</w:t>
      </w:r>
      <w:r>
        <w:rPr>
          <w:rFonts w:ascii="Times New Roman" w:hAnsi="Times New Roman" w:cs="Times New Roman"/>
          <w:sz w:val="24"/>
          <w:szCs w:val="24"/>
        </w:rPr>
        <w:t xml:space="preserve"> </w:t>
      </w:r>
      <w:r w:rsidRPr="008E44F8">
        <w:rPr>
          <w:rFonts w:ascii="Times New Roman" w:hAnsi="Times New Roman" w:cs="Times New Roman"/>
          <w:sz w:val="24"/>
          <w:szCs w:val="24"/>
        </w:rPr>
        <w:t>recherches et développement.</w:t>
      </w:r>
    </w:p>
    <w:p w:rsidR="008E44F8" w:rsidRDefault="008E44F8" w:rsidP="008E44F8">
      <w:pPr>
        <w:autoSpaceDE w:val="0"/>
        <w:autoSpaceDN w:val="0"/>
        <w:adjustRightInd w:val="0"/>
        <w:jc w:val="both"/>
        <w:rPr>
          <w:rFonts w:ascii="Times New Roman" w:hAnsi="Times New Roman" w:cs="Times New Roman"/>
          <w:sz w:val="24"/>
          <w:szCs w:val="24"/>
        </w:rPr>
      </w:pPr>
    </w:p>
    <w:p w:rsidR="008E44F8" w:rsidRDefault="008E44F8" w:rsidP="008E44F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Impact au niveau de la rémunération (</w:t>
      </w:r>
      <w:proofErr w:type="spellStart"/>
      <w:r>
        <w:rPr>
          <w:rFonts w:ascii="Times New Roman" w:hAnsi="Times New Roman" w:cs="Times New Roman"/>
          <w:sz w:val="24"/>
          <w:szCs w:val="24"/>
        </w:rPr>
        <w:t>R.Geusmar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L.Hartmann</w:t>
      </w:r>
      <w:proofErr w:type="spellEnd"/>
      <w:r>
        <w:rPr>
          <w:rFonts w:ascii="Times New Roman" w:hAnsi="Times New Roman" w:cs="Times New Roman"/>
          <w:sz w:val="24"/>
          <w:szCs w:val="24"/>
        </w:rPr>
        <w:t xml:space="preserve"> et F. Leroy, 2003) :</w:t>
      </w:r>
    </w:p>
    <w:p w:rsidR="008E44F8" w:rsidRDefault="008E44F8" w:rsidP="008E44F8">
      <w:pPr>
        <w:pStyle w:val="Paragraphedeliste"/>
        <w:numPr>
          <w:ilvl w:val="0"/>
          <w:numId w:val="8"/>
        </w:numPr>
        <w:autoSpaceDE w:val="0"/>
        <w:autoSpaceDN w:val="0"/>
        <w:adjustRightInd w:val="0"/>
        <w:jc w:val="both"/>
        <w:rPr>
          <w:rFonts w:ascii="Times New Roman" w:hAnsi="Times New Roman" w:cs="Times New Roman"/>
          <w:sz w:val="24"/>
          <w:szCs w:val="24"/>
        </w:rPr>
      </w:pPr>
      <w:r w:rsidRPr="008E44F8">
        <w:rPr>
          <w:rFonts w:ascii="Times New Roman" w:hAnsi="Times New Roman" w:cs="Times New Roman"/>
          <w:sz w:val="24"/>
          <w:szCs w:val="24"/>
        </w:rPr>
        <w:t>possibilité de modification ou non les grilles de rémunération.</w:t>
      </w:r>
      <w:r>
        <w:rPr>
          <w:rFonts w:ascii="Times New Roman" w:hAnsi="Times New Roman" w:cs="Times New Roman"/>
          <w:sz w:val="24"/>
          <w:szCs w:val="24"/>
        </w:rPr>
        <w:t xml:space="preserve"> </w:t>
      </w:r>
      <w:r w:rsidRPr="008E44F8">
        <w:rPr>
          <w:rFonts w:ascii="Times New Roman" w:hAnsi="Times New Roman" w:cs="Times New Roman"/>
          <w:sz w:val="24"/>
          <w:szCs w:val="24"/>
        </w:rPr>
        <w:t>(Exemple chez Banco Group (résultat de la fusion de 2 grands banques belges), conservation</w:t>
      </w:r>
      <w:r>
        <w:rPr>
          <w:rFonts w:ascii="Times New Roman" w:hAnsi="Times New Roman" w:cs="Times New Roman"/>
          <w:sz w:val="24"/>
          <w:szCs w:val="24"/>
        </w:rPr>
        <w:t xml:space="preserve"> </w:t>
      </w:r>
      <w:r w:rsidRPr="008E44F8">
        <w:rPr>
          <w:rFonts w:ascii="Times New Roman" w:hAnsi="Times New Roman" w:cs="Times New Roman"/>
          <w:sz w:val="24"/>
          <w:szCs w:val="24"/>
        </w:rPr>
        <w:t>des systèmes salariaux et avantages propres de chaque entité ; seuls les nouveaux entrants ont</w:t>
      </w:r>
      <w:r>
        <w:rPr>
          <w:rFonts w:ascii="Times New Roman" w:hAnsi="Times New Roman" w:cs="Times New Roman"/>
          <w:sz w:val="24"/>
          <w:szCs w:val="24"/>
        </w:rPr>
        <w:t xml:space="preserve"> </w:t>
      </w:r>
      <w:r w:rsidRPr="008E44F8">
        <w:rPr>
          <w:rFonts w:ascii="Times New Roman" w:hAnsi="Times New Roman" w:cs="Times New Roman"/>
          <w:sz w:val="24"/>
          <w:szCs w:val="24"/>
        </w:rPr>
        <w:t xml:space="preserve">eu un nouveau statut, </w:t>
      </w:r>
      <w:proofErr w:type="spellStart"/>
      <w:r w:rsidRPr="008E44F8">
        <w:rPr>
          <w:rFonts w:ascii="Times New Roman" w:hAnsi="Times New Roman" w:cs="Times New Roman"/>
          <w:sz w:val="24"/>
          <w:szCs w:val="24"/>
        </w:rPr>
        <w:t>M.Antoine</w:t>
      </w:r>
      <w:proofErr w:type="spellEnd"/>
      <w:r w:rsidRPr="008E44F8">
        <w:rPr>
          <w:rFonts w:ascii="Times New Roman" w:hAnsi="Times New Roman" w:cs="Times New Roman"/>
          <w:sz w:val="24"/>
          <w:szCs w:val="24"/>
        </w:rPr>
        <w:t xml:space="preserve">, </w:t>
      </w:r>
      <w:proofErr w:type="spellStart"/>
      <w:r w:rsidRPr="008E44F8">
        <w:rPr>
          <w:rFonts w:ascii="Times New Roman" w:hAnsi="Times New Roman" w:cs="Times New Roman"/>
          <w:sz w:val="24"/>
          <w:szCs w:val="24"/>
        </w:rPr>
        <w:t>D.Deflandre</w:t>
      </w:r>
      <w:proofErr w:type="spellEnd"/>
      <w:r w:rsidRPr="008E44F8">
        <w:rPr>
          <w:rFonts w:ascii="Times New Roman" w:hAnsi="Times New Roman" w:cs="Times New Roman"/>
          <w:sz w:val="24"/>
          <w:szCs w:val="24"/>
        </w:rPr>
        <w:t xml:space="preserve"> et F. </w:t>
      </w:r>
      <w:proofErr w:type="spellStart"/>
      <w:r w:rsidRPr="008E44F8">
        <w:rPr>
          <w:rFonts w:ascii="Times New Roman" w:hAnsi="Times New Roman" w:cs="Times New Roman"/>
          <w:sz w:val="24"/>
          <w:szCs w:val="24"/>
        </w:rPr>
        <w:t>Pichault</w:t>
      </w:r>
      <w:proofErr w:type="spellEnd"/>
      <w:r w:rsidRPr="008E44F8">
        <w:rPr>
          <w:rFonts w:ascii="Times New Roman" w:hAnsi="Times New Roman" w:cs="Times New Roman"/>
          <w:sz w:val="24"/>
          <w:szCs w:val="24"/>
        </w:rPr>
        <w:t xml:space="preserve"> (2005).</w:t>
      </w:r>
    </w:p>
    <w:p w:rsidR="008E44F8" w:rsidRDefault="008E44F8" w:rsidP="008E44F8">
      <w:pPr>
        <w:autoSpaceDE w:val="0"/>
        <w:autoSpaceDN w:val="0"/>
        <w:adjustRightInd w:val="0"/>
        <w:jc w:val="both"/>
        <w:rPr>
          <w:rFonts w:ascii="Times New Roman" w:hAnsi="Times New Roman" w:cs="Times New Roman"/>
          <w:sz w:val="24"/>
          <w:szCs w:val="24"/>
        </w:rPr>
      </w:pPr>
    </w:p>
    <w:p w:rsidR="008E44F8" w:rsidRDefault="008E44F8" w:rsidP="008E44F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Partage des bonnes pratiques (</w:t>
      </w:r>
      <w:proofErr w:type="spellStart"/>
      <w:r>
        <w:rPr>
          <w:rFonts w:ascii="Times New Roman" w:hAnsi="Times New Roman" w:cs="Times New Roman"/>
          <w:sz w:val="24"/>
          <w:szCs w:val="24"/>
        </w:rPr>
        <w:t>R.Geusmar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L.Hartmann</w:t>
      </w:r>
      <w:proofErr w:type="spellEnd"/>
      <w:r>
        <w:rPr>
          <w:rFonts w:ascii="Times New Roman" w:hAnsi="Times New Roman" w:cs="Times New Roman"/>
          <w:sz w:val="24"/>
          <w:szCs w:val="24"/>
        </w:rPr>
        <w:t xml:space="preserve"> et F. Leroy, 2003) :</w:t>
      </w:r>
    </w:p>
    <w:p w:rsidR="008E44F8" w:rsidRDefault="008E44F8" w:rsidP="008E44F8">
      <w:pPr>
        <w:pStyle w:val="Paragraphedeliste"/>
        <w:numPr>
          <w:ilvl w:val="0"/>
          <w:numId w:val="8"/>
        </w:numPr>
        <w:autoSpaceDE w:val="0"/>
        <w:autoSpaceDN w:val="0"/>
        <w:adjustRightInd w:val="0"/>
        <w:jc w:val="both"/>
        <w:rPr>
          <w:rFonts w:ascii="Times New Roman" w:hAnsi="Times New Roman" w:cs="Times New Roman"/>
          <w:sz w:val="24"/>
          <w:szCs w:val="24"/>
        </w:rPr>
      </w:pPr>
      <w:r w:rsidRPr="008E44F8">
        <w:rPr>
          <w:rFonts w:ascii="Times New Roman" w:hAnsi="Times New Roman" w:cs="Times New Roman"/>
          <w:sz w:val="24"/>
          <w:szCs w:val="24"/>
        </w:rPr>
        <w:t xml:space="preserve">favoriser et encourager le </w:t>
      </w:r>
      <w:proofErr w:type="spellStart"/>
      <w:r w:rsidRPr="008E44F8">
        <w:rPr>
          <w:rFonts w:ascii="Times New Roman" w:hAnsi="Times New Roman" w:cs="Times New Roman"/>
          <w:sz w:val="24"/>
          <w:szCs w:val="24"/>
        </w:rPr>
        <w:t>benchmarking</w:t>
      </w:r>
      <w:proofErr w:type="spellEnd"/>
      <w:r w:rsidRPr="008E44F8">
        <w:rPr>
          <w:rFonts w:ascii="Times New Roman" w:hAnsi="Times New Roman" w:cs="Times New Roman"/>
          <w:sz w:val="24"/>
          <w:szCs w:val="24"/>
        </w:rPr>
        <w:t xml:space="preserve"> en interne.</w:t>
      </w:r>
    </w:p>
    <w:p w:rsidR="008E44F8" w:rsidRDefault="008E44F8" w:rsidP="008E44F8">
      <w:pPr>
        <w:autoSpaceDE w:val="0"/>
        <w:autoSpaceDN w:val="0"/>
        <w:adjustRightInd w:val="0"/>
        <w:jc w:val="both"/>
        <w:rPr>
          <w:rFonts w:ascii="Times New Roman" w:hAnsi="Times New Roman" w:cs="Times New Roman"/>
          <w:sz w:val="24"/>
          <w:szCs w:val="24"/>
        </w:rPr>
      </w:pPr>
    </w:p>
    <w:p w:rsidR="008E44F8" w:rsidRDefault="008E44F8" w:rsidP="008E44F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Existence d’un marché interne de travail (M. Antoine, D. </w:t>
      </w:r>
      <w:proofErr w:type="spellStart"/>
      <w:r>
        <w:rPr>
          <w:rFonts w:ascii="Times New Roman" w:hAnsi="Times New Roman" w:cs="Times New Roman"/>
          <w:sz w:val="24"/>
          <w:szCs w:val="24"/>
        </w:rPr>
        <w:t>Deflandre</w:t>
      </w:r>
      <w:proofErr w:type="spellEnd"/>
      <w:r>
        <w:rPr>
          <w:rFonts w:ascii="Times New Roman" w:hAnsi="Times New Roman" w:cs="Times New Roman"/>
          <w:sz w:val="24"/>
          <w:szCs w:val="24"/>
        </w:rPr>
        <w:t xml:space="preserve"> et F. </w:t>
      </w:r>
      <w:proofErr w:type="spellStart"/>
      <w:r>
        <w:rPr>
          <w:rFonts w:ascii="Times New Roman" w:hAnsi="Times New Roman" w:cs="Times New Roman"/>
          <w:sz w:val="24"/>
          <w:szCs w:val="24"/>
        </w:rPr>
        <w:t>Pichault</w:t>
      </w:r>
      <w:proofErr w:type="spellEnd"/>
      <w:r>
        <w:rPr>
          <w:rFonts w:ascii="Times New Roman" w:hAnsi="Times New Roman" w:cs="Times New Roman"/>
          <w:sz w:val="24"/>
          <w:szCs w:val="24"/>
        </w:rPr>
        <w:t xml:space="preserve"> (2005) :</w:t>
      </w:r>
    </w:p>
    <w:p w:rsidR="008E44F8" w:rsidRDefault="008E44F8" w:rsidP="008E44F8">
      <w:pPr>
        <w:pStyle w:val="Paragraphedeliste"/>
        <w:numPr>
          <w:ilvl w:val="0"/>
          <w:numId w:val="8"/>
        </w:numPr>
        <w:autoSpaceDE w:val="0"/>
        <w:autoSpaceDN w:val="0"/>
        <w:adjustRightInd w:val="0"/>
        <w:jc w:val="both"/>
        <w:rPr>
          <w:rFonts w:ascii="Times New Roman" w:hAnsi="Times New Roman" w:cs="Times New Roman"/>
          <w:sz w:val="24"/>
          <w:szCs w:val="24"/>
        </w:rPr>
      </w:pPr>
      <w:r w:rsidRPr="008E44F8">
        <w:rPr>
          <w:rFonts w:ascii="Times New Roman" w:hAnsi="Times New Roman" w:cs="Times New Roman"/>
          <w:sz w:val="24"/>
          <w:szCs w:val="24"/>
        </w:rPr>
        <w:t>posant parfois problème au management car se traduisant par un grand turn-over.</w:t>
      </w:r>
    </w:p>
    <w:p w:rsidR="008E44F8" w:rsidRDefault="008E44F8" w:rsidP="008E44F8">
      <w:pPr>
        <w:autoSpaceDE w:val="0"/>
        <w:autoSpaceDN w:val="0"/>
        <w:adjustRightInd w:val="0"/>
        <w:jc w:val="both"/>
        <w:rPr>
          <w:rFonts w:ascii="Times New Roman" w:hAnsi="Times New Roman" w:cs="Times New Roman"/>
          <w:sz w:val="24"/>
          <w:szCs w:val="24"/>
        </w:rPr>
      </w:pPr>
    </w:p>
    <w:p w:rsidR="008E44F8" w:rsidRDefault="008E44F8" w:rsidP="008E44F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L’intégration s’apprécie en fonction de l’articulation entre pratiques d’évaluation, de formation et de promotion (Colin et </w:t>
      </w:r>
      <w:proofErr w:type="spellStart"/>
      <w:r>
        <w:rPr>
          <w:rFonts w:ascii="Times New Roman" w:hAnsi="Times New Roman" w:cs="Times New Roman"/>
          <w:sz w:val="24"/>
          <w:szCs w:val="24"/>
        </w:rPr>
        <w:t>Grasser</w:t>
      </w:r>
      <w:proofErr w:type="spellEnd"/>
      <w:r>
        <w:rPr>
          <w:rFonts w:ascii="Times New Roman" w:hAnsi="Times New Roman" w:cs="Times New Roman"/>
          <w:sz w:val="24"/>
          <w:szCs w:val="24"/>
        </w:rPr>
        <w:t>, 2003).</w:t>
      </w:r>
    </w:p>
    <w:p w:rsidR="008E44F8" w:rsidRDefault="008E44F8" w:rsidP="008E44F8">
      <w:pPr>
        <w:autoSpaceDE w:val="0"/>
        <w:autoSpaceDN w:val="0"/>
        <w:adjustRightInd w:val="0"/>
        <w:jc w:val="both"/>
        <w:rPr>
          <w:rFonts w:ascii="Times New Roman" w:hAnsi="Times New Roman" w:cs="Times New Roman"/>
          <w:sz w:val="24"/>
          <w:szCs w:val="24"/>
        </w:rPr>
      </w:pPr>
    </w:p>
    <w:p w:rsidR="008E44F8" w:rsidRDefault="008E44F8" w:rsidP="008E44F8">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Dossier 3 - CONTROLE DE GESTION, PILOTAGE et AUDIT</w:t>
      </w:r>
    </w:p>
    <w:p w:rsidR="008E44F8" w:rsidRDefault="008E44F8" w:rsidP="008E44F8">
      <w:pPr>
        <w:autoSpaceDE w:val="0"/>
        <w:autoSpaceDN w:val="0"/>
        <w:adjustRightInd w:val="0"/>
        <w:jc w:val="both"/>
        <w:rPr>
          <w:rFonts w:ascii="Times New Roman" w:hAnsi="Times New Roman" w:cs="Times New Roman"/>
          <w:b/>
          <w:bCs/>
          <w:sz w:val="24"/>
          <w:szCs w:val="24"/>
        </w:rPr>
      </w:pPr>
    </w:p>
    <w:p w:rsidR="008E44F8" w:rsidRDefault="008E44F8" w:rsidP="00EF1898">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1. Expliquez ce qu’est un tableau de bord de pilotage, son mode de construction et d’implantation dans une entreprise ? Quel rôle joue le contrôleur de gestion dans la mise en œuvre d’un système de tableau de bord dans une entreprise ?</w:t>
      </w:r>
    </w:p>
    <w:p w:rsidR="009373B1" w:rsidRDefault="009373B1" w:rsidP="008E44F8">
      <w:pPr>
        <w:autoSpaceDE w:val="0"/>
        <w:autoSpaceDN w:val="0"/>
        <w:adjustRightInd w:val="0"/>
        <w:rPr>
          <w:rFonts w:ascii="Times New Roman" w:hAnsi="Times New Roman" w:cs="Times New Roman"/>
          <w:b/>
          <w:bCs/>
          <w:sz w:val="24"/>
          <w:szCs w:val="24"/>
        </w:rPr>
      </w:pPr>
    </w:p>
    <w:p w:rsidR="00EF1898" w:rsidRDefault="00EF1898" w:rsidP="008E44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Définition, construction, implantation d’un tableau de bord de pilotage</w:t>
      </w:r>
    </w:p>
    <w:p w:rsidR="00EF1898" w:rsidRDefault="00EF1898" w:rsidP="008E44F8">
      <w:pPr>
        <w:autoSpaceDE w:val="0"/>
        <w:autoSpaceDN w:val="0"/>
        <w:adjustRightInd w:val="0"/>
        <w:rPr>
          <w:rFonts w:ascii="Times New Roman" w:hAnsi="Times New Roman" w:cs="Times New Roman"/>
          <w:b/>
          <w:bCs/>
          <w:sz w:val="24"/>
          <w:szCs w:val="24"/>
        </w:rPr>
      </w:pPr>
    </w:p>
    <w:p w:rsidR="00EF1898" w:rsidRDefault="00EF1898" w:rsidP="00EF18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Le tableau de bord de pilotage poursuit trois objectifs majeurs :</w:t>
      </w:r>
    </w:p>
    <w:p w:rsidR="00EF1898" w:rsidRPr="00EF1898" w:rsidRDefault="00EF1898" w:rsidP="00EF1898">
      <w:pPr>
        <w:pStyle w:val="Paragraphedeliste"/>
        <w:numPr>
          <w:ilvl w:val="0"/>
          <w:numId w:val="8"/>
        </w:numPr>
        <w:autoSpaceDE w:val="0"/>
        <w:autoSpaceDN w:val="0"/>
        <w:adjustRightInd w:val="0"/>
        <w:jc w:val="both"/>
        <w:rPr>
          <w:rFonts w:ascii="Times New Roman" w:hAnsi="Times New Roman" w:cs="Times New Roman"/>
          <w:sz w:val="24"/>
          <w:szCs w:val="24"/>
        </w:rPr>
      </w:pPr>
      <w:r w:rsidRPr="00EF1898">
        <w:rPr>
          <w:rFonts w:ascii="Times New Roman" w:hAnsi="Times New Roman" w:cs="Times New Roman"/>
          <w:sz w:val="24"/>
          <w:szCs w:val="24"/>
        </w:rPr>
        <w:t>permettre le contrôle des activités déléguées ;</w:t>
      </w:r>
    </w:p>
    <w:p w:rsidR="00EF1898" w:rsidRPr="00EF1898" w:rsidRDefault="00EF1898" w:rsidP="00EF1898">
      <w:pPr>
        <w:pStyle w:val="Paragraphedeliste"/>
        <w:numPr>
          <w:ilvl w:val="0"/>
          <w:numId w:val="8"/>
        </w:numPr>
        <w:autoSpaceDE w:val="0"/>
        <w:autoSpaceDN w:val="0"/>
        <w:adjustRightInd w:val="0"/>
        <w:jc w:val="both"/>
        <w:rPr>
          <w:rFonts w:ascii="Times New Roman" w:hAnsi="Times New Roman" w:cs="Times New Roman"/>
          <w:sz w:val="24"/>
          <w:szCs w:val="24"/>
        </w:rPr>
      </w:pPr>
      <w:r w:rsidRPr="00EF1898">
        <w:rPr>
          <w:rFonts w:ascii="Times New Roman" w:hAnsi="Times New Roman" w:cs="Times New Roman"/>
          <w:sz w:val="24"/>
          <w:szCs w:val="24"/>
        </w:rPr>
        <w:t>faciliter le pilotage global de l’organisation et vérifier les aspects des grands</w:t>
      </w:r>
      <w:r>
        <w:rPr>
          <w:rFonts w:ascii="Times New Roman" w:hAnsi="Times New Roman" w:cs="Times New Roman"/>
          <w:sz w:val="24"/>
          <w:szCs w:val="24"/>
        </w:rPr>
        <w:t xml:space="preserve"> </w:t>
      </w:r>
      <w:r w:rsidRPr="00EF1898">
        <w:rPr>
          <w:rFonts w:ascii="Times New Roman" w:hAnsi="Times New Roman" w:cs="Times New Roman"/>
          <w:sz w:val="24"/>
          <w:szCs w:val="24"/>
        </w:rPr>
        <w:t>équilibres ;</w:t>
      </w:r>
    </w:p>
    <w:p w:rsidR="00EF1898" w:rsidRPr="00EF1898" w:rsidRDefault="00EF1898" w:rsidP="00EF1898">
      <w:pPr>
        <w:pStyle w:val="Paragraphedeliste"/>
        <w:numPr>
          <w:ilvl w:val="0"/>
          <w:numId w:val="8"/>
        </w:numPr>
        <w:autoSpaceDE w:val="0"/>
        <w:autoSpaceDN w:val="0"/>
        <w:adjustRightInd w:val="0"/>
        <w:jc w:val="both"/>
        <w:rPr>
          <w:rFonts w:ascii="Times New Roman" w:hAnsi="Times New Roman" w:cs="Times New Roman"/>
          <w:sz w:val="24"/>
          <w:szCs w:val="24"/>
        </w:rPr>
      </w:pPr>
      <w:r w:rsidRPr="00EF1898">
        <w:rPr>
          <w:rFonts w:ascii="Times New Roman" w:hAnsi="Times New Roman" w:cs="Times New Roman"/>
          <w:sz w:val="24"/>
          <w:szCs w:val="24"/>
        </w:rPr>
        <w:t>suivre le degré d’atteinte des objectifs stratégiques.</w:t>
      </w:r>
    </w:p>
    <w:p w:rsidR="00EF1898" w:rsidRDefault="00EF1898" w:rsidP="00EF18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Il est mis en place par le contrôle de gestion à l’intention de la direction générale et des managers concernés par les plans d’action déclinés de la stratégie.</w:t>
      </w:r>
    </w:p>
    <w:p w:rsidR="00EF1898" w:rsidRDefault="00EF1898" w:rsidP="00EF1898">
      <w:pPr>
        <w:autoSpaceDE w:val="0"/>
        <w:autoSpaceDN w:val="0"/>
        <w:adjustRightInd w:val="0"/>
        <w:jc w:val="both"/>
        <w:rPr>
          <w:rFonts w:ascii="Times New Roman" w:hAnsi="Times New Roman" w:cs="Times New Roman"/>
          <w:sz w:val="24"/>
          <w:szCs w:val="24"/>
        </w:rPr>
      </w:pPr>
    </w:p>
    <w:p w:rsidR="00EF1898" w:rsidRDefault="00EF1898" w:rsidP="00EF18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La construction d’un tableau de bord de pilotage de la performance durable s’effectue à partir des indicateurs retenus pour mesurer la performance, eux même déclinés de la stratégie de l’entreprise. Par exemple, si une organisation a pour stratégie sociale de réduire le taux d’absentéisme de 15 % à 10 % sur les trois prochaines années, le taux d’absentéisme figurera dans les indicateurs retenus de mesure et servira d’indicateurs de pilotage dans le tableau de bord des managers concernés. Du reste, pour Kaplan et Norton (2004), la déclinaison - Stratégie – Indicateurs de mesure de la performance – Tableaux de bord de pilotage – Mesure de la performance et réajustement de la stratégie - constitue la boucle fondamentale du management d’entreprise. L’implantation d’un tableau de bord de pilotage se fait en suivant cette boucle.</w:t>
      </w:r>
    </w:p>
    <w:p w:rsidR="00C95C31" w:rsidRDefault="00C95C31">
      <w:pPr>
        <w:rPr>
          <w:rFonts w:ascii="Times New Roman" w:hAnsi="Times New Roman" w:cs="Times New Roman"/>
          <w:b/>
          <w:bCs/>
          <w:sz w:val="24"/>
          <w:szCs w:val="24"/>
        </w:rPr>
      </w:pPr>
      <w:r>
        <w:rPr>
          <w:rFonts w:ascii="Times New Roman" w:hAnsi="Times New Roman" w:cs="Times New Roman"/>
          <w:b/>
          <w:bCs/>
          <w:sz w:val="24"/>
          <w:szCs w:val="24"/>
        </w:rPr>
        <w:br w:type="page"/>
      </w:r>
    </w:p>
    <w:p w:rsidR="00E61C09" w:rsidRDefault="00E61C09" w:rsidP="008E44F8">
      <w:pPr>
        <w:autoSpaceDE w:val="0"/>
        <w:autoSpaceDN w:val="0"/>
        <w:adjustRightInd w:val="0"/>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lastRenderedPageBreak/>
        <w:t>La boucle fondamentale du management d’entreprise</w:t>
      </w:r>
    </w:p>
    <w:p w:rsidR="00E61C09" w:rsidRDefault="00E61C09" w:rsidP="008E44F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noProof/>
          <w:sz w:val="24"/>
          <w:szCs w:val="24"/>
          <w:lang w:eastAsia="fr-FR"/>
        </w:rPr>
        <w:drawing>
          <wp:inline distT="0" distB="0" distL="0" distR="0">
            <wp:extent cx="5486400" cy="3200400"/>
            <wp:effectExtent l="0" t="0" r="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61C09" w:rsidRDefault="00E61C09" w:rsidP="00E61C09">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Source : Kaplan et Norton (2004)</w:t>
      </w:r>
    </w:p>
    <w:p w:rsidR="00546CF8" w:rsidRDefault="00546CF8" w:rsidP="00546CF8">
      <w:pPr>
        <w:autoSpaceDE w:val="0"/>
        <w:autoSpaceDN w:val="0"/>
        <w:adjustRightInd w:val="0"/>
        <w:jc w:val="both"/>
        <w:rPr>
          <w:rFonts w:ascii="Times New Roman" w:hAnsi="Times New Roman" w:cs="Times New Roman"/>
          <w:sz w:val="24"/>
          <w:szCs w:val="24"/>
        </w:rPr>
      </w:pPr>
    </w:p>
    <w:p w:rsidR="00E61C09" w:rsidRDefault="00E61C09" w:rsidP="00546CF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Les indicateurs figurant dans un tableau de bord de pilotage </w:t>
      </w:r>
      <w:r w:rsidR="00546CF8">
        <w:rPr>
          <w:rFonts w:ascii="Times New Roman" w:hAnsi="Times New Roman" w:cs="Times New Roman"/>
          <w:sz w:val="24"/>
          <w:szCs w:val="24"/>
        </w:rPr>
        <w:t xml:space="preserve">peuvent ainsi être qualitatifs, </w:t>
      </w:r>
      <w:r>
        <w:rPr>
          <w:rFonts w:ascii="Times New Roman" w:hAnsi="Times New Roman" w:cs="Times New Roman"/>
          <w:sz w:val="24"/>
          <w:szCs w:val="24"/>
        </w:rPr>
        <w:t>quantitatifs ou financiers, de court terme ou de plus long terme.</w:t>
      </w:r>
    </w:p>
    <w:p w:rsidR="00E61C09" w:rsidRDefault="001B4256" w:rsidP="001B425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Leur choix est fait par le contrôleur de gestion en fonction de leur pertinence à informer sur la réalité des performances mesurées. Un système de tableau de bord part d’un tableau de bord de pilotage source construit par le contrôleur de gestion et dont les indicateurs sont soient mesurés directement par le contrôleur de gestion, soient mesurés par les managers et reportés au contrôleur de gestion (via les reportings). Dans ce cas, les managers sont eux-mêmes dotés de tableau de bord de pilotage dans lesquels figurent les indicateurs qu’ils leur ont été donnés de piloter.</w:t>
      </w:r>
    </w:p>
    <w:p w:rsidR="001B4256" w:rsidRDefault="001B4256" w:rsidP="001B4256">
      <w:pPr>
        <w:autoSpaceDE w:val="0"/>
        <w:autoSpaceDN w:val="0"/>
        <w:adjustRightInd w:val="0"/>
        <w:jc w:val="both"/>
        <w:rPr>
          <w:rFonts w:ascii="Times New Roman" w:hAnsi="Times New Roman" w:cs="Times New Roman"/>
          <w:sz w:val="24"/>
          <w:szCs w:val="24"/>
        </w:rPr>
      </w:pPr>
    </w:p>
    <w:p w:rsidR="001B4256" w:rsidRDefault="0098157B" w:rsidP="001B425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Rôle du contrôleur de gestion dans le système de tableaux de bord</w:t>
      </w:r>
    </w:p>
    <w:p w:rsidR="0098157B" w:rsidRDefault="0098157B" w:rsidP="001B4256">
      <w:pPr>
        <w:autoSpaceDE w:val="0"/>
        <w:autoSpaceDN w:val="0"/>
        <w:adjustRightInd w:val="0"/>
        <w:jc w:val="both"/>
        <w:rPr>
          <w:rFonts w:ascii="Times New Roman" w:hAnsi="Times New Roman" w:cs="Times New Roman"/>
          <w:sz w:val="24"/>
          <w:szCs w:val="24"/>
        </w:rPr>
      </w:pPr>
    </w:p>
    <w:p w:rsidR="0098157B" w:rsidRDefault="0098157B" w:rsidP="0098157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Le contrôleur de gestion joue 4 rôles principaux dans la gestion du système de tableaux de bord de l’entreprise (cf. Pigé, Cappelletti et al. (2008), DSCG 3, Nathan) :</w:t>
      </w:r>
    </w:p>
    <w:p w:rsidR="0098157B" w:rsidRPr="0098157B" w:rsidRDefault="0098157B" w:rsidP="0098157B">
      <w:pPr>
        <w:pStyle w:val="Paragraphedeliste"/>
        <w:numPr>
          <w:ilvl w:val="0"/>
          <w:numId w:val="8"/>
        </w:numPr>
        <w:autoSpaceDE w:val="0"/>
        <w:autoSpaceDN w:val="0"/>
        <w:adjustRightInd w:val="0"/>
        <w:jc w:val="both"/>
        <w:rPr>
          <w:rFonts w:ascii="Times New Roman" w:hAnsi="Times New Roman" w:cs="Times New Roman"/>
          <w:sz w:val="24"/>
          <w:szCs w:val="24"/>
        </w:rPr>
      </w:pPr>
      <w:r w:rsidRPr="0098157B">
        <w:rPr>
          <w:rFonts w:ascii="Times New Roman" w:hAnsi="Times New Roman" w:cs="Times New Roman"/>
          <w:sz w:val="24"/>
          <w:szCs w:val="24"/>
        </w:rPr>
        <w:t>un rôle de méthodologue de conception du tableau de bord de pilotage en concertation avec</w:t>
      </w:r>
      <w:r>
        <w:rPr>
          <w:rFonts w:ascii="Times New Roman" w:hAnsi="Times New Roman" w:cs="Times New Roman"/>
          <w:sz w:val="24"/>
          <w:szCs w:val="24"/>
        </w:rPr>
        <w:t xml:space="preserve"> </w:t>
      </w:r>
      <w:r w:rsidRPr="0098157B">
        <w:rPr>
          <w:rFonts w:ascii="Times New Roman" w:hAnsi="Times New Roman" w:cs="Times New Roman"/>
          <w:sz w:val="24"/>
          <w:szCs w:val="24"/>
        </w:rPr>
        <w:t>la direction de l’entreprise ;</w:t>
      </w:r>
    </w:p>
    <w:p w:rsidR="0098157B" w:rsidRPr="0098157B" w:rsidRDefault="0098157B" w:rsidP="0098157B">
      <w:pPr>
        <w:pStyle w:val="Paragraphedeliste"/>
        <w:numPr>
          <w:ilvl w:val="0"/>
          <w:numId w:val="8"/>
        </w:numPr>
        <w:autoSpaceDE w:val="0"/>
        <w:autoSpaceDN w:val="0"/>
        <w:adjustRightInd w:val="0"/>
        <w:jc w:val="both"/>
        <w:rPr>
          <w:rFonts w:ascii="Times New Roman" w:hAnsi="Times New Roman" w:cs="Times New Roman"/>
          <w:sz w:val="24"/>
          <w:szCs w:val="24"/>
        </w:rPr>
      </w:pPr>
      <w:r w:rsidRPr="0098157B">
        <w:rPr>
          <w:rFonts w:ascii="Times New Roman" w:hAnsi="Times New Roman" w:cs="Times New Roman"/>
          <w:sz w:val="24"/>
          <w:szCs w:val="24"/>
        </w:rPr>
        <w:t>un rôle de pédagogue d’explication des indicateurs figurant le tableau de bord aux managers</w:t>
      </w:r>
      <w:r>
        <w:rPr>
          <w:rFonts w:ascii="Times New Roman" w:hAnsi="Times New Roman" w:cs="Times New Roman"/>
          <w:sz w:val="24"/>
          <w:szCs w:val="24"/>
        </w:rPr>
        <w:t xml:space="preserve"> </w:t>
      </w:r>
      <w:r w:rsidRPr="0098157B">
        <w:rPr>
          <w:rFonts w:ascii="Times New Roman" w:hAnsi="Times New Roman" w:cs="Times New Roman"/>
          <w:sz w:val="24"/>
          <w:szCs w:val="24"/>
        </w:rPr>
        <w:t>de l’entreprise ;</w:t>
      </w:r>
    </w:p>
    <w:p w:rsidR="0098157B" w:rsidRPr="0098157B" w:rsidRDefault="0098157B" w:rsidP="0098157B">
      <w:pPr>
        <w:pStyle w:val="Paragraphedeliste"/>
        <w:numPr>
          <w:ilvl w:val="0"/>
          <w:numId w:val="8"/>
        </w:numPr>
        <w:autoSpaceDE w:val="0"/>
        <w:autoSpaceDN w:val="0"/>
        <w:adjustRightInd w:val="0"/>
        <w:jc w:val="both"/>
        <w:rPr>
          <w:rFonts w:ascii="Times New Roman" w:hAnsi="Times New Roman" w:cs="Times New Roman"/>
          <w:sz w:val="24"/>
          <w:szCs w:val="24"/>
        </w:rPr>
      </w:pPr>
      <w:r w:rsidRPr="0098157B">
        <w:rPr>
          <w:rFonts w:ascii="Times New Roman" w:hAnsi="Times New Roman" w:cs="Times New Roman"/>
          <w:sz w:val="24"/>
          <w:szCs w:val="24"/>
        </w:rPr>
        <w:t>un rôle de thérapeute de proposition d’actions correctives au regard des mesures qui</w:t>
      </w:r>
      <w:r>
        <w:rPr>
          <w:rFonts w:ascii="Times New Roman" w:hAnsi="Times New Roman" w:cs="Times New Roman"/>
          <w:sz w:val="24"/>
          <w:szCs w:val="24"/>
        </w:rPr>
        <w:t xml:space="preserve"> </w:t>
      </w:r>
      <w:r w:rsidRPr="0098157B">
        <w:rPr>
          <w:rFonts w:ascii="Times New Roman" w:hAnsi="Times New Roman" w:cs="Times New Roman"/>
          <w:sz w:val="24"/>
          <w:szCs w:val="24"/>
        </w:rPr>
        <w:t>indiqueraient des écarts avec les objectifs suivis (cœur du pilotage) ;</w:t>
      </w:r>
    </w:p>
    <w:p w:rsidR="0098157B" w:rsidRDefault="0098157B" w:rsidP="0098157B">
      <w:pPr>
        <w:pStyle w:val="Paragraphedeliste"/>
        <w:numPr>
          <w:ilvl w:val="0"/>
          <w:numId w:val="8"/>
        </w:numPr>
        <w:autoSpaceDE w:val="0"/>
        <w:autoSpaceDN w:val="0"/>
        <w:adjustRightInd w:val="0"/>
        <w:jc w:val="both"/>
        <w:rPr>
          <w:rFonts w:ascii="Times New Roman" w:hAnsi="Times New Roman" w:cs="Times New Roman"/>
          <w:sz w:val="24"/>
          <w:szCs w:val="24"/>
        </w:rPr>
      </w:pPr>
      <w:r w:rsidRPr="0098157B">
        <w:rPr>
          <w:rFonts w:ascii="Times New Roman" w:hAnsi="Times New Roman" w:cs="Times New Roman"/>
          <w:sz w:val="24"/>
          <w:szCs w:val="24"/>
        </w:rPr>
        <w:t>un rôle de logisticien de consolidation des reportings réalisés par les managers pour mettre à</w:t>
      </w:r>
      <w:r>
        <w:rPr>
          <w:rFonts w:ascii="Times New Roman" w:hAnsi="Times New Roman" w:cs="Times New Roman"/>
          <w:sz w:val="24"/>
          <w:szCs w:val="24"/>
        </w:rPr>
        <w:t xml:space="preserve"> </w:t>
      </w:r>
      <w:r w:rsidRPr="0098157B">
        <w:rPr>
          <w:rFonts w:ascii="Times New Roman" w:hAnsi="Times New Roman" w:cs="Times New Roman"/>
          <w:sz w:val="24"/>
          <w:szCs w:val="24"/>
        </w:rPr>
        <w:t>jour son tableau de pilotage car tous les indicateurs y figurant ne sont pas mesurés directement</w:t>
      </w:r>
      <w:r>
        <w:rPr>
          <w:rFonts w:ascii="Times New Roman" w:hAnsi="Times New Roman" w:cs="Times New Roman"/>
          <w:sz w:val="24"/>
          <w:szCs w:val="24"/>
        </w:rPr>
        <w:t xml:space="preserve"> </w:t>
      </w:r>
      <w:r w:rsidRPr="0098157B">
        <w:rPr>
          <w:rFonts w:ascii="Times New Roman" w:hAnsi="Times New Roman" w:cs="Times New Roman"/>
          <w:sz w:val="24"/>
          <w:szCs w:val="24"/>
        </w:rPr>
        <w:t>par le contrôleur de gestion mais décentralisés sur les managers.</w:t>
      </w:r>
    </w:p>
    <w:p w:rsidR="00EA14C7" w:rsidRDefault="00EA14C7" w:rsidP="00EA14C7">
      <w:pPr>
        <w:autoSpaceDE w:val="0"/>
        <w:autoSpaceDN w:val="0"/>
        <w:adjustRightInd w:val="0"/>
        <w:jc w:val="both"/>
        <w:rPr>
          <w:rFonts w:ascii="Times New Roman" w:hAnsi="Times New Roman" w:cs="Times New Roman"/>
          <w:sz w:val="24"/>
          <w:szCs w:val="24"/>
        </w:rPr>
      </w:pPr>
    </w:p>
    <w:p w:rsidR="00EA14C7" w:rsidRDefault="00ED4BDB" w:rsidP="00ED4BD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Le contrôleur de gestion doit donc diffuser des matrices de reportings à renseigner, planifier les remontées de reportings, relancer les retardataires etc. Dans ce cadre, le contrôleur de gestion peut jouer un rôle d’auditeur de la qualité des informations reportées s’il lui semble que des mesures d’indicateurs ne sont pas fiables.</w:t>
      </w:r>
    </w:p>
    <w:p w:rsidR="00ED4BDB" w:rsidRDefault="00ED4BDB" w:rsidP="00ED4BDB">
      <w:pPr>
        <w:autoSpaceDE w:val="0"/>
        <w:autoSpaceDN w:val="0"/>
        <w:adjustRightInd w:val="0"/>
        <w:jc w:val="both"/>
        <w:rPr>
          <w:rFonts w:ascii="Times New Roman" w:hAnsi="Times New Roman" w:cs="Times New Roman"/>
          <w:sz w:val="24"/>
          <w:szCs w:val="24"/>
        </w:rPr>
      </w:pPr>
    </w:p>
    <w:p w:rsidR="00910DF1" w:rsidRDefault="00910DF1" w:rsidP="00ED4BDB">
      <w:pPr>
        <w:autoSpaceDE w:val="0"/>
        <w:autoSpaceDN w:val="0"/>
        <w:adjustRightInd w:val="0"/>
        <w:jc w:val="both"/>
        <w:rPr>
          <w:rFonts w:ascii="Times New Roman" w:hAnsi="Times New Roman" w:cs="Times New Roman"/>
          <w:sz w:val="24"/>
          <w:szCs w:val="24"/>
        </w:rPr>
      </w:pPr>
    </w:p>
    <w:p w:rsidR="00910DF1" w:rsidRDefault="00910DF1" w:rsidP="00ED4BDB">
      <w:pPr>
        <w:autoSpaceDE w:val="0"/>
        <w:autoSpaceDN w:val="0"/>
        <w:adjustRightInd w:val="0"/>
        <w:jc w:val="both"/>
        <w:rPr>
          <w:rFonts w:ascii="Times New Roman" w:hAnsi="Times New Roman" w:cs="Times New Roman"/>
          <w:sz w:val="24"/>
          <w:szCs w:val="24"/>
        </w:rPr>
      </w:pPr>
    </w:p>
    <w:p w:rsidR="00910DF1" w:rsidRDefault="00910DF1" w:rsidP="00ED4BDB">
      <w:pPr>
        <w:autoSpaceDE w:val="0"/>
        <w:autoSpaceDN w:val="0"/>
        <w:adjustRightInd w:val="0"/>
        <w:jc w:val="both"/>
        <w:rPr>
          <w:rFonts w:ascii="Times New Roman" w:hAnsi="Times New Roman" w:cs="Times New Roman"/>
          <w:sz w:val="24"/>
          <w:szCs w:val="24"/>
        </w:rPr>
      </w:pPr>
    </w:p>
    <w:p w:rsidR="00ED4BDB" w:rsidRDefault="00ED4BDB" w:rsidP="00ED4BDB">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 Si le plan stratégique 2010-2013 était finalement mis en </w:t>
      </w:r>
      <w:proofErr w:type="spellStart"/>
      <w:r>
        <w:rPr>
          <w:rFonts w:ascii="Times New Roman" w:hAnsi="Times New Roman" w:cs="Times New Roman"/>
          <w:b/>
          <w:bCs/>
          <w:sz w:val="24"/>
          <w:szCs w:val="24"/>
        </w:rPr>
        <w:t>oeuvre</w:t>
      </w:r>
      <w:proofErr w:type="spellEnd"/>
      <w:r>
        <w:rPr>
          <w:rFonts w:ascii="Times New Roman" w:hAnsi="Times New Roman" w:cs="Times New Roman"/>
          <w:b/>
          <w:bCs/>
          <w:sz w:val="24"/>
          <w:szCs w:val="24"/>
        </w:rPr>
        <w:t>, quels indicateurs proposeriez-vous pour piloter au mieux les objectifs 1.1.1., 1.3.1., 3.2.1., 4.1.1. et 5.1.1. (</w:t>
      </w:r>
      <w:proofErr w:type="gramStart"/>
      <w:r>
        <w:rPr>
          <w:rFonts w:ascii="Times New Roman" w:hAnsi="Times New Roman" w:cs="Times New Roman"/>
          <w:b/>
          <w:bCs/>
          <w:sz w:val="24"/>
          <w:szCs w:val="24"/>
        </w:rPr>
        <w:t>proposez</w:t>
      </w:r>
      <w:proofErr w:type="gramEnd"/>
      <w:r>
        <w:rPr>
          <w:rFonts w:ascii="Times New Roman" w:hAnsi="Times New Roman" w:cs="Times New Roman"/>
          <w:b/>
          <w:bCs/>
          <w:sz w:val="24"/>
          <w:szCs w:val="24"/>
        </w:rPr>
        <w:t xml:space="preserve"> deux indicateurs par objectif).</w:t>
      </w:r>
    </w:p>
    <w:p w:rsidR="00A111BC" w:rsidRDefault="00A111BC" w:rsidP="00ED4BDB">
      <w:pPr>
        <w:autoSpaceDE w:val="0"/>
        <w:autoSpaceDN w:val="0"/>
        <w:adjustRightInd w:val="0"/>
        <w:jc w:val="both"/>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5"/>
        <w:gridCol w:w="2940"/>
        <w:gridCol w:w="4589"/>
      </w:tblGrid>
      <w:tr w:rsidR="0000748C" w:rsidRPr="00693BAE" w:rsidTr="00693BAE">
        <w:trPr>
          <w:trHeight w:val="365"/>
        </w:trPr>
        <w:tc>
          <w:tcPr>
            <w:tcW w:w="1361" w:type="pct"/>
          </w:tcPr>
          <w:p w:rsidR="00693BAE" w:rsidRPr="00693BAE" w:rsidRDefault="0000748C" w:rsidP="00693BAE">
            <w:pPr>
              <w:autoSpaceDE w:val="0"/>
              <w:autoSpaceDN w:val="0"/>
              <w:adjustRightInd w:val="0"/>
              <w:jc w:val="center"/>
              <w:rPr>
                <w:rFonts w:ascii="Times New Roman" w:hAnsi="Times New Roman" w:cs="Times New Roman"/>
                <w:b/>
                <w:sz w:val="24"/>
                <w:szCs w:val="24"/>
              </w:rPr>
            </w:pPr>
            <w:r w:rsidRPr="00693BAE">
              <w:rPr>
                <w:rFonts w:ascii="Times New Roman" w:hAnsi="Times New Roman" w:cs="Times New Roman"/>
                <w:b/>
                <w:sz w:val="24"/>
                <w:szCs w:val="24"/>
              </w:rPr>
              <w:t>Objectifs</w:t>
            </w:r>
          </w:p>
        </w:tc>
        <w:tc>
          <w:tcPr>
            <w:tcW w:w="1421" w:type="pct"/>
            <w:shd w:val="clear" w:color="auto" w:fill="auto"/>
          </w:tcPr>
          <w:p w:rsidR="0000748C" w:rsidRPr="00693BAE" w:rsidRDefault="0000748C" w:rsidP="00693BAE">
            <w:pPr>
              <w:jc w:val="center"/>
              <w:rPr>
                <w:rFonts w:ascii="Times New Roman" w:hAnsi="Times New Roman" w:cs="Times New Roman"/>
                <w:b/>
                <w:bCs/>
                <w:sz w:val="24"/>
                <w:szCs w:val="24"/>
              </w:rPr>
            </w:pPr>
            <w:r w:rsidRPr="00693BAE">
              <w:rPr>
                <w:rFonts w:ascii="Times New Roman" w:hAnsi="Times New Roman" w:cs="Times New Roman"/>
                <w:b/>
                <w:sz w:val="24"/>
                <w:szCs w:val="24"/>
              </w:rPr>
              <w:t>Sous-objectifs</w:t>
            </w:r>
          </w:p>
        </w:tc>
        <w:tc>
          <w:tcPr>
            <w:tcW w:w="2218" w:type="pct"/>
            <w:shd w:val="clear" w:color="auto" w:fill="auto"/>
          </w:tcPr>
          <w:p w:rsidR="0000748C" w:rsidRPr="00693BAE" w:rsidRDefault="0000748C" w:rsidP="00693BAE">
            <w:pPr>
              <w:jc w:val="center"/>
              <w:rPr>
                <w:rFonts w:ascii="Times New Roman" w:hAnsi="Times New Roman" w:cs="Times New Roman"/>
                <w:b/>
                <w:bCs/>
                <w:sz w:val="24"/>
                <w:szCs w:val="24"/>
              </w:rPr>
            </w:pPr>
            <w:r w:rsidRPr="00693BAE">
              <w:rPr>
                <w:rFonts w:ascii="Times New Roman" w:hAnsi="Times New Roman" w:cs="Times New Roman"/>
                <w:b/>
                <w:sz w:val="24"/>
                <w:szCs w:val="24"/>
              </w:rPr>
              <w:t>Indicateurs</w:t>
            </w:r>
          </w:p>
        </w:tc>
      </w:tr>
      <w:tr w:rsidR="0000748C" w:rsidTr="00693BAE">
        <w:trPr>
          <w:trHeight w:val="830"/>
        </w:trPr>
        <w:tc>
          <w:tcPr>
            <w:tcW w:w="1361" w:type="pct"/>
            <w:vMerge w:val="restart"/>
          </w:tcPr>
          <w:p w:rsidR="0000748C" w:rsidRDefault="0000748C" w:rsidP="000074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1.1.1.</w:t>
            </w:r>
          </w:p>
          <w:p w:rsidR="0000748C" w:rsidRDefault="0000748C" w:rsidP="000074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Maîtriser la</w:t>
            </w:r>
          </w:p>
          <w:p w:rsidR="0000748C" w:rsidRDefault="00693BAE" w:rsidP="000074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Capacité </w:t>
            </w:r>
            <w:r w:rsidR="0000748C">
              <w:rPr>
                <w:rFonts w:ascii="Times New Roman" w:hAnsi="Times New Roman" w:cs="Times New Roman"/>
                <w:sz w:val="24"/>
                <w:szCs w:val="24"/>
              </w:rPr>
              <w:t>d’endettement et</w:t>
            </w:r>
            <w:r>
              <w:rPr>
                <w:rFonts w:ascii="Times New Roman" w:hAnsi="Times New Roman" w:cs="Times New Roman"/>
                <w:sz w:val="24"/>
                <w:szCs w:val="24"/>
              </w:rPr>
              <w:t xml:space="preserve"> </w:t>
            </w:r>
            <w:r w:rsidR="0000748C">
              <w:rPr>
                <w:rFonts w:ascii="Times New Roman" w:hAnsi="Times New Roman" w:cs="Times New Roman"/>
                <w:sz w:val="24"/>
                <w:szCs w:val="24"/>
              </w:rPr>
              <w:t>développer la</w:t>
            </w:r>
          </w:p>
          <w:p w:rsidR="0000748C" w:rsidRPr="00693BAE" w:rsidRDefault="00693BAE" w:rsidP="00693B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Capacité</w:t>
            </w:r>
            <w:r w:rsidR="005B455E">
              <w:rPr>
                <w:rFonts w:ascii="Times New Roman" w:hAnsi="Times New Roman" w:cs="Times New Roman"/>
                <w:sz w:val="24"/>
                <w:szCs w:val="24"/>
              </w:rPr>
              <w:t xml:space="preserve"> </w:t>
            </w:r>
            <w:r w:rsidR="0000748C">
              <w:rPr>
                <w:rFonts w:ascii="Times New Roman" w:hAnsi="Times New Roman" w:cs="Times New Roman"/>
                <w:sz w:val="24"/>
                <w:szCs w:val="24"/>
              </w:rPr>
              <w:t>d’autofinancement</w:t>
            </w:r>
          </w:p>
        </w:tc>
        <w:tc>
          <w:tcPr>
            <w:tcW w:w="1421" w:type="pct"/>
            <w:shd w:val="clear" w:color="auto" w:fill="auto"/>
          </w:tcPr>
          <w:p w:rsidR="0000748C" w:rsidRDefault="0000748C">
            <w:pPr>
              <w:rPr>
                <w:rFonts w:ascii="Times New Roman" w:hAnsi="Times New Roman" w:cs="Times New Roman"/>
                <w:b/>
                <w:bCs/>
                <w:sz w:val="24"/>
                <w:szCs w:val="24"/>
              </w:rPr>
            </w:pPr>
            <w:r>
              <w:rPr>
                <w:rFonts w:ascii="Times New Roman" w:hAnsi="Times New Roman" w:cs="Times New Roman"/>
                <w:sz w:val="24"/>
                <w:szCs w:val="24"/>
              </w:rPr>
              <w:t>Rentabilité du capital</w:t>
            </w:r>
          </w:p>
        </w:tc>
        <w:tc>
          <w:tcPr>
            <w:tcW w:w="2218" w:type="pct"/>
            <w:shd w:val="clear" w:color="auto" w:fill="auto"/>
          </w:tcPr>
          <w:p w:rsidR="0000748C" w:rsidRDefault="0000748C" w:rsidP="000074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Résultat net / Capitaux propres</w:t>
            </w:r>
          </w:p>
          <w:p w:rsidR="0000748C" w:rsidRDefault="0000748C" w:rsidP="0000748C">
            <w:pPr>
              <w:rPr>
                <w:rFonts w:ascii="Times New Roman" w:hAnsi="Times New Roman" w:cs="Times New Roman"/>
                <w:b/>
                <w:bCs/>
                <w:sz w:val="24"/>
                <w:szCs w:val="24"/>
              </w:rPr>
            </w:pPr>
            <w:r>
              <w:rPr>
                <w:rFonts w:ascii="Times New Roman" w:hAnsi="Times New Roman" w:cs="Times New Roman"/>
                <w:sz w:val="24"/>
                <w:szCs w:val="24"/>
              </w:rPr>
              <w:t>CAF / Capitaux propres</w:t>
            </w:r>
          </w:p>
        </w:tc>
      </w:tr>
      <w:tr w:rsidR="0000748C" w:rsidTr="00693BAE">
        <w:trPr>
          <w:trHeight w:val="963"/>
        </w:trPr>
        <w:tc>
          <w:tcPr>
            <w:tcW w:w="1361" w:type="pct"/>
            <w:vMerge/>
          </w:tcPr>
          <w:p w:rsidR="0000748C" w:rsidRDefault="0000748C" w:rsidP="0000748C">
            <w:pPr>
              <w:autoSpaceDE w:val="0"/>
              <w:autoSpaceDN w:val="0"/>
              <w:adjustRightInd w:val="0"/>
              <w:jc w:val="both"/>
              <w:rPr>
                <w:rFonts w:ascii="Times New Roman" w:hAnsi="Times New Roman" w:cs="Times New Roman"/>
                <w:b/>
                <w:bCs/>
                <w:sz w:val="24"/>
                <w:szCs w:val="24"/>
              </w:rPr>
            </w:pPr>
          </w:p>
        </w:tc>
        <w:tc>
          <w:tcPr>
            <w:tcW w:w="1421" w:type="pct"/>
            <w:shd w:val="clear" w:color="auto" w:fill="auto"/>
          </w:tcPr>
          <w:p w:rsidR="0000748C" w:rsidRDefault="0000748C" w:rsidP="000074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Rechercher le meilleur taux</w:t>
            </w:r>
          </w:p>
          <w:p w:rsidR="0000748C" w:rsidRDefault="0000748C" w:rsidP="0000748C">
            <w:pPr>
              <w:rPr>
                <w:rFonts w:ascii="Times New Roman" w:hAnsi="Times New Roman" w:cs="Times New Roman"/>
                <w:b/>
                <w:bCs/>
                <w:sz w:val="24"/>
                <w:szCs w:val="24"/>
              </w:rPr>
            </w:pPr>
            <w:r>
              <w:rPr>
                <w:rFonts w:ascii="Times New Roman" w:hAnsi="Times New Roman" w:cs="Times New Roman"/>
                <w:sz w:val="24"/>
                <w:szCs w:val="24"/>
              </w:rPr>
              <w:t>de rentabilité interne</w:t>
            </w:r>
          </w:p>
        </w:tc>
        <w:tc>
          <w:tcPr>
            <w:tcW w:w="2218" w:type="pct"/>
            <w:shd w:val="clear" w:color="auto" w:fill="auto"/>
          </w:tcPr>
          <w:p w:rsidR="0000748C" w:rsidRDefault="0000748C" w:rsidP="000074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EBE / Chiffre d’affaires</w:t>
            </w:r>
          </w:p>
          <w:p w:rsidR="0000748C" w:rsidRDefault="0000748C" w:rsidP="000074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Résultat d’exploitation / Chiffre d’affaires</w:t>
            </w:r>
          </w:p>
          <w:p w:rsidR="0000748C" w:rsidRDefault="0000748C" w:rsidP="0000748C">
            <w:pPr>
              <w:rPr>
                <w:rFonts w:ascii="Times New Roman" w:hAnsi="Times New Roman" w:cs="Times New Roman"/>
                <w:b/>
                <w:bCs/>
                <w:sz w:val="24"/>
                <w:szCs w:val="24"/>
              </w:rPr>
            </w:pPr>
            <w:r>
              <w:rPr>
                <w:rFonts w:ascii="Times New Roman" w:hAnsi="Times New Roman" w:cs="Times New Roman"/>
                <w:sz w:val="24"/>
                <w:szCs w:val="24"/>
              </w:rPr>
              <w:t>Chiffre d’affaires / Effectif</w:t>
            </w:r>
          </w:p>
        </w:tc>
      </w:tr>
      <w:tr w:rsidR="0000748C" w:rsidTr="00693BAE">
        <w:trPr>
          <w:trHeight w:val="830"/>
        </w:trPr>
        <w:tc>
          <w:tcPr>
            <w:tcW w:w="1361" w:type="pct"/>
            <w:vMerge w:val="restart"/>
          </w:tcPr>
          <w:p w:rsidR="0000748C" w:rsidRDefault="0000748C" w:rsidP="000074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1.3.1</w:t>
            </w:r>
          </w:p>
          <w:p w:rsidR="0000748C" w:rsidRDefault="0000748C" w:rsidP="000074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Ouverture d’un</w:t>
            </w:r>
          </w:p>
          <w:p w:rsidR="0000748C" w:rsidRDefault="0000748C" w:rsidP="0000748C">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marché nouveau</w:t>
            </w:r>
          </w:p>
        </w:tc>
        <w:tc>
          <w:tcPr>
            <w:tcW w:w="1421" w:type="pct"/>
            <w:shd w:val="clear" w:color="auto" w:fill="auto"/>
          </w:tcPr>
          <w:p w:rsidR="0000748C" w:rsidRDefault="00D01558" w:rsidP="0000748C">
            <w:pPr>
              <w:rPr>
                <w:rFonts w:ascii="Times New Roman" w:hAnsi="Times New Roman" w:cs="Times New Roman"/>
                <w:b/>
                <w:bCs/>
                <w:sz w:val="24"/>
                <w:szCs w:val="24"/>
              </w:rPr>
            </w:pPr>
            <w:r>
              <w:rPr>
                <w:rFonts w:ascii="Times New Roman" w:hAnsi="Times New Roman" w:cs="Times New Roman"/>
                <w:sz w:val="24"/>
                <w:szCs w:val="24"/>
              </w:rPr>
              <w:t>Réduire les coûts de MO associés à la nouvelle technologie</w:t>
            </w:r>
          </w:p>
        </w:tc>
        <w:tc>
          <w:tcPr>
            <w:tcW w:w="2218" w:type="pct"/>
            <w:shd w:val="clear" w:color="auto" w:fill="auto"/>
          </w:tcPr>
          <w:p w:rsidR="0000748C" w:rsidRPr="00D01558" w:rsidRDefault="00D01558" w:rsidP="00D01558">
            <w:pPr>
              <w:pStyle w:val="Corpsdetexte"/>
            </w:pPr>
            <w:r w:rsidRPr="00D01558">
              <w:rPr>
                <w:iCs/>
              </w:rPr>
              <w:t>Masse SALARIALE : Volume produit ; Volume produit/ effectif ou encore Valeur ajoutée/Chiffre d’affaires</w:t>
            </w:r>
          </w:p>
        </w:tc>
      </w:tr>
      <w:tr w:rsidR="0000748C" w:rsidTr="00693BAE">
        <w:trPr>
          <w:trHeight w:val="963"/>
        </w:trPr>
        <w:tc>
          <w:tcPr>
            <w:tcW w:w="1361" w:type="pct"/>
            <w:vMerge/>
          </w:tcPr>
          <w:p w:rsidR="0000748C" w:rsidRDefault="0000748C" w:rsidP="00D01558">
            <w:pPr>
              <w:autoSpaceDE w:val="0"/>
              <w:autoSpaceDN w:val="0"/>
              <w:adjustRightInd w:val="0"/>
              <w:jc w:val="both"/>
              <w:rPr>
                <w:rFonts w:ascii="Times New Roman" w:hAnsi="Times New Roman" w:cs="Times New Roman"/>
                <w:b/>
                <w:bCs/>
                <w:sz w:val="24"/>
                <w:szCs w:val="24"/>
              </w:rPr>
            </w:pPr>
          </w:p>
        </w:tc>
        <w:tc>
          <w:tcPr>
            <w:tcW w:w="1421" w:type="pct"/>
            <w:shd w:val="clear" w:color="auto" w:fill="auto"/>
          </w:tcPr>
          <w:p w:rsidR="0000748C" w:rsidRPr="00D01558" w:rsidRDefault="00D01558" w:rsidP="00D015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Créer des réseaux de distribution</w:t>
            </w:r>
          </w:p>
        </w:tc>
        <w:tc>
          <w:tcPr>
            <w:tcW w:w="2218" w:type="pct"/>
            <w:shd w:val="clear" w:color="auto" w:fill="auto"/>
          </w:tcPr>
          <w:p w:rsidR="0000748C" w:rsidRPr="006E0DD7" w:rsidRDefault="006E0DD7" w:rsidP="005B455E">
            <w:pPr>
              <w:autoSpaceDE w:val="0"/>
              <w:autoSpaceDN w:val="0"/>
              <w:adjustRightInd w:val="0"/>
              <w:rPr>
                <w:rFonts w:ascii="Times New Roman" w:hAnsi="Times New Roman" w:cs="Times New Roman"/>
                <w:sz w:val="24"/>
                <w:szCs w:val="24"/>
              </w:rPr>
            </w:pPr>
            <w:r w:rsidRPr="006E0DD7">
              <w:rPr>
                <w:rFonts w:ascii="Times New Roman" w:hAnsi="Times New Roman" w:cs="Times New Roman"/>
                <w:iCs/>
                <w:sz w:val="24"/>
                <w:szCs w:val="24"/>
              </w:rPr>
              <w:t>% CA HT/nombre de distributeurs ; Nombre de points de vente crées ; Notoriété de la marque ou du réseau </w:t>
            </w:r>
          </w:p>
        </w:tc>
      </w:tr>
      <w:tr w:rsidR="00AF5D55" w:rsidTr="00AF5D55">
        <w:trPr>
          <w:trHeight w:val="742"/>
        </w:trPr>
        <w:tc>
          <w:tcPr>
            <w:tcW w:w="1361" w:type="pct"/>
            <w:vMerge w:val="restart"/>
          </w:tcPr>
          <w:p w:rsidR="00AF5D55" w:rsidRDefault="00AF5D55" w:rsidP="000074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3.2.1.</w:t>
            </w:r>
          </w:p>
          <w:p w:rsidR="00AF5D55" w:rsidRDefault="00AF5D55" w:rsidP="000074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Mettre en place des</w:t>
            </w:r>
          </w:p>
          <w:p w:rsidR="00AF5D55" w:rsidRDefault="00AF5D55" w:rsidP="000074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plans de mobilité</w:t>
            </w:r>
          </w:p>
          <w:p w:rsidR="00AF5D55" w:rsidRDefault="00AF5D55" w:rsidP="000074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pour un développement</w:t>
            </w:r>
          </w:p>
          <w:p w:rsidR="00AF5D55" w:rsidRDefault="00AF5D55" w:rsidP="0000748C">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international</w:t>
            </w:r>
          </w:p>
        </w:tc>
        <w:tc>
          <w:tcPr>
            <w:tcW w:w="1421" w:type="pct"/>
            <w:shd w:val="clear" w:color="auto" w:fill="auto"/>
          </w:tcPr>
          <w:p w:rsidR="00AF5D55" w:rsidRDefault="00AF5D55" w:rsidP="000074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Créer des équipes</w:t>
            </w:r>
          </w:p>
          <w:p w:rsidR="00AF5D55" w:rsidRDefault="00AF5D55" w:rsidP="0000748C">
            <w:pPr>
              <w:rPr>
                <w:rFonts w:ascii="Times New Roman" w:hAnsi="Times New Roman" w:cs="Times New Roman"/>
                <w:b/>
                <w:bCs/>
                <w:sz w:val="24"/>
                <w:szCs w:val="24"/>
              </w:rPr>
            </w:pPr>
            <w:r>
              <w:rPr>
                <w:rFonts w:ascii="Times New Roman" w:hAnsi="Times New Roman" w:cs="Times New Roman"/>
                <w:sz w:val="24"/>
                <w:szCs w:val="24"/>
              </w:rPr>
              <w:t>internationales et mobiles</w:t>
            </w:r>
          </w:p>
        </w:tc>
        <w:tc>
          <w:tcPr>
            <w:tcW w:w="2218" w:type="pct"/>
            <w:shd w:val="clear" w:color="auto" w:fill="auto"/>
          </w:tcPr>
          <w:p w:rsidR="00AF5D55" w:rsidRDefault="00AF5D55" w:rsidP="000074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de personnel maîtrisant une langue</w:t>
            </w:r>
          </w:p>
          <w:p w:rsidR="00AF5D55" w:rsidRDefault="00AF5D55" w:rsidP="000074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étrangère</w:t>
            </w:r>
          </w:p>
          <w:p w:rsidR="00AF5D55" w:rsidRDefault="00AF5D55" w:rsidP="0000748C">
            <w:pPr>
              <w:rPr>
                <w:rFonts w:ascii="Times New Roman" w:hAnsi="Times New Roman" w:cs="Times New Roman"/>
                <w:b/>
                <w:bCs/>
                <w:sz w:val="24"/>
                <w:szCs w:val="24"/>
              </w:rPr>
            </w:pPr>
            <w:r>
              <w:rPr>
                <w:rFonts w:ascii="Times New Roman" w:hAnsi="Times New Roman" w:cs="Times New Roman"/>
                <w:sz w:val="24"/>
                <w:szCs w:val="24"/>
              </w:rPr>
              <w:t>Nombre d’équipes existantes</w:t>
            </w:r>
          </w:p>
        </w:tc>
      </w:tr>
      <w:tr w:rsidR="00AF5D55" w:rsidTr="00693BAE">
        <w:trPr>
          <w:trHeight w:val="636"/>
        </w:trPr>
        <w:tc>
          <w:tcPr>
            <w:tcW w:w="1361" w:type="pct"/>
            <w:vMerge/>
          </w:tcPr>
          <w:p w:rsidR="00AF5D55" w:rsidRDefault="00AF5D55" w:rsidP="0000748C">
            <w:pPr>
              <w:autoSpaceDE w:val="0"/>
              <w:autoSpaceDN w:val="0"/>
              <w:adjustRightInd w:val="0"/>
              <w:rPr>
                <w:rFonts w:ascii="Times New Roman" w:hAnsi="Times New Roman" w:cs="Times New Roman"/>
                <w:sz w:val="24"/>
                <w:szCs w:val="24"/>
              </w:rPr>
            </w:pPr>
          </w:p>
        </w:tc>
        <w:tc>
          <w:tcPr>
            <w:tcW w:w="1421" w:type="pct"/>
            <w:shd w:val="clear" w:color="auto" w:fill="auto"/>
          </w:tcPr>
          <w:p w:rsidR="00F175B0" w:rsidRDefault="00F175B0" w:rsidP="00F175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Développer un réseau</w:t>
            </w:r>
          </w:p>
          <w:p w:rsidR="00AF5D55" w:rsidRDefault="00F175B0" w:rsidP="00F175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interne</w:t>
            </w:r>
          </w:p>
        </w:tc>
        <w:tc>
          <w:tcPr>
            <w:tcW w:w="2218" w:type="pct"/>
            <w:shd w:val="clear" w:color="auto" w:fill="auto"/>
          </w:tcPr>
          <w:p w:rsidR="00F175B0" w:rsidRDefault="00F175B0" w:rsidP="00F175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Nombre d’offres de mobilité parus en interne</w:t>
            </w:r>
          </w:p>
          <w:p w:rsidR="00F175B0" w:rsidRDefault="00F175B0" w:rsidP="00F175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de recrutement sur postes étrangers en</w:t>
            </w:r>
          </w:p>
          <w:p w:rsidR="00AF5D55" w:rsidRDefault="00F175B0" w:rsidP="00F175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Interne</w:t>
            </w:r>
          </w:p>
          <w:p w:rsidR="00F175B0" w:rsidRDefault="00F175B0" w:rsidP="00F175B0">
            <w:pPr>
              <w:autoSpaceDE w:val="0"/>
              <w:autoSpaceDN w:val="0"/>
              <w:adjustRightInd w:val="0"/>
              <w:rPr>
                <w:rFonts w:ascii="Times New Roman" w:hAnsi="Times New Roman" w:cs="Times New Roman"/>
                <w:sz w:val="24"/>
                <w:szCs w:val="24"/>
              </w:rPr>
            </w:pPr>
          </w:p>
        </w:tc>
      </w:tr>
      <w:tr w:rsidR="0000748C" w:rsidTr="00484CD2">
        <w:trPr>
          <w:trHeight w:val="830"/>
        </w:trPr>
        <w:tc>
          <w:tcPr>
            <w:tcW w:w="1361" w:type="pct"/>
            <w:vMerge w:val="restart"/>
          </w:tcPr>
          <w:p w:rsidR="004A2044" w:rsidRDefault="004A2044" w:rsidP="004A20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4.1.1.</w:t>
            </w:r>
          </w:p>
          <w:p w:rsidR="004A2044" w:rsidRDefault="004A2044" w:rsidP="004A20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Participer au</w:t>
            </w:r>
          </w:p>
          <w:p w:rsidR="004A2044" w:rsidRDefault="004A2044" w:rsidP="004A20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développement</w:t>
            </w:r>
          </w:p>
          <w:p w:rsidR="004A2044" w:rsidRDefault="004A2044" w:rsidP="004A20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industriel et</w:t>
            </w:r>
          </w:p>
          <w:p w:rsidR="0000748C" w:rsidRDefault="004A2044" w:rsidP="004A2044">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économique</w:t>
            </w:r>
          </w:p>
        </w:tc>
        <w:tc>
          <w:tcPr>
            <w:tcW w:w="1421" w:type="pct"/>
            <w:shd w:val="clear" w:color="auto" w:fill="auto"/>
          </w:tcPr>
          <w:p w:rsidR="004A2044" w:rsidRDefault="004A2044" w:rsidP="004A20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Création de partenariats</w:t>
            </w:r>
          </w:p>
          <w:p w:rsidR="0000748C" w:rsidRDefault="004A2044" w:rsidP="004A2044">
            <w:pPr>
              <w:rPr>
                <w:rFonts w:ascii="Times New Roman" w:hAnsi="Times New Roman" w:cs="Times New Roman"/>
                <w:b/>
                <w:bCs/>
                <w:sz w:val="24"/>
                <w:szCs w:val="24"/>
              </w:rPr>
            </w:pPr>
            <w:r>
              <w:rPr>
                <w:rFonts w:ascii="Times New Roman" w:hAnsi="Times New Roman" w:cs="Times New Roman"/>
                <w:sz w:val="24"/>
                <w:szCs w:val="24"/>
              </w:rPr>
              <w:t>nouveaux</w:t>
            </w:r>
          </w:p>
        </w:tc>
        <w:tc>
          <w:tcPr>
            <w:tcW w:w="2218" w:type="pct"/>
            <w:shd w:val="clear" w:color="auto" w:fill="auto"/>
          </w:tcPr>
          <w:p w:rsidR="004A2044" w:rsidRDefault="004A2044" w:rsidP="004A20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Nombre d’actions communes</w:t>
            </w:r>
          </w:p>
          <w:p w:rsidR="0000748C" w:rsidRDefault="004A2044" w:rsidP="004A2044">
            <w:pPr>
              <w:rPr>
                <w:rFonts w:ascii="Times New Roman" w:hAnsi="Times New Roman" w:cs="Times New Roman"/>
                <w:b/>
                <w:bCs/>
                <w:sz w:val="24"/>
                <w:szCs w:val="24"/>
              </w:rPr>
            </w:pPr>
            <w:r>
              <w:rPr>
                <w:rFonts w:ascii="Times New Roman" w:hAnsi="Times New Roman" w:cs="Times New Roman"/>
                <w:sz w:val="24"/>
                <w:szCs w:val="24"/>
              </w:rPr>
              <w:t>% CA des actions communes / CA total</w:t>
            </w:r>
          </w:p>
        </w:tc>
      </w:tr>
      <w:tr w:rsidR="0000748C" w:rsidTr="00484CD2">
        <w:trPr>
          <w:trHeight w:val="963"/>
        </w:trPr>
        <w:tc>
          <w:tcPr>
            <w:tcW w:w="1361" w:type="pct"/>
            <w:vMerge/>
          </w:tcPr>
          <w:p w:rsidR="0000748C" w:rsidRDefault="0000748C" w:rsidP="00D01558">
            <w:pPr>
              <w:autoSpaceDE w:val="0"/>
              <w:autoSpaceDN w:val="0"/>
              <w:adjustRightInd w:val="0"/>
              <w:jc w:val="both"/>
              <w:rPr>
                <w:rFonts w:ascii="Times New Roman" w:hAnsi="Times New Roman" w:cs="Times New Roman"/>
                <w:b/>
                <w:bCs/>
                <w:sz w:val="24"/>
                <w:szCs w:val="24"/>
              </w:rPr>
            </w:pPr>
          </w:p>
        </w:tc>
        <w:tc>
          <w:tcPr>
            <w:tcW w:w="1421" w:type="pct"/>
            <w:shd w:val="clear" w:color="auto" w:fill="auto"/>
          </w:tcPr>
          <w:p w:rsidR="004A2044" w:rsidRDefault="004A2044" w:rsidP="004A20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Publicité des activités</w:t>
            </w:r>
          </w:p>
          <w:p w:rsidR="0000748C" w:rsidRDefault="004A2044" w:rsidP="004A2044">
            <w:pPr>
              <w:rPr>
                <w:rFonts w:ascii="Times New Roman" w:hAnsi="Times New Roman" w:cs="Times New Roman"/>
                <w:b/>
                <w:bCs/>
                <w:sz w:val="24"/>
                <w:szCs w:val="24"/>
              </w:rPr>
            </w:pPr>
            <w:r>
              <w:rPr>
                <w:rFonts w:ascii="Times New Roman" w:hAnsi="Times New Roman" w:cs="Times New Roman"/>
                <w:sz w:val="24"/>
                <w:szCs w:val="24"/>
              </w:rPr>
              <w:t>connexes des partenaires</w:t>
            </w:r>
          </w:p>
        </w:tc>
        <w:tc>
          <w:tcPr>
            <w:tcW w:w="2218" w:type="pct"/>
            <w:shd w:val="clear" w:color="auto" w:fill="auto"/>
          </w:tcPr>
          <w:p w:rsidR="004A2044" w:rsidRDefault="004A2044" w:rsidP="004A20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Nombre de communications sur les</w:t>
            </w:r>
          </w:p>
          <w:p w:rsidR="004A2044" w:rsidRDefault="004A2044" w:rsidP="004A20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partenaires</w:t>
            </w:r>
          </w:p>
          <w:p w:rsidR="0000748C" w:rsidRDefault="004A2044" w:rsidP="004A2044">
            <w:pPr>
              <w:rPr>
                <w:rFonts w:ascii="Times New Roman" w:hAnsi="Times New Roman" w:cs="Times New Roman"/>
                <w:b/>
                <w:bCs/>
                <w:sz w:val="24"/>
                <w:szCs w:val="24"/>
              </w:rPr>
            </w:pPr>
            <w:r>
              <w:rPr>
                <w:rFonts w:ascii="Times New Roman" w:hAnsi="Times New Roman" w:cs="Times New Roman"/>
                <w:sz w:val="24"/>
                <w:szCs w:val="24"/>
              </w:rPr>
              <w:t>Coût moyen des publicités réalisées</w:t>
            </w:r>
          </w:p>
        </w:tc>
      </w:tr>
      <w:tr w:rsidR="0000748C" w:rsidTr="00484CD2">
        <w:trPr>
          <w:trHeight w:val="830"/>
        </w:trPr>
        <w:tc>
          <w:tcPr>
            <w:tcW w:w="1361" w:type="pct"/>
            <w:vMerge w:val="restart"/>
          </w:tcPr>
          <w:p w:rsidR="004A2044" w:rsidRDefault="004A2044" w:rsidP="004A20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5.1.1.</w:t>
            </w:r>
          </w:p>
          <w:p w:rsidR="004A2044" w:rsidRDefault="004A2044" w:rsidP="004A20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Participer au</w:t>
            </w:r>
          </w:p>
          <w:p w:rsidR="004A2044" w:rsidRDefault="004A2044" w:rsidP="004A20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développement</w:t>
            </w:r>
          </w:p>
          <w:p w:rsidR="0000748C" w:rsidRDefault="004A2044" w:rsidP="004A2044">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social du bassin</w:t>
            </w:r>
          </w:p>
        </w:tc>
        <w:tc>
          <w:tcPr>
            <w:tcW w:w="1421" w:type="pct"/>
            <w:shd w:val="clear" w:color="auto" w:fill="auto"/>
          </w:tcPr>
          <w:p w:rsidR="004A2044" w:rsidRDefault="004A2044" w:rsidP="004A20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Création d’un pôle de</w:t>
            </w:r>
          </w:p>
          <w:p w:rsidR="0000748C" w:rsidRDefault="004A2044" w:rsidP="004A2044">
            <w:pPr>
              <w:rPr>
                <w:rFonts w:ascii="Times New Roman" w:hAnsi="Times New Roman" w:cs="Times New Roman"/>
                <w:b/>
                <w:bCs/>
                <w:sz w:val="24"/>
                <w:szCs w:val="24"/>
              </w:rPr>
            </w:pPr>
            <w:r>
              <w:rPr>
                <w:rFonts w:ascii="Times New Roman" w:hAnsi="Times New Roman" w:cs="Times New Roman"/>
                <w:sz w:val="24"/>
                <w:szCs w:val="24"/>
              </w:rPr>
              <w:t>recrutement prioritaire</w:t>
            </w:r>
          </w:p>
        </w:tc>
        <w:tc>
          <w:tcPr>
            <w:tcW w:w="2218" w:type="pct"/>
            <w:shd w:val="clear" w:color="auto" w:fill="auto"/>
          </w:tcPr>
          <w:p w:rsidR="004A2044" w:rsidRDefault="004A2044" w:rsidP="004A20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Nombre d’embauches par le pôle</w:t>
            </w:r>
          </w:p>
          <w:p w:rsidR="004A2044" w:rsidRDefault="004A2044" w:rsidP="004A20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Notoriété du pôle auprès des demandeurs</w:t>
            </w:r>
          </w:p>
          <w:p w:rsidR="004A2044" w:rsidRDefault="004A2044" w:rsidP="004A20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d’emplois</w:t>
            </w:r>
          </w:p>
          <w:p w:rsidR="0000748C" w:rsidRDefault="004A2044" w:rsidP="004A2044">
            <w:pPr>
              <w:rPr>
                <w:rFonts w:ascii="Times New Roman" w:hAnsi="Times New Roman" w:cs="Times New Roman"/>
                <w:b/>
                <w:bCs/>
                <w:sz w:val="24"/>
                <w:szCs w:val="24"/>
              </w:rPr>
            </w:pPr>
            <w:r>
              <w:rPr>
                <w:rFonts w:ascii="Times New Roman" w:hAnsi="Times New Roman" w:cs="Times New Roman"/>
                <w:sz w:val="24"/>
                <w:szCs w:val="24"/>
              </w:rPr>
              <w:t>Coût du pôle</w:t>
            </w:r>
          </w:p>
        </w:tc>
      </w:tr>
      <w:tr w:rsidR="0000748C" w:rsidTr="00484CD2">
        <w:trPr>
          <w:trHeight w:val="963"/>
        </w:trPr>
        <w:tc>
          <w:tcPr>
            <w:tcW w:w="1361" w:type="pct"/>
            <w:vMerge/>
          </w:tcPr>
          <w:p w:rsidR="0000748C" w:rsidRDefault="0000748C" w:rsidP="00D01558">
            <w:pPr>
              <w:autoSpaceDE w:val="0"/>
              <w:autoSpaceDN w:val="0"/>
              <w:adjustRightInd w:val="0"/>
              <w:jc w:val="both"/>
              <w:rPr>
                <w:rFonts w:ascii="Times New Roman" w:hAnsi="Times New Roman" w:cs="Times New Roman"/>
                <w:b/>
                <w:bCs/>
                <w:sz w:val="24"/>
                <w:szCs w:val="24"/>
              </w:rPr>
            </w:pPr>
          </w:p>
        </w:tc>
        <w:tc>
          <w:tcPr>
            <w:tcW w:w="1421" w:type="pct"/>
            <w:shd w:val="clear" w:color="auto" w:fill="auto"/>
          </w:tcPr>
          <w:p w:rsidR="004A2044" w:rsidRDefault="004A2044" w:rsidP="004A20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Développer un réseau</w:t>
            </w:r>
          </w:p>
          <w:p w:rsidR="0000748C" w:rsidRDefault="004A2044" w:rsidP="004A2044">
            <w:pPr>
              <w:rPr>
                <w:rFonts w:ascii="Times New Roman" w:hAnsi="Times New Roman" w:cs="Times New Roman"/>
                <w:b/>
                <w:bCs/>
                <w:sz w:val="24"/>
                <w:szCs w:val="24"/>
              </w:rPr>
            </w:pPr>
            <w:r>
              <w:rPr>
                <w:rFonts w:ascii="Times New Roman" w:hAnsi="Times New Roman" w:cs="Times New Roman"/>
                <w:sz w:val="24"/>
                <w:szCs w:val="24"/>
              </w:rPr>
              <w:t>international d’échanges</w:t>
            </w:r>
          </w:p>
        </w:tc>
        <w:tc>
          <w:tcPr>
            <w:tcW w:w="2218" w:type="pct"/>
            <w:shd w:val="clear" w:color="auto" w:fill="auto"/>
          </w:tcPr>
          <w:p w:rsidR="004A2044" w:rsidRDefault="004A2044" w:rsidP="004A20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Nombre de contacts avec chambres de</w:t>
            </w:r>
          </w:p>
          <w:p w:rsidR="004A2044" w:rsidRDefault="004A2044" w:rsidP="004A20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commerce étrangères</w:t>
            </w:r>
          </w:p>
          <w:p w:rsidR="0000748C" w:rsidRDefault="004A2044" w:rsidP="004A2044">
            <w:pPr>
              <w:rPr>
                <w:rFonts w:ascii="Times New Roman" w:hAnsi="Times New Roman" w:cs="Times New Roman"/>
                <w:b/>
                <w:bCs/>
                <w:sz w:val="24"/>
                <w:szCs w:val="24"/>
              </w:rPr>
            </w:pPr>
            <w:r>
              <w:rPr>
                <w:rFonts w:ascii="Times New Roman" w:hAnsi="Times New Roman" w:cs="Times New Roman"/>
                <w:sz w:val="24"/>
                <w:szCs w:val="24"/>
              </w:rPr>
              <w:t>Nombre de projets communs</w:t>
            </w:r>
          </w:p>
        </w:tc>
      </w:tr>
    </w:tbl>
    <w:p w:rsidR="0000748C" w:rsidRPr="00ED4BDB" w:rsidRDefault="0000748C" w:rsidP="0000748C">
      <w:pPr>
        <w:autoSpaceDE w:val="0"/>
        <w:autoSpaceDN w:val="0"/>
        <w:adjustRightInd w:val="0"/>
        <w:jc w:val="both"/>
        <w:rPr>
          <w:rFonts w:ascii="Times New Roman" w:hAnsi="Times New Roman" w:cs="Times New Roman"/>
          <w:b/>
          <w:bCs/>
          <w:sz w:val="24"/>
          <w:szCs w:val="24"/>
        </w:rPr>
      </w:pPr>
    </w:p>
    <w:p w:rsidR="00DD1813" w:rsidRDefault="00DD1813" w:rsidP="00CF7D3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Pour chaque objectif, il devrait être défini un indicateur de performance avec une cible à trois ans (2013)</w:t>
      </w:r>
    </w:p>
    <w:p w:rsidR="00DD1813" w:rsidRDefault="00DD1813" w:rsidP="00CF7D3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Par exemple pour «1.3.1. ouverture d’un marche nouveau », l’indicateur de performance à trois ans serait 100 % des personnels intégrés auquel serait adjointe une cible en termes financiers. Cette mesure serait faite régulièrement pour apprécier la tendance vers l’objectif.</w:t>
      </w:r>
    </w:p>
    <w:p w:rsidR="0000748C" w:rsidRPr="00DD1813" w:rsidRDefault="00DD1813" w:rsidP="00CF7D3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En cours de réalisation l’entreprise suivra les résultats obtenus intermédiaires (% de ventes réalisées en respect des procédures) et les progrès réalisés dans la mise en oeuvre des plans d’actions (% de personnel formé aux nouvelles procédures).</w:t>
      </w:r>
    </w:p>
    <w:p w:rsidR="008B5277" w:rsidRDefault="008B5277" w:rsidP="00763894">
      <w:pPr>
        <w:autoSpaceDE w:val="0"/>
        <w:autoSpaceDN w:val="0"/>
        <w:adjustRightInd w:val="0"/>
        <w:jc w:val="both"/>
        <w:rPr>
          <w:rFonts w:ascii="Times New Roman" w:hAnsi="Times New Roman" w:cs="Times New Roman"/>
          <w:b/>
          <w:bCs/>
          <w:sz w:val="24"/>
          <w:szCs w:val="24"/>
        </w:rPr>
      </w:pPr>
    </w:p>
    <w:p w:rsidR="00763894" w:rsidRPr="00ED4BDB" w:rsidRDefault="00763894" w:rsidP="00763894">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3. Rappelez les missions d’un comité d’audit et expliciter les interactions entre ce comité et le contrôle de gestion quant à leur réalisation.</w:t>
      </w:r>
    </w:p>
    <w:p w:rsidR="0000748C" w:rsidRDefault="0000748C" w:rsidP="0000748C">
      <w:pPr>
        <w:autoSpaceDE w:val="0"/>
        <w:autoSpaceDN w:val="0"/>
        <w:adjustRightInd w:val="0"/>
        <w:jc w:val="both"/>
        <w:rPr>
          <w:rFonts w:ascii="Times New Roman" w:hAnsi="Times New Roman" w:cs="Times New Roman"/>
          <w:b/>
          <w:bCs/>
          <w:sz w:val="24"/>
          <w:szCs w:val="24"/>
        </w:rPr>
      </w:pPr>
    </w:p>
    <w:p w:rsidR="00660F61" w:rsidRDefault="00660F61" w:rsidP="00660F61">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(Rappel)</w:t>
      </w:r>
    </w:p>
    <w:p w:rsidR="00763894" w:rsidRDefault="00660F61" w:rsidP="00660F61">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lastRenderedPageBreak/>
        <w:t>Le comité d’audit assure un rôle prépondérant en matière comptable et financière dans la mesure où il est chargé d’assurer le suivi des questions relatives à l'élaboration et au contrôle de ces informations. Il prépare les travaux du conseil dans le cadre de l’arrêté des comptes annuels ou de l’examen des comptes semestriels. En ce sens, le comité d’audit joue un rôle de « conseil » auprès de l'organe chargé de l'administration ou de la surveillance, et en particulier pour ce qui relève des attributions spécifiques fixées par la loi.</w:t>
      </w:r>
    </w:p>
    <w:p w:rsidR="00660F61" w:rsidRDefault="00660F61" w:rsidP="00660F61">
      <w:pPr>
        <w:autoSpaceDE w:val="0"/>
        <w:autoSpaceDN w:val="0"/>
        <w:adjustRightInd w:val="0"/>
        <w:jc w:val="both"/>
        <w:rPr>
          <w:rFonts w:ascii="Times New Roman" w:hAnsi="Times New Roman" w:cs="Times New Roman"/>
          <w:i/>
          <w:iCs/>
          <w:sz w:val="24"/>
          <w:szCs w:val="24"/>
        </w:rPr>
      </w:pPr>
    </w:p>
    <w:p w:rsidR="00E0762E" w:rsidRDefault="00E0762E" w:rsidP="00E0762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Missions du comité d’audit</w:t>
      </w:r>
    </w:p>
    <w:p w:rsidR="00E0762E" w:rsidRDefault="00E0762E" w:rsidP="00E0762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Rappelons que la loi attribue explicitement au comité d’audit le suivi :</w:t>
      </w:r>
    </w:p>
    <w:p w:rsidR="00E0762E" w:rsidRPr="00E0762E" w:rsidRDefault="00E0762E" w:rsidP="00E0762E">
      <w:pPr>
        <w:pStyle w:val="Paragraphedeliste"/>
        <w:numPr>
          <w:ilvl w:val="0"/>
          <w:numId w:val="8"/>
        </w:numPr>
        <w:autoSpaceDE w:val="0"/>
        <w:autoSpaceDN w:val="0"/>
        <w:adjustRightInd w:val="0"/>
        <w:jc w:val="both"/>
        <w:rPr>
          <w:rFonts w:ascii="Times New Roman" w:hAnsi="Times New Roman" w:cs="Times New Roman"/>
          <w:sz w:val="24"/>
          <w:szCs w:val="24"/>
        </w:rPr>
      </w:pPr>
      <w:r w:rsidRPr="00E0762E">
        <w:rPr>
          <w:rFonts w:ascii="Times New Roman" w:hAnsi="Times New Roman" w:cs="Times New Roman"/>
          <w:sz w:val="24"/>
          <w:szCs w:val="24"/>
        </w:rPr>
        <w:t>du processus d'élaboration de l'information financière ;</w:t>
      </w:r>
    </w:p>
    <w:p w:rsidR="00E0762E" w:rsidRPr="00E0762E" w:rsidRDefault="00E0762E" w:rsidP="00E0762E">
      <w:pPr>
        <w:pStyle w:val="Paragraphedeliste"/>
        <w:numPr>
          <w:ilvl w:val="0"/>
          <w:numId w:val="8"/>
        </w:numPr>
        <w:autoSpaceDE w:val="0"/>
        <w:autoSpaceDN w:val="0"/>
        <w:adjustRightInd w:val="0"/>
        <w:jc w:val="both"/>
        <w:rPr>
          <w:rFonts w:ascii="Times New Roman" w:hAnsi="Times New Roman" w:cs="Times New Roman"/>
          <w:sz w:val="24"/>
          <w:szCs w:val="24"/>
        </w:rPr>
      </w:pPr>
      <w:r w:rsidRPr="00E0762E">
        <w:rPr>
          <w:rFonts w:ascii="Times New Roman" w:hAnsi="Times New Roman" w:cs="Times New Roman"/>
          <w:sz w:val="24"/>
          <w:szCs w:val="24"/>
        </w:rPr>
        <w:t>de l'efficacité des systèmes de contrôle interne et de gestion des risques ;</w:t>
      </w:r>
    </w:p>
    <w:p w:rsidR="00E0762E" w:rsidRPr="00E0762E" w:rsidRDefault="00E0762E" w:rsidP="00E0762E">
      <w:pPr>
        <w:pStyle w:val="Paragraphedeliste"/>
        <w:numPr>
          <w:ilvl w:val="0"/>
          <w:numId w:val="8"/>
        </w:numPr>
        <w:autoSpaceDE w:val="0"/>
        <w:autoSpaceDN w:val="0"/>
        <w:adjustRightInd w:val="0"/>
        <w:jc w:val="both"/>
        <w:rPr>
          <w:rFonts w:ascii="Times New Roman" w:hAnsi="Times New Roman" w:cs="Times New Roman"/>
          <w:sz w:val="24"/>
          <w:szCs w:val="24"/>
        </w:rPr>
      </w:pPr>
      <w:r w:rsidRPr="00E0762E">
        <w:rPr>
          <w:rFonts w:ascii="Times New Roman" w:hAnsi="Times New Roman" w:cs="Times New Roman"/>
          <w:sz w:val="24"/>
          <w:szCs w:val="24"/>
        </w:rPr>
        <w:t>du contrôle légal des comptes annuels et, le cas échéant, des comptes consolidés par</w:t>
      </w:r>
      <w:r>
        <w:rPr>
          <w:rFonts w:ascii="Times New Roman" w:hAnsi="Times New Roman" w:cs="Times New Roman"/>
          <w:sz w:val="24"/>
          <w:szCs w:val="24"/>
        </w:rPr>
        <w:t xml:space="preserve"> </w:t>
      </w:r>
      <w:r w:rsidRPr="00E0762E">
        <w:rPr>
          <w:rFonts w:ascii="Times New Roman" w:hAnsi="Times New Roman" w:cs="Times New Roman"/>
          <w:sz w:val="24"/>
          <w:szCs w:val="24"/>
        </w:rPr>
        <w:t>les commissaires aux comptes ;</w:t>
      </w:r>
    </w:p>
    <w:p w:rsidR="00660F61" w:rsidRPr="00551D6D" w:rsidRDefault="00E0762E" w:rsidP="00E0762E">
      <w:pPr>
        <w:pStyle w:val="Paragraphedeliste"/>
        <w:numPr>
          <w:ilvl w:val="0"/>
          <w:numId w:val="8"/>
        </w:numPr>
        <w:autoSpaceDE w:val="0"/>
        <w:autoSpaceDN w:val="0"/>
        <w:adjustRightInd w:val="0"/>
        <w:jc w:val="both"/>
        <w:rPr>
          <w:rFonts w:ascii="Times New Roman" w:hAnsi="Times New Roman" w:cs="Times New Roman"/>
          <w:iCs/>
          <w:sz w:val="24"/>
          <w:szCs w:val="24"/>
        </w:rPr>
      </w:pPr>
      <w:r w:rsidRPr="00E0762E">
        <w:rPr>
          <w:rFonts w:ascii="Times New Roman" w:hAnsi="Times New Roman" w:cs="Times New Roman"/>
          <w:sz w:val="24"/>
          <w:szCs w:val="24"/>
        </w:rPr>
        <w:t>de l'indépendance des commissaires aux comptes.</w:t>
      </w:r>
    </w:p>
    <w:p w:rsidR="00551D6D" w:rsidRDefault="00551D6D" w:rsidP="00551D6D">
      <w:pPr>
        <w:autoSpaceDE w:val="0"/>
        <w:autoSpaceDN w:val="0"/>
        <w:adjustRightInd w:val="0"/>
        <w:jc w:val="both"/>
        <w:rPr>
          <w:rFonts w:ascii="Times New Roman" w:hAnsi="Times New Roman" w:cs="Times New Roman"/>
          <w:iCs/>
          <w:sz w:val="24"/>
          <w:szCs w:val="24"/>
        </w:rPr>
      </w:pPr>
    </w:p>
    <w:p w:rsidR="00551D6D" w:rsidRDefault="00551D6D" w:rsidP="00D57C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L’interaction « comité d’audit - contrôle de gestion » se retrouve sur les deux premiers axes :</w:t>
      </w:r>
    </w:p>
    <w:p w:rsidR="00551D6D" w:rsidRPr="00551D6D" w:rsidRDefault="00551D6D" w:rsidP="00D57CC7">
      <w:pPr>
        <w:pStyle w:val="Paragraphedeliste"/>
        <w:numPr>
          <w:ilvl w:val="0"/>
          <w:numId w:val="8"/>
        </w:numPr>
        <w:autoSpaceDE w:val="0"/>
        <w:autoSpaceDN w:val="0"/>
        <w:adjustRightInd w:val="0"/>
        <w:jc w:val="both"/>
        <w:rPr>
          <w:rFonts w:ascii="Times New Roman" w:hAnsi="Times New Roman" w:cs="Times New Roman"/>
          <w:sz w:val="24"/>
          <w:szCs w:val="24"/>
        </w:rPr>
      </w:pPr>
      <w:r w:rsidRPr="00551D6D">
        <w:rPr>
          <w:rFonts w:ascii="Times New Roman" w:hAnsi="Times New Roman" w:cs="Times New Roman"/>
          <w:sz w:val="24"/>
          <w:szCs w:val="24"/>
        </w:rPr>
        <w:t>le comité d’audit s’assure de la qualité du processus d’élaboration de l’information</w:t>
      </w:r>
      <w:r>
        <w:rPr>
          <w:rFonts w:ascii="Times New Roman" w:hAnsi="Times New Roman" w:cs="Times New Roman"/>
          <w:sz w:val="24"/>
          <w:szCs w:val="24"/>
        </w:rPr>
        <w:t xml:space="preserve"> </w:t>
      </w:r>
      <w:r w:rsidRPr="00551D6D">
        <w:rPr>
          <w:rFonts w:ascii="Times New Roman" w:hAnsi="Times New Roman" w:cs="Times New Roman"/>
          <w:sz w:val="24"/>
          <w:szCs w:val="24"/>
        </w:rPr>
        <w:t>financière et le CG est responsable de l’élaboration de certaines données de</w:t>
      </w:r>
      <w:r>
        <w:rPr>
          <w:rFonts w:ascii="Times New Roman" w:hAnsi="Times New Roman" w:cs="Times New Roman"/>
          <w:sz w:val="24"/>
          <w:szCs w:val="24"/>
        </w:rPr>
        <w:t xml:space="preserve"> </w:t>
      </w:r>
      <w:r w:rsidRPr="00551D6D">
        <w:rPr>
          <w:rFonts w:ascii="Times New Roman" w:hAnsi="Times New Roman" w:cs="Times New Roman"/>
          <w:sz w:val="24"/>
          <w:szCs w:val="24"/>
        </w:rPr>
        <w:t>l’information financière : évaluation des stocks, coût de production des</w:t>
      </w:r>
      <w:r>
        <w:rPr>
          <w:rFonts w:ascii="Times New Roman" w:hAnsi="Times New Roman" w:cs="Times New Roman"/>
          <w:sz w:val="24"/>
          <w:szCs w:val="24"/>
        </w:rPr>
        <w:t xml:space="preserve"> </w:t>
      </w:r>
      <w:r w:rsidRPr="00551D6D">
        <w:rPr>
          <w:rFonts w:ascii="Times New Roman" w:hAnsi="Times New Roman" w:cs="Times New Roman"/>
          <w:sz w:val="24"/>
          <w:szCs w:val="24"/>
        </w:rPr>
        <w:t xml:space="preserve">immobilisations, valorisation d’actif en cas « de model to </w:t>
      </w:r>
      <w:proofErr w:type="spellStart"/>
      <w:r w:rsidRPr="00551D6D">
        <w:rPr>
          <w:rFonts w:ascii="Times New Roman" w:hAnsi="Times New Roman" w:cs="Times New Roman"/>
          <w:sz w:val="24"/>
          <w:szCs w:val="24"/>
        </w:rPr>
        <w:t>market</w:t>
      </w:r>
      <w:proofErr w:type="spellEnd"/>
      <w:r w:rsidRPr="00551D6D">
        <w:rPr>
          <w:rFonts w:ascii="Times New Roman" w:hAnsi="Times New Roman" w:cs="Times New Roman"/>
          <w:sz w:val="24"/>
          <w:szCs w:val="24"/>
        </w:rPr>
        <w:t xml:space="preserve"> » ;</w:t>
      </w:r>
    </w:p>
    <w:p w:rsidR="0000748C" w:rsidRDefault="009C0D30" w:rsidP="00D57CC7">
      <w:pPr>
        <w:pStyle w:val="Paragraphedeliste"/>
        <w:numPr>
          <w:ilvl w:val="0"/>
          <w:numId w:val="8"/>
        </w:numPr>
        <w:autoSpaceDE w:val="0"/>
        <w:autoSpaceDN w:val="0"/>
        <w:adjustRightInd w:val="0"/>
        <w:jc w:val="both"/>
        <w:rPr>
          <w:rFonts w:ascii="Times New Roman" w:hAnsi="Times New Roman" w:cs="Times New Roman"/>
          <w:sz w:val="24"/>
          <w:szCs w:val="24"/>
        </w:rPr>
      </w:pPr>
      <w:r w:rsidRPr="009C0D30">
        <w:rPr>
          <w:rFonts w:ascii="Times New Roman" w:hAnsi="Times New Roman" w:cs="Times New Roman"/>
          <w:sz w:val="24"/>
          <w:szCs w:val="24"/>
        </w:rPr>
        <w:t>le comité d’audit veille à l’existence des systèmes de gestion des risques, et à leur</w:t>
      </w:r>
      <w:r>
        <w:rPr>
          <w:rFonts w:ascii="Times New Roman" w:hAnsi="Times New Roman" w:cs="Times New Roman"/>
          <w:sz w:val="24"/>
          <w:szCs w:val="24"/>
        </w:rPr>
        <w:t xml:space="preserve"> </w:t>
      </w:r>
      <w:r w:rsidRPr="009C0D30">
        <w:rPr>
          <w:rFonts w:ascii="Times New Roman" w:hAnsi="Times New Roman" w:cs="Times New Roman"/>
          <w:sz w:val="24"/>
          <w:szCs w:val="24"/>
        </w:rPr>
        <w:t>déploiement et s’assure que les faiblesses identifiées donnent lieu à des actions</w:t>
      </w:r>
      <w:r>
        <w:rPr>
          <w:rFonts w:ascii="Times New Roman" w:hAnsi="Times New Roman" w:cs="Times New Roman"/>
          <w:sz w:val="24"/>
          <w:szCs w:val="24"/>
        </w:rPr>
        <w:t xml:space="preserve"> </w:t>
      </w:r>
      <w:r w:rsidRPr="009C0D30">
        <w:rPr>
          <w:rFonts w:ascii="Times New Roman" w:hAnsi="Times New Roman" w:cs="Times New Roman"/>
          <w:sz w:val="24"/>
          <w:szCs w:val="24"/>
        </w:rPr>
        <w:t>correctrices.</w:t>
      </w:r>
    </w:p>
    <w:p w:rsidR="009C0D30" w:rsidRDefault="009C0D30" w:rsidP="009C0D30">
      <w:pPr>
        <w:autoSpaceDE w:val="0"/>
        <w:autoSpaceDN w:val="0"/>
        <w:adjustRightInd w:val="0"/>
        <w:rPr>
          <w:rFonts w:ascii="Times New Roman" w:hAnsi="Times New Roman" w:cs="Times New Roman"/>
          <w:sz w:val="24"/>
          <w:szCs w:val="24"/>
        </w:rPr>
      </w:pPr>
    </w:p>
    <w:p w:rsidR="00D57CC7" w:rsidRDefault="00D57CC7" w:rsidP="00D57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 CG collecte et élabore les données qui peuvent permettre d’évaluer la gestion des risques et qui vont figurer dans le tableau de bord stratégique ; il suit la réalisation des objectifs stratégiques et est en mesure de communiquer sur leur degré d’atteinte.</w:t>
      </w:r>
    </w:p>
    <w:p w:rsidR="009C0D30" w:rsidRPr="009C0D30" w:rsidRDefault="00D57CC7" w:rsidP="00D57CC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 comité d’audit vérifie l’efficacité des systèmes de gestion des risques, sur la base des informations qui lui sont communiquées en grande partie par le contrôle de gestion et extraites des différents tableaux de bord. En revanche, il n’intervient pas dans la mise en œuvre des dits systèmes mais doit s’assurer qu’en cas de dysfonctionnements relevés, les plans d’actions appropriés ont été mis en place et des suites ont été données.</w:t>
      </w:r>
    </w:p>
    <w:p w:rsidR="0000748C" w:rsidRDefault="0000748C" w:rsidP="0000748C">
      <w:pPr>
        <w:autoSpaceDE w:val="0"/>
        <w:autoSpaceDN w:val="0"/>
        <w:adjustRightInd w:val="0"/>
        <w:jc w:val="both"/>
        <w:rPr>
          <w:rFonts w:ascii="Times New Roman" w:hAnsi="Times New Roman" w:cs="Times New Roman"/>
          <w:b/>
          <w:bCs/>
          <w:sz w:val="24"/>
          <w:szCs w:val="24"/>
        </w:rPr>
      </w:pPr>
    </w:p>
    <w:p w:rsidR="00253DA8" w:rsidRPr="00ED4BDB" w:rsidRDefault="00253DA8" w:rsidP="00253DA8">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4. Nommez cinq indicateurs de risque construits par le contrôle de gestion susceptibles d’être utiles au comité d’audit de la société CAU ?</w:t>
      </w:r>
    </w:p>
    <w:p w:rsidR="0000748C" w:rsidRDefault="0000748C" w:rsidP="0000748C">
      <w:pPr>
        <w:autoSpaceDE w:val="0"/>
        <w:autoSpaceDN w:val="0"/>
        <w:adjustRightInd w:val="0"/>
        <w:jc w:val="both"/>
        <w:rPr>
          <w:rFonts w:ascii="Times New Roman" w:hAnsi="Times New Roman" w:cs="Times New Roman"/>
          <w:b/>
          <w:bCs/>
          <w:sz w:val="24"/>
          <w:szCs w:val="24"/>
        </w:rPr>
      </w:pPr>
    </w:p>
    <w:p w:rsidR="00253DA8" w:rsidRDefault="00253DA8" w:rsidP="00253DA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Ces indicateurs vont provenir des différents domaines de risques de l’entreprise. On peut citer :</w:t>
      </w:r>
    </w:p>
    <w:p w:rsidR="00253DA8" w:rsidRPr="00253DA8" w:rsidRDefault="00253DA8" w:rsidP="00253DA8">
      <w:pPr>
        <w:pStyle w:val="Paragraphedeliste"/>
        <w:numPr>
          <w:ilvl w:val="0"/>
          <w:numId w:val="23"/>
        </w:numPr>
        <w:autoSpaceDE w:val="0"/>
        <w:autoSpaceDN w:val="0"/>
        <w:adjustRightInd w:val="0"/>
        <w:rPr>
          <w:rFonts w:ascii="Times New Roman" w:hAnsi="Times New Roman" w:cs="Times New Roman"/>
          <w:sz w:val="24"/>
          <w:szCs w:val="24"/>
        </w:rPr>
      </w:pPr>
      <w:r w:rsidRPr="00253DA8">
        <w:rPr>
          <w:rFonts w:ascii="Times New Roman" w:hAnsi="Times New Roman" w:cs="Times New Roman"/>
          <w:sz w:val="24"/>
          <w:szCs w:val="24"/>
        </w:rPr>
        <w:t>risques financiers :</w:t>
      </w:r>
    </w:p>
    <w:p w:rsidR="00253DA8" w:rsidRPr="00253DA8" w:rsidRDefault="00253DA8" w:rsidP="00253DA8">
      <w:pPr>
        <w:pStyle w:val="Paragraphedeliste"/>
        <w:numPr>
          <w:ilvl w:val="1"/>
          <w:numId w:val="8"/>
        </w:numPr>
        <w:autoSpaceDE w:val="0"/>
        <w:autoSpaceDN w:val="0"/>
        <w:adjustRightInd w:val="0"/>
        <w:rPr>
          <w:rFonts w:ascii="Times New Roman" w:hAnsi="Times New Roman" w:cs="Times New Roman"/>
          <w:sz w:val="24"/>
          <w:szCs w:val="24"/>
        </w:rPr>
      </w:pPr>
      <w:r w:rsidRPr="00253DA8">
        <w:rPr>
          <w:rFonts w:ascii="Times New Roman" w:hAnsi="Times New Roman" w:cs="Times New Roman"/>
          <w:sz w:val="24"/>
          <w:szCs w:val="24"/>
        </w:rPr>
        <w:t>taux de couverture des opérations en devises,</w:t>
      </w:r>
    </w:p>
    <w:p w:rsidR="00253DA8" w:rsidRPr="00253DA8" w:rsidRDefault="00253DA8" w:rsidP="00253DA8">
      <w:pPr>
        <w:pStyle w:val="Paragraphedeliste"/>
        <w:numPr>
          <w:ilvl w:val="1"/>
          <w:numId w:val="8"/>
        </w:numPr>
        <w:autoSpaceDE w:val="0"/>
        <w:autoSpaceDN w:val="0"/>
        <w:adjustRightInd w:val="0"/>
        <w:jc w:val="both"/>
        <w:rPr>
          <w:rFonts w:ascii="Times New Roman" w:hAnsi="Times New Roman" w:cs="Times New Roman"/>
          <w:b/>
          <w:bCs/>
          <w:sz w:val="24"/>
          <w:szCs w:val="24"/>
        </w:rPr>
      </w:pPr>
      <w:r w:rsidRPr="00253DA8">
        <w:rPr>
          <w:rFonts w:ascii="Times New Roman" w:hAnsi="Times New Roman" w:cs="Times New Roman"/>
          <w:sz w:val="24"/>
          <w:szCs w:val="24"/>
        </w:rPr>
        <w:t>taux d’assurance sur opérations à l’étranger ;</w:t>
      </w:r>
    </w:p>
    <w:p w:rsidR="00580246" w:rsidRPr="00580246" w:rsidRDefault="00580246" w:rsidP="00580246">
      <w:pPr>
        <w:pStyle w:val="Paragraphedeliste"/>
        <w:numPr>
          <w:ilvl w:val="0"/>
          <w:numId w:val="23"/>
        </w:numPr>
        <w:autoSpaceDE w:val="0"/>
        <w:autoSpaceDN w:val="0"/>
        <w:adjustRightInd w:val="0"/>
        <w:rPr>
          <w:rFonts w:ascii="Times New Roman" w:hAnsi="Times New Roman" w:cs="Times New Roman"/>
          <w:sz w:val="24"/>
          <w:szCs w:val="24"/>
        </w:rPr>
      </w:pPr>
      <w:r w:rsidRPr="00580246">
        <w:rPr>
          <w:rFonts w:ascii="Times New Roman" w:hAnsi="Times New Roman" w:cs="Times New Roman"/>
          <w:sz w:val="24"/>
          <w:szCs w:val="24"/>
        </w:rPr>
        <w:t>risques humains :</w:t>
      </w:r>
    </w:p>
    <w:p w:rsidR="00580246" w:rsidRPr="00580246" w:rsidRDefault="00580246" w:rsidP="00580246">
      <w:pPr>
        <w:pStyle w:val="Paragraphedeliste"/>
        <w:numPr>
          <w:ilvl w:val="1"/>
          <w:numId w:val="8"/>
        </w:numPr>
        <w:autoSpaceDE w:val="0"/>
        <w:autoSpaceDN w:val="0"/>
        <w:adjustRightInd w:val="0"/>
        <w:rPr>
          <w:rFonts w:ascii="Times New Roman" w:hAnsi="Times New Roman" w:cs="Times New Roman"/>
          <w:sz w:val="24"/>
          <w:szCs w:val="24"/>
        </w:rPr>
      </w:pPr>
      <w:r w:rsidRPr="00580246">
        <w:rPr>
          <w:rFonts w:ascii="Times New Roman" w:hAnsi="Times New Roman" w:cs="Times New Roman"/>
          <w:sz w:val="24"/>
          <w:szCs w:val="24"/>
        </w:rPr>
        <w:t>taux d’accidents de travail,</w:t>
      </w:r>
    </w:p>
    <w:p w:rsidR="00A111BC" w:rsidRPr="00151DAA" w:rsidRDefault="00580246" w:rsidP="00580246">
      <w:pPr>
        <w:pStyle w:val="Paragraphedeliste"/>
        <w:numPr>
          <w:ilvl w:val="1"/>
          <w:numId w:val="8"/>
        </w:numPr>
        <w:autoSpaceDE w:val="0"/>
        <w:autoSpaceDN w:val="0"/>
        <w:adjustRightInd w:val="0"/>
        <w:jc w:val="both"/>
        <w:rPr>
          <w:rFonts w:ascii="Times New Roman" w:hAnsi="Times New Roman" w:cs="Times New Roman"/>
          <w:b/>
          <w:bCs/>
          <w:sz w:val="24"/>
          <w:szCs w:val="24"/>
        </w:rPr>
      </w:pPr>
      <w:r w:rsidRPr="00580246">
        <w:rPr>
          <w:rFonts w:ascii="Times New Roman" w:hAnsi="Times New Roman" w:cs="Times New Roman"/>
          <w:sz w:val="24"/>
          <w:szCs w:val="24"/>
        </w:rPr>
        <w:t>taux de turnover,</w:t>
      </w:r>
    </w:p>
    <w:p w:rsidR="00151DAA" w:rsidRPr="00B40A17" w:rsidRDefault="00151DAA" w:rsidP="00580246">
      <w:pPr>
        <w:pStyle w:val="Paragraphedeliste"/>
        <w:numPr>
          <w:ilvl w:val="1"/>
          <w:numId w:val="8"/>
        </w:num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nombre de maladies professionnelles ;</w:t>
      </w:r>
    </w:p>
    <w:p w:rsidR="00B40A17" w:rsidRPr="00B40A17" w:rsidRDefault="00B40A17" w:rsidP="00B40A17">
      <w:pPr>
        <w:pStyle w:val="Paragraphedeliste"/>
        <w:numPr>
          <w:ilvl w:val="0"/>
          <w:numId w:val="23"/>
        </w:numPr>
        <w:autoSpaceDE w:val="0"/>
        <w:autoSpaceDN w:val="0"/>
        <w:adjustRightInd w:val="0"/>
        <w:rPr>
          <w:rFonts w:ascii="Times New Roman" w:hAnsi="Times New Roman" w:cs="Times New Roman"/>
          <w:sz w:val="24"/>
          <w:szCs w:val="24"/>
        </w:rPr>
      </w:pPr>
      <w:r w:rsidRPr="00B40A17">
        <w:rPr>
          <w:rFonts w:ascii="Times New Roman" w:hAnsi="Times New Roman" w:cs="Times New Roman"/>
          <w:sz w:val="24"/>
          <w:szCs w:val="24"/>
        </w:rPr>
        <w:t>risques industriels :</w:t>
      </w:r>
    </w:p>
    <w:p w:rsidR="00B40A17" w:rsidRDefault="00B40A17" w:rsidP="00B40A17">
      <w:pPr>
        <w:pStyle w:val="Paragraphedeliste"/>
        <w:numPr>
          <w:ilvl w:val="1"/>
          <w:numId w:val="23"/>
        </w:numPr>
        <w:autoSpaceDE w:val="0"/>
        <w:autoSpaceDN w:val="0"/>
        <w:adjustRightInd w:val="0"/>
        <w:rPr>
          <w:rFonts w:ascii="Times New Roman" w:hAnsi="Times New Roman" w:cs="Times New Roman"/>
          <w:sz w:val="24"/>
          <w:szCs w:val="24"/>
        </w:rPr>
      </w:pPr>
      <w:r w:rsidRPr="00B40A17">
        <w:rPr>
          <w:rFonts w:ascii="Times New Roman" w:hAnsi="Times New Roman" w:cs="Times New Roman"/>
          <w:sz w:val="24"/>
          <w:szCs w:val="24"/>
        </w:rPr>
        <w:t>nombre de défauts sur un moyen productif,</w:t>
      </w:r>
    </w:p>
    <w:p w:rsidR="00B40A17" w:rsidRDefault="00B40A17" w:rsidP="00B40A17">
      <w:pPr>
        <w:pStyle w:val="Paragraphedeliste"/>
        <w:numPr>
          <w:ilvl w:val="1"/>
          <w:numId w:val="23"/>
        </w:numPr>
        <w:autoSpaceDE w:val="0"/>
        <w:autoSpaceDN w:val="0"/>
        <w:adjustRightInd w:val="0"/>
        <w:rPr>
          <w:rFonts w:ascii="Times New Roman" w:hAnsi="Times New Roman" w:cs="Times New Roman"/>
          <w:sz w:val="24"/>
          <w:szCs w:val="24"/>
        </w:rPr>
      </w:pPr>
      <w:r w:rsidRPr="00B40A17">
        <w:rPr>
          <w:rFonts w:ascii="Times New Roman" w:hAnsi="Times New Roman" w:cs="Times New Roman"/>
          <w:sz w:val="24"/>
          <w:szCs w:val="24"/>
        </w:rPr>
        <w:t>nombre d’arrêts de chaîne pour sécurité des opérateurs,</w:t>
      </w:r>
    </w:p>
    <w:p w:rsidR="00B40A17" w:rsidRDefault="00B40A17" w:rsidP="00B40A17">
      <w:pPr>
        <w:pStyle w:val="Paragraphedeliste"/>
        <w:numPr>
          <w:ilvl w:val="1"/>
          <w:numId w:val="23"/>
        </w:numPr>
        <w:autoSpaceDE w:val="0"/>
        <w:autoSpaceDN w:val="0"/>
        <w:adjustRightInd w:val="0"/>
        <w:rPr>
          <w:rFonts w:ascii="Times New Roman" w:hAnsi="Times New Roman" w:cs="Times New Roman"/>
          <w:sz w:val="24"/>
          <w:szCs w:val="24"/>
        </w:rPr>
      </w:pPr>
      <w:r w:rsidRPr="00B40A17">
        <w:rPr>
          <w:rFonts w:ascii="Times New Roman" w:hAnsi="Times New Roman" w:cs="Times New Roman"/>
          <w:sz w:val="24"/>
          <w:szCs w:val="24"/>
        </w:rPr>
        <w:t>nombre d’arrêts machines par défaut d’entretien ;</w:t>
      </w:r>
    </w:p>
    <w:p w:rsidR="00EB23AD" w:rsidRDefault="00EB23AD" w:rsidP="00EB23AD">
      <w:pPr>
        <w:pStyle w:val="Paragraphedeliste"/>
        <w:numPr>
          <w:ilvl w:val="0"/>
          <w:numId w:val="23"/>
        </w:numPr>
        <w:autoSpaceDE w:val="0"/>
        <w:autoSpaceDN w:val="0"/>
        <w:adjustRightInd w:val="0"/>
        <w:rPr>
          <w:rFonts w:ascii="Times New Roman" w:hAnsi="Times New Roman" w:cs="Times New Roman"/>
          <w:sz w:val="24"/>
          <w:szCs w:val="24"/>
        </w:rPr>
      </w:pPr>
      <w:r w:rsidRPr="00EB23AD">
        <w:rPr>
          <w:rFonts w:ascii="Times New Roman" w:hAnsi="Times New Roman" w:cs="Times New Roman"/>
          <w:sz w:val="24"/>
          <w:szCs w:val="24"/>
        </w:rPr>
        <w:t>risques environnementaux :</w:t>
      </w:r>
    </w:p>
    <w:p w:rsidR="00EB23AD" w:rsidRDefault="00EB23AD" w:rsidP="00EB23AD">
      <w:pPr>
        <w:pStyle w:val="Paragraphedeliste"/>
        <w:numPr>
          <w:ilvl w:val="1"/>
          <w:numId w:val="23"/>
        </w:numPr>
        <w:autoSpaceDE w:val="0"/>
        <w:autoSpaceDN w:val="0"/>
        <w:adjustRightInd w:val="0"/>
        <w:rPr>
          <w:rFonts w:ascii="Times New Roman" w:hAnsi="Times New Roman" w:cs="Times New Roman"/>
          <w:sz w:val="24"/>
          <w:szCs w:val="24"/>
        </w:rPr>
      </w:pPr>
      <w:r w:rsidRPr="00EB23AD">
        <w:rPr>
          <w:rFonts w:ascii="Times New Roman" w:hAnsi="Times New Roman" w:cs="Times New Roman"/>
          <w:sz w:val="24"/>
          <w:szCs w:val="24"/>
        </w:rPr>
        <w:t>taux de rejets dans l’atmosphère,</w:t>
      </w:r>
    </w:p>
    <w:p w:rsidR="00B40A17" w:rsidRDefault="00EB23AD" w:rsidP="00EB23AD">
      <w:pPr>
        <w:pStyle w:val="Paragraphedeliste"/>
        <w:numPr>
          <w:ilvl w:val="1"/>
          <w:numId w:val="23"/>
        </w:numPr>
        <w:autoSpaceDE w:val="0"/>
        <w:autoSpaceDN w:val="0"/>
        <w:adjustRightInd w:val="0"/>
        <w:rPr>
          <w:rFonts w:ascii="Times New Roman" w:hAnsi="Times New Roman" w:cs="Times New Roman"/>
          <w:sz w:val="24"/>
          <w:szCs w:val="24"/>
        </w:rPr>
      </w:pPr>
      <w:r w:rsidRPr="00EB23AD">
        <w:rPr>
          <w:rFonts w:ascii="Times New Roman" w:hAnsi="Times New Roman" w:cs="Times New Roman"/>
          <w:sz w:val="24"/>
          <w:szCs w:val="24"/>
        </w:rPr>
        <w:t>nombre d’incidents de dépollution.</w:t>
      </w:r>
    </w:p>
    <w:p w:rsidR="00A60625" w:rsidRDefault="00A60625" w:rsidP="00E94696">
      <w:pPr>
        <w:autoSpaceDE w:val="0"/>
        <w:autoSpaceDN w:val="0"/>
        <w:adjustRightInd w:val="0"/>
        <w:rPr>
          <w:rFonts w:ascii="Times New Roman" w:hAnsi="Times New Roman" w:cs="Times New Roman"/>
          <w:sz w:val="24"/>
          <w:szCs w:val="24"/>
        </w:rPr>
      </w:pPr>
    </w:p>
    <w:p w:rsidR="00E94696" w:rsidRPr="00E94696" w:rsidRDefault="00E94696" w:rsidP="00E94696">
      <w:pPr>
        <w:autoSpaceDE w:val="0"/>
        <w:autoSpaceDN w:val="0"/>
        <w:adjustRightInd w:val="0"/>
        <w:rPr>
          <w:rFonts w:ascii="Times New Roman" w:hAnsi="Times New Roman" w:cs="Times New Roman"/>
          <w:sz w:val="24"/>
          <w:szCs w:val="24"/>
        </w:rPr>
      </w:pPr>
      <w:r w:rsidRPr="00E94696">
        <w:rPr>
          <w:rFonts w:ascii="Times New Roman" w:hAnsi="Times New Roman" w:cs="Times New Roman"/>
          <w:sz w:val="24"/>
          <w:szCs w:val="24"/>
        </w:rPr>
        <w:t>D’autres indicateurs de risque, d’autres natures de risque peuvent être proposés mais ils</w:t>
      </w:r>
      <w:r>
        <w:rPr>
          <w:rFonts w:ascii="Times New Roman" w:hAnsi="Times New Roman" w:cs="Times New Roman"/>
          <w:sz w:val="24"/>
          <w:szCs w:val="24"/>
        </w:rPr>
        <w:t xml:space="preserve"> </w:t>
      </w:r>
      <w:r w:rsidRPr="00E94696">
        <w:rPr>
          <w:rFonts w:ascii="Times New Roman" w:hAnsi="Times New Roman" w:cs="Times New Roman"/>
          <w:sz w:val="24"/>
          <w:szCs w:val="24"/>
        </w:rPr>
        <w:t>doivent être en rapport avec les champs stratégiques couverts par le plan stratégique proposé</w:t>
      </w:r>
      <w:r>
        <w:rPr>
          <w:rFonts w:ascii="Times New Roman" w:hAnsi="Times New Roman" w:cs="Times New Roman"/>
          <w:sz w:val="24"/>
          <w:szCs w:val="24"/>
        </w:rPr>
        <w:t xml:space="preserve"> </w:t>
      </w:r>
      <w:r w:rsidRPr="00E94696">
        <w:rPr>
          <w:rFonts w:ascii="Times New Roman" w:hAnsi="Times New Roman" w:cs="Times New Roman"/>
          <w:sz w:val="24"/>
          <w:szCs w:val="24"/>
        </w:rPr>
        <w:t>par le sujet.</w:t>
      </w:r>
    </w:p>
    <w:sectPr w:rsidR="00E94696" w:rsidRPr="00E94696" w:rsidSect="00C95C31">
      <w:headerReference w:type="default" r:id="rId13"/>
      <w:footerReference w:type="default" r:id="rId14"/>
      <w:pgSz w:w="11906" w:h="16838"/>
      <w:pgMar w:top="851" w:right="851" w:bottom="851" w:left="851"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F4F" w:rsidRDefault="002C7F4F" w:rsidP="00CE2577">
      <w:r>
        <w:separator/>
      </w:r>
    </w:p>
  </w:endnote>
  <w:endnote w:type="continuationSeparator" w:id="0">
    <w:p w:rsidR="002C7F4F" w:rsidRDefault="002C7F4F" w:rsidP="00CE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58" w:rsidRPr="00C95C31" w:rsidRDefault="00C95C31" w:rsidP="00C95C31">
    <w:pPr>
      <w:pStyle w:val="Pieddepage"/>
      <w:tabs>
        <w:tab w:val="clear" w:pos="9072"/>
        <w:tab w:val="right" w:pos="9781"/>
      </w:tabs>
      <w:ind w:right="360"/>
      <w:rPr>
        <w:rFonts w:ascii="Times New Roman" w:hAnsi="Times New Roman" w:cs="Times New Roman"/>
        <w:sz w:val="20"/>
      </w:rPr>
    </w:pPr>
    <w:r w:rsidRPr="0073075F">
      <w:rPr>
        <w:rFonts w:ascii="Times New Roman" w:hAnsi="Times New Roman" w:cs="Times New Roman"/>
        <w:sz w:val="20"/>
      </w:rPr>
      <w:t xml:space="preserve">©Comptazine – Reproduction interdite – </w:t>
    </w:r>
    <w:r w:rsidRPr="0048224B">
      <w:rPr>
        <w:rFonts w:ascii="Times New Roman" w:hAnsi="Times New Roman" w:cs="Times New Roman"/>
        <w:sz w:val="20"/>
      </w:rPr>
      <w:t xml:space="preserve">DSCG 2013 UE3 – Management et contrôle de gestion </w:t>
    </w:r>
    <w:r w:rsidRPr="0048224B">
      <w:rPr>
        <w:rFonts w:ascii="Times New Roman" w:hAnsi="Times New Roman" w:cs="Times New Roman"/>
        <w:sz w:val="20"/>
      </w:rPr>
      <w:tab/>
    </w:r>
    <w:r>
      <w:rPr>
        <w:rStyle w:val="Numrodepage"/>
      </w:rPr>
      <w:fldChar w:fldCharType="begin"/>
    </w:r>
    <w:r>
      <w:rPr>
        <w:rStyle w:val="Numrodepage"/>
      </w:rPr>
      <w:instrText xml:space="preserve"> PAGE  </w:instrText>
    </w:r>
    <w:r>
      <w:rPr>
        <w:rStyle w:val="Numrodepage"/>
      </w:rPr>
      <w:fldChar w:fldCharType="separate"/>
    </w:r>
    <w:r w:rsidR="00346AA3">
      <w:rPr>
        <w:rStyle w:val="Numrodepage"/>
        <w:noProof/>
      </w:rPr>
      <w:t>11</w:t>
    </w:r>
    <w:r>
      <w:rPr>
        <w:rStyle w:val="Numrodepage"/>
      </w:rPr>
      <w:fldChar w:fldCharType="end"/>
    </w:r>
    <w:r w:rsidRPr="0048224B">
      <w:rPr>
        <w:rStyle w:val="Numrodepage"/>
      </w:rPr>
      <w:t>/</w:t>
    </w:r>
    <w:r w:rsidRPr="0048224B">
      <w:rPr>
        <w:rStyle w:val="Numrodepage"/>
      </w:rPr>
      <w:fldChar w:fldCharType="begin"/>
    </w:r>
    <w:r w:rsidRPr="0048224B">
      <w:rPr>
        <w:rStyle w:val="Numrodepage"/>
      </w:rPr>
      <w:instrText xml:space="preserve"> NUMPAGES </w:instrText>
    </w:r>
    <w:r w:rsidRPr="0048224B">
      <w:rPr>
        <w:rStyle w:val="Numrodepage"/>
      </w:rPr>
      <w:fldChar w:fldCharType="separate"/>
    </w:r>
    <w:r w:rsidR="00346AA3">
      <w:rPr>
        <w:rStyle w:val="Numrodepage"/>
        <w:noProof/>
      </w:rPr>
      <w:t>11</w:t>
    </w:r>
    <w:r w:rsidRPr="0048224B">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F4F" w:rsidRDefault="002C7F4F" w:rsidP="00CE2577">
      <w:r>
        <w:separator/>
      </w:r>
    </w:p>
  </w:footnote>
  <w:footnote w:type="continuationSeparator" w:id="0">
    <w:p w:rsidR="002C7F4F" w:rsidRDefault="002C7F4F" w:rsidP="00CE2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31" w:rsidRPr="00C95C31" w:rsidRDefault="00C95C31" w:rsidP="00C95C31">
    <w:pPr>
      <w:pStyle w:val="En-tte"/>
      <w:ind w:left="5088" w:right="849" w:firstLine="1284"/>
    </w:pPr>
    <w:r>
      <w:rPr>
        <w:noProof/>
        <w:lang w:eastAsia="fr-FR"/>
      </w:rPr>
      <w:drawing>
        <wp:anchor distT="0" distB="0" distL="114300" distR="114300" simplePos="0" relativeHeight="251659264" behindDoc="1" locked="0" layoutInCell="1" allowOverlap="1" wp14:anchorId="6BFB89AC" wp14:editId="2BDD85D8">
          <wp:simplePos x="0" y="0"/>
          <wp:positionH relativeFrom="margin">
            <wp:posOffset>5678805</wp:posOffset>
          </wp:positionH>
          <wp:positionV relativeFrom="margin">
            <wp:posOffset>-381000</wp:posOffset>
          </wp:positionV>
          <wp:extent cx="381000" cy="381000"/>
          <wp:effectExtent l="0" t="0" r="0" b="0"/>
          <wp:wrapNone/>
          <wp:docPr id="2"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Pr>
          <w:rStyle w:val="Lienhypertexte"/>
          <w:rFonts w:ascii="Calibri" w:hAnsi="Calibri" w:cs="Calibri"/>
          <w:color w:val="E36C0A"/>
          <w:sz w:val="18"/>
        </w:rPr>
        <w:t>www.comptazine.fr</w:t>
      </w:r>
    </w:hyperlin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49"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38A"/>
    <w:multiLevelType w:val="hybridMultilevel"/>
    <w:tmpl w:val="DE702BCC"/>
    <w:lvl w:ilvl="0" w:tplc="9464302E">
      <w:numFmt w:val="bullet"/>
      <w:lvlText w:val="-"/>
      <w:lvlJc w:val="left"/>
      <w:pPr>
        <w:ind w:left="720" w:hanging="360"/>
      </w:pPr>
      <w:rPr>
        <w:rFonts w:ascii="Times New Roman" w:eastAsiaTheme="minorHAnsi" w:hAnsi="Times New Roman" w:cs="Times New Roman" w:hint="default"/>
      </w:rPr>
    </w:lvl>
    <w:lvl w:ilvl="1" w:tplc="1C3C6F46">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C21DE0"/>
    <w:multiLevelType w:val="hybridMultilevel"/>
    <w:tmpl w:val="97FE6F10"/>
    <w:lvl w:ilvl="0" w:tplc="946430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C32F90"/>
    <w:multiLevelType w:val="hybridMultilevel"/>
    <w:tmpl w:val="9D72B3E2"/>
    <w:lvl w:ilvl="0" w:tplc="946430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D6060C"/>
    <w:multiLevelType w:val="hybridMultilevel"/>
    <w:tmpl w:val="156E8AFE"/>
    <w:lvl w:ilvl="0" w:tplc="946430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C20C81"/>
    <w:multiLevelType w:val="hybridMultilevel"/>
    <w:tmpl w:val="A53CA25E"/>
    <w:lvl w:ilvl="0" w:tplc="946430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5219FA"/>
    <w:multiLevelType w:val="hybridMultilevel"/>
    <w:tmpl w:val="871E0ABA"/>
    <w:lvl w:ilvl="0" w:tplc="946430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E56794"/>
    <w:multiLevelType w:val="hybridMultilevel"/>
    <w:tmpl w:val="E67EF2C8"/>
    <w:lvl w:ilvl="0" w:tplc="946430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E43AA8"/>
    <w:multiLevelType w:val="hybridMultilevel"/>
    <w:tmpl w:val="E7320D26"/>
    <w:lvl w:ilvl="0" w:tplc="946430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9385F19"/>
    <w:multiLevelType w:val="hybridMultilevel"/>
    <w:tmpl w:val="138060AC"/>
    <w:lvl w:ilvl="0" w:tplc="946430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C304768"/>
    <w:multiLevelType w:val="hybridMultilevel"/>
    <w:tmpl w:val="3C3E6A92"/>
    <w:lvl w:ilvl="0" w:tplc="946430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DC596C"/>
    <w:multiLevelType w:val="hybridMultilevel"/>
    <w:tmpl w:val="A89C0D54"/>
    <w:lvl w:ilvl="0" w:tplc="946430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DD0D3D"/>
    <w:multiLevelType w:val="hybridMultilevel"/>
    <w:tmpl w:val="356CDBC2"/>
    <w:lvl w:ilvl="0" w:tplc="1C3C6F46">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3C40C1"/>
    <w:multiLevelType w:val="hybridMultilevel"/>
    <w:tmpl w:val="E38278DA"/>
    <w:lvl w:ilvl="0" w:tplc="946430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915780"/>
    <w:multiLevelType w:val="hybridMultilevel"/>
    <w:tmpl w:val="FEF0F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7B06041"/>
    <w:multiLevelType w:val="hybridMultilevel"/>
    <w:tmpl w:val="F140E1F2"/>
    <w:lvl w:ilvl="0" w:tplc="946430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A990979"/>
    <w:multiLevelType w:val="hybridMultilevel"/>
    <w:tmpl w:val="36466324"/>
    <w:lvl w:ilvl="0" w:tplc="946430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3215B0D"/>
    <w:multiLevelType w:val="hybridMultilevel"/>
    <w:tmpl w:val="BB3A30BA"/>
    <w:lvl w:ilvl="0" w:tplc="946430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69D0051"/>
    <w:multiLevelType w:val="hybridMultilevel"/>
    <w:tmpl w:val="84AC5A34"/>
    <w:lvl w:ilvl="0" w:tplc="1C3C6F46">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510E2F"/>
    <w:multiLevelType w:val="hybridMultilevel"/>
    <w:tmpl w:val="8522EC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A884DFD"/>
    <w:multiLevelType w:val="hybridMultilevel"/>
    <w:tmpl w:val="456E045E"/>
    <w:lvl w:ilvl="0" w:tplc="946430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32114BA"/>
    <w:multiLevelType w:val="hybridMultilevel"/>
    <w:tmpl w:val="ABDA5CEC"/>
    <w:lvl w:ilvl="0" w:tplc="946430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89A01F3"/>
    <w:multiLevelType w:val="hybridMultilevel"/>
    <w:tmpl w:val="5DC6DDB0"/>
    <w:lvl w:ilvl="0" w:tplc="040C000B">
      <w:start w:val="1"/>
      <w:numFmt w:val="bullet"/>
      <w:lvlText w:val=""/>
      <w:lvlJc w:val="left"/>
      <w:pPr>
        <w:ind w:left="720" w:hanging="360"/>
      </w:pPr>
      <w:rPr>
        <w:rFonts w:ascii="Wingdings" w:hAnsi="Wingdings" w:hint="default"/>
      </w:rPr>
    </w:lvl>
    <w:lvl w:ilvl="1" w:tplc="1C3C6F46">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A7C383D"/>
    <w:multiLevelType w:val="hybridMultilevel"/>
    <w:tmpl w:val="61C64844"/>
    <w:lvl w:ilvl="0" w:tplc="946430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2"/>
  </w:num>
  <w:num w:numId="4">
    <w:abstractNumId w:val="16"/>
  </w:num>
  <w:num w:numId="5">
    <w:abstractNumId w:val="12"/>
  </w:num>
  <w:num w:numId="6">
    <w:abstractNumId w:val="18"/>
  </w:num>
  <w:num w:numId="7">
    <w:abstractNumId w:val="9"/>
  </w:num>
  <w:num w:numId="8">
    <w:abstractNumId w:val="0"/>
  </w:num>
  <w:num w:numId="9">
    <w:abstractNumId w:val="14"/>
  </w:num>
  <w:num w:numId="10">
    <w:abstractNumId w:val="10"/>
  </w:num>
  <w:num w:numId="11">
    <w:abstractNumId w:val="2"/>
  </w:num>
  <w:num w:numId="12">
    <w:abstractNumId w:val="3"/>
  </w:num>
  <w:num w:numId="13">
    <w:abstractNumId w:val="19"/>
  </w:num>
  <w:num w:numId="14">
    <w:abstractNumId w:val="8"/>
  </w:num>
  <w:num w:numId="15">
    <w:abstractNumId w:val="17"/>
  </w:num>
  <w:num w:numId="16">
    <w:abstractNumId w:val="11"/>
  </w:num>
  <w:num w:numId="17">
    <w:abstractNumId w:val="5"/>
  </w:num>
  <w:num w:numId="18">
    <w:abstractNumId w:val="1"/>
  </w:num>
  <w:num w:numId="19">
    <w:abstractNumId w:val="20"/>
  </w:num>
  <w:num w:numId="20">
    <w:abstractNumId w:val="6"/>
  </w:num>
  <w:num w:numId="21">
    <w:abstractNumId w:val="4"/>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2D"/>
    <w:rsid w:val="0000748C"/>
    <w:rsid w:val="000A3DC3"/>
    <w:rsid w:val="001131CD"/>
    <w:rsid w:val="00142E4A"/>
    <w:rsid w:val="00151DAA"/>
    <w:rsid w:val="00185281"/>
    <w:rsid w:val="001863FA"/>
    <w:rsid w:val="001B4256"/>
    <w:rsid w:val="001C7F79"/>
    <w:rsid w:val="0020129A"/>
    <w:rsid w:val="00246AFD"/>
    <w:rsid w:val="00253DA8"/>
    <w:rsid w:val="002B017F"/>
    <w:rsid w:val="002C6F86"/>
    <w:rsid w:val="002C7F4F"/>
    <w:rsid w:val="003077DB"/>
    <w:rsid w:val="003345FD"/>
    <w:rsid w:val="00346AA3"/>
    <w:rsid w:val="003676FD"/>
    <w:rsid w:val="003C6C66"/>
    <w:rsid w:val="00416425"/>
    <w:rsid w:val="00484CD2"/>
    <w:rsid w:val="004A2044"/>
    <w:rsid w:val="004B7F9F"/>
    <w:rsid w:val="005140DC"/>
    <w:rsid w:val="0053700C"/>
    <w:rsid w:val="00546CF8"/>
    <w:rsid w:val="00550223"/>
    <w:rsid w:val="00551D6D"/>
    <w:rsid w:val="0056344F"/>
    <w:rsid w:val="00580246"/>
    <w:rsid w:val="0059031A"/>
    <w:rsid w:val="005B455E"/>
    <w:rsid w:val="005D0BC2"/>
    <w:rsid w:val="005D7D00"/>
    <w:rsid w:val="00644AE3"/>
    <w:rsid w:val="00652289"/>
    <w:rsid w:val="00654B34"/>
    <w:rsid w:val="00660F61"/>
    <w:rsid w:val="0066217A"/>
    <w:rsid w:val="0066384D"/>
    <w:rsid w:val="00667F6F"/>
    <w:rsid w:val="006934FF"/>
    <w:rsid w:val="00693BAE"/>
    <w:rsid w:val="006D6C47"/>
    <w:rsid w:val="006E0DD7"/>
    <w:rsid w:val="00724A9C"/>
    <w:rsid w:val="00725135"/>
    <w:rsid w:val="00751524"/>
    <w:rsid w:val="00762214"/>
    <w:rsid w:val="00763894"/>
    <w:rsid w:val="007B2A2A"/>
    <w:rsid w:val="007E2F3F"/>
    <w:rsid w:val="007E72CC"/>
    <w:rsid w:val="008561F7"/>
    <w:rsid w:val="00884A35"/>
    <w:rsid w:val="008A1640"/>
    <w:rsid w:val="008A1642"/>
    <w:rsid w:val="008B5277"/>
    <w:rsid w:val="008E44F8"/>
    <w:rsid w:val="00910DF1"/>
    <w:rsid w:val="0093472D"/>
    <w:rsid w:val="009373B1"/>
    <w:rsid w:val="0094209C"/>
    <w:rsid w:val="00962077"/>
    <w:rsid w:val="0098157B"/>
    <w:rsid w:val="00983663"/>
    <w:rsid w:val="00991254"/>
    <w:rsid w:val="009C0D30"/>
    <w:rsid w:val="00A111BC"/>
    <w:rsid w:val="00A3010B"/>
    <w:rsid w:val="00A60625"/>
    <w:rsid w:val="00AB6253"/>
    <w:rsid w:val="00AC1208"/>
    <w:rsid w:val="00AF5D55"/>
    <w:rsid w:val="00B06A6C"/>
    <w:rsid w:val="00B07DD6"/>
    <w:rsid w:val="00B40A17"/>
    <w:rsid w:val="00B4243B"/>
    <w:rsid w:val="00BC61F9"/>
    <w:rsid w:val="00BF0287"/>
    <w:rsid w:val="00C17177"/>
    <w:rsid w:val="00C64BFB"/>
    <w:rsid w:val="00C732BF"/>
    <w:rsid w:val="00C813B9"/>
    <w:rsid w:val="00C85736"/>
    <w:rsid w:val="00C95C31"/>
    <w:rsid w:val="00CA2491"/>
    <w:rsid w:val="00CA4B50"/>
    <w:rsid w:val="00CC1A3C"/>
    <w:rsid w:val="00CE2577"/>
    <w:rsid w:val="00CF7D3A"/>
    <w:rsid w:val="00D01558"/>
    <w:rsid w:val="00D110AA"/>
    <w:rsid w:val="00D4561E"/>
    <w:rsid w:val="00D51BB2"/>
    <w:rsid w:val="00D51BBE"/>
    <w:rsid w:val="00D57CC7"/>
    <w:rsid w:val="00D62BB8"/>
    <w:rsid w:val="00DA43F5"/>
    <w:rsid w:val="00DD1813"/>
    <w:rsid w:val="00DF1F07"/>
    <w:rsid w:val="00DF6D99"/>
    <w:rsid w:val="00E0762E"/>
    <w:rsid w:val="00E25284"/>
    <w:rsid w:val="00E61C09"/>
    <w:rsid w:val="00E94696"/>
    <w:rsid w:val="00EA14C7"/>
    <w:rsid w:val="00EB23AD"/>
    <w:rsid w:val="00EC447F"/>
    <w:rsid w:val="00EC7E12"/>
    <w:rsid w:val="00ED3199"/>
    <w:rsid w:val="00ED4BDB"/>
    <w:rsid w:val="00EF1898"/>
    <w:rsid w:val="00EF1D49"/>
    <w:rsid w:val="00F12049"/>
    <w:rsid w:val="00F175B0"/>
    <w:rsid w:val="00F677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561E"/>
    <w:pPr>
      <w:ind w:left="720"/>
      <w:contextualSpacing/>
    </w:pPr>
  </w:style>
  <w:style w:type="table" w:styleId="Grilledutableau">
    <w:name w:val="Table Grid"/>
    <w:basedOn w:val="TableauNormal"/>
    <w:uiPriority w:val="59"/>
    <w:rsid w:val="00514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61C09"/>
    <w:rPr>
      <w:rFonts w:ascii="Tahoma" w:hAnsi="Tahoma" w:cs="Tahoma"/>
      <w:sz w:val="16"/>
      <w:szCs w:val="16"/>
    </w:rPr>
  </w:style>
  <w:style w:type="character" w:customStyle="1" w:styleId="TextedebullesCar">
    <w:name w:val="Texte de bulles Car"/>
    <w:basedOn w:val="Policepardfaut"/>
    <w:link w:val="Textedebulles"/>
    <w:uiPriority w:val="99"/>
    <w:semiHidden/>
    <w:rsid w:val="00E61C09"/>
    <w:rPr>
      <w:rFonts w:ascii="Tahoma" w:hAnsi="Tahoma" w:cs="Tahoma"/>
      <w:sz w:val="16"/>
      <w:szCs w:val="16"/>
    </w:rPr>
  </w:style>
  <w:style w:type="paragraph" w:styleId="En-tte">
    <w:name w:val="header"/>
    <w:basedOn w:val="Normal"/>
    <w:link w:val="En-tteCar"/>
    <w:unhideWhenUsed/>
    <w:rsid w:val="00CE2577"/>
    <w:pPr>
      <w:tabs>
        <w:tab w:val="center" w:pos="4536"/>
        <w:tab w:val="right" w:pos="9072"/>
      </w:tabs>
    </w:pPr>
  </w:style>
  <w:style w:type="character" w:customStyle="1" w:styleId="En-tteCar">
    <w:name w:val="En-tête Car"/>
    <w:basedOn w:val="Policepardfaut"/>
    <w:link w:val="En-tte"/>
    <w:rsid w:val="00CE2577"/>
  </w:style>
  <w:style w:type="paragraph" w:styleId="Pieddepage">
    <w:name w:val="footer"/>
    <w:basedOn w:val="Normal"/>
    <w:link w:val="PieddepageCar"/>
    <w:unhideWhenUsed/>
    <w:rsid w:val="00CE2577"/>
    <w:pPr>
      <w:tabs>
        <w:tab w:val="center" w:pos="4536"/>
        <w:tab w:val="right" w:pos="9072"/>
      </w:tabs>
    </w:pPr>
  </w:style>
  <w:style w:type="character" w:customStyle="1" w:styleId="PieddepageCar">
    <w:name w:val="Pied de page Car"/>
    <w:basedOn w:val="Policepardfaut"/>
    <w:link w:val="Pieddepage"/>
    <w:rsid w:val="00CE2577"/>
  </w:style>
  <w:style w:type="paragraph" w:styleId="Corpsdetexte">
    <w:name w:val="Body Text"/>
    <w:basedOn w:val="Normal"/>
    <w:link w:val="CorpsdetexteCar"/>
    <w:semiHidden/>
    <w:rsid w:val="00D01558"/>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D01558"/>
    <w:rPr>
      <w:rFonts w:ascii="Times New Roman" w:eastAsia="Times New Roman" w:hAnsi="Times New Roman" w:cs="Times New Roman"/>
      <w:sz w:val="24"/>
      <w:szCs w:val="24"/>
      <w:lang w:eastAsia="fr-FR"/>
    </w:rPr>
  </w:style>
  <w:style w:type="character" w:styleId="Lienhypertexte">
    <w:name w:val="Hyperlink"/>
    <w:basedOn w:val="Policepardfaut"/>
    <w:uiPriority w:val="99"/>
    <w:rsid w:val="00C95C31"/>
    <w:rPr>
      <w:rFonts w:ascii="Times New Roman" w:hAnsi="Times New Roman" w:cs="Times New Roman"/>
      <w:color w:val="0000FF"/>
      <w:u w:val="single"/>
    </w:rPr>
  </w:style>
  <w:style w:type="character" w:styleId="Numrodepage">
    <w:name w:val="page number"/>
    <w:basedOn w:val="Policepardfaut"/>
    <w:rsid w:val="00C95C31"/>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561E"/>
    <w:pPr>
      <w:ind w:left="720"/>
      <w:contextualSpacing/>
    </w:pPr>
  </w:style>
  <w:style w:type="table" w:styleId="Grilledutableau">
    <w:name w:val="Table Grid"/>
    <w:basedOn w:val="TableauNormal"/>
    <w:uiPriority w:val="59"/>
    <w:rsid w:val="00514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61C09"/>
    <w:rPr>
      <w:rFonts w:ascii="Tahoma" w:hAnsi="Tahoma" w:cs="Tahoma"/>
      <w:sz w:val="16"/>
      <w:szCs w:val="16"/>
    </w:rPr>
  </w:style>
  <w:style w:type="character" w:customStyle="1" w:styleId="TextedebullesCar">
    <w:name w:val="Texte de bulles Car"/>
    <w:basedOn w:val="Policepardfaut"/>
    <w:link w:val="Textedebulles"/>
    <w:uiPriority w:val="99"/>
    <w:semiHidden/>
    <w:rsid w:val="00E61C09"/>
    <w:rPr>
      <w:rFonts w:ascii="Tahoma" w:hAnsi="Tahoma" w:cs="Tahoma"/>
      <w:sz w:val="16"/>
      <w:szCs w:val="16"/>
    </w:rPr>
  </w:style>
  <w:style w:type="paragraph" w:styleId="En-tte">
    <w:name w:val="header"/>
    <w:basedOn w:val="Normal"/>
    <w:link w:val="En-tteCar"/>
    <w:unhideWhenUsed/>
    <w:rsid w:val="00CE2577"/>
    <w:pPr>
      <w:tabs>
        <w:tab w:val="center" w:pos="4536"/>
        <w:tab w:val="right" w:pos="9072"/>
      </w:tabs>
    </w:pPr>
  </w:style>
  <w:style w:type="character" w:customStyle="1" w:styleId="En-tteCar">
    <w:name w:val="En-tête Car"/>
    <w:basedOn w:val="Policepardfaut"/>
    <w:link w:val="En-tte"/>
    <w:rsid w:val="00CE2577"/>
  </w:style>
  <w:style w:type="paragraph" w:styleId="Pieddepage">
    <w:name w:val="footer"/>
    <w:basedOn w:val="Normal"/>
    <w:link w:val="PieddepageCar"/>
    <w:unhideWhenUsed/>
    <w:rsid w:val="00CE2577"/>
    <w:pPr>
      <w:tabs>
        <w:tab w:val="center" w:pos="4536"/>
        <w:tab w:val="right" w:pos="9072"/>
      </w:tabs>
    </w:pPr>
  </w:style>
  <w:style w:type="character" w:customStyle="1" w:styleId="PieddepageCar">
    <w:name w:val="Pied de page Car"/>
    <w:basedOn w:val="Policepardfaut"/>
    <w:link w:val="Pieddepage"/>
    <w:rsid w:val="00CE2577"/>
  </w:style>
  <w:style w:type="paragraph" w:styleId="Corpsdetexte">
    <w:name w:val="Body Text"/>
    <w:basedOn w:val="Normal"/>
    <w:link w:val="CorpsdetexteCar"/>
    <w:semiHidden/>
    <w:rsid w:val="00D01558"/>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D01558"/>
    <w:rPr>
      <w:rFonts w:ascii="Times New Roman" w:eastAsia="Times New Roman" w:hAnsi="Times New Roman" w:cs="Times New Roman"/>
      <w:sz w:val="24"/>
      <w:szCs w:val="24"/>
      <w:lang w:eastAsia="fr-FR"/>
    </w:rPr>
  </w:style>
  <w:style w:type="character" w:styleId="Lienhypertexte">
    <w:name w:val="Hyperlink"/>
    <w:basedOn w:val="Policepardfaut"/>
    <w:uiPriority w:val="99"/>
    <w:rsid w:val="00C95C31"/>
    <w:rPr>
      <w:rFonts w:ascii="Times New Roman" w:hAnsi="Times New Roman" w:cs="Times New Roman"/>
      <w:color w:val="0000FF"/>
      <w:u w:val="single"/>
    </w:rPr>
  </w:style>
  <w:style w:type="character" w:styleId="Numrodepage">
    <w:name w:val="page number"/>
    <w:basedOn w:val="Policepardfaut"/>
    <w:rsid w:val="00C95C3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8C0D5E-6DD7-4AC4-9618-E50D4F9C7A26}"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fr-FR"/>
        </a:p>
      </dgm:t>
    </dgm:pt>
    <dgm:pt modelId="{7764A3E0-3DF8-41B4-9405-26A9B2925D17}">
      <dgm:prSet phldrT="[Texte]"/>
      <dgm:spPr/>
      <dgm:t>
        <a:bodyPr/>
        <a:lstStyle/>
        <a:p>
          <a:r>
            <a:rPr lang="fr-FR"/>
            <a:t>indicateurs</a:t>
          </a:r>
        </a:p>
      </dgm:t>
    </dgm:pt>
    <dgm:pt modelId="{E1DD40CA-AC71-46C5-953C-738FE2F87DBB}" type="parTrans" cxnId="{5486CF3E-B067-4D4B-B54F-045A1BF52C24}">
      <dgm:prSet/>
      <dgm:spPr/>
      <dgm:t>
        <a:bodyPr/>
        <a:lstStyle/>
        <a:p>
          <a:endParaRPr lang="fr-FR"/>
        </a:p>
      </dgm:t>
    </dgm:pt>
    <dgm:pt modelId="{3145B586-CD3D-4FBB-9D57-D9BF606900F2}" type="sibTrans" cxnId="{5486CF3E-B067-4D4B-B54F-045A1BF52C24}">
      <dgm:prSet/>
      <dgm:spPr/>
      <dgm:t>
        <a:bodyPr/>
        <a:lstStyle/>
        <a:p>
          <a:endParaRPr lang="fr-FR"/>
        </a:p>
      </dgm:t>
    </dgm:pt>
    <dgm:pt modelId="{A7E03DBA-20AB-44BF-8C7B-B74F6F4D08FB}">
      <dgm:prSet phldrT="[Texte]"/>
      <dgm:spPr/>
      <dgm:t>
        <a:bodyPr/>
        <a:lstStyle/>
        <a:p>
          <a:r>
            <a:rPr lang="fr-FR"/>
            <a:t>mesure</a:t>
          </a:r>
        </a:p>
      </dgm:t>
    </dgm:pt>
    <dgm:pt modelId="{55B6FDC5-DE38-4FF2-A9D4-674C61FC7FE3}" type="parTrans" cxnId="{473E7341-098A-427B-A09F-9DD0D90276C3}">
      <dgm:prSet/>
      <dgm:spPr/>
      <dgm:t>
        <a:bodyPr/>
        <a:lstStyle/>
        <a:p>
          <a:endParaRPr lang="fr-FR"/>
        </a:p>
      </dgm:t>
    </dgm:pt>
    <dgm:pt modelId="{2A3E2029-C974-4407-8FCB-755D47EEA263}" type="sibTrans" cxnId="{473E7341-098A-427B-A09F-9DD0D90276C3}">
      <dgm:prSet/>
      <dgm:spPr/>
      <dgm:t>
        <a:bodyPr/>
        <a:lstStyle/>
        <a:p>
          <a:endParaRPr lang="fr-FR"/>
        </a:p>
      </dgm:t>
    </dgm:pt>
    <dgm:pt modelId="{8652A3D6-BFE7-4F20-A2A4-BBFD46E66A3E}">
      <dgm:prSet phldrT="[Texte]"/>
      <dgm:spPr/>
      <dgm:t>
        <a:bodyPr/>
        <a:lstStyle/>
        <a:p>
          <a:r>
            <a:rPr lang="fr-FR"/>
            <a:t>pilotage</a:t>
          </a:r>
        </a:p>
      </dgm:t>
    </dgm:pt>
    <dgm:pt modelId="{BAF688B2-75D5-4DA5-9518-3386581E981D}" type="parTrans" cxnId="{8421BD30-8095-472E-9555-E9B12C1A8930}">
      <dgm:prSet/>
      <dgm:spPr/>
      <dgm:t>
        <a:bodyPr/>
        <a:lstStyle/>
        <a:p>
          <a:endParaRPr lang="fr-FR"/>
        </a:p>
      </dgm:t>
    </dgm:pt>
    <dgm:pt modelId="{284C0002-BA62-456B-BF88-6AD0C1662B16}" type="sibTrans" cxnId="{8421BD30-8095-472E-9555-E9B12C1A8930}">
      <dgm:prSet/>
      <dgm:spPr/>
      <dgm:t>
        <a:bodyPr/>
        <a:lstStyle/>
        <a:p>
          <a:endParaRPr lang="fr-FR"/>
        </a:p>
      </dgm:t>
    </dgm:pt>
    <dgm:pt modelId="{A61635B9-73B9-4F62-8856-5E0068BCC28F}">
      <dgm:prSet phldrT="[Texte]"/>
      <dgm:spPr/>
      <dgm:t>
        <a:bodyPr/>
        <a:lstStyle/>
        <a:p>
          <a:r>
            <a:rPr lang="fr-FR"/>
            <a:t>ajustement stratégique</a:t>
          </a:r>
        </a:p>
      </dgm:t>
    </dgm:pt>
    <dgm:pt modelId="{477EDFDB-4EF5-4894-B5D1-09472CB68B62}" type="parTrans" cxnId="{9FF6C3EA-F0D9-4942-8223-09BC96D765B9}">
      <dgm:prSet/>
      <dgm:spPr/>
      <dgm:t>
        <a:bodyPr/>
        <a:lstStyle/>
        <a:p>
          <a:endParaRPr lang="fr-FR"/>
        </a:p>
      </dgm:t>
    </dgm:pt>
    <dgm:pt modelId="{81C59E8C-242E-4373-B567-CC99E4F125CE}" type="sibTrans" cxnId="{9FF6C3EA-F0D9-4942-8223-09BC96D765B9}">
      <dgm:prSet/>
      <dgm:spPr/>
      <dgm:t>
        <a:bodyPr/>
        <a:lstStyle/>
        <a:p>
          <a:endParaRPr lang="fr-FR"/>
        </a:p>
      </dgm:t>
    </dgm:pt>
    <dgm:pt modelId="{1D8E9DF3-BED4-4487-8D6C-EFDA11BB5B49}">
      <dgm:prSet phldrT="[Texte]"/>
      <dgm:spPr/>
      <dgm:t>
        <a:bodyPr/>
        <a:lstStyle/>
        <a:p>
          <a:r>
            <a:rPr lang="fr-FR"/>
            <a:t>stratégie</a:t>
          </a:r>
        </a:p>
      </dgm:t>
    </dgm:pt>
    <dgm:pt modelId="{023ECDE5-BA4F-4330-BC58-B3BC6838CC25}" type="parTrans" cxnId="{822EBC4D-323F-4099-ACC6-261A73D0A853}">
      <dgm:prSet/>
      <dgm:spPr/>
      <dgm:t>
        <a:bodyPr/>
        <a:lstStyle/>
        <a:p>
          <a:endParaRPr lang="fr-FR"/>
        </a:p>
      </dgm:t>
    </dgm:pt>
    <dgm:pt modelId="{E2853BFA-EBF0-4918-AE56-17FC8A094EEE}" type="sibTrans" cxnId="{822EBC4D-323F-4099-ACC6-261A73D0A853}">
      <dgm:prSet/>
      <dgm:spPr/>
      <dgm:t>
        <a:bodyPr/>
        <a:lstStyle/>
        <a:p>
          <a:endParaRPr lang="fr-FR"/>
        </a:p>
      </dgm:t>
    </dgm:pt>
    <dgm:pt modelId="{E4669010-4671-4657-9098-1C8E521DD18E}" type="pres">
      <dgm:prSet presAssocID="{948C0D5E-6DD7-4AC4-9618-E50D4F9C7A26}" presName="cycle" presStyleCnt="0">
        <dgm:presLayoutVars>
          <dgm:dir/>
          <dgm:resizeHandles val="exact"/>
        </dgm:presLayoutVars>
      </dgm:prSet>
      <dgm:spPr/>
      <dgm:t>
        <a:bodyPr/>
        <a:lstStyle/>
        <a:p>
          <a:endParaRPr lang="fr-FR"/>
        </a:p>
      </dgm:t>
    </dgm:pt>
    <dgm:pt modelId="{7D250DE6-B2B3-40C8-92B4-0852400057C1}" type="pres">
      <dgm:prSet presAssocID="{7764A3E0-3DF8-41B4-9405-26A9B2925D17}" presName="dummy" presStyleCnt="0"/>
      <dgm:spPr/>
    </dgm:pt>
    <dgm:pt modelId="{87B08E6F-5CE7-4758-A854-AA88E9BB232B}" type="pres">
      <dgm:prSet presAssocID="{7764A3E0-3DF8-41B4-9405-26A9B2925D17}" presName="node" presStyleLbl="revTx" presStyleIdx="0" presStyleCnt="5">
        <dgm:presLayoutVars>
          <dgm:bulletEnabled val="1"/>
        </dgm:presLayoutVars>
      </dgm:prSet>
      <dgm:spPr/>
      <dgm:t>
        <a:bodyPr/>
        <a:lstStyle/>
        <a:p>
          <a:endParaRPr lang="fr-FR"/>
        </a:p>
      </dgm:t>
    </dgm:pt>
    <dgm:pt modelId="{6D597C86-FF22-4EF8-B312-D121AE7C97EE}" type="pres">
      <dgm:prSet presAssocID="{3145B586-CD3D-4FBB-9D57-D9BF606900F2}" presName="sibTrans" presStyleLbl="node1" presStyleIdx="0" presStyleCnt="5"/>
      <dgm:spPr/>
      <dgm:t>
        <a:bodyPr/>
        <a:lstStyle/>
        <a:p>
          <a:endParaRPr lang="fr-FR"/>
        </a:p>
      </dgm:t>
    </dgm:pt>
    <dgm:pt modelId="{932941B9-BD0C-45D1-84A2-E00091B9E9B1}" type="pres">
      <dgm:prSet presAssocID="{A7E03DBA-20AB-44BF-8C7B-B74F6F4D08FB}" presName="dummy" presStyleCnt="0"/>
      <dgm:spPr/>
    </dgm:pt>
    <dgm:pt modelId="{C0A4D739-6916-4417-A2E5-E09BC81CAD6B}" type="pres">
      <dgm:prSet presAssocID="{A7E03DBA-20AB-44BF-8C7B-B74F6F4D08FB}" presName="node" presStyleLbl="revTx" presStyleIdx="1" presStyleCnt="5">
        <dgm:presLayoutVars>
          <dgm:bulletEnabled val="1"/>
        </dgm:presLayoutVars>
      </dgm:prSet>
      <dgm:spPr/>
      <dgm:t>
        <a:bodyPr/>
        <a:lstStyle/>
        <a:p>
          <a:endParaRPr lang="fr-FR"/>
        </a:p>
      </dgm:t>
    </dgm:pt>
    <dgm:pt modelId="{A70E51B7-2BF0-4362-BD57-E9115DCBE777}" type="pres">
      <dgm:prSet presAssocID="{2A3E2029-C974-4407-8FCB-755D47EEA263}" presName="sibTrans" presStyleLbl="node1" presStyleIdx="1" presStyleCnt="5"/>
      <dgm:spPr/>
      <dgm:t>
        <a:bodyPr/>
        <a:lstStyle/>
        <a:p>
          <a:endParaRPr lang="fr-FR"/>
        </a:p>
      </dgm:t>
    </dgm:pt>
    <dgm:pt modelId="{2F6DC54B-ACB9-48FB-8DC8-0B3D9CBAAFE6}" type="pres">
      <dgm:prSet presAssocID="{8652A3D6-BFE7-4F20-A2A4-BBFD46E66A3E}" presName="dummy" presStyleCnt="0"/>
      <dgm:spPr/>
    </dgm:pt>
    <dgm:pt modelId="{FF83001D-42E2-45D2-8C72-1BDC6CC4150B}" type="pres">
      <dgm:prSet presAssocID="{8652A3D6-BFE7-4F20-A2A4-BBFD46E66A3E}" presName="node" presStyleLbl="revTx" presStyleIdx="2" presStyleCnt="5">
        <dgm:presLayoutVars>
          <dgm:bulletEnabled val="1"/>
        </dgm:presLayoutVars>
      </dgm:prSet>
      <dgm:spPr/>
      <dgm:t>
        <a:bodyPr/>
        <a:lstStyle/>
        <a:p>
          <a:endParaRPr lang="fr-FR"/>
        </a:p>
      </dgm:t>
    </dgm:pt>
    <dgm:pt modelId="{D2874935-81E8-4B95-94A8-1C601CFE9D97}" type="pres">
      <dgm:prSet presAssocID="{284C0002-BA62-456B-BF88-6AD0C1662B16}" presName="sibTrans" presStyleLbl="node1" presStyleIdx="2" presStyleCnt="5"/>
      <dgm:spPr/>
      <dgm:t>
        <a:bodyPr/>
        <a:lstStyle/>
        <a:p>
          <a:endParaRPr lang="fr-FR"/>
        </a:p>
      </dgm:t>
    </dgm:pt>
    <dgm:pt modelId="{A14F2295-0B28-4BBD-B542-4F47F641F648}" type="pres">
      <dgm:prSet presAssocID="{A61635B9-73B9-4F62-8856-5E0068BCC28F}" presName="dummy" presStyleCnt="0"/>
      <dgm:spPr/>
    </dgm:pt>
    <dgm:pt modelId="{01402DE7-2A44-479F-B645-AE716C6A0A5A}" type="pres">
      <dgm:prSet presAssocID="{A61635B9-73B9-4F62-8856-5E0068BCC28F}" presName="node" presStyleLbl="revTx" presStyleIdx="3" presStyleCnt="5">
        <dgm:presLayoutVars>
          <dgm:bulletEnabled val="1"/>
        </dgm:presLayoutVars>
      </dgm:prSet>
      <dgm:spPr/>
      <dgm:t>
        <a:bodyPr/>
        <a:lstStyle/>
        <a:p>
          <a:endParaRPr lang="fr-FR"/>
        </a:p>
      </dgm:t>
    </dgm:pt>
    <dgm:pt modelId="{AE81CCA9-97E2-4C4D-99D1-C79EC4A7FF40}" type="pres">
      <dgm:prSet presAssocID="{81C59E8C-242E-4373-B567-CC99E4F125CE}" presName="sibTrans" presStyleLbl="node1" presStyleIdx="3" presStyleCnt="5"/>
      <dgm:spPr/>
      <dgm:t>
        <a:bodyPr/>
        <a:lstStyle/>
        <a:p>
          <a:endParaRPr lang="fr-FR"/>
        </a:p>
      </dgm:t>
    </dgm:pt>
    <dgm:pt modelId="{F472FF1D-DADA-460F-A823-2780B9FC8E66}" type="pres">
      <dgm:prSet presAssocID="{1D8E9DF3-BED4-4487-8D6C-EFDA11BB5B49}" presName="dummy" presStyleCnt="0"/>
      <dgm:spPr/>
    </dgm:pt>
    <dgm:pt modelId="{9BB6CBDE-A829-4265-8C3A-AF104E549F08}" type="pres">
      <dgm:prSet presAssocID="{1D8E9DF3-BED4-4487-8D6C-EFDA11BB5B49}" presName="node" presStyleLbl="revTx" presStyleIdx="4" presStyleCnt="5">
        <dgm:presLayoutVars>
          <dgm:bulletEnabled val="1"/>
        </dgm:presLayoutVars>
      </dgm:prSet>
      <dgm:spPr/>
      <dgm:t>
        <a:bodyPr/>
        <a:lstStyle/>
        <a:p>
          <a:endParaRPr lang="fr-FR"/>
        </a:p>
      </dgm:t>
    </dgm:pt>
    <dgm:pt modelId="{1905D7D7-50A1-48A8-B8F1-9BDF3769A824}" type="pres">
      <dgm:prSet presAssocID="{E2853BFA-EBF0-4918-AE56-17FC8A094EEE}" presName="sibTrans" presStyleLbl="node1" presStyleIdx="4" presStyleCnt="5"/>
      <dgm:spPr/>
      <dgm:t>
        <a:bodyPr/>
        <a:lstStyle/>
        <a:p>
          <a:endParaRPr lang="fr-FR"/>
        </a:p>
      </dgm:t>
    </dgm:pt>
  </dgm:ptLst>
  <dgm:cxnLst>
    <dgm:cxn modelId="{822EBC4D-323F-4099-ACC6-261A73D0A853}" srcId="{948C0D5E-6DD7-4AC4-9618-E50D4F9C7A26}" destId="{1D8E9DF3-BED4-4487-8D6C-EFDA11BB5B49}" srcOrd="4" destOrd="0" parTransId="{023ECDE5-BA4F-4330-BC58-B3BC6838CC25}" sibTransId="{E2853BFA-EBF0-4918-AE56-17FC8A094EEE}"/>
    <dgm:cxn modelId="{62AA81C4-60EF-41D8-8EAF-BA3A81E66624}" type="presOf" srcId="{1D8E9DF3-BED4-4487-8D6C-EFDA11BB5B49}" destId="{9BB6CBDE-A829-4265-8C3A-AF104E549F08}" srcOrd="0" destOrd="0" presId="urn:microsoft.com/office/officeart/2005/8/layout/cycle1"/>
    <dgm:cxn modelId="{C50E57D3-0DBD-4AC1-A660-6ACE3C3A5E5D}" type="presOf" srcId="{948C0D5E-6DD7-4AC4-9618-E50D4F9C7A26}" destId="{E4669010-4671-4657-9098-1C8E521DD18E}" srcOrd="0" destOrd="0" presId="urn:microsoft.com/office/officeart/2005/8/layout/cycle1"/>
    <dgm:cxn modelId="{F26A4D8E-0A6F-47A5-80C6-7FCE22C6DC02}" type="presOf" srcId="{8652A3D6-BFE7-4F20-A2A4-BBFD46E66A3E}" destId="{FF83001D-42E2-45D2-8C72-1BDC6CC4150B}" srcOrd="0" destOrd="0" presId="urn:microsoft.com/office/officeart/2005/8/layout/cycle1"/>
    <dgm:cxn modelId="{F771292B-BEC8-4341-AE87-FA39F8A685D2}" type="presOf" srcId="{E2853BFA-EBF0-4918-AE56-17FC8A094EEE}" destId="{1905D7D7-50A1-48A8-B8F1-9BDF3769A824}" srcOrd="0" destOrd="0" presId="urn:microsoft.com/office/officeart/2005/8/layout/cycle1"/>
    <dgm:cxn modelId="{5486CF3E-B067-4D4B-B54F-045A1BF52C24}" srcId="{948C0D5E-6DD7-4AC4-9618-E50D4F9C7A26}" destId="{7764A3E0-3DF8-41B4-9405-26A9B2925D17}" srcOrd="0" destOrd="0" parTransId="{E1DD40CA-AC71-46C5-953C-738FE2F87DBB}" sibTransId="{3145B586-CD3D-4FBB-9D57-D9BF606900F2}"/>
    <dgm:cxn modelId="{9FF6C3EA-F0D9-4942-8223-09BC96D765B9}" srcId="{948C0D5E-6DD7-4AC4-9618-E50D4F9C7A26}" destId="{A61635B9-73B9-4F62-8856-5E0068BCC28F}" srcOrd="3" destOrd="0" parTransId="{477EDFDB-4EF5-4894-B5D1-09472CB68B62}" sibTransId="{81C59E8C-242E-4373-B567-CC99E4F125CE}"/>
    <dgm:cxn modelId="{3E41E6FC-6368-4FBA-8309-B5AF995946C0}" type="presOf" srcId="{81C59E8C-242E-4373-B567-CC99E4F125CE}" destId="{AE81CCA9-97E2-4C4D-99D1-C79EC4A7FF40}" srcOrd="0" destOrd="0" presId="urn:microsoft.com/office/officeart/2005/8/layout/cycle1"/>
    <dgm:cxn modelId="{F3E28BE5-3A38-412F-A862-C6083ED6015D}" type="presOf" srcId="{A61635B9-73B9-4F62-8856-5E0068BCC28F}" destId="{01402DE7-2A44-479F-B645-AE716C6A0A5A}" srcOrd="0" destOrd="0" presId="urn:microsoft.com/office/officeart/2005/8/layout/cycle1"/>
    <dgm:cxn modelId="{73C71267-5332-48BD-9743-59C3C52083ED}" type="presOf" srcId="{2A3E2029-C974-4407-8FCB-755D47EEA263}" destId="{A70E51B7-2BF0-4362-BD57-E9115DCBE777}" srcOrd="0" destOrd="0" presId="urn:microsoft.com/office/officeart/2005/8/layout/cycle1"/>
    <dgm:cxn modelId="{473E7341-098A-427B-A09F-9DD0D90276C3}" srcId="{948C0D5E-6DD7-4AC4-9618-E50D4F9C7A26}" destId="{A7E03DBA-20AB-44BF-8C7B-B74F6F4D08FB}" srcOrd="1" destOrd="0" parTransId="{55B6FDC5-DE38-4FF2-A9D4-674C61FC7FE3}" sibTransId="{2A3E2029-C974-4407-8FCB-755D47EEA263}"/>
    <dgm:cxn modelId="{081DACED-D188-439F-B767-7AE78A25BE40}" type="presOf" srcId="{284C0002-BA62-456B-BF88-6AD0C1662B16}" destId="{D2874935-81E8-4B95-94A8-1C601CFE9D97}" srcOrd="0" destOrd="0" presId="urn:microsoft.com/office/officeart/2005/8/layout/cycle1"/>
    <dgm:cxn modelId="{AA1F5C25-66C4-4F03-9945-F1012F8B560C}" type="presOf" srcId="{A7E03DBA-20AB-44BF-8C7B-B74F6F4D08FB}" destId="{C0A4D739-6916-4417-A2E5-E09BC81CAD6B}" srcOrd="0" destOrd="0" presId="urn:microsoft.com/office/officeart/2005/8/layout/cycle1"/>
    <dgm:cxn modelId="{8421BD30-8095-472E-9555-E9B12C1A8930}" srcId="{948C0D5E-6DD7-4AC4-9618-E50D4F9C7A26}" destId="{8652A3D6-BFE7-4F20-A2A4-BBFD46E66A3E}" srcOrd="2" destOrd="0" parTransId="{BAF688B2-75D5-4DA5-9518-3386581E981D}" sibTransId="{284C0002-BA62-456B-BF88-6AD0C1662B16}"/>
    <dgm:cxn modelId="{FD9939BC-CAE9-47BE-8AD8-F33B97757A16}" type="presOf" srcId="{7764A3E0-3DF8-41B4-9405-26A9B2925D17}" destId="{87B08E6F-5CE7-4758-A854-AA88E9BB232B}" srcOrd="0" destOrd="0" presId="urn:microsoft.com/office/officeart/2005/8/layout/cycle1"/>
    <dgm:cxn modelId="{F08E1916-2771-4F21-B217-1E9A98839797}" type="presOf" srcId="{3145B586-CD3D-4FBB-9D57-D9BF606900F2}" destId="{6D597C86-FF22-4EF8-B312-D121AE7C97EE}" srcOrd="0" destOrd="0" presId="urn:microsoft.com/office/officeart/2005/8/layout/cycle1"/>
    <dgm:cxn modelId="{FC3DBE49-D439-4EFF-9472-4094AD0E0E2A}" type="presParOf" srcId="{E4669010-4671-4657-9098-1C8E521DD18E}" destId="{7D250DE6-B2B3-40C8-92B4-0852400057C1}" srcOrd="0" destOrd="0" presId="urn:microsoft.com/office/officeart/2005/8/layout/cycle1"/>
    <dgm:cxn modelId="{24929216-F11F-4BB2-BE5A-483642E75539}" type="presParOf" srcId="{E4669010-4671-4657-9098-1C8E521DD18E}" destId="{87B08E6F-5CE7-4758-A854-AA88E9BB232B}" srcOrd="1" destOrd="0" presId="urn:microsoft.com/office/officeart/2005/8/layout/cycle1"/>
    <dgm:cxn modelId="{99C454FA-F270-4548-9355-32296D6CBDAF}" type="presParOf" srcId="{E4669010-4671-4657-9098-1C8E521DD18E}" destId="{6D597C86-FF22-4EF8-B312-D121AE7C97EE}" srcOrd="2" destOrd="0" presId="urn:microsoft.com/office/officeart/2005/8/layout/cycle1"/>
    <dgm:cxn modelId="{06ECB6AA-6EFE-4782-BA28-CD5219F48754}" type="presParOf" srcId="{E4669010-4671-4657-9098-1C8E521DD18E}" destId="{932941B9-BD0C-45D1-84A2-E00091B9E9B1}" srcOrd="3" destOrd="0" presId="urn:microsoft.com/office/officeart/2005/8/layout/cycle1"/>
    <dgm:cxn modelId="{B72CE962-8911-4DC0-8DD2-B9E5E45C3EF7}" type="presParOf" srcId="{E4669010-4671-4657-9098-1C8E521DD18E}" destId="{C0A4D739-6916-4417-A2E5-E09BC81CAD6B}" srcOrd="4" destOrd="0" presId="urn:microsoft.com/office/officeart/2005/8/layout/cycle1"/>
    <dgm:cxn modelId="{A0D25FAD-3732-43B6-83F3-7DF578F5E2A6}" type="presParOf" srcId="{E4669010-4671-4657-9098-1C8E521DD18E}" destId="{A70E51B7-2BF0-4362-BD57-E9115DCBE777}" srcOrd="5" destOrd="0" presId="urn:microsoft.com/office/officeart/2005/8/layout/cycle1"/>
    <dgm:cxn modelId="{1BEDB04E-687B-4563-BFEC-25E72F688D21}" type="presParOf" srcId="{E4669010-4671-4657-9098-1C8E521DD18E}" destId="{2F6DC54B-ACB9-48FB-8DC8-0B3D9CBAAFE6}" srcOrd="6" destOrd="0" presId="urn:microsoft.com/office/officeart/2005/8/layout/cycle1"/>
    <dgm:cxn modelId="{C7A50ED9-156C-4D6F-AC5C-E017249C4873}" type="presParOf" srcId="{E4669010-4671-4657-9098-1C8E521DD18E}" destId="{FF83001D-42E2-45D2-8C72-1BDC6CC4150B}" srcOrd="7" destOrd="0" presId="urn:microsoft.com/office/officeart/2005/8/layout/cycle1"/>
    <dgm:cxn modelId="{F25996E7-0D19-4565-8481-FCA4A87D6F99}" type="presParOf" srcId="{E4669010-4671-4657-9098-1C8E521DD18E}" destId="{D2874935-81E8-4B95-94A8-1C601CFE9D97}" srcOrd="8" destOrd="0" presId="urn:microsoft.com/office/officeart/2005/8/layout/cycle1"/>
    <dgm:cxn modelId="{22994C48-04FF-4DC3-A6CE-89674415875E}" type="presParOf" srcId="{E4669010-4671-4657-9098-1C8E521DD18E}" destId="{A14F2295-0B28-4BBD-B542-4F47F641F648}" srcOrd="9" destOrd="0" presId="urn:microsoft.com/office/officeart/2005/8/layout/cycle1"/>
    <dgm:cxn modelId="{AE8E504F-6C9B-417B-951F-E6729610604F}" type="presParOf" srcId="{E4669010-4671-4657-9098-1C8E521DD18E}" destId="{01402DE7-2A44-479F-B645-AE716C6A0A5A}" srcOrd="10" destOrd="0" presId="urn:microsoft.com/office/officeart/2005/8/layout/cycle1"/>
    <dgm:cxn modelId="{0AB32D5C-4EAF-4E23-84B7-467F56E6ABC5}" type="presParOf" srcId="{E4669010-4671-4657-9098-1C8E521DD18E}" destId="{AE81CCA9-97E2-4C4D-99D1-C79EC4A7FF40}" srcOrd="11" destOrd="0" presId="urn:microsoft.com/office/officeart/2005/8/layout/cycle1"/>
    <dgm:cxn modelId="{2B33AE3F-E970-4602-886F-7D540FBC211D}" type="presParOf" srcId="{E4669010-4671-4657-9098-1C8E521DD18E}" destId="{F472FF1D-DADA-460F-A823-2780B9FC8E66}" srcOrd="12" destOrd="0" presId="urn:microsoft.com/office/officeart/2005/8/layout/cycle1"/>
    <dgm:cxn modelId="{247255D5-F562-4E3B-AEE0-CA6745A13F94}" type="presParOf" srcId="{E4669010-4671-4657-9098-1C8E521DD18E}" destId="{9BB6CBDE-A829-4265-8C3A-AF104E549F08}" srcOrd="13" destOrd="0" presId="urn:microsoft.com/office/officeart/2005/8/layout/cycle1"/>
    <dgm:cxn modelId="{2DD204FA-7220-4EE7-96F8-751199B2E243}" type="presParOf" srcId="{E4669010-4671-4657-9098-1C8E521DD18E}" destId="{1905D7D7-50A1-48A8-B8F1-9BDF3769A824}" srcOrd="14" destOrd="0" presId="urn:microsoft.com/office/officeart/2005/8/layout/cycle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B08E6F-5CE7-4758-A854-AA88E9BB232B}">
      <dsp:nvSpPr>
        <dsp:cNvPr id="0" name=""/>
        <dsp:cNvSpPr/>
      </dsp:nvSpPr>
      <dsp:spPr>
        <a:xfrm>
          <a:off x="3121452" y="2420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fr-FR" sz="1300" kern="1200"/>
            <a:t>indicateurs</a:t>
          </a:r>
        </a:p>
      </dsp:txBody>
      <dsp:txXfrm>
        <a:off x="3121452" y="24204"/>
        <a:ext cx="791616" cy="791616"/>
      </dsp:txXfrm>
    </dsp:sp>
    <dsp:sp modelId="{6D597C86-FF22-4EF8-B312-D121AE7C97EE}">
      <dsp:nvSpPr>
        <dsp:cNvPr id="0" name=""/>
        <dsp:cNvSpPr/>
      </dsp:nvSpPr>
      <dsp:spPr>
        <a:xfrm>
          <a:off x="1259060" y="1276"/>
          <a:ext cx="2968278" cy="2968278"/>
        </a:xfrm>
        <a:prstGeom prst="circularArrow">
          <a:avLst>
            <a:gd name="adj1" fmla="val 5200"/>
            <a:gd name="adj2" fmla="val 335938"/>
            <a:gd name="adj3" fmla="val 21293141"/>
            <a:gd name="adj4" fmla="val 19766327"/>
            <a:gd name="adj5" fmla="val 60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A4D739-6916-4417-A2E5-E09BC81CAD6B}">
      <dsp:nvSpPr>
        <dsp:cNvPr id="0" name=""/>
        <dsp:cNvSpPr/>
      </dsp:nvSpPr>
      <dsp:spPr>
        <a:xfrm>
          <a:off x="3599847" y="149655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fr-FR" sz="1300" kern="1200"/>
            <a:t>mesure</a:t>
          </a:r>
        </a:p>
      </dsp:txBody>
      <dsp:txXfrm>
        <a:off x="3599847" y="1496554"/>
        <a:ext cx="791616" cy="791616"/>
      </dsp:txXfrm>
    </dsp:sp>
    <dsp:sp modelId="{A70E51B7-2BF0-4362-BD57-E9115DCBE777}">
      <dsp:nvSpPr>
        <dsp:cNvPr id="0" name=""/>
        <dsp:cNvSpPr/>
      </dsp:nvSpPr>
      <dsp:spPr>
        <a:xfrm>
          <a:off x="1259060" y="1276"/>
          <a:ext cx="2968278" cy="2968278"/>
        </a:xfrm>
        <a:prstGeom prst="circularArrow">
          <a:avLst>
            <a:gd name="adj1" fmla="val 5200"/>
            <a:gd name="adj2" fmla="val 335938"/>
            <a:gd name="adj3" fmla="val 4014594"/>
            <a:gd name="adj4" fmla="val 2253528"/>
            <a:gd name="adj5" fmla="val 60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83001D-42E2-45D2-8C72-1BDC6CC4150B}">
      <dsp:nvSpPr>
        <dsp:cNvPr id="0" name=""/>
        <dsp:cNvSpPr/>
      </dsp:nvSpPr>
      <dsp:spPr>
        <a:xfrm>
          <a:off x="2347391" y="2406517"/>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fr-FR" sz="1300" kern="1200"/>
            <a:t>pilotage</a:t>
          </a:r>
        </a:p>
      </dsp:txBody>
      <dsp:txXfrm>
        <a:off x="2347391" y="2406517"/>
        <a:ext cx="791616" cy="791616"/>
      </dsp:txXfrm>
    </dsp:sp>
    <dsp:sp modelId="{D2874935-81E8-4B95-94A8-1C601CFE9D97}">
      <dsp:nvSpPr>
        <dsp:cNvPr id="0" name=""/>
        <dsp:cNvSpPr/>
      </dsp:nvSpPr>
      <dsp:spPr>
        <a:xfrm>
          <a:off x="1259060" y="1276"/>
          <a:ext cx="2968278" cy="2968278"/>
        </a:xfrm>
        <a:prstGeom prst="circularArrow">
          <a:avLst>
            <a:gd name="adj1" fmla="val 5200"/>
            <a:gd name="adj2" fmla="val 335938"/>
            <a:gd name="adj3" fmla="val 8210534"/>
            <a:gd name="adj4" fmla="val 6449468"/>
            <a:gd name="adj5" fmla="val 60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402DE7-2A44-479F-B645-AE716C6A0A5A}">
      <dsp:nvSpPr>
        <dsp:cNvPr id="0" name=""/>
        <dsp:cNvSpPr/>
      </dsp:nvSpPr>
      <dsp:spPr>
        <a:xfrm>
          <a:off x="1094935" y="149655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fr-FR" sz="1300" kern="1200"/>
            <a:t>ajustement stratégique</a:t>
          </a:r>
        </a:p>
      </dsp:txBody>
      <dsp:txXfrm>
        <a:off x="1094935" y="1496554"/>
        <a:ext cx="791616" cy="791616"/>
      </dsp:txXfrm>
    </dsp:sp>
    <dsp:sp modelId="{AE81CCA9-97E2-4C4D-99D1-C79EC4A7FF40}">
      <dsp:nvSpPr>
        <dsp:cNvPr id="0" name=""/>
        <dsp:cNvSpPr/>
      </dsp:nvSpPr>
      <dsp:spPr>
        <a:xfrm>
          <a:off x="1259060" y="1276"/>
          <a:ext cx="2968278" cy="2968278"/>
        </a:xfrm>
        <a:prstGeom prst="circularArrow">
          <a:avLst>
            <a:gd name="adj1" fmla="val 5200"/>
            <a:gd name="adj2" fmla="val 335938"/>
            <a:gd name="adj3" fmla="val 12297735"/>
            <a:gd name="adj4" fmla="val 10770921"/>
            <a:gd name="adj5" fmla="val 60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B6CBDE-A829-4265-8C3A-AF104E549F08}">
      <dsp:nvSpPr>
        <dsp:cNvPr id="0" name=""/>
        <dsp:cNvSpPr/>
      </dsp:nvSpPr>
      <dsp:spPr>
        <a:xfrm>
          <a:off x="1573331" y="2420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fr-FR" sz="1300" kern="1200"/>
            <a:t>stratégie</a:t>
          </a:r>
        </a:p>
      </dsp:txBody>
      <dsp:txXfrm>
        <a:off x="1573331" y="24204"/>
        <a:ext cx="791616" cy="791616"/>
      </dsp:txXfrm>
    </dsp:sp>
    <dsp:sp modelId="{1905D7D7-50A1-48A8-B8F1-9BDF3769A824}">
      <dsp:nvSpPr>
        <dsp:cNvPr id="0" name=""/>
        <dsp:cNvSpPr/>
      </dsp:nvSpPr>
      <dsp:spPr>
        <a:xfrm>
          <a:off x="1259060" y="1276"/>
          <a:ext cx="2968278" cy="2968278"/>
        </a:xfrm>
        <a:prstGeom prst="circularArrow">
          <a:avLst>
            <a:gd name="adj1" fmla="val 5200"/>
            <a:gd name="adj2" fmla="val 335938"/>
            <a:gd name="adj3" fmla="val 16865583"/>
            <a:gd name="adj4" fmla="val 15198479"/>
            <a:gd name="adj5" fmla="val 606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5027</Words>
  <Characters>27652</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2</cp:revision>
  <dcterms:created xsi:type="dcterms:W3CDTF">2014-04-06T12:47:00Z</dcterms:created>
  <dcterms:modified xsi:type="dcterms:W3CDTF">2014-04-06T12:47:00Z</dcterms:modified>
</cp:coreProperties>
</file>