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E0" w:rsidRPr="0090290F" w:rsidRDefault="00C86D03" w:rsidP="00D409E0">
      <w:pPr>
        <w:pBdr>
          <w:top w:val="single" w:sz="4" w:space="1" w:color="auto"/>
          <w:left w:val="single" w:sz="4" w:space="4" w:color="auto"/>
          <w:bottom w:val="single" w:sz="4" w:space="1" w:color="auto"/>
          <w:right w:val="single" w:sz="4" w:space="4" w:color="auto"/>
        </w:pBdr>
        <w:overflowPunct w:val="0"/>
        <w:autoSpaceDN w:val="0"/>
        <w:adjustRightInd w:val="0"/>
        <w:jc w:val="center"/>
        <w:textAlignment w:val="baseline"/>
        <w:rPr>
          <w:b/>
          <w:bCs/>
          <w:noProof/>
          <w:sz w:val="22"/>
        </w:rPr>
      </w:pPr>
      <w:r>
        <w:rPr>
          <w:b/>
          <w:bCs/>
          <w:noProof/>
          <w:sz w:val="22"/>
        </w:rPr>
        <w:t>DSCG session 2012</w:t>
      </w:r>
      <w:r>
        <w:rPr>
          <w:b/>
          <w:bCs/>
          <w:noProof/>
          <w:sz w:val="22"/>
        </w:rPr>
        <w:tab/>
      </w:r>
      <w:r>
        <w:rPr>
          <w:b/>
          <w:bCs/>
          <w:noProof/>
          <w:sz w:val="22"/>
        </w:rPr>
        <w:tab/>
        <w:t xml:space="preserve"> UE3 Management et contrôle de gestion</w:t>
      </w:r>
      <w:r w:rsidR="00D409E0" w:rsidRPr="0090290F">
        <w:rPr>
          <w:b/>
          <w:bCs/>
          <w:noProof/>
          <w:sz w:val="22"/>
        </w:rPr>
        <w:tab/>
      </w:r>
      <w:r>
        <w:rPr>
          <w:b/>
          <w:bCs/>
          <w:noProof/>
          <w:sz w:val="22"/>
        </w:rPr>
        <w:t xml:space="preserve">                       Corrigé </w:t>
      </w:r>
      <w:r w:rsidR="00D409E0" w:rsidRPr="0090290F">
        <w:rPr>
          <w:b/>
          <w:bCs/>
          <w:noProof/>
          <w:sz w:val="22"/>
        </w:rPr>
        <w:t>indicatif</w:t>
      </w:r>
    </w:p>
    <w:p w:rsidR="00D409E0" w:rsidRPr="0071275E" w:rsidRDefault="00D409E0" w:rsidP="00290B2B">
      <w:pPr>
        <w:shd w:val="clear" w:color="auto" w:fill="FFFFFF"/>
        <w:rPr>
          <w:spacing w:val="-5"/>
          <w:sz w:val="22"/>
          <w:szCs w:val="20"/>
        </w:rPr>
      </w:pPr>
    </w:p>
    <w:p w:rsidR="00B9631A" w:rsidRPr="00D409E0" w:rsidRDefault="00D444E9" w:rsidP="00D409E0">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b w:val="0"/>
          <w:bCs w:val="0"/>
          <w:sz w:val="20"/>
          <w:szCs w:val="20"/>
          <w:lang w:val="fr-FR"/>
        </w:rPr>
      </w:pPr>
      <w:r w:rsidRPr="009A7458">
        <w:rPr>
          <w:caps/>
          <w:position w:val="-48"/>
          <w:sz w:val="24"/>
          <w:szCs w:val="20"/>
        </w:rPr>
        <w:t>DO</w:t>
      </w:r>
      <w:r w:rsidR="00CA696A" w:rsidRPr="009A7458">
        <w:rPr>
          <w:caps/>
          <w:position w:val="-48"/>
          <w:sz w:val="24"/>
          <w:szCs w:val="20"/>
        </w:rPr>
        <w:t>SSIER 1</w:t>
      </w:r>
      <w:r w:rsidR="0083555C" w:rsidRPr="009A7458">
        <w:rPr>
          <w:caps/>
          <w:position w:val="-48"/>
          <w:sz w:val="24"/>
          <w:szCs w:val="20"/>
        </w:rPr>
        <w:t> : diagnostic organisationnel</w:t>
      </w:r>
    </w:p>
    <w:p w:rsidR="00D409E0" w:rsidRPr="00D409E0" w:rsidRDefault="00D409E0" w:rsidP="00D409E0">
      <w:pPr>
        <w:ind w:left="360"/>
        <w:rPr>
          <w:b/>
          <w:bCs/>
          <w:i/>
          <w:sz w:val="20"/>
          <w:szCs w:val="20"/>
        </w:rPr>
      </w:pPr>
    </w:p>
    <w:p w:rsidR="00B9631A" w:rsidRPr="00D409E0" w:rsidRDefault="006D0D8E" w:rsidP="00AD353A">
      <w:pPr>
        <w:numPr>
          <w:ilvl w:val="0"/>
          <w:numId w:val="2"/>
        </w:numPr>
        <w:rPr>
          <w:b/>
          <w:bCs/>
          <w:i/>
          <w:sz w:val="22"/>
        </w:rPr>
      </w:pPr>
      <w:r w:rsidRPr="00D409E0">
        <w:rPr>
          <w:b/>
          <w:bCs/>
          <w:sz w:val="22"/>
          <w:u w:val="single"/>
        </w:rPr>
        <w:t xml:space="preserve">Expliquez </w:t>
      </w:r>
      <w:r w:rsidR="00FB3052" w:rsidRPr="00D409E0">
        <w:rPr>
          <w:b/>
          <w:bCs/>
          <w:sz w:val="22"/>
          <w:u w:val="single"/>
        </w:rPr>
        <w:t>la méthode de diagnos</w:t>
      </w:r>
      <w:r w:rsidRPr="00D409E0">
        <w:rPr>
          <w:b/>
          <w:bCs/>
          <w:sz w:val="22"/>
          <w:u w:val="single"/>
        </w:rPr>
        <w:t xml:space="preserve">tic centrée sur les </w:t>
      </w:r>
      <w:r w:rsidR="00FB3052" w:rsidRPr="00D409E0">
        <w:rPr>
          <w:b/>
          <w:bCs/>
          <w:sz w:val="22"/>
          <w:u w:val="single"/>
        </w:rPr>
        <w:t>dysfonctionnements</w:t>
      </w:r>
      <w:r w:rsidR="005960EF" w:rsidRPr="00D409E0">
        <w:rPr>
          <w:b/>
          <w:bCs/>
          <w:sz w:val="22"/>
        </w:rPr>
        <w:t>.</w:t>
      </w:r>
    </w:p>
    <w:p w:rsidR="00A112C6" w:rsidRPr="006E51AF" w:rsidRDefault="00A112C6" w:rsidP="00A112C6">
      <w:pPr>
        <w:rPr>
          <w:b/>
          <w:bCs/>
          <w:sz w:val="20"/>
          <w:szCs w:val="20"/>
        </w:rPr>
      </w:pPr>
    </w:p>
    <w:p w:rsidR="00A112C6" w:rsidRPr="0071275E" w:rsidRDefault="00B51E8E" w:rsidP="00A112C6">
      <w:pPr>
        <w:rPr>
          <w:b/>
          <w:bCs/>
          <w:sz w:val="22"/>
          <w:szCs w:val="20"/>
        </w:rPr>
      </w:pPr>
      <w:r w:rsidRPr="0071275E">
        <w:rPr>
          <w:b/>
          <w:bCs/>
          <w:sz w:val="22"/>
          <w:szCs w:val="20"/>
        </w:rPr>
        <w:t>La méthode dysfonctionnel</w:t>
      </w:r>
      <w:r w:rsidR="00DD7F75" w:rsidRPr="0071275E">
        <w:rPr>
          <w:b/>
          <w:bCs/>
          <w:sz w:val="22"/>
          <w:szCs w:val="20"/>
        </w:rPr>
        <w:t>le</w:t>
      </w:r>
      <w:r w:rsidRPr="0071275E">
        <w:rPr>
          <w:b/>
          <w:bCs/>
          <w:sz w:val="22"/>
          <w:szCs w:val="20"/>
        </w:rPr>
        <w:t xml:space="preserve"> consiste à repérer les dysfonctionnements qui perturbent une entreprise pour </w:t>
      </w:r>
      <w:r w:rsidR="00DD7F75" w:rsidRPr="0071275E">
        <w:rPr>
          <w:b/>
          <w:bCs/>
          <w:sz w:val="22"/>
          <w:szCs w:val="20"/>
        </w:rPr>
        <w:t>définir des actions d’amélioration afin de les réduire.</w:t>
      </w:r>
      <w:r w:rsidR="00DD7F75" w:rsidRPr="0071275E">
        <w:rPr>
          <w:bCs/>
          <w:sz w:val="22"/>
          <w:szCs w:val="20"/>
        </w:rPr>
        <w:t xml:space="preserve"> Le diagnostic dysfonctionnel est parfois préféré dans une démarche de changement organisationnel à une analyse de type forces / faiblesses car il </w:t>
      </w:r>
      <w:r w:rsidR="00DD7F75" w:rsidRPr="0071275E">
        <w:rPr>
          <w:b/>
          <w:bCs/>
          <w:sz w:val="22"/>
          <w:szCs w:val="20"/>
        </w:rPr>
        <w:t xml:space="preserve">focalise les acteurs sur ce qui ne va pas dans leur fonctionnement </w:t>
      </w:r>
      <w:r w:rsidR="00DD7F75" w:rsidRPr="0071275E">
        <w:rPr>
          <w:bCs/>
          <w:sz w:val="22"/>
          <w:szCs w:val="20"/>
        </w:rPr>
        <w:t xml:space="preserve">ce qui stimule l’énergie de changement. L’analyse des forces dans une analyse forces / faiblesses tend, en effet, à relativiser les faiblesses et incite moins les acteurs à changer. </w:t>
      </w:r>
      <w:r w:rsidR="00DD7F75" w:rsidRPr="0071275E">
        <w:rPr>
          <w:b/>
          <w:bCs/>
          <w:sz w:val="22"/>
          <w:szCs w:val="20"/>
        </w:rPr>
        <w:t>Les actions d’amélioration définies suite à un diagnostic dysfonctionnel servent également à enrichir le plan d’actions stratégiques et les plans d’actions prioritaires de l’organisation.</w:t>
      </w:r>
      <w:r w:rsidR="00051BB8" w:rsidRPr="0071275E">
        <w:rPr>
          <w:bCs/>
          <w:sz w:val="22"/>
          <w:szCs w:val="20"/>
        </w:rPr>
        <w:t xml:space="preserve"> Une </w:t>
      </w:r>
      <w:r w:rsidR="00051BB8" w:rsidRPr="0071275E">
        <w:rPr>
          <w:b/>
          <w:bCs/>
          <w:sz w:val="22"/>
          <w:szCs w:val="20"/>
        </w:rPr>
        <w:t xml:space="preserve">méthode dysfonctionnelle répandue est par exemple celle du </w:t>
      </w:r>
      <w:r w:rsidR="00DD7F75" w:rsidRPr="0071275E">
        <w:rPr>
          <w:b/>
          <w:bCs/>
          <w:sz w:val="22"/>
          <w:szCs w:val="20"/>
        </w:rPr>
        <w:t>diagnostic socio-économique qui consiste à évaluer qualitativement les dysfonctionnements au travers des entretiens avec la direction et les salariés d’une organisation puis à chiffrer les coûts cachés des dysfonctionnements en termes de surtemps, sursalaires, surconsommations (= coûts historiques) ; non productions, risques et non création de potentiel (= coûts d’opportunité).</w:t>
      </w:r>
    </w:p>
    <w:p w:rsidR="00A112C6" w:rsidRPr="006E51AF" w:rsidRDefault="00A112C6" w:rsidP="00A112C6">
      <w:pPr>
        <w:rPr>
          <w:b/>
          <w:bCs/>
          <w:sz w:val="20"/>
          <w:szCs w:val="20"/>
        </w:rPr>
      </w:pPr>
    </w:p>
    <w:p w:rsidR="00A112C6" w:rsidRPr="006E51AF" w:rsidRDefault="00A112C6" w:rsidP="00A112C6">
      <w:pPr>
        <w:rPr>
          <w:b/>
          <w:bCs/>
          <w:sz w:val="20"/>
          <w:szCs w:val="20"/>
        </w:rPr>
      </w:pPr>
    </w:p>
    <w:p w:rsidR="00B37BB0" w:rsidRPr="00D409E0" w:rsidRDefault="00FB1B6F" w:rsidP="00AD353A">
      <w:pPr>
        <w:numPr>
          <w:ilvl w:val="0"/>
          <w:numId w:val="2"/>
        </w:numPr>
        <w:rPr>
          <w:b/>
          <w:bCs/>
          <w:i/>
          <w:sz w:val="22"/>
        </w:rPr>
      </w:pPr>
      <w:r w:rsidRPr="00D409E0">
        <w:rPr>
          <w:b/>
          <w:bCs/>
          <w:sz w:val="22"/>
          <w:u w:val="single"/>
        </w:rPr>
        <w:t>À</w:t>
      </w:r>
      <w:r w:rsidR="00063B5C" w:rsidRPr="00D409E0">
        <w:rPr>
          <w:b/>
          <w:bCs/>
          <w:sz w:val="22"/>
          <w:u w:val="single"/>
        </w:rPr>
        <w:t xml:space="preserve"> l’aide des </w:t>
      </w:r>
      <w:r w:rsidR="00BC0DCD" w:rsidRPr="00D409E0">
        <w:rPr>
          <w:b/>
          <w:bCs/>
          <w:sz w:val="22"/>
          <w:u w:val="single"/>
        </w:rPr>
        <w:t>annexe</w:t>
      </w:r>
      <w:r w:rsidR="00063B5C" w:rsidRPr="00D409E0">
        <w:rPr>
          <w:b/>
          <w:bCs/>
          <w:sz w:val="22"/>
          <w:u w:val="single"/>
        </w:rPr>
        <w:t>s</w:t>
      </w:r>
      <w:r w:rsidR="00BC0DCD" w:rsidRPr="00D409E0">
        <w:rPr>
          <w:b/>
          <w:bCs/>
          <w:sz w:val="22"/>
          <w:u w:val="single"/>
        </w:rPr>
        <w:t xml:space="preserve"> </w:t>
      </w:r>
      <w:r w:rsidR="006D0D8E" w:rsidRPr="00D409E0">
        <w:rPr>
          <w:b/>
          <w:bCs/>
          <w:sz w:val="22"/>
          <w:u w:val="single"/>
        </w:rPr>
        <w:t>1</w:t>
      </w:r>
      <w:r w:rsidR="009446AD" w:rsidRPr="00D409E0">
        <w:rPr>
          <w:b/>
          <w:bCs/>
          <w:sz w:val="22"/>
          <w:u w:val="single"/>
        </w:rPr>
        <w:t xml:space="preserve"> et 2</w:t>
      </w:r>
      <w:r w:rsidR="006D0D8E" w:rsidRPr="00D409E0">
        <w:rPr>
          <w:b/>
          <w:bCs/>
          <w:sz w:val="22"/>
          <w:u w:val="single"/>
        </w:rPr>
        <w:t xml:space="preserve">, identifiez </w:t>
      </w:r>
      <w:r w:rsidR="00063B5C" w:rsidRPr="00D409E0">
        <w:rPr>
          <w:b/>
          <w:bCs/>
          <w:sz w:val="22"/>
          <w:u w:val="single"/>
        </w:rPr>
        <w:t xml:space="preserve">tous </w:t>
      </w:r>
      <w:r w:rsidR="006D0D8E" w:rsidRPr="00D409E0">
        <w:rPr>
          <w:b/>
          <w:bCs/>
          <w:sz w:val="22"/>
          <w:u w:val="single"/>
        </w:rPr>
        <w:t>les dy</w:t>
      </w:r>
      <w:r w:rsidR="009446AD" w:rsidRPr="00D409E0">
        <w:rPr>
          <w:b/>
          <w:bCs/>
          <w:sz w:val="22"/>
          <w:u w:val="single"/>
        </w:rPr>
        <w:t>sfo</w:t>
      </w:r>
      <w:r w:rsidRPr="00D409E0">
        <w:rPr>
          <w:b/>
          <w:bCs/>
          <w:sz w:val="22"/>
          <w:u w:val="single"/>
        </w:rPr>
        <w:t xml:space="preserve">nctionnements qui nuisent à la </w:t>
      </w:r>
      <w:r w:rsidR="009446AD" w:rsidRPr="00D409E0">
        <w:rPr>
          <w:b/>
          <w:bCs/>
          <w:sz w:val="22"/>
          <w:u w:val="single"/>
        </w:rPr>
        <w:t>performance globale d</w:t>
      </w:r>
      <w:r w:rsidR="006D0D8E" w:rsidRPr="00D409E0">
        <w:rPr>
          <w:b/>
          <w:bCs/>
          <w:sz w:val="22"/>
          <w:u w:val="single"/>
        </w:rPr>
        <w:t>u cabinet</w:t>
      </w:r>
      <w:r w:rsidR="00051BB8" w:rsidRPr="00D409E0">
        <w:rPr>
          <w:b/>
          <w:bCs/>
          <w:sz w:val="22"/>
          <w:u w:val="single"/>
        </w:rPr>
        <w:t xml:space="preserve"> en les classant en 4 grands thèmes</w:t>
      </w:r>
      <w:r w:rsidR="005960EF" w:rsidRPr="00D409E0">
        <w:rPr>
          <w:b/>
          <w:bCs/>
          <w:sz w:val="22"/>
        </w:rPr>
        <w:t xml:space="preserve">. </w:t>
      </w:r>
    </w:p>
    <w:p w:rsidR="00B37BB0" w:rsidRPr="006E51AF" w:rsidRDefault="00B37BB0" w:rsidP="00B37BB0">
      <w:pPr>
        <w:rPr>
          <w:b/>
          <w:bCs/>
          <w:sz w:val="20"/>
          <w:szCs w:val="20"/>
        </w:rPr>
      </w:pPr>
    </w:p>
    <w:p w:rsidR="00690C26" w:rsidRPr="0071275E" w:rsidRDefault="0071275E" w:rsidP="00B37BB0">
      <w:pPr>
        <w:rPr>
          <w:bCs/>
          <w:sz w:val="22"/>
          <w:szCs w:val="20"/>
        </w:rPr>
      </w:pPr>
      <w:r>
        <w:rPr>
          <w:bCs/>
          <w:sz w:val="22"/>
          <w:szCs w:val="20"/>
        </w:rPr>
        <w:t>Quatre</w:t>
      </w:r>
      <w:r w:rsidR="00C66114" w:rsidRPr="0071275E">
        <w:rPr>
          <w:bCs/>
          <w:sz w:val="22"/>
          <w:szCs w:val="20"/>
        </w:rPr>
        <w:t xml:space="preserve"> grands thèmes </w:t>
      </w:r>
      <w:r w:rsidR="00B37BB0" w:rsidRPr="0071275E">
        <w:rPr>
          <w:bCs/>
          <w:sz w:val="22"/>
          <w:szCs w:val="20"/>
        </w:rPr>
        <w:t xml:space="preserve">de dysfonctionnements </w:t>
      </w:r>
      <w:r w:rsidR="00C66114" w:rsidRPr="0071275E">
        <w:rPr>
          <w:bCs/>
          <w:sz w:val="22"/>
          <w:szCs w:val="20"/>
        </w:rPr>
        <w:t>sont repérables d’après les annexes 1</w:t>
      </w:r>
      <w:r w:rsidR="00B37BB0" w:rsidRPr="0071275E">
        <w:rPr>
          <w:bCs/>
          <w:sz w:val="22"/>
          <w:szCs w:val="20"/>
        </w:rPr>
        <w:t xml:space="preserve"> et 2 permettant de les regrouper : GRH et compétences, Clients et nouveaux marchés, Organisati</w:t>
      </w:r>
      <w:r w:rsidR="00051BB8" w:rsidRPr="0071275E">
        <w:rPr>
          <w:bCs/>
          <w:sz w:val="22"/>
          <w:szCs w:val="20"/>
        </w:rPr>
        <w:t>on du travail et informatique, R</w:t>
      </w:r>
      <w:r w:rsidR="00B37BB0" w:rsidRPr="0071275E">
        <w:rPr>
          <w:bCs/>
          <w:sz w:val="22"/>
          <w:szCs w:val="20"/>
        </w:rPr>
        <w:t>entabilité des activités et contrôle de gestion</w:t>
      </w:r>
      <w:r w:rsidR="002F7DDA">
        <w:rPr>
          <w:bCs/>
          <w:sz w:val="22"/>
          <w:szCs w:val="20"/>
        </w:rPr>
        <w:t>.</w:t>
      </w:r>
    </w:p>
    <w:p w:rsidR="00D849C3" w:rsidRPr="0071275E" w:rsidRDefault="00D849C3" w:rsidP="007E1D5D">
      <w:pPr>
        <w:rPr>
          <w:b/>
          <w:bCs/>
          <w:sz w:val="22"/>
          <w:szCs w:val="20"/>
        </w:rPr>
      </w:pPr>
    </w:p>
    <w:p w:rsidR="00D849C3" w:rsidRDefault="00AE7813" w:rsidP="007E1D5D">
      <w:pPr>
        <w:rPr>
          <w:b/>
          <w:bCs/>
          <w:sz w:val="22"/>
          <w:szCs w:val="20"/>
        </w:rPr>
      </w:pPr>
      <w:r w:rsidRPr="0071275E">
        <w:rPr>
          <w:b/>
          <w:bCs/>
          <w:sz w:val="22"/>
          <w:szCs w:val="20"/>
        </w:rPr>
        <w:t>Gestion des ressources humaines et des compétences</w:t>
      </w:r>
    </w:p>
    <w:p w:rsidR="00D409E0" w:rsidRPr="0071275E" w:rsidRDefault="00D409E0" w:rsidP="007E1D5D">
      <w:pPr>
        <w:rPr>
          <w:b/>
          <w:bCs/>
          <w:sz w:val="22"/>
          <w:szCs w:val="20"/>
        </w:rPr>
      </w:pPr>
    </w:p>
    <w:p w:rsidR="00B9628B" w:rsidRPr="0071275E" w:rsidRDefault="00F81EFE" w:rsidP="00AD353A">
      <w:pPr>
        <w:numPr>
          <w:ilvl w:val="0"/>
          <w:numId w:val="5"/>
        </w:numPr>
        <w:rPr>
          <w:sz w:val="22"/>
          <w:szCs w:val="20"/>
        </w:rPr>
      </w:pPr>
      <w:r w:rsidRPr="0071275E">
        <w:rPr>
          <w:b/>
          <w:bCs/>
          <w:sz w:val="22"/>
          <w:szCs w:val="20"/>
        </w:rPr>
        <w:t>Effectif vieillissant</w:t>
      </w:r>
      <w:r w:rsidRPr="0071275E">
        <w:rPr>
          <w:sz w:val="22"/>
          <w:szCs w:val="20"/>
        </w:rPr>
        <w:t xml:space="preserve"> avec 14 personnes </w:t>
      </w:r>
      <w:r w:rsidR="00854510" w:rsidRPr="0071275E">
        <w:rPr>
          <w:sz w:val="22"/>
          <w:szCs w:val="20"/>
        </w:rPr>
        <w:t xml:space="preserve">soit 1/3 du cabinet </w:t>
      </w:r>
      <w:r w:rsidRPr="0071275E">
        <w:rPr>
          <w:sz w:val="22"/>
          <w:szCs w:val="20"/>
        </w:rPr>
        <w:t>de plu</w:t>
      </w:r>
      <w:r w:rsidR="00B9628B" w:rsidRPr="0071275E">
        <w:rPr>
          <w:sz w:val="22"/>
          <w:szCs w:val="20"/>
        </w:rPr>
        <w:t>s de 50 ans dont les 3 associés : des routines se sont installées et les évolutions vont être difficiles</w:t>
      </w:r>
      <w:r w:rsidR="002F7DDA">
        <w:rPr>
          <w:sz w:val="22"/>
          <w:szCs w:val="20"/>
        </w:rPr>
        <w:t>.</w:t>
      </w:r>
    </w:p>
    <w:p w:rsidR="00F81EFE" w:rsidRPr="0071275E" w:rsidRDefault="00B9628B" w:rsidP="00AD353A">
      <w:pPr>
        <w:numPr>
          <w:ilvl w:val="0"/>
          <w:numId w:val="5"/>
        </w:numPr>
        <w:rPr>
          <w:sz w:val="22"/>
          <w:szCs w:val="20"/>
        </w:rPr>
      </w:pPr>
      <w:r w:rsidRPr="0071275E">
        <w:rPr>
          <w:b/>
          <w:bCs/>
          <w:sz w:val="22"/>
          <w:szCs w:val="20"/>
        </w:rPr>
        <w:t>D</w:t>
      </w:r>
      <w:r w:rsidR="00F81EFE" w:rsidRPr="0071275E">
        <w:rPr>
          <w:b/>
          <w:bCs/>
          <w:sz w:val="22"/>
          <w:szCs w:val="20"/>
        </w:rPr>
        <w:t xml:space="preserve">ifficulté à </w:t>
      </w:r>
      <w:r w:rsidRPr="0071275E">
        <w:rPr>
          <w:b/>
          <w:bCs/>
          <w:sz w:val="22"/>
          <w:szCs w:val="20"/>
        </w:rPr>
        <w:t xml:space="preserve">attirer et </w:t>
      </w:r>
      <w:r w:rsidR="00F81EFE" w:rsidRPr="0071275E">
        <w:rPr>
          <w:b/>
          <w:bCs/>
          <w:sz w:val="22"/>
          <w:szCs w:val="20"/>
        </w:rPr>
        <w:t>fidéliser les jeunes talents de moins de 35 ans.</w:t>
      </w:r>
      <w:r w:rsidRPr="0071275E">
        <w:rPr>
          <w:sz w:val="22"/>
          <w:szCs w:val="20"/>
        </w:rPr>
        <w:t xml:space="preserve"> La faiblesse de « bons dossiers » crée un handicap dans le recrutement de jeunes collaborateurs de niveau master. </w:t>
      </w:r>
      <w:r w:rsidR="000954D1">
        <w:rPr>
          <w:sz w:val="22"/>
          <w:szCs w:val="20"/>
        </w:rPr>
        <w:t>À</w:t>
      </w:r>
      <w:r w:rsidRPr="0071275E">
        <w:rPr>
          <w:sz w:val="22"/>
          <w:szCs w:val="20"/>
        </w:rPr>
        <w:t xml:space="preserve"> terme, cela peut poser un problème pour obtenir des chefs de missions ou des collaborateurs confirmés.</w:t>
      </w:r>
    </w:p>
    <w:p w:rsidR="00F81EFE" w:rsidRPr="0071275E" w:rsidRDefault="00854510" w:rsidP="00AD353A">
      <w:pPr>
        <w:numPr>
          <w:ilvl w:val="0"/>
          <w:numId w:val="5"/>
        </w:numPr>
        <w:rPr>
          <w:sz w:val="22"/>
          <w:szCs w:val="20"/>
        </w:rPr>
      </w:pPr>
      <w:r w:rsidRPr="0071275E">
        <w:rPr>
          <w:b/>
          <w:bCs/>
          <w:sz w:val="22"/>
          <w:szCs w:val="20"/>
        </w:rPr>
        <w:t>Niveau de qualification peu élevé de N4</w:t>
      </w:r>
      <w:r w:rsidRPr="0071275E">
        <w:rPr>
          <w:sz w:val="22"/>
          <w:szCs w:val="20"/>
        </w:rPr>
        <w:t xml:space="preserve"> ou moins pour 24 collaborateurs soit 2/3 des collaborateurs. Un des chefs de mission </w:t>
      </w:r>
      <w:r w:rsidR="00F81EFE" w:rsidRPr="0071275E">
        <w:rPr>
          <w:sz w:val="22"/>
          <w:szCs w:val="20"/>
        </w:rPr>
        <w:t>responsable d’un groupe de production n’assure pas correctement cette fonction car sa compétence dans le domaine social en fait une personne ressource pour tous les collaborateurs qui ont à traiter des dossiers de ce type.</w:t>
      </w:r>
    </w:p>
    <w:p w:rsidR="00AE7813" w:rsidRPr="0071275E" w:rsidRDefault="00AE7813" w:rsidP="00854510">
      <w:pPr>
        <w:rPr>
          <w:sz w:val="22"/>
          <w:szCs w:val="20"/>
        </w:rPr>
      </w:pPr>
    </w:p>
    <w:p w:rsidR="00D849C3" w:rsidRDefault="00D849C3" w:rsidP="00854510">
      <w:pPr>
        <w:rPr>
          <w:b/>
          <w:bCs/>
          <w:sz w:val="22"/>
          <w:szCs w:val="20"/>
        </w:rPr>
      </w:pPr>
      <w:r w:rsidRPr="0071275E">
        <w:rPr>
          <w:b/>
          <w:bCs/>
          <w:sz w:val="22"/>
          <w:szCs w:val="20"/>
        </w:rPr>
        <w:t>Client</w:t>
      </w:r>
      <w:r w:rsidR="00AE7813" w:rsidRPr="0071275E">
        <w:rPr>
          <w:b/>
          <w:bCs/>
          <w:sz w:val="22"/>
          <w:szCs w:val="20"/>
        </w:rPr>
        <w:t>s et nouveaux marchés</w:t>
      </w:r>
    </w:p>
    <w:p w:rsidR="00D409E0" w:rsidRPr="0071275E" w:rsidRDefault="00D409E0" w:rsidP="00854510">
      <w:pPr>
        <w:rPr>
          <w:b/>
          <w:bCs/>
          <w:sz w:val="22"/>
          <w:szCs w:val="20"/>
        </w:rPr>
      </w:pPr>
    </w:p>
    <w:p w:rsidR="00B9628B" w:rsidRPr="0071275E" w:rsidRDefault="00854510" w:rsidP="00AD353A">
      <w:pPr>
        <w:numPr>
          <w:ilvl w:val="0"/>
          <w:numId w:val="5"/>
        </w:numPr>
        <w:rPr>
          <w:sz w:val="22"/>
          <w:szCs w:val="20"/>
        </w:rPr>
      </w:pPr>
      <w:r w:rsidRPr="0071275E">
        <w:rPr>
          <w:b/>
          <w:sz w:val="22"/>
          <w:szCs w:val="20"/>
        </w:rPr>
        <w:t>Clientèle du cabinet assez âgée</w:t>
      </w:r>
      <w:r w:rsidR="00B9628B" w:rsidRPr="0071275E">
        <w:rPr>
          <w:b/>
          <w:sz w:val="22"/>
          <w:szCs w:val="20"/>
        </w:rPr>
        <w:t xml:space="preserve"> qu’il va falloir renouveler</w:t>
      </w:r>
      <w:r w:rsidRPr="0071275E">
        <w:rPr>
          <w:sz w:val="22"/>
          <w:szCs w:val="20"/>
        </w:rPr>
        <w:t> : près de 60</w:t>
      </w:r>
      <w:r w:rsidR="00AF6732">
        <w:rPr>
          <w:sz w:val="22"/>
          <w:szCs w:val="20"/>
        </w:rPr>
        <w:t xml:space="preserve"> </w:t>
      </w:r>
      <w:r w:rsidRPr="0071275E">
        <w:rPr>
          <w:sz w:val="22"/>
          <w:szCs w:val="20"/>
        </w:rPr>
        <w:t>% des clients ont plus de 60 ans.</w:t>
      </w:r>
    </w:p>
    <w:p w:rsidR="00B9628B" w:rsidRPr="0071275E" w:rsidRDefault="007E1D5D" w:rsidP="00AD353A">
      <w:pPr>
        <w:pStyle w:val="ListParagraph"/>
        <w:numPr>
          <w:ilvl w:val="0"/>
          <w:numId w:val="5"/>
        </w:numPr>
        <w:rPr>
          <w:sz w:val="22"/>
          <w:szCs w:val="20"/>
        </w:rPr>
      </w:pPr>
      <w:r w:rsidRPr="0071275E">
        <w:rPr>
          <w:b/>
          <w:sz w:val="22"/>
          <w:szCs w:val="20"/>
        </w:rPr>
        <w:t>Difficultés</w:t>
      </w:r>
      <w:r w:rsidRPr="0071275E">
        <w:rPr>
          <w:sz w:val="22"/>
          <w:szCs w:val="20"/>
        </w:rPr>
        <w:t xml:space="preserve"> du cabinet LGC pour conquérir de </w:t>
      </w:r>
      <w:r w:rsidRPr="0071275E">
        <w:rPr>
          <w:b/>
          <w:sz w:val="22"/>
          <w:szCs w:val="20"/>
        </w:rPr>
        <w:t>nouveaux clients</w:t>
      </w:r>
      <w:r w:rsidRPr="0071275E">
        <w:rPr>
          <w:sz w:val="22"/>
          <w:szCs w:val="20"/>
        </w:rPr>
        <w:t xml:space="preserve"> et à développer </w:t>
      </w:r>
      <w:r w:rsidR="00B9628B" w:rsidRPr="0071275E">
        <w:rPr>
          <w:sz w:val="22"/>
          <w:szCs w:val="20"/>
        </w:rPr>
        <w:t xml:space="preserve">ses affaires : </w:t>
      </w:r>
    </w:p>
    <w:p w:rsidR="00B9628B" w:rsidRPr="0071275E" w:rsidRDefault="007E1D5D" w:rsidP="00AD353A">
      <w:pPr>
        <w:pStyle w:val="ListParagraph"/>
        <w:numPr>
          <w:ilvl w:val="0"/>
          <w:numId w:val="6"/>
        </w:numPr>
        <w:rPr>
          <w:sz w:val="22"/>
          <w:szCs w:val="20"/>
        </w:rPr>
      </w:pPr>
      <w:r w:rsidRPr="0071275E">
        <w:rPr>
          <w:sz w:val="22"/>
          <w:szCs w:val="20"/>
        </w:rPr>
        <w:t xml:space="preserve">le </w:t>
      </w:r>
      <w:r w:rsidR="00F81EFE" w:rsidRPr="0071275E">
        <w:rPr>
          <w:sz w:val="22"/>
          <w:szCs w:val="20"/>
        </w:rPr>
        <w:t xml:space="preserve">secteur </w:t>
      </w:r>
      <w:r w:rsidR="00B9628B" w:rsidRPr="0071275E">
        <w:rPr>
          <w:sz w:val="22"/>
          <w:szCs w:val="20"/>
        </w:rPr>
        <w:t xml:space="preserve">paie et social </w:t>
      </w:r>
      <w:r w:rsidR="00F81EFE" w:rsidRPr="0071275E">
        <w:rPr>
          <w:sz w:val="22"/>
          <w:szCs w:val="20"/>
        </w:rPr>
        <w:t xml:space="preserve">pourrait facilement se développer dans </w:t>
      </w:r>
      <w:r w:rsidR="00AD59B5" w:rsidRPr="0071275E">
        <w:rPr>
          <w:sz w:val="22"/>
          <w:szCs w:val="20"/>
        </w:rPr>
        <w:t>le</w:t>
      </w:r>
      <w:r w:rsidR="00F81EFE" w:rsidRPr="0071275E">
        <w:rPr>
          <w:sz w:val="22"/>
          <w:szCs w:val="20"/>
        </w:rPr>
        <w:t xml:space="preserve"> domaine de la gestion sociale </w:t>
      </w:r>
      <w:r w:rsidR="00D849C3" w:rsidRPr="0071275E">
        <w:rPr>
          <w:sz w:val="22"/>
          <w:szCs w:val="20"/>
        </w:rPr>
        <w:t xml:space="preserve">(conseil social) </w:t>
      </w:r>
      <w:r w:rsidR="00F81EFE" w:rsidRPr="0071275E">
        <w:rPr>
          <w:sz w:val="22"/>
          <w:szCs w:val="20"/>
        </w:rPr>
        <w:t>mais il demanderait alors des compétences spécifiques et la formation d’une c</w:t>
      </w:r>
      <w:r w:rsidR="00B9628B" w:rsidRPr="0071275E">
        <w:rPr>
          <w:sz w:val="22"/>
          <w:szCs w:val="20"/>
        </w:rPr>
        <w:t>ellule de collaborateurs dédiés</w:t>
      </w:r>
      <w:r w:rsidR="00D849C3" w:rsidRPr="0071275E">
        <w:rPr>
          <w:sz w:val="22"/>
          <w:szCs w:val="20"/>
        </w:rPr>
        <w:t xml:space="preserve"> qui remettrait en cause la polyvalence à laquelle LGC est attaché</w:t>
      </w:r>
      <w:r w:rsidR="00AF6732">
        <w:rPr>
          <w:sz w:val="22"/>
          <w:szCs w:val="20"/>
        </w:rPr>
        <w:t>.</w:t>
      </w:r>
    </w:p>
    <w:p w:rsidR="00B9628B" w:rsidRPr="0071275E" w:rsidRDefault="00B9628B" w:rsidP="00AD353A">
      <w:pPr>
        <w:pStyle w:val="ListParagraph"/>
        <w:numPr>
          <w:ilvl w:val="0"/>
          <w:numId w:val="6"/>
        </w:numPr>
        <w:rPr>
          <w:sz w:val="22"/>
          <w:szCs w:val="20"/>
        </w:rPr>
      </w:pPr>
      <w:r w:rsidRPr="0071275E">
        <w:rPr>
          <w:sz w:val="22"/>
          <w:szCs w:val="20"/>
        </w:rPr>
        <w:t>p</w:t>
      </w:r>
      <w:r w:rsidR="007E1D5D" w:rsidRPr="0071275E">
        <w:rPr>
          <w:sz w:val="22"/>
          <w:szCs w:val="20"/>
        </w:rPr>
        <w:t xml:space="preserve">our la moitié </w:t>
      </w:r>
      <w:r w:rsidRPr="0071275E">
        <w:rPr>
          <w:sz w:val="22"/>
          <w:szCs w:val="20"/>
        </w:rPr>
        <w:t xml:space="preserve">des clients, </w:t>
      </w:r>
      <w:r w:rsidR="007E1D5D" w:rsidRPr="0071275E">
        <w:rPr>
          <w:sz w:val="22"/>
          <w:szCs w:val="20"/>
        </w:rPr>
        <w:t>il serait possible de proposer des missions d’organisations ou de soutien informatique mais pour cela il faudrait du temps pour construire une offre séduisante et nous sommes pris par le quotidien.</w:t>
      </w:r>
    </w:p>
    <w:p w:rsidR="007E1D5D" w:rsidRPr="0071275E" w:rsidRDefault="0018410E" w:rsidP="00AD353A">
      <w:pPr>
        <w:numPr>
          <w:ilvl w:val="0"/>
          <w:numId w:val="7"/>
        </w:numPr>
        <w:rPr>
          <w:sz w:val="22"/>
          <w:szCs w:val="20"/>
        </w:rPr>
      </w:pPr>
      <w:r w:rsidRPr="0071275E">
        <w:rPr>
          <w:b/>
          <w:sz w:val="22"/>
          <w:szCs w:val="20"/>
        </w:rPr>
        <w:t>Les clients</w:t>
      </w:r>
      <w:r w:rsidR="007E1D5D" w:rsidRPr="0071275E">
        <w:rPr>
          <w:b/>
          <w:sz w:val="22"/>
          <w:szCs w:val="20"/>
        </w:rPr>
        <w:t xml:space="preserve"> de plus grande taille</w:t>
      </w:r>
      <w:r w:rsidR="007E1D5D" w:rsidRPr="0071275E">
        <w:rPr>
          <w:sz w:val="22"/>
          <w:szCs w:val="20"/>
        </w:rPr>
        <w:t xml:space="preserve"> sont </w:t>
      </w:r>
      <w:r w:rsidR="00B9628B" w:rsidRPr="0071275E">
        <w:rPr>
          <w:sz w:val="22"/>
          <w:szCs w:val="20"/>
        </w:rPr>
        <w:t xml:space="preserve">insuffisamment </w:t>
      </w:r>
      <w:r w:rsidR="00AD59B5" w:rsidRPr="0071275E">
        <w:rPr>
          <w:sz w:val="22"/>
          <w:szCs w:val="20"/>
        </w:rPr>
        <w:t>développés</w:t>
      </w:r>
      <w:r w:rsidR="00B9628B" w:rsidRPr="0071275E">
        <w:rPr>
          <w:sz w:val="22"/>
          <w:szCs w:val="20"/>
        </w:rPr>
        <w:t xml:space="preserve"> : </w:t>
      </w:r>
      <w:r w:rsidR="007E1D5D" w:rsidRPr="0071275E">
        <w:rPr>
          <w:sz w:val="22"/>
          <w:szCs w:val="20"/>
        </w:rPr>
        <w:t xml:space="preserve">cette clientèle </w:t>
      </w:r>
      <w:r w:rsidR="00B9628B" w:rsidRPr="0071275E">
        <w:rPr>
          <w:sz w:val="22"/>
          <w:szCs w:val="20"/>
        </w:rPr>
        <w:t xml:space="preserve">serait </w:t>
      </w:r>
      <w:r w:rsidR="007E1D5D" w:rsidRPr="0071275E">
        <w:rPr>
          <w:sz w:val="22"/>
          <w:szCs w:val="20"/>
        </w:rPr>
        <w:t>plus profitable et permet à certains de nos collaborateurs de développer des compétences. Elle présente aussi l’avantage de renouveler leur intérêt pour leur travail : les dossiers simples et routiniers ne sont pas e</w:t>
      </w:r>
      <w:r w:rsidR="00B9628B" w:rsidRPr="0071275E">
        <w:rPr>
          <w:sz w:val="22"/>
          <w:szCs w:val="20"/>
        </w:rPr>
        <w:t>nthousiasmant pour le personnel.</w:t>
      </w:r>
    </w:p>
    <w:p w:rsidR="00D409E0" w:rsidRPr="00D409E0" w:rsidRDefault="00AE7813" w:rsidP="00AD353A">
      <w:pPr>
        <w:numPr>
          <w:ilvl w:val="0"/>
          <w:numId w:val="7"/>
        </w:numPr>
        <w:rPr>
          <w:sz w:val="22"/>
          <w:szCs w:val="20"/>
        </w:rPr>
      </w:pPr>
      <w:r w:rsidRPr="0071275E">
        <w:rPr>
          <w:b/>
          <w:sz w:val="22"/>
          <w:szCs w:val="20"/>
        </w:rPr>
        <w:t>Faiblesse de la relation client</w:t>
      </w:r>
      <w:r w:rsidRPr="0071275E">
        <w:rPr>
          <w:sz w:val="22"/>
          <w:szCs w:val="20"/>
        </w:rPr>
        <w:t xml:space="preserve"> pour revendre des missions à des clients déjà conquis et dans les actions commerciales pour conquérir de nouveaux clients : pas de vrai fichier client, équipe assez ancienne et peu rompue aux actions commerciales, ayant été plutôt habituée à ce qu’on lui fournisse des dossiers, mais pas à les conquérir</w:t>
      </w:r>
      <w:r w:rsidR="00F10477">
        <w:rPr>
          <w:sz w:val="22"/>
          <w:szCs w:val="20"/>
        </w:rPr>
        <w:t>.</w:t>
      </w:r>
    </w:p>
    <w:p w:rsidR="00AE7813" w:rsidRDefault="00AE7813" w:rsidP="007E1D5D">
      <w:pPr>
        <w:rPr>
          <w:b/>
          <w:bCs/>
          <w:sz w:val="22"/>
          <w:szCs w:val="20"/>
        </w:rPr>
      </w:pPr>
      <w:r w:rsidRPr="0071275E">
        <w:rPr>
          <w:b/>
          <w:bCs/>
          <w:sz w:val="22"/>
          <w:szCs w:val="20"/>
        </w:rPr>
        <w:t>Organisation du travail et informatique</w:t>
      </w:r>
    </w:p>
    <w:p w:rsidR="00D409E0" w:rsidRPr="00BA7653" w:rsidRDefault="00D409E0" w:rsidP="007E1D5D">
      <w:pPr>
        <w:rPr>
          <w:b/>
          <w:bCs/>
          <w:sz w:val="10"/>
          <w:szCs w:val="10"/>
        </w:rPr>
      </w:pPr>
    </w:p>
    <w:p w:rsidR="007E1D5D" w:rsidRPr="0071275E" w:rsidRDefault="00D849C3" w:rsidP="00AD353A">
      <w:pPr>
        <w:numPr>
          <w:ilvl w:val="0"/>
          <w:numId w:val="7"/>
        </w:numPr>
        <w:rPr>
          <w:sz w:val="22"/>
          <w:szCs w:val="20"/>
        </w:rPr>
      </w:pPr>
      <w:r w:rsidRPr="0071275E">
        <w:rPr>
          <w:b/>
          <w:sz w:val="22"/>
          <w:szCs w:val="20"/>
        </w:rPr>
        <w:lastRenderedPageBreak/>
        <w:t>M</w:t>
      </w:r>
      <w:r w:rsidR="007E1D5D" w:rsidRPr="0071275E">
        <w:rPr>
          <w:b/>
          <w:sz w:val="22"/>
          <w:szCs w:val="20"/>
        </w:rPr>
        <w:t>anque des procédures écrites</w:t>
      </w:r>
      <w:r w:rsidR="007E1D5D" w:rsidRPr="0071275E">
        <w:rPr>
          <w:sz w:val="22"/>
          <w:szCs w:val="20"/>
        </w:rPr>
        <w:t xml:space="preserve"> qui standardiseraient le travail et permettrait de rationaliser </w:t>
      </w:r>
      <w:r w:rsidRPr="0071275E">
        <w:rPr>
          <w:sz w:val="22"/>
          <w:szCs w:val="20"/>
        </w:rPr>
        <w:t>l’</w:t>
      </w:r>
      <w:r w:rsidR="007E1D5D" w:rsidRPr="0071275E">
        <w:rPr>
          <w:sz w:val="22"/>
          <w:szCs w:val="20"/>
        </w:rPr>
        <w:t xml:space="preserve">organisation. </w:t>
      </w:r>
      <w:r w:rsidRPr="0071275E">
        <w:rPr>
          <w:sz w:val="22"/>
          <w:szCs w:val="20"/>
        </w:rPr>
        <w:t xml:space="preserve">Le manque de procédures communes nuit à la régulation de l’absentéisme car </w:t>
      </w:r>
      <w:r w:rsidR="007E1D5D" w:rsidRPr="0071275E">
        <w:rPr>
          <w:sz w:val="22"/>
          <w:szCs w:val="20"/>
        </w:rPr>
        <w:t>la tenue des dossiers n’est pas homogè</w:t>
      </w:r>
      <w:r w:rsidRPr="0071275E">
        <w:rPr>
          <w:sz w:val="22"/>
          <w:szCs w:val="20"/>
        </w:rPr>
        <w:t>ne et est source d’erreurs dans les dossiers</w:t>
      </w:r>
      <w:r w:rsidR="00F10477">
        <w:rPr>
          <w:sz w:val="22"/>
          <w:szCs w:val="20"/>
        </w:rPr>
        <w:t>.</w:t>
      </w:r>
    </w:p>
    <w:p w:rsidR="007E1D5D" w:rsidRPr="0071275E" w:rsidRDefault="00D849C3" w:rsidP="00AD353A">
      <w:pPr>
        <w:numPr>
          <w:ilvl w:val="0"/>
          <w:numId w:val="7"/>
        </w:numPr>
        <w:ind w:right="-426"/>
        <w:rPr>
          <w:sz w:val="22"/>
          <w:szCs w:val="20"/>
        </w:rPr>
      </w:pPr>
      <w:r w:rsidRPr="0071275E">
        <w:rPr>
          <w:b/>
          <w:sz w:val="22"/>
          <w:szCs w:val="20"/>
        </w:rPr>
        <w:t xml:space="preserve">Les </w:t>
      </w:r>
      <w:r w:rsidR="007E1D5D" w:rsidRPr="0071275E">
        <w:rPr>
          <w:b/>
          <w:sz w:val="22"/>
          <w:szCs w:val="20"/>
        </w:rPr>
        <w:t xml:space="preserve">petites absences </w:t>
      </w:r>
      <w:r w:rsidRPr="0071275E">
        <w:rPr>
          <w:b/>
          <w:sz w:val="22"/>
          <w:szCs w:val="20"/>
        </w:rPr>
        <w:t xml:space="preserve">de moins d’une semaine </w:t>
      </w:r>
      <w:r w:rsidR="007E1D5D" w:rsidRPr="0071275E">
        <w:rPr>
          <w:b/>
          <w:sz w:val="22"/>
          <w:szCs w:val="20"/>
        </w:rPr>
        <w:t>se sont démultipliées</w:t>
      </w:r>
      <w:r w:rsidR="007E1D5D" w:rsidRPr="0071275E">
        <w:rPr>
          <w:sz w:val="22"/>
          <w:szCs w:val="20"/>
        </w:rPr>
        <w:t xml:space="preserve">. Il faudrait avoir un recouvrement </w:t>
      </w:r>
      <w:r w:rsidR="00AD59B5" w:rsidRPr="0071275E">
        <w:rPr>
          <w:sz w:val="22"/>
          <w:szCs w:val="20"/>
        </w:rPr>
        <w:t>partiel</w:t>
      </w:r>
      <w:r w:rsidR="007E1D5D" w:rsidRPr="0071275E">
        <w:rPr>
          <w:sz w:val="22"/>
          <w:szCs w:val="20"/>
        </w:rPr>
        <w:t xml:space="preserve"> des postes pour ma</w:t>
      </w:r>
      <w:r w:rsidRPr="0071275E">
        <w:rPr>
          <w:sz w:val="22"/>
          <w:szCs w:val="20"/>
        </w:rPr>
        <w:t>intenir la qualité du travail</w:t>
      </w:r>
      <w:r w:rsidR="00AE7813" w:rsidRPr="0071275E">
        <w:rPr>
          <w:sz w:val="22"/>
          <w:szCs w:val="20"/>
        </w:rPr>
        <w:t xml:space="preserve"> en cas d’absence</w:t>
      </w:r>
      <w:r w:rsidR="00F10477">
        <w:rPr>
          <w:sz w:val="22"/>
          <w:szCs w:val="20"/>
        </w:rPr>
        <w:t>.</w:t>
      </w:r>
    </w:p>
    <w:p w:rsidR="00AE7813" w:rsidRPr="0071275E" w:rsidRDefault="00AE7813" w:rsidP="00AD353A">
      <w:pPr>
        <w:numPr>
          <w:ilvl w:val="0"/>
          <w:numId w:val="7"/>
        </w:numPr>
        <w:rPr>
          <w:sz w:val="22"/>
          <w:szCs w:val="20"/>
        </w:rPr>
      </w:pPr>
      <w:r w:rsidRPr="0071275E">
        <w:rPr>
          <w:b/>
          <w:sz w:val="22"/>
          <w:szCs w:val="20"/>
        </w:rPr>
        <w:t>Outils informatiques vieillissants</w:t>
      </w:r>
      <w:r w:rsidRPr="0071275E">
        <w:rPr>
          <w:sz w:val="22"/>
          <w:szCs w:val="20"/>
        </w:rPr>
        <w:t xml:space="preserve"> notamment pour l’activité paie et gestion social, pour la dématérialisation des dossiers et le travail des collaborateurs à distance</w:t>
      </w:r>
      <w:r w:rsidR="00F10477">
        <w:rPr>
          <w:sz w:val="22"/>
          <w:szCs w:val="20"/>
        </w:rPr>
        <w:t>.</w:t>
      </w:r>
    </w:p>
    <w:p w:rsidR="00AE7813" w:rsidRPr="0071275E" w:rsidRDefault="00AE7813" w:rsidP="00AD353A">
      <w:pPr>
        <w:numPr>
          <w:ilvl w:val="0"/>
          <w:numId w:val="7"/>
        </w:numPr>
        <w:rPr>
          <w:sz w:val="22"/>
          <w:szCs w:val="20"/>
        </w:rPr>
      </w:pPr>
      <w:r w:rsidRPr="0071275E">
        <w:rPr>
          <w:b/>
          <w:sz w:val="22"/>
          <w:szCs w:val="20"/>
        </w:rPr>
        <w:t>L’information</w:t>
      </w:r>
      <w:r w:rsidRPr="0071275E">
        <w:rPr>
          <w:sz w:val="22"/>
          <w:szCs w:val="20"/>
        </w:rPr>
        <w:t xml:space="preserve"> pose des problèmes, elle n’est pas fiable et aujourd’hui on peut faire mieux</w:t>
      </w:r>
      <w:r w:rsidR="00F10477">
        <w:rPr>
          <w:sz w:val="22"/>
          <w:szCs w:val="20"/>
        </w:rPr>
        <w:t>.</w:t>
      </w:r>
    </w:p>
    <w:p w:rsidR="00D409E0" w:rsidRPr="0071275E" w:rsidRDefault="00D409E0" w:rsidP="007E1D5D">
      <w:pPr>
        <w:rPr>
          <w:sz w:val="22"/>
          <w:szCs w:val="20"/>
          <w:highlight w:val="yellow"/>
        </w:rPr>
      </w:pPr>
    </w:p>
    <w:p w:rsidR="00AE7813" w:rsidRDefault="00AE7813" w:rsidP="007E1D5D">
      <w:pPr>
        <w:rPr>
          <w:b/>
          <w:bCs/>
          <w:sz w:val="22"/>
          <w:szCs w:val="20"/>
        </w:rPr>
      </w:pPr>
      <w:r w:rsidRPr="0071275E">
        <w:rPr>
          <w:b/>
          <w:bCs/>
          <w:sz w:val="22"/>
          <w:szCs w:val="20"/>
        </w:rPr>
        <w:t>Rentabi</w:t>
      </w:r>
      <w:r w:rsidR="00C66114" w:rsidRPr="0071275E">
        <w:rPr>
          <w:b/>
          <w:bCs/>
          <w:sz w:val="22"/>
          <w:szCs w:val="20"/>
        </w:rPr>
        <w:t>lité des activités et contrôle de gestion</w:t>
      </w:r>
    </w:p>
    <w:p w:rsidR="00D409E0" w:rsidRPr="00BA7653" w:rsidRDefault="00D409E0" w:rsidP="007E1D5D">
      <w:pPr>
        <w:rPr>
          <w:b/>
          <w:bCs/>
          <w:sz w:val="10"/>
          <w:szCs w:val="10"/>
        </w:rPr>
      </w:pPr>
    </w:p>
    <w:p w:rsidR="007E1D5D" w:rsidRPr="0071275E" w:rsidRDefault="00D849C3" w:rsidP="00AD353A">
      <w:pPr>
        <w:numPr>
          <w:ilvl w:val="0"/>
          <w:numId w:val="7"/>
        </w:numPr>
        <w:rPr>
          <w:sz w:val="22"/>
          <w:szCs w:val="20"/>
        </w:rPr>
      </w:pPr>
      <w:r w:rsidRPr="0071275E">
        <w:rPr>
          <w:b/>
          <w:sz w:val="22"/>
          <w:szCs w:val="20"/>
        </w:rPr>
        <w:t xml:space="preserve">Le </w:t>
      </w:r>
      <w:r w:rsidR="007E1D5D" w:rsidRPr="0071275E">
        <w:rPr>
          <w:b/>
          <w:sz w:val="22"/>
          <w:szCs w:val="20"/>
        </w:rPr>
        <w:t>système d</w:t>
      </w:r>
      <w:r w:rsidRPr="0071275E">
        <w:rPr>
          <w:b/>
          <w:sz w:val="22"/>
          <w:szCs w:val="20"/>
        </w:rPr>
        <w:t>e facturation est à revoir</w:t>
      </w:r>
      <w:r w:rsidRPr="0071275E">
        <w:rPr>
          <w:sz w:val="22"/>
          <w:szCs w:val="20"/>
        </w:rPr>
        <w:t xml:space="preserve"> : LGC </w:t>
      </w:r>
      <w:r w:rsidR="007E1D5D" w:rsidRPr="0071275E">
        <w:rPr>
          <w:sz w:val="22"/>
          <w:szCs w:val="20"/>
        </w:rPr>
        <w:t>vend encore des heures de collaborateurs alors qu’il faudrait vendre des missions, et éviter de faire trop de prestatio</w:t>
      </w:r>
      <w:r w:rsidRPr="0071275E">
        <w:rPr>
          <w:sz w:val="22"/>
          <w:szCs w:val="20"/>
        </w:rPr>
        <w:t>ns gratuites ou sous-évaluées</w:t>
      </w:r>
      <w:r w:rsidR="005B38D2">
        <w:rPr>
          <w:sz w:val="22"/>
          <w:szCs w:val="20"/>
        </w:rPr>
        <w:t>.</w:t>
      </w:r>
    </w:p>
    <w:p w:rsidR="00AE7813" w:rsidRPr="0071275E" w:rsidRDefault="00AE7813" w:rsidP="00AD353A">
      <w:pPr>
        <w:pStyle w:val="ListParagraph"/>
        <w:numPr>
          <w:ilvl w:val="0"/>
          <w:numId w:val="7"/>
        </w:numPr>
        <w:rPr>
          <w:sz w:val="22"/>
          <w:szCs w:val="20"/>
        </w:rPr>
      </w:pPr>
      <w:r w:rsidRPr="0071275E">
        <w:rPr>
          <w:sz w:val="22"/>
          <w:szCs w:val="20"/>
        </w:rPr>
        <w:t xml:space="preserve">Les clients du cabinet sont très majoritairement des TPE donc plus fragiles que des PME ou des ETI. Les </w:t>
      </w:r>
      <w:r w:rsidRPr="0071275E">
        <w:rPr>
          <w:b/>
          <w:sz w:val="22"/>
          <w:szCs w:val="20"/>
        </w:rPr>
        <w:t>créances clients</w:t>
      </w:r>
      <w:r w:rsidRPr="0071275E">
        <w:rPr>
          <w:sz w:val="22"/>
          <w:szCs w:val="20"/>
        </w:rPr>
        <w:t xml:space="preserve"> sont d’un niveau élevé : plus de 1,4 millions d’euros soit 144 jours environ de CA. Les clients demandent des délais de paiement difficiles à refuser.</w:t>
      </w:r>
    </w:p>
    <w:p w:rsidR="00D409E0" w:rsidRPr="006E51AF" w:rsidRDefault="00D409E0" w:rsidP="007E1D5D">
      <w:pPr>
        <w:rPr>
          <w:sz w:val="20"/>
          <w:szCs w:val="20"/>
          <w:highlight w:val="yellow"/>
        </w:rPr>
      </w:pPr>
    </w:p>
    <w:p w:rsidR="00A53785" w:rsidRPr="00D409E0" w:rsidRDefault="00063B5C" w:rsidP="00AD353A">
      <w:pPr>
        <w:numPr>
          <w:ilvl w:val="0"/>
          <w:numId w:val="2"/>
        </w:numPr>
        <w:rPr>
          <w:b/>
          <w:bCs/>
          <w:i/>
          <w:sz w:val="22"/>
        </w:rPr>
      </w:pPr>
      <w:r w:rsidRPr="00D409E0">
        <w:rPr>
          <w:b/>
          <w:bCs/>
          <w:sz w:val="22"/>
          <w:u w:val="single"/>
        </w:rPr>
        <w:t xml:space="preserve">Pour les dysfonctionnements </w:t>
      </w:r>
      <w:r w:rsidR="003B0E5F" w:rsidRPr="00D409E0">
        <w:rPr>
          <w:b/>
          <w:bCs/>
          <w:sz w:val="22"/>
          <w:u w:val="single"/>
        </w:rPr>
        <w:t xml:space="preserve">racines </w:t>
      </w:r>
      <w:r w:rsidRPr="00D409E0">
        <w:rPr>
          <w:b/>
          <w:bCs/>
          <w:sz w:val="22"/>
          <w:u w:val="single"/>
        </w:rPr>
        <w:t xml:space="preserve">cités en </w:t>
      </w:r>
      <w:r w:rsidR="003B5E10" w:rsidRPr="00D409E0">
        <w:rPr>
          <w:b/>
          <w:bCs/>
          <w:sz w:val="22"/>
          <w:u w:val="single"/>
        </w:rPr>
        <w:t>annexe 5</w:t>
      </w:r>
      <w:r w:rsidR="00F331A9" w:rsidRPr="00D409E0">
        <w:rPr>
          <w:b/>
          <w:bCs/>
          <w:sz w:val="22"/>
          <w:u w:val="single"/>
        </w:rPr>
        <w:t xml:space="preserve"> et</w:t>
      </w:r>
      <w:r w:rsidRPr="00D409E0">
        <w:rPr>
          <w:b/>
          <w:bCs/>
          <w:sz w:val="22"/>
          <w:u w:val="single"/>
        </w:rPr>
        <w:t xml:space="preserve"> en utilisant les données chiffrées t</w:t>
      </w:r>
      <w:r w:rsidR="003B0E5F" w:rsidRPr="00D409E0">
        <w:rPr>
          <w:b/>
          <w:bCs/>
          <w:sz w:val="22"/>
          <w:u w:val="single"/>
        </w:rPr>
        <w:t>echniques  2011 de LGC point B</w:t>
      </w:r>
      <w:r w:rsidRPr="00D409E0">
        <w:rPr>
          <w:b/>
          <w:bCs/>
          <w:sz w:val="22"/>
          <w:u w:val="single"/>
        </w:rPr>
        <w:t xml:space="preserve"> de l’annexe 1</w:t>
      </w:r>
      <w:r w:rsidR="003B5E10" w:rsidRPr="00D409E0">
        <w:rPr>
          <w:b/>
          <w:bCs/>
          <w:sz w:val="22"/>
          <w:u w:val="single"/>
        </w:rPr>
        <w:t>,</w:t>
      </w:r>
      <w:r w:rsidR="00690C26" w:rsidRPr="00D409E0">
        <w:rPr>
          <w:b/>
          <w:bCs/>
          <w:sz w:val="22"/>
          <w:u w:val="single"/>
        </w:rPr>
        <w:t xml:space="preserve"> </w:t>
      </w:r>
      <w:r w:rsidR="006D0D8E" w:rsidRPr="00D409E0">
        <w:rPr>
          <w:b/>
          <w:bCs/>
          <w:sz w:val="22"/>
          <w:u w:val="single"/>
        </w:rPr>
        <w:t>chiffrez les coûts engendrés par l</w:t>
      </w:r>
      <w:r w:rsidR="00DE1AF4" w:rsidRPr="00D409E0">
        <w:rPr>
          <w:b/>
          <w:bCs/>
          <w:sz w:val="22"/>
          <w:u w:val="single"/>
        </w:rPr>
        <w:t>es dysfonctionnements</w:t>
      </w:r>
      <w:r w:rsidRPr="00D409E0">
        <w:rPr>
          <w:b/>
          <w:bCs/>
          <w:sz w:val="22"/>
          <w:u w:val="single"/>
        </w:rPr>
        <w:t xml:space="preserve"> évoqués par M. RINE</w:t>
      </w:r>
      <w:r w:rsidR="00A53785" w:rsidRPr="00D409E0">
        <w:rPr>
          <w:b/>
          <w:bCs/>
          <w:sz w:val="22"/>
        </w:rPr>
        <w:t>.</w:t>
      </w:r>
    </w:p>
    <w:p w:rsidR="00BA7653" w:rsidRPr="00BA7653" w:rsidRDefault="00BA7653" w:rsidP="00C66114">
      <w:pPr>
        <w:rPr>
          <w:sz w:val="10"/>
          <w:szCs w:val="10"/>
        </w:rPr>
      </w:pPr>
    </w:p>
    <w:p w:rsidR="00C66114" w:rsidRPr="0071275E" w:rsidRDefault="00C66114" w:rsidP="00C66114">
      <w:pPr>
        <w:rPr>
          <w:b/>
          <w:sz w:val="22"/>
          <w:szCs w:val="20"/>
        </w:rPr>
      </w:pPr>
      <w:r w:rsidRPr="0071275E">
        <w:rPr>
          <w:sz w:val="22"/>
          <w:szCs w:val="20"/>
        </w:rPr>
        <w:t xml:space="preserve">Les coûts des dysfonctionnements </w:t>
      </w:r>
      <w:r w:rsidR="00C310E5" w:rsidRPr="0071275E">
        <w:rPr>
          <w:sz w:val="22"/>
          <w:szCs w:val="20"/>
        </w:rPr>
        <w:t xml:space="preserve">seront évalués en utilisant la méthode des coûts cachés. En particulier les dysfonctionnements </w:t>
      </w:r>
      <w:r w:rsidRPr="0071275E">
        <w:rPr>
          <w:sz w:val="22"/>
          <w:szCs w:val="20"/>
        </w:rPr>
        <w:t>prenant la forme de surtemps ou de non</w:t>
      </w:r>
      <w:r w:rsidR="00C310E5" w:rsidRPr="0071275E">
        <w:rPr>
          <w:sz w:val="22"/>
          <w:szCs w:val="20"/>
        </w:rPr>
        <w:t xml:space="preserve"> </w:t>
      </w:r>
      <w:r w:rsidRPr="0071275E">
        <w:rPr>
          <w:sz w:val="22"/>
          <w:szCs w:val="20"/>
        </w:rPr>
        <w:t xml:space="preserve">productions seront évalués en recourant à la contribution horaire sur coût variable du cabinet soit en 2011 : </w:t>
      </w:r>
      <w:r w:rsidRPr="0071275E">
        <w:rPr>
          <w:b/>
          <w:sz w:val="22"/>
          <w:szCs w:val="20"/>
        </w:rPr>
        <w:t>marge sur coûts variables /</w:t>
      </w:r>
      <w:r w:rsidR="00051BB8" w:rsidRPr="0071275E">
        <w:rPr>
          <w:b/>
          <w:sz w:val="22"/>
          <w:szCs w:val="20"/>
        </w:rPr>
        <w:t xml:space="preserve"> nombre total d’heures rémunérés</w:t>
      </w:r>
      <w:r w:rsidRPr="0071275E">
        <w:rPr>
          <w:b/>
          <w:sz w:val="22"/>
          <w:szCs w:val="20"/>
        </w:rPr>
        <w:t xml:space="preserve"> = 45,51 €</w:t>
      </w:r>
      <w:r w:rsidR="00D409E0">
        <w:rPr>
          <w:b/>
          <w:sz w:val="22"/>
          <w:szCs w:val="20"/>
        </w:rPr>
        <w:t>.</w:t>
      </w:r>
    </w:p>
    <w:p w:rsidR="00A112C6" w:rsidRPr="00BA7653" w:rsidRDefault="00A112C6" w:rsidP="00A112C6">
      <w:pPr>
        <w:ind w:left="36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356"/>
      </w:tblGrid>
      <w:tr w:rsidR="00C66114" w:rsidRPr="00D409E0" w:rsidTr="00D409E0">
        <w:tc>
          <w:tcPr>
            <w:tcW w:w="2988" w:type="dxa"/>
            <w:tcBorders>
              <w:top w:val="single" w:sz="4" w:space="0" w:color="auto"/>
              <w:left w:val="single" w:sz="4" w:space="0" w:color="auto"/>
              <w:bottom w:val="single" w:sz="4" w:space="0" w:color="auto"/>
              <w:right w:val="single" w:sz="4" w:space="0" w:color="auto"/>
            </w:tcBorders>
            <w:vAlign w:val="center"/>
          </w:tcPr>
          <w:p w:rsidR="00C66114" w:rsidRPr="00D409E0" w:rsidRDefault="00C66114" w:rsidP="00D409E0">
            <w:pPr>
              <w:jc w:val="center"/>
              <w:rPr>
                <w:b/>
                <w:bCs/>
                <w:sz w:val="22"/>
              </w:rPr>
            </w:pPr>
            <w:r w:rsidRPr="00D409E0">
              <w:rPr>
                <w:b/>
                <w:bCs/>
                <w:sz w:val="22"/>
              </w:rPr>
              <w:t>NATURE DU DYSFONCTIONNEMENT</w:t>
            </w:r>
          </w:p>
        </w:tc>
        <w:tc>
          <w:tcPr>
            <w:tcW w:w="7356" w:type="dxa"/>
            <w:tcBorders>
              <w:top w:val="single" w:sz="4" w:space="0" w:color="auto"/>
              <w:left w:val="single" w:sz="4" w:space="0" w:color="auto"/>
              <w:bottom w:val="single" w:sz="4" w:space="0" w:color="auto"/>
              <w:right w:val="single" w:sz="4" w:space="0" w:color="auto"/>
            </w:tcBorders>
            <w:vAlign w:val="center"/>
          </w:tcPr>
          <w:p w:rsidR="00C66114" w:rsidRPr="00D409E0" w:rsidRDefault="00C66114" w:rsidP="00BA3DEA">
            <w:pPr>
              <w:jc w:val="center"/>
              <w:rPr>
                <w:b/>
                <w:bCs/>
                <w:sz w:val="22"/>
              </w:rPr>
            </w:pPr>
            <w:r w:rsidRPr="00D409E0">
              <w:rPr>
                <w:b/>
                <w:bCs/>
                <w:sz w:val="22"/>
              </w:rPr>
              <w:t>CONS</w:t>
            </w:r>
            <w:r w:rsidR="00BA3DEA" w:rsidRPr="00D409E0">
              <w:rPr>
                <w:b/>
                <w:bCs/>
                <w:sz w:val="22"/>
              </w:rPr>
              <w:t>É</w:t>
            </w:r>
            <w:r w:rsidRPr="00D409E0">
              <w:rPr>
                <w:b/>
                <w:bCs/>
                <w:sz w:val="22"/>
              </w:rPr>
              <w:t>QUENCES SOCIO-</w:t>
            </w:r>
            <w:r w:rsidR="00BA3DEA" w:rsidRPr="00D409E0">
              <w:rPr>
                <w:b/>
                <w:bCs/>
                <w:sz w:val="22"/>
              </w:rPr>
              <w:t>É</w:t>
            </w:r>
            <w:r w:rsidRPr="00D409E0">
              <w:rPr>
                <w:b/>
                <w:bCs/>
                <w:sz w:val="22"/>
              </w:rPr>
              <w:t>CONOMIQUES</w:t>
            </w:r>
          </w:p>
        </w:tc>
      </w:tr>
      <w:tr w:rsidR="00C66114" w:rsidRPr="00D409E0" w:rsidTr="00D409E0">
        <w:tc>
          <w:tcPr>
            <w:tcW w:w="2988" w:type="dxa"/>
            <w:tcBorders>
              <w:top w:val="single" w:sz="4" w:space="0" w:color="auto"/>
              <w:left w:val="single" w:sz="4" w:space="0" w:color="auto"/>
              <w:bottom w:val="single" w:sz="4" w:space="0" w:color="auto"/>
              <w:right w:val="single" w:sz="4" w:space="0" w:color="auto"/>
            </w:tcBorders>
            <w:vAlign w:val="center"/>
          </w:tcPr>
          <w:p w:rsidR="00C66114" w:rsidRPr="00D409E0" w:rsidRDefault="00C66114" w:rsidP="00D409E0">
            <w:pPr>
              <w:jc w:val="center"/>
              <w:rPr>
                <w:sz w:val="22"/>
              </w:rPr>
            </w:pPr>
            <w:r w:rsidRPr="00D409E0">
              <w:rPr>
                <w:sz w:val="22"/>
              </w:rPr>
              <w:t>Un absentéisme élevé a touché le cabinet</w:t>
            </w:r>
          </w:p>
        </w:tc>
        <w:tc>
          <w:tcPr>
            <w:tcW w:w="7356" w:type="dxa"/>
            <w:tcBorders>
              <w:top w:val="single" w:sz="4" w:space="0" w:color="auto"/>
              <w:left w:val="single" w:sz="4" w:space="0" w:color="auto"/>
              <w:bottom w:val="single" w:sz="4" w:space="0" w:color="auto"/>
              <w:right w:val="single" w:sz="4" w:space="0" w:color="auto"/>
            </w:tcBorders>
          </w:tcPr>
          <w:p w:rsidR="0018410E" w:rsidRPr="00D409E0" w:rsidRDefault="00C66114" w:rsidP="00C310E5">
            <w:pPr>
              <w:rPr>
                <w:sz w:val="22"/>
              </w:rPr>
            </w:pPr>
            <w:r w:rsidRPr="00D409E0">
              <w:rPr>
                <w:sz w:val="22"/>
              </w:rPr>
              <w:t>Au total, l</w:t>
            </w:r>
            <w:r w:rsidR="00B725D4" w:rsidRPr="00D409E0">
              <w:rPr>
                <w:sz w:val="22"/>
              </w:rPr>
              <w:t>e taux d’absentéisme a été de 11</w:t>
            </w:r>
            <w:r w:rsidRPr="00D409E0">
              <w:rPr>
                <w:sz w:val="22"/>
              </w:rPr>
              <w:t>% en 2011 pour les collaborateurs (pas d’absence chez les associés et les chargés de missions), essentiellement dû à des absences de moins de dix jours pour maladie. Les absences de moins d’un mois ne sont pas remplacées dans le cabinet et le travail est laissé en suspens dans l</w:t>
            </w:r>
            <w:r w:rsidR="00B725D4" w:rsidRPr="00D409E0">
              <w:rPr>
                <w:sz w:val="22"/>
              </w:rPr>
              <w:t>’attente du retour de l’absent :</w:t>
            </w:r>
            <w:r w:rsidR="00C310E5" w:rsidRPr="00D409E0">
              <w:rPr>
                <w:sz w:val="22"/>
              </w:rPr>
              <w:t xml:space="preserve"> </w:t>
            </w:r>
          </w:p>
          <w:p w:rsidR="00C66114" w:rsidRPr="00D409E0" w:rsidRDefault="00C310E5" w:rsidP="00C310E5">
            <w:pPr>
              <w:rPr>
                <w:sz w:val="22"/>
              </w:rPr>
            </w:pPr>
            <w:r w:rsidRPr="00D409E0">
              <w:rPr>
                <w:sz w:val="22"/>
              </w:rPr>
              <w:t>11</w:t>
            </w:r>
            <w:r w:rsidR="00B5681F" w:rsidRPr="00D409E0">
              <w:rPr>
                <w:sz w:val="22"/>
              </w:rPr>
              <w:t>% X  (59 000 h – 14 000 h)</w:t>
            </w:r>
            <w:r w:rsidR="00B725D4" w:rsidRPr="00D409E0">
              <w:rPr>
                <w:sz w:val="22"/>
              </w:rPr>
              <w:t xml:space="preserve"> X 45,51€ = </w:t>
            </w:r>
            <w:r w:rsidRPr="00D409E0">
              <w:rPr>
                <w:b/>
                <w:sz w:val="22"/>
              </w:rPr>
              <w:t>225</w:t>
            </w:r>
            <w:r w:rsidR="0018410E" w:rsidRPr="00D409E0">
              <w:rPr>
                <w:b/>
                <w:sz w:val="22"/>
              </w:rPr>
              <w:t> </w:t>
            </w:r>
            <w:r w:rsidRPr="00D409E0">
              <w:rPr>
                <w:b/>
                <w:sz w:val="22"/>
              </w:rPr>
              <w:t>274</w:t>
            </w:r>
            <w:r w:rsidR="0018410E" w:rsidRPr="00D409E0">
              <w:rPr>
                <w:b/>
                <w:sz w:val="22"/>
              </w:rPr>
              <w:t xml:space="preserve"> </w:t>
            </w:r>
            <w:r w:rsidRPr="00D409E0">
              <w:rPr>
                <w:b/>
                <w:sz w:val="22"/>
              </w:rPr>
              <w:t>€ de non productions</w:t>
            </w:r>
          </w:p>
        </w:tc>
      </w:tr>
      <w:tr w:rsidR="00C66114" w:rsidRPr="00D409E0" w:rsidTr="00D409E0">
        <w:tc>
          <w:tcPr>
            <w:tcW w:w="2988" w:type="dxa"/>
            <w:tcBorders>
              <w:top w:val="single" w:sz="4" w:space="0" w:color="auto"/>
              <w:left w:val="single" w:sz="4" w:space="0" w:color="auto"/>
              <w:bottom w:val="single" w:sz="4" w:space="0" w:color="auto"/>
              <w:right w:val="single" w:sz="4" w:space="0" w:color="auto"/>
            </w:tcBorders>
            <w:vAlign w:val="center"/>
          </w:tcPr>
          <w:p w:rsidR="00C66114" w:rsidRPr="00D409E0" w:rsidRDefault="00C66114" w:rsidP="00D409E0">
            <w:pPr>
              <w:jc w:val="center"/>
              <w:rPr>
                <w:sz w:val="22"/>
              </w:rPr>
            </w:pPr>
            <w:r w:rsidRPr="00D409E0">
              <w:rPr>
                <w:sz w:val="22"/>
              </w:rPr>
              <w:t>Des glissements de fonction conséquents touchent deux associés sur trois</w:t>
            </w:r>
          </w:p>
        </w:tc>
        <w:tc>
          <w:tcPr>
            <w:tcW w:w="7356" w:type="dxa"/>
            <w:tcBorders>
              <w:top w:val="single" w:sz="4" w:space="0" w:color="auto"/>
              <w:left w:val="single" w:sz="4" w:space="0" w:color="auto"/>
              <w:bottom w:val="single" w:sz="4" w:space="0" w:color="auto"/>
              <w:right w:val="single" w:sz="4" w:space="0" w:color="auto"/>
            </w:tcBorders>
          </w:tcPr>
          <w:p w:rsidR="0018410E" w:rsidRPr="00D409E0" w:rsidRDefault="00C66114" w:rsidP="00C310E5">
            <w:pPr>
              <w:rPr>
                <w:sz w:val="22"/>
              </w:rPr>
            </w:pPr>
            <w:r w:rsidRPr="00D409E0">
              <w:rPr>
                <w:sz w:val="22"/>
              </w:rPr>
              <w:t>Deux associés estiment qu’ils passent 8 heures par semaine à faire du travail de chargé de mission à la place d’activité plus stratégique d’associés par manque de confiance en leurs chargés de missions</w:t>
            </w:r>
            <w:r w:rsidR="00C310E5" w:rsidRPr="00D409E0">
              <w:rPr>
                <w:sz w:val="22"/>
              </w:rPr>
              <w:t xml:space="preserve"> : </w:t>
            </w:r>
          </w:p>
          <w:p w:rsidR="00C66114" w:rsidRPr="00D409E0" w:rsidRDefault="00C310E5" w:rsidP="00C310E5">
            <w:pPr>
              <w:rPr>
                <w:sz w:val="22"/>
              </w:rPr>
            </w:pPr>
            <w:r w:rsidRPr="00D409E0">
              <w:rPr>
                <w:sz w:val="22"/>
              </w:rPr>
              <w:t>2 associés X 8</w:t>
            </w:r>
            <w:r w:rsidR="0018410E" w:rsidRPr="00D409E0">
              <w:rPr>
                <w:sz w:val="22"/>
              </w:rPr>
              <w:t xml:space="preserve"> </w:t>
            </w:r>
            <w:r w:rsidRPr="00D409E0">
              <w:rPr>
                <w:sz w:val="22"/>
              </w:rPr>
              <w:t>h X 44</w:t>
            </w:r>
            <w:r w:rsidR="0018410E" w:rsidRPr="00D409E0">
              <w:rPr>
                <w:sz w:val="22"/>
              </w:rPr>
              <w:t xml:space="preserve"> </w:t>
            </w:r>
            <w:r w:rsidRPr="00D409E0">
              <w:rPr>
                <w:sz w:val="22"/>
              </w:rPr>
              <w:t xml:space="preserve">sem X (100€ - 40€) = </w:t>
            </w:r>
            <w:r w:rsidRPr="00D409E0">
              <w:rPr>
                <w:b/>
                <w:sz w:val="22"/>
              </w:rPr>
              <w:t>42 240 € de sursalaires</w:t>
            </w:r>
          </w:p>
        </w:tc>
      </w:tr>
      <w:tr w:rsidR="00C66114" w:rsidRPr="00D409E0" w:rsidTr="00D409E0">
        <w:tc>
          <w:tcPr>
            <w:tcW w:w="2988" w:type="dxa"/>
            <w:tcBorders>
              <w:top w:val="single" w:sz="4" w:space="0" w:color="auto"/>
              <w:left w:val="single" w:sz="4" w:space="0" w:color="auto"/>
              <w:bottom w:val="single" w:sz="4" w:space="0" w:color="auto"/>
              <w:right w:val="single" w:sz="4" w:space="0" w:color="auto"/>
            </w:tcBorders>
            <w:vAlign w:val="center"/>
          </w:tcPr>
          <w:p w:rsidR="00C66114" w:rsidRPr="00D409E0" w:rsidRDefault="00C66114" w:rsidP="00D409E0">
            <w:pPr>
              <w:jc w:val="center"/>
              <w:rPr>
                <w:sz w:val="22"/>
              </w:rPr>
            </w:pPr>
            <w:r w:rsidRPr="00D409E0">
              <w:rPr>
                <w:sz w:val="22"/>
              </w:rPr>
              <w:t>Le système informatique fait l’objet de pannes fréquentes</w:t>
            </w:r>
          </w:p>
        </w:tc>
        <w:tc>
          <w:tcPr>
            <w:tcW w:w="7356" w:type="dxa"/>
            <w:tcBorders>
              <w:top w:val="single" w:sz="4" w:space="0" w:color="auto"/>
              <w:left w:val="single" w:sz="4" w:space="0" w:color="auto"/>
              <w:bottom w:val="single" w:sz="4" w:space="0" w:color="auto"/>
              <w:right w:val="single" w:sz="4" w:space="0" w:color="auto"/>
            </w:tcBorders>
          </w:tcPr>
          <w:p w:rsidR="00C310E5" w:rsidRPr="00D409E0" w:rsidRDefault="00C66114" w:rsidP="00C310E5">
            <w:pPr>
              <w:rPr>
                <w:sz w:val="22"/>
              </w:rPr>
            </w:pPr>
            <w:r w:rsidRPr="00D409E0">
              <w:rPr>
                <w:sz w:val="22"/>
              </w:rPr>
              <w:t>En 2011, les pannes du système informatique ont empêché tous les salariés du cabinet, ainsi que les trois associés, de travailler environ ½ heure par semaine et par personne</w:t>
            </w:r>
            <w:r w:rsidR="00C310E5" w:rsidRPr="00D409E0">
              <w:rPr>
                <w:sz w:val="22"/>
              </w:rPr>
              <w:t> :</w:t>
            </w:r>
          </w:p>
          <w:p w:rsidR="00C310E5" w:rsidRPr="00D409E0" w:rsidRDefault="00C310E5" w:rsidP="00C310E5">
            <w:pPr>
              <w:rPr>
                <w:sz w:val="22"/>
              </w:rPr>
            </w:pPr>
            <w:r w:rsidRPr="00D409E0">
              <w:rPr>
                <w:sz w:val="22"/>
              </w:rPr>
              <w:t xml:space="preserve">39 personnes X 0,5 heure X 44 sem X 45,51€ </w:t>
            </w:r>
            <w:r w:rsidRPr="00D409E0">
              <w:rPr>
                <w:b/>
                <w:sz w:val="22"/>
              </w:rPr>
              <w:t>= 39 047 € de non productions</w:t>
            </w:r>
          </w:p>
        </w:tc>
      </w:tr>
      <w:tr w:rsidR="00C66114" w:rsidRPr="00D409E0" w:rsidTr="00D409E0">
        <w:tc>
          <w:tcPr>
            <w:tcW w:w="2988" w:type="dxa"/>
            <w:tcBorders>
              <w:top w:val="single" w:sz="4" w:space="0" w:color="auto"/>
              <w:left w:val="single" w:sz="4" w:space="0" w:color="auto"/>
              <w:bottom w:val="single" w:sz="4" w:space="0" w:color="auto"/>
              <w:right w:val="single" w:sz="4" w:space="0" w:color="auto"/>
            </w:tcBorders>
            <w:vAlign w:val="center"/>
          </w:tcPr>
          <w:p w:rsidR="00C66114" w:rsidRPr="00D409E0" w:rsidRDefault="00C66114" w:rsidP="00D409E0">
            <w:pPr>
              <w:jc w:val="center"/>
              <w:rPr>
                <w:sz w:val="22"/>
              </w:rPr>
            </w:pPr>
            <w:r w:rsidRPr="00D409E0">
              <w:rPr>
                <w:sz w:val="22"/>
              </w:rPr>
              <w:t xml:space="preserve">La facturation des </w:t>
            </w:r>
            <w:r w:rsidRPr="00D409E0">
              <w:rPr>
                <w:b/>
                <w:sz w:val="22"/>
              </w:rPr>
              <w:t>missions sociales</w:t>
            </w:r>
            <w:r w:rsidRPr="00D409E0">
              <w:rPr>
                <w:sz w:val="22"/>
              </w:rPr>
              <w:t xml:space="preserve"> est sous évaluée</w:t>
            </w:r>
          </w:p>
        </w:tc>
        <w:tc>
          <w:tcPr>
            <w:tcW w:w="7356" w:type="dxa"/>
            <w:tcBorders>
              <w:top w:val="single" w:sz="4" w:space="0" w:color="auto"/>
              <w:left w:val="single" w:sz="4" w:space="0" w:color="auto"/>
              <w:bottom w:val="single" w:sz="4" w:space="0" w:color="auto"/>
              <w:right w:val="single" w:sz="4" w:space="0" w:color="auto"/>
            </w:tcBorders>
          </w:tcPr>
          <w:p w:rsidR="00C66114" w:rsidRPr="00D409E0" w:rsidRDefault="00C66114" w:rsidP="00C310E5">
            <w:pPr>
              <w:rPr>
                <w:sz w:val="22"/>
              </w:rPr>
            </w:pPr>
            <w:r w:rsidRPr="00D409E0">
              <w:rPr>
                <w:sz w:val="22"/>
              </w:rPr>
              <w:t>En raison d’une sous évaluation des devis et de conseils gratuits donnés aux clients, 300 heures de prestations dans l’activité sociale ont été réalisées mais non facturées aux clients</w:t>
            </w:r>
            <w:r w:rsidR="00C310E5" w:rsidRPr="00D409E0">
              <w:rPr>
                <w:sz w:val="22"/>
              </w:rPr>
              <w:t xml:space="preserve"> : 300 h X 80 € = </w:t>
            </w:r>
            <w:r w:rsidR="00C310E5" w:rsidRPr="00D409E0">
              <w:rPr>
                <w:b/>
                <w:sz w:val="22"/>
              </w:rPr>
              <w:t>24 000 € de non productions</w:t>
            </w:r>
            <w:r w:rsidR="00B5681F" w:rsidRPr="00D409E0">
              <w:rPr>
                <w:b/>
                <w:sz w:val="22"/>
              </w:rPr>
              <w:t xml:space="preserve"> </w:t>
            </w:r>
            <w:r w:rsidR="00B5681F" w:rsidRPr="00D409E0">
              <w:rPr>
                <w:sz w:val="22"/>
              </w:rPr>
              <w:t>(à dégrever en rigueur du taux de marge sur les missions sociales non connu ici).</w:t>
            </w:r>
          </w:p>
        </w:tc>
      </w:tr>
      <w:tr w:rsidR="00C66114" w:rsidRPr="00D409E0" w:rsidTr="00D409E0">
        <w:tc>
          <w:tcPr>
            <w:tcW w:w="2988" w:type="dxa"/>
            <w:tcBorders>
              <w:top w:val="single" w:sz="4" w:space="0" w:color="auto"/>
              <w:left w:val="single" w:sz="4" w:space="0" w:color="auto"/>
              <w:bottom w:val="single" w:sz="4" w:space="0" w:color="auto"/>
              <w:right w:val="single" w:sz="4" w:space="0" w:color="auto"/>
            </w:tcBorders>
            <w:vAlign w:val="center"/>
          </w:tcPr>
          <w:p w:rsidR="00C66114" w:rsidRPr="00D409E0" w:rsidRDefault="00C66114" w:rsidP="00D409E0">
            <w:pPr>
              <w:jc w:val="center"/>
              <w:rPr>
                <w:sz w:val="22"/>
              </w:rPr>
            </w:pPr>
            <w:r w:rsidRPr="00D409E0">
              <w:rPr>
                <w:sz w:val="22"/>
              </w:rPr>
              <w:t>Les dossiers d’expertise comptable sont entachés de nombreux défauts de qualité</w:t>
            </w:r>
          </w:p>
        </w:tc>
        <w:tc>
          <w:tcPr>
            <w:tcW w:w="7356" w:type="dxa"/>
            <w:tcBorders>
              <w:top w:val="single" w:sz="4" w:space="0" w:color="auto"/>
              <w:left w:val="single" w:sz="4" w:space="0" w:color="auto"/>
              <w:bottom w:val="single" w:sz="4" w:space="0" w:color="auto"/>
              <w:right w:val="single" w:sz="4" w:space="0" w:color="auto"/>
            </w:tcBorders>
          </w:tcPr>
          <w:p w:rsidR="00C66114" w:rsidRPr="00D409E0" w:rsidRDefault="00C66114" w:rsidP="00C310E5">
            <w:pPr>
              <w:rPr>
                <w:sz w:val="22"/>
              </w:rPr>
            </w:pPr>
            <w:r w:rsidRPr="00D409E0">
              <w:rPr>
                <w:sz w:val="22"/>
              </w:rPr>
              <w:t>Les chargés de mission, voire les associés, ont détecté de nombreux défauts de qualité dans les dossiers instruits par les collaborateurs qui ont nécessité un total de 1</w:t>
            </w:r>
            <w:r w:rsidR="0018410E" w:rsidRPr="00D409E0">
              <w:rPr>
                <w:sz w:val="22"/>
              </w:rPr>
              <w:t xml:space="preserve"> </w:t>
            </w:r>
            <w:r w:rsidRPr="00D409E0">
              <w:rPr>
                <w:sz w:val="22"/>
              </w:rPr>
              <w:t>500 heures de travaux supplémentaires de correction d’erreurs non facturables au client</w:t>
            </w:r>
            <w:r w:rsidR="00C310E5" w:rsidRPr="00D409E0">
              <w:rPr>
                <w:sz w:val="22"/>
              </w:rPr>
              <w:t> :</w:t>
            </w:r>
          </w:p>
          <w:p w:rsidR="00C310E5" w:rsidRPr="00D409E0" w:rsidRDefault="00C310E5" w:rsidP="00C310E5">
            <w:pPr>
              <w:rPr>
                <w:sz w:val="22"/>
              </w:rPr>
            </w:pPr>
            <w:r w:rsidRPr="00D409E0">
              <w:rPr>
                <w:sz w:val="22"/>
              </w:rPr>
              <w:t xml:space="preserve">1 500 heures X 45,51€ = </w:t>
            </w:r>
            <w:r w:rsidRPr="00D409E0">
              <w:rPr>
                <w:b/>
                <w:sz w:val="22"/>
              </w:rPr>
              <w:t>68 265 € de surtemps</w:t>
            </w:r>
          </w:p>
        </w:tc>
      </w:tr>
      <w:tr w:rsidR="00C66114" w:rsidRPr="00D409E0" w:rsidTr="00D409E0">
        <w:tc>
          <w:tcPr>
            <w:tcW w:w="2988" w:type="dxa"/>
            <w:tcBorders>
              <w:top w:val="single" w:sz="4" w:space="0" w:color="auto"/>
              <w:left w:val="single" w:sz="4" w:space="0" w:color="auto"/>
              <w:bottom w:val="single" w:sz="4" w:space="0" w:color="auto"/>
              <w:right w:val="single" w:sz="4" w:space="0" w:color="auto"/>
            </w:tcBorders>
            <w:vAlign w:val="center"/>
          </w:tcPr>
          <w:p w:rsidR="00C66114" w:rsidRPr="00D409E0" w:rsidRDefault="00C66114" w:rsidP="00D409E0">
            <w:pPr>
              <w:jc w:val="center"/>
              <w:rPr>
                <w:sz w:val="22"/>
              </w:rPr>
            </w:pPr>
            <w:r w:rsidRPr="00D409E0">
              <w:rPr>
                <w:sz w:val="22"/>
              </w:rPr>
              <w:t>Les associés et les chargés de missions ne font pas suffisamment d’actions commerciales</w:t>
            </w:r>
          </w:p>
        </w:tc>
        <w:tc>
          <w:tcPr>
            <w:tcW w:w="7356" w:type="dxa"/>
            <w:tcBorders>
              <w:top w:val="single" w:sz="4" w:space="0" w:color="auto"/>
              <w:left w:val="single" w:sz="4" w:space="0" w:color="auto"/>
              <w:bottom w:val="single" w:sz="4" w:space="0" w:color="auto"/>
              <w:right w:val="single" w:sz="4" w:space="0" w:color="auto"/>
            </w:tcBorders>
          </w:tcPr>
          <w:p w:rsidR="00C66114" w:rsidRPr="00D409E0" w:rsidRDefault="00C66114" w:rsidP="00C310E5">
            <w:pPr>
              <w:rPr>
                <w:sz w:val="22"/>
              </w:rPr>
            </w:pPr>
            <w:r w:rsidRPr="00D409E0">
              <w:rPr>
                <w:sz w:val="22"/>
              </w:rPr>
              <w:t>Les associés et les chargés de mission estiment qu’ils pourraient proposer à leurs clients plus de missions qu’ils ne le font actuellement par timidité commerciale ou par manque de temps. Les associés estiment que 150 000 € HT annuel de missions pourrait être ainsi vendus en plus aux clients actuels du cabinet</w:t>
            </w:r>
            <w:r w:rsidR="00C310E5" w:rsidRPr="00D409E0">
              <w:rPr>
                <w:sz w:val="22"/>
              </w:rPr>
              <w:t> :</w:t>
            </w:r>
            <w:r w:rsidR="007E26D1" w:rsidRPr="00D409E0">
              <w:rPr>
                <w:sz w:val="22"/>
              </w:rPr>
              <w:t xml:space="preserve"> </w:t>
            </w:r>
            <w:r w:rsidR="007E26D1" w:rsidRPr="00D409E0">
              <w:rPr>
                <w:b/>
                <w:sz w:val="22"/>
              </w:rPr>
              <w:t>150 000 € de non productions</w:t>
            </w:r>
          </w:p>
        </w:tc>
      </w:tr>
    </w:tbl>
    <w:p w:rsidR="00C66114" w:rsidRPr="006E51AF" w:rsidRDefault="00C66114" w:rsidP="0071275E">
      <w:pPr>
        <w:rPr>
          <w:b/>
          <w:bCs/>
          <w:sz w:val="20"/>
          <w:szCs w:val="20"/>
        </w:rPr>
      </w:pPr>
    </w:p>
    <w:p w:rsidR="00C66114" w:rsidRPr="00D409E0" w:rsidRDefault="007E26D1" w:rsidP="00A112C6">
      <w:pPr>
        <w:ind w:left="360"/>
        <w:rPr>
          <w:b/>
          <w:bCs/>
          <w:sz w:val="22"/>
        </w:rPr>
      </w:pPr>
      <w:r w:rsidRPr="00D409E0">
        <w:rPr>
          <w:b/>
          <w:bCs/>
          <w:sz w:val="22"/>
        </w:rPr>
        <w:t xml:space="preserve">Soit </w:t>
      </w:r>
      <w:r w:rsidR="00B51E8E" w:rsidRPr="00D409E0">
        <w:rPr>
          <w:b/>
          <w:bCs/>
          <w:sz w:val="22"/>
        </w:rPr>
        <w:t>548 826 € au total soit 14 072 € par personne et par an</w:t>
      </w:r>
    </w:p>
    <w:p w:rsidR="0071275E" w:rsidRPr="00D409E0" w:rsidRDefault="0071275E" w:rsidP="00AD353A">
      <w:pPr>
        <w:numPr>
          <w:ilvl w:val="0"/>
          <w:numId w:val="2"/>
        </w:numPr>
        <w:rPr>
          <w:bCs/>
          <w:sz w:val="22"/>
        </w:rPr>
      </w:pPr>
      <w:r w:rsidRPr="00D409E0">
        <w:rPr>
          <w:b/>
          <w:bCs/>
          <w:sz w:val="22"/>
          <w:u w:val="single"/>
        </w:rPr>
        <w:t>En vous référant aux travaux d’Henry Mintzberg, qualifiez le type de structure organisationnelle de LGC</w:t>
      </w:r>
      <w:r w:rsidRPr="00D409E0">
        <w:rPr>
          <w:bCs/>
          <w:sz w:val="22"/>
          <w:u w:val="single"/>
        </w:rPr>
        <w:t xml:space="preserve"> ?</w:t>
      </w:r>
      <w:r w:rsidRPr="00D409E0">
        <w:rPr>
          <w:b/>
          <w:bCs/>
          <w:sz w:val="22"/>
        </w:rPr>
        <w:t xml:space="preserve"> </w:t>
      </w:r>
      <w:r w:rsidRPr="00D409E0">
        <w:rPr>
          <w:b/>
          <w:bCs/>
          <w:i/>
          <w:sz w:val="22"/>
        </w:rPr>
        <w:t xml:space="preserve"> </w:t>
      </w:r>
      <w:r w:rsidRPr="00D409E0">
        <w:rPr>
          <w:b/>
          <w:bCs/>
          <w:sz w:val="22"/>
          <w:u w:val="single"/>
        </w:rPr>
        <w:t>Quels sont les avantages et les inconvénients de ce type de structure organisationnelle</w:t>
      </w:r>
      <w:r w:rsidRPr="00D409E0">
        <w:rPr>
          <w:b/>
          <w:bCs/>
          <w:sz w:val="22"/>
        </w:rPr>
        <w:t> ?</w:t>
      </w:r>
    </w:p>
    <w:p w:rsidR="00B37BB0" w:rsidRPr="00A53785" w:rsidRDefault="00B37BB0" w:rsidP="0071275E">
      <w:pPr>
        <w:rPr>
          <w:b/>
          <w:bCs/>
          <w:sz w:val="16"/>
          <w:szCs w:val="16"/>
        </w:rPr>
      </w:pPr>
    </w:p>
    <w:p w:rsidR="00B37BB0" w:rsidRPr="0071275E" w:rsidRDefault="00B37BB0" w:rsidP="0018410E">
      <w:pPr>
        <w:rPr>
          <w:b/>
          <w:bCs/>
          <w:sz w:val="22"/>
          <w:szCs w:val="20"/>
        </w:rPr>
      </w:pPr>
      <w:r w:rsidRPr="0071275E">
        <w:rPr>
          <w:b/>
          <w:bCs/>
          <w:sz w:val="22"/>
          <w:szCs w:val="20"/>
        </w:rPr>
        <w:lastRenderedPageBreak/>
        <w:t xml:space="preserve">LGC est </w:t>
      </w:r>
      <w:r w:rsidR="009A53D5" w:rsidRPr="0071275E">
        <w:rPr>
          <w:b/>
          <w:bCs/>
          <w:sz w:val="22"/>
          <w:szCs w:val="20"/>
        </w:rPr>
        <w:t>une structure</w:t>
      </w:r>
      <w:r w:rsidRPr="0071275E">
        <w:rPr>
          <w:b/>
          <w:bCs/>
          <w:sz w:val="22"/>
          <w:szCs w:val="20"/>
        </w:rPr>
        <w:t xml:space="preserve"> professionnelle</w:t>
      </w:r>
      <w:r w:rsidRPr="0071275E">
        <w:rPr>
          <w:bCs/>
          <w:sz w:val="22"/>
          <w:szCs w:val="20"/>
        </w:rPr>
        <w:t>, configuration qui correspond généralement aux professions réglementées (experts-comptables, avocats, notaires</w:t>
      </w:r>
      <w:r w:rsidR="009A53D5" w:rsidRPr="0071275E">
        <w:rPr>
          <w:bCs/>
          <w:sz w:val="22"/>
          <w:szCs w:val="20"/>
        </w:rPr>
        <w:t xml:space="preserve">). L’entreprise est dans ce cas composée de </w:t>
      </w:r>
      <w:r w:rsidR="009A53D5" w:rsidRPr="0071275E">
        <w:rPr>
          <w:b/>
          <w:bCs/>
          <w:sz w:val="22"/>
          <w:szCs w:val="20"/>
        </w:rPr>
        <w:t>personnels qualifiés à très qualifiés, avec des équipes structurées autour de ses compétences</w:t>
      </w:r>
      <w:r w:rsidR="009A53D5" w:rsidRPr="0071275E">
        <w:rPr>
          <w:bCs/>
          <w:sz w:val="22"/>
          <w:szCs w:val="20"/>
        </w:rPr>
        <w:t xml:space="preserve">. </w:t>
      </w:r>
    </w:p>
    <w:p w:rsidR="003E12BB" w:rsidRPr="00A53785" w:rsidRDefault="003E12BB" w:rsidP="003E12BB">
      <w:pPr>
        <w:rPr>
          <w:b/>
          <w:bCs/>
          <w:sz w:val="16"/>
          <w:szCs w:val="16"/>
        </w:rPr>
      </w:pPr>
    </w:p>
    <w:p w:rsidR="00BF4232" w:rsidRDefault="009A53D5" w:rsidP="004C4822">
      <w:pPr>
        <w:rPr>
          <w:sz w:val="22"/>
          <w:szCs w:val="20"/>
        </w:rPr>
      </w:pPr>
      <w:r w:rsidRPr="0071275E">
        <w:rPr>
          <w:b/>
          <w:sz w:val="22"/>
          <w:szCs w:val="20"/>
        </w:rPr>
        <w:t>L’avantage</w:t>
      </w:r>
      <w:r w:rsidRPr="0071275E">
        <w:rPr>
          <w:sz w:val="22"/>
          <w:szCs w:val="20"/>
        </w:rPr>
        <w:t xml:space="preserve"> d’une structure professionnelle est de pouvoir répondre facilement à des demandes qui rentrent dans le champ des compétences de ses membres, donc d’être dotée d’une forte capacité de production pour des missions entrant dans ses domaines de spécialités. De plus, en règle générale, les personnels de ces structures se perfectionnent continuellement sur leur champ d’expertise. </w:t>
      </w:r>
    </w:p>
    <w:p w:rsidR="00D409E0" w:rsidRPr="0071275E" w:rsidRDefault="00D409E0" w:rsidP="004C4822">
      <w:pPr>
        <w:rPr>
          <w:sz w:val="22"/>
          <w:szCs w:val="20"/>
        </w:rPr>
      </w:pPr>
    </w:p>
    <w:p w:rsidR="0018410E" w:rsidRPr="0071275E" w:rsidRDefault="009A53D5" w:rsidP="004C4822">
      <w:pPr>
        <w:rPr>
          <w:sz w:val="22"/>
          <w:szCs w:val="20"/>
        </w:rPr>
      </w:pPr>
      <w:r w:rsidRPr="0071275E">
        <w:rPr>
          <w:b/>
          <w:sz w:val="22"/>
          <w:szCs w:val="20"/>
        </w:rPr>
        <w:t>L’inconvénient</w:t>
      </w:r>
      <w:r w:rsidRPr="0071275E">
        <w:rPr>
          <w:sz w:val="22"/>
          <w:szCs w:val="20"/>
        </w:rPr>
        <w:t xml:space="preserve"> des structures professionnelles, à la différence de l’adhocratie au sens de Mintzberg, est d’être assez rigide en termes de nature de missions proposées, n’étant pas structurée au regard des objectifs des clients mais en fonction des compétences existantes de ses membres. Elles éprouvent donc des difficultés à s’organiser en mode projet pour produire des missions spécifiques ou nouvelles.</w:t>
      </w:r>
    </w:p>
    <w:p w:rsidR="009A53D5" w:rsidRDefault="009A53D5" w:rsidP="004C4822">
      <w:pPr>
        <w:rPr>
          <w:sz w:val="16"/>
          <w:szCs w:val="16"/>
        </w:rPr>
      </w:pPr>
    </w:p>
    <w:p w:rsidR="00D409E0" w:rsidRDefault="00D409E0" w:rsidP="004C4822">
      <w:pPr>
        <w:rPr>
          <w:sz w:val="16"/>
          <w:szCs w:val="16"/>
        </w:rPr>
      </w:pPr>
    </w:p>
    <w:p w:rsidR="00D409E0" w:rsidRDefault="00D409E0"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Default="00EB0582" w:rsidP="004C4822">
      <w:pPr>
        <w:rPr>
          <w:sz w:val="16"/>
          <w:szCs w:val="16"/>
        </w:rPr>
      </w:pPr>
    </w:p>
    <w:p w:rsidR="00EB0582" w:rsidRPr="00A53785" w:rsidRDefault="00BA7653" w:rsidP="004C4822">
      <w:pPr>
        <w:rPr>
          <w:sz w:val="16"/>
          <w:szCs w:val="16"/>
        </w:rPr>
      </w:pPr>
      <w:r>
        <w:rPr>
          <w:sz w:val="16"/>
          <w:szCs w:val="16"/>
        </w:rPr>
        <w:br w:type="page"/>
      </w:r>
    </w:p>
    <w:p w:rsidR="003E12BB" w:rsidRPr="00D409E0" w:rsidRDefault="00CA696A" w:rsidP="00D409E0">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sz w:val="16"/>
          <w:szCs w:val="16"/>
          <w:lang w:val="fr-FR"/>
        </w:rPr>
      </w:pPr>
      <w:r w:rsidRPr="009A7458">
        <w:rPr>
          <w:caps/>
          <w:position w:val="-48"/>
          <w:sz w:val="24"/>
          <w:szCs w:val="20"/>
        </w:rPr>
        <w:lastRenderedPageBreak/>
        <w:t>DOSSIER 2</w:t>
      </w:r>
      <w:r w:rsidR="00DE1AF4" w:rsidRPr="009A7458">
        <w:rPr>
          <w:caps/>
          <w:position w:val="-48"/>
          <w:sz w:val="24"/>
          <w:szCs w:val="20"/>
        </w:rPr>
        <w:t xml:space="preserve"> : </w:t>
      </w:r>
      <w:r w:rsidR="008A5395" w:rsidRPr="009A7458">
        <w:rPr>
          <w:caps/>
          <w:position w:val="-48"/>
          <w:sz w:val="24"/>
          <w:szCs w:val="20"/>
        </w:rPr>
        <w:t xml:space="preserve">DIAGNOSTIC STRATEGIQUE ET SA MISE EN </w:t>
      </w:r>
      <w:r w:rsidR="003E12BB" w:rsidRPr="009A7458">
        <w:rPr>
          <w:caps/>
          <w:position w:val="-48"/>
          <w:sz w:val="24"/>
          <w:szCs w:val="20"/>
        </w:rPr>
        <w:t>œuvre</w:t>
      </w:r>
    </w:p>
    <w:p w:rsidR="00D409E0" w:rsidRDefault="00D409E0" w:rsidP="003E12BB">
      <w:pPr>
        <w:rPr>
          <w:sz w:val="16"/>
          <w:szCs w:val="16"/>
        </w:rPr>
      </w:pPr>
    </w:p>
    <w:p w:rsidR="00D409E0" w:rsidRPr="00A53785" w:rsidRDefault="00D409E0" w:rsidP="003E12BB">
      <w:pPr>
        <w:rPr>
          <w:sz w:val="16"/>
          <w:szCs w:val="16"/>
        </w:rPr>
      </w:pPr>
    </w:p>
    <w:p w:rsidR="00097E49" w:rsidRPr="00D409E0" w:rsidRDefault="00690C26" w:rsidP="00AD353A">
      <w:pPr>
        <w:numPr>
          <w:ilvl w:val="0"/>
          <w:numId w:val="3"/>
        </w:numPr>
        <w:tabs>
          <w:tab w:val="left" w:pos="1395"/>
        </w:tabs>
        <w:rPr>
          <w:bCs/>
          <w:i/>
          <w:sz w:val="22"/>
        </w:rPr>
      </w:pPr>
      <w:r w:rsidRPr="00D409E0">
        <w:rPr>
          <w:b/>
          <w:bCs/>
          <w:sz w:val="22"/>
          <w:u w:val="single"/>
        </w:rPr>
        <w:t xml:space="preserve">En vous appuyant sur tous les </w:t>
      </w:r>
      <w:r w:rsidR="004C04F9" w:rsidRPr="00D409E0">
        <w:rPr>
          <w:b/>
          <w:bCs/>
          <w:sz w:val="22"/>
          <w:u w:val="single"/>
        </w:rPr>
        <w:t xml:space="preserve">éléments de diagnostic </w:t>
      </w:r>
      <w:r w:rsidRPr="00D409E0">
        <w:rPr>
          <w:b/>
          <w:bCs/>
          <w:sz w:val="22"/>
          <w:u w:val="single"/>
        </w:rPr>
        <w:t>mis en évidence au</w:t>
      </w:r>
      <w:r w:rsidR="004C04F9" w:rsidRPr="00D409E0">
        <w:rPr>
          <w:b/>
          <w:bCs/>
          <w:sz w:val="22"/>
          <w:u w:val="single"/>
        </w:rPr>
        <w:t xml:space="preserve"> dossier 1, réalisez une analyse SWOT de LCG</w:t>
      </w:r>
      <w:r w:rsidR="00730F41" w:rsidRPr="00D409E0">
        <w:rPr>
          <w:b/>
          <w:bCs/>
          <w:sz w:val="22"/>
          <w:u w:val="single"/>
        </w:rPr>
        <w:t>, en rappelant les principes de cette analyse</w:t>
      </w:r>
      <w:r w:rsidR="00730F41" w:rsidRPr="00D409E0">
        <w:rPr>
          <w:b/>
          <w:bCs/>
          <w:sz w:val="22"/>
        </w:rPr>
        <w:t>.</w:t>
      </w:r>
      <w:r w:rsidR="00BC0DCD" w:rsidRPr="00D409E0">
        <w:rPr>
          <w:b/>
          <w:bCs/>
          <w:sz w:val="22"/>
        </w:rPr>
        <w:t xml:space="preserve"> </w:t>
      </w:r>
    </w:p>
    <w:p w:rsidR="00EB0582" w:rsidRDefault="00EB0582" w:rsidP="00097E49">
      <w:pPr>
        <w:tabs>
          <w:tab w:val="left" w:pos="1395"/>
        </w:tabs>
        <w:ind w:left="-45"/>
        <w:rPr>
          <w:b/>
          <w:bCs/>
          <w:sz w:val="12"/>
          <w:szCs w:val="12"/>
        </w:rPr>
      </w:pPr>
    </w:p>
    <w:p w:rsidR="00EB0582" w:rsidRPr="00A53785" w:rsidRDefault="00EB0582" w:rsidP="00097E49">
      <w:pPr>
        <w:tabs>
          <w:tab w:val="left" w:pos="1395"/>
        </w:tabs>
        <w:ind w:left="-45"/>
        <w:rPr>
          <w:b/>
          <w:bCs/>
          <w:sz w:val="12"/>
          <w:szCs w:val="12"/>
        </w:rPr>
      </w:pPr>
    </w:p>
    <w:p w:rsidR="00097E49" w:rsidRPr="0071275E" w:rsidRDefault="00097E49" w:rsidP="00097E49">
      <w:pPr>
        <w:tabs>
          <w:tab w:val="left" w:pos="1395"/>
        </w:tabs>
        <w:ind w:left="-45"/>
        <w:rPr>
          <w:sz w:val="22"/>
          <w:szCs w:val="20"/>
        </w:rPr>
      </w:pPr>
      <w:r w:rsidRPr="0071275E">
        <w:rPr>
          <w:sz w:val="22"/>
          <w:szCs w:val="20"/>
        </w:rPr>
        <w:t>L’analyse SWOT est un acronyme réalisé à partir des mots anglais signifiant Strengt</w:t>
      </w:r>
      <w:r w:rsidR="00AD59B5" w:rsidRPr="0071275E">
        <w:rPr>
          <w:sz w:val="22"/>
          <w:szCs w:val="20"/>
        </w:rPr>
        <w:t>hs, Weaknesses, Opportunities, T</w:t>
      </w:r>
      <w:r w:rsidRPr="0071275E">
        <w:rPr>
          <w:sz w:val="22"/>
          <w:szCs w:val="20"/>
        </w:rPr>
        <w:t>hreats (</w:t>
      </w:r>
      <w:r w:rsidRPr="0071275E">
        <w:rPr>
          <w:b/>
          <w:sz w:val="22"/>
          <w:szCs w:val="20"/>
        </w:rPr>
        <w:t>Forces, Faiblesses, Opportunités, Menaces).</w:t>
      </w:r>
      <w:r w:rsidRPr="0071275E">
        <w:rPr>
          <w:sz w:val="22"/>
          <w:szCs w:val="20"/>
        </w:rPr>
        <w:t xml:space="preserve"> </w:t>
      </w:r>
      <w:r w:rsidRPr="0071275E">
        <w:rPr>
          <w:b/>
          <w:sz w:val="22"/>
          <w:szCs w:val="20"/>
        </w:rPr>
        <w:t>Les forces et les faiblesses sont celles de l’organisation interne</w:t>
      </w:r>
      <w:r w:rsidRPr="0071275E">
        <w:rPr>
          <w:sz w:val="22"/>
          <w:szCs w:val="20"/>
        </w:rPr>
        <w:t xml:space="preserve"> de l’entreprise considérée. </w:t>
      </w:r>
      <w:r w:rsidRPr="0071275E">
        <w:rPr>
          <w:b/>
          <w:sz w:val="22"/>
          <w:szCs w:val="20"/>
        </w:rPr>
        <w:t>Les opportunités et les menaces sont celles de l’environnement externe</w:t>
      </w:r>
      <w:r w:rsidRPr="0071275E">
        <w:rPr>
          <w:sz w:val="22"/>
          <w:szCs w:val="20"/>
        </w:rPr>
        <w:t xml:space="preserve"> de l’entreprise considérée. L’analyse SWOT sert au travers sa grille de lecture à faire </w:t>
      </w:r>
      <w:r w:rsidRPr="0071275E">
        <w:rPr>
          <w:b/>
          <w:sz w:val="22"/>
          <w:szCs w:val="20"/>
        </w:rPr>
        <w:t>un état des lieux de l’entreprise</w:t>
      </w:r>
      <w:r w:rsidRPr="0071275E">
        <w:rPr>
          <w:sz w:val="22"/>
          <w:szCs w:val="20"/>
        </w:rPr>
        <w:t xml:space="preserve"> qui va servir à élaborer une stratégie pertinente.</w:t>
      </w:r>
    </w:p>
    <w:p w:rsidR="00097E49" w:rsidRPr="00A53785" w:rsidRDefault="00097E49" w:rsidP="00097E49">
      <w:pPr>
        <w:tabs>
          <w:tab w:val="left" w:pos="1395"/>
        </w:tabs>
        <w:ind w:left="-45"/>
        <w:rPr>
          <w:sz w:val="16"/>
          <w:szCs w:val="16"/>
        </w:rPr>
      </w:pPr>
    </w:p>
    <w:p w:rsidR="00097E49" w:rsidRDefault="00713880" w:rsidP="00097E49">
      <w:pPr>
        <w:tabs>
          <w:tab w:val="left" w:pos="1395"/>
        </w:tabs>
        <w:ind w:left="-45"/>
        <w:rPr>
          <w:sz w:val="22"/>
        </w:rPr>
      </w:pPr>
      <w:r>
        <w:rPr>
          <w:sz w:val="22"/>
        </w:rPr>
        <w:t>L’analyse SWOT doit proposer</w:t>
      </w:r>
      <w:r w:rsidR="00097E49" w:rsidRPr="00713880">
        <w:rPr>
          <w:sz w:val="22"/>
        </w:rPr>
        <w:t xml:space="preserve"> d’une part les éléments de diagnostic du dossier 1 et d’autre part les compléments que permettent les annexes tirées de l’OMECA</w:t>
      </w:r>
      <w:r>
        <w:rPr>
          <w:sz w:val="22"/>
        </w:rPr>
        <w:t>.</w:t>
      </w:r>
    </w:p>
    <w:p w:rsidR="00EB0582" w:rsidRPr="00713880" w:rsidRDefault="00EB0582" w:rsidP="00097E49">
      <w:pPr>
        <w:tabs>
          <w:tab w:val="left" w:pos="1395"/>
        </w:tabs>
        <w:ind w:left="-45"/>
        <w:rPr>
          <w:sz w:val="22"/>
        </w:rPr>
      </w:pPr>
    </w:p>
    <w:p w:rsidR="00097E49" w:rsidRPr="00A53785" w:rsidRDefault="00097E49" w:rsidP="00097E49">
      <w:pPr>
        <w:tabs>
          <w:tab w:val="left" w:pos="1395"/>
        </w:tabs>
        <w:ind w:left="-45"/>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476"/>
      </w:tblGrid>
      <w:tr w:rsidR="003306B9" w:rsidRPr="00713880" w:rsidTr="00713880">
        <w:tc>
          <w:tcPr>
            <w:tcW w:w="5868" w:type="dxa"/>
            <w:shd w:val="clear" w:color="auto" w:fill="auto"/>
          </w:tcPr>
          <w:p w:rsidR="003306B9" w:rsidRPr="00713880" w:rsidRDefault="003306B9" w:rsidP="00C571DF">
            <w:pPr>
              <w:tabs>
                <w:tab w:val="left" w:pos="1395"/>
              </w:tabs>
              <w:rPr>
                <w:rFonts w:ascii="Times" w:hAnsi="Times"/>
                <w:b/>
                <w:sz w:val="22"/>
              </w:rPr>
            </w:pPr>
            <w:r w:rsidRPr="00713880">
              <w:rPr>
                <w:rFonts w:ascii="Times" w:hAnsi="Times"/>
                <w:b/>
                <w:sz w:val="22"/>
              </w:rPr>
              <w:t>Forces</w:t>
            </w:r>
          </w:p>
          <w:p w:rsidR="003306B9" w:rsidRPr="00713880" w:rsidRDefault="003306B9" w:rsidP="00C571DF">
            <w:pPr>
              <w:tabs>
                <w:tab w:val="left" w:pos="1395"/>
              </w:tabs>
              <w:rPr>
                <w:rFonts w:ascii="Times" w:hAnsi="Times"/>
                <w:sz w:val="22"/>
              </w:rPr>
            </w:pPr>
          </w:p>
          <w:p w:rsidR="00DE42A7" w:rsidRPr="00713880" w:rsidRDefault="003306B9" w:rsidP="00C571DF">
            <w:pPr>
              <w:tabs>
                <w:tab w:val="left" w:pos="1395"/>
              </w:tabs>
              <w:rPr>
                <w:rFonts w:ascii="Times" w:hAnsi="Times"/>
                <w:sz w:val="22"/>
              </w:rPr>
            </w:pPr>
            <w:r w:rsidRPr="00713880">
              <w:rPr>
                <w:rFonts w:ascii="Times" w:hAnsi="Times"/>
                <w:sz w:val="22"/>
              </w:rPr>
              <w:t>Fidélit</w:t>
            </w:r>
            <w:r w:rsidR="00DE42A7" w:rsidRPr="00713880">
              <w:rPr>
                <w:rFonts w:ascii="Times" w:hAnsi="Times"/>
                <w:sz w:val="22"/>
              </w:rPr>
              <w:t>é des collaborateurs anciens</w:t>
            </w:r>
          </w:p>
          <w:p w:rsidR="003306B9" w:rsidRPr="00713880" w:rsidRDefault="00DE42A7" w:rsidP="00C571DF">
            <w:pPr>
              <w:tabs>
                <w:tab w:val="left" w:pos="1395"/>
              </w:tabs>
              <w:rPr>
                <w:rFonts w:ascii="Times" w:hAnsi="Times"/>
                <w:sz w:val="22"/>
              </w:rPr>
            </w:pPr>
            <w:r w:rsidRPr="00713880">
              <w:rPr>
                <w:rFonts w:ascii="Times" w:hAnsi="Times"/>
                <w:sz w:val="22"/>
              </w:rPr>
              <w:t xml:space="preserve">Fidélité </w:t>
            </w:r>
            <w:r w:rsidR="003306B9" w:rsidRPr="00713880">
              <w:rPr>
                <w:rFonts w:ascii="Times" w:hAnsi="Times"/>
                <w:sz w:val="22"/>
              </w:rPr>
              <w:t>des clients anciens</w:t>
            </w:r>
          </w:p>
          <w:p w:rsidR="00DE42A7" w:rsidRPr="00713880" w:rsidRDefault="00DE42A7" w:rsidP="00C571DF">
            <w:pPr>
              <w:pStyle w:val="Default"/>
              <w:suppressAutoHyphens/>
              <w:spacing w:before="3"/>
              <w:jc w:val="both"/>
              <w:rPr>
                <w:rFonts w:ascii="Times" w:hAnsi="Times"/>
                <w:color w:val="auto"/>
                <w:sz w:val="22"/>
                <w:szCs w:val="22"/>
              </w:rPr>
            </w:pPr>
            <w:r w:rsidRPr="00713880">
              <w:rPr>
                <w:rFonts w:ascii="Times" w:hAnsi="Times" w:cs="Times New Roman"/>
                <w:color w:val="auto"/>
                <w:sz w:val="22"/>
                <w:szCs w:val="22"/>
              </w:rPr>
              <w:t xml:space="preserve">La </w:t>
            </w:r>
            <w:r w:rsidRPr="00713880">
              <w:rPr>
                <w:rFonts w:ascii="Times" w:hAnsi="Times"/>
                <w:color w:val="auto"/>
                <w:sz w:val="22"/>
                <w:szCs w:val="22"/>
              </w:rPr>
              <w:t>proximité offerte aux clients locaux</w:t>
            </w:r>
          </w:p>
          <w:p w:rsidR="00DE42A7" w:rsidRPr="00713880" w:rsidRDefault="00DE42A7" w:rsidP="00C571DF">
            <w:pPr>
              <w:pStyle w:val="Default"/>
              <w:suppressAutoHyphens/>
              <w:spacing w:before="3"/>
              <w:jc w:val="both"/>
              <w:rPr>
                <w:rFonts w:ascii="Times" w:hAnsi="Times"/>
                <w:color w:val="auto"/>
                <w:sz w:val="22"/>
                <w:szCs w:val="22"/>
              </w:rPr>
            </w:pPr>
            <w:r w:rsidRPr="00713880">
              <w:rPr>
                <w:rFonts w:ascii="Times" w:hAnsi="Times"/>
                <w:color w:val="auto"/>
                <w:sz w:val="22"/>
                <w:szCs w:val="22"/>
              </w:rPr>
              <w:t>L’implantation et la bonne connaissance du tissu économique</w:t>
            </w:r>
            <w:r w:rsidR="008C633E" w:rsidRPr="00713880">
              <w:rPr>
                <w:rFonts w:ascii="Times" w:hAnsi="Times"/>
                <w:color w:val="auto"/>
                <w:sz w:val="22"/>
                <w:szCs w:val="22"/>
              </w:rPr>
              <w:t xml:space="preserve"> </w:t>
            </w:r>
            <w:r w:rsidRPr="00713880">
              <w:rPr>
                <w:rFonts w:ascii="Times" w:hAnsi="Times"/>
                <w:color w:val="auto"/>
                <w:sz w:val="22"/>
                <w:szCs w:val="22"/>
              </w:rPr>
              <w:t>locale/régional</w:t>
            </w:r>
          </w:p>
          <w:p w:rsidR="00DE42A7" w:rsidRPr="00713880" w:rsidRDefault="00DE42A7" w:rsidP="00C571DF">
            <w:pPr>
              <w:tabs>
                <w:tab w:val="left" w:pos="1395"/>
              </w:tabs>
              <w:rPr>
                <w:rFonts w:ascii="Times" w:hAnsi="Times"/>
                <w:sz w:val="22"/>
              </w:rPr>
            </w:pPr>
          </w:p>
        </w:tc>
        <w:tc>
          <w:tcPr>
            <w:tcW w:w="4476" w:type="dxa"/>
            <w:shd w:val="clear" w:color="auto" w:fill="auto"/>
            <w:vAlign w:val="center"/>
          </w:tcPr>
          <w:p w:rsidR="003306B9" w:rsidRDefault="003306B9" w:rsidP="00713880">
            <w:pPr>
              <w:tabs>
                <w:tab w:val="left" w:pos="1395"/>
              </w:tabs>
              <w:jc w:val="left"/>
              <w:rPr>
                <w:b/>
                <w:bCs/>
                <w:sz w:val="22"/>
              </w:rPr>
            </w:pPr>
            <w:r w:rsidRPr="00713880">
              <w:rPr>
                <w:b/>
                <w:bCs/>
                <w:sz w:val="22"/>
              </w:rPr>
              <w:t>Opportunités</w:t>
            </w:r>
          </w:p>
          <w:p w:rsidR="00713880" w:rsidRPr="00713880" w:rsidRDefault="00713880" w:rsidP="00713880">
            <w:pPr>
              <w:tabs>
                <w:tab w:val="left" w:pos="1395"/>
              </w:tabs>
              <w:jc w:val="left"/>
              <w:rPr>
                <w:b/>
                <w:bCs/>
                <w:sz w:val="22"/>
              </w:rPr>
            </w:pPr>
          </w:p>
          <w:p w:rsidR="003306B9" w:rsidRPr="00713880" w:rsidRDefault="003306B9" w:rsidP="00713880">
            <w:pPr>
              <w:tabs>
                <w:tab w:val="left" w:pos="1395"/>
              </w:tabs>
              <w:jc w:val="left"/>
              <w:rPr>
                <w:sz w:val="22"/>
              </w:rPr>
            </w:pPr>
            <w:r w:rsidRPr="00713880">
              <w:rPr>
                <w:sz w:val="22"/>
              </w:rPr>
              <w:t>Rapprochement avec un cabinet complémentaire</w:t>
            </w:r>
            <w:r w:rsidR="00DE42A7" w:rsidRPr="00713880">
              <w:rPr>
                <w:sz w:val="22"/>
              </w:rPr>
              <w:t> : l’expansion des réseaux et groupement de cabinet</w:t>
            </w:r>
          </w:p>
          <w:p w:rsidR="00DE42A7" w:rsidRPr="00713880" w:rsidRDefault="00DE42A7" w:rsidP="00713880">
            <w:pPr>
              <w:tabs>
                <w:tab w:val="left" w:pos="1395"/>
              </w:tabs>
              <w:jc w:val="left"/>
              <w:rPr>
                <w:sz w:val="22"/>
              </w:rPr>
            </w:pPr>
            <w:r w:rsidRPr="00713880">
              <w:rPr>
                <w:sz w:val="22"/>
              </w:rPr>
              <w:t>La hausse du marché de la transmission</w:t>
            </w:r>
          </w:p>
          <w:p w:rsidR="00DE42A7" w:rsidRPr="00713880" w:rsidRDefault="00DE42A7" w:rsidP="00713880">
            <w:pPr>
              <w:tabs>
                <w:tab w:val="left" w:pos="1395"/>
              </w:tabs>
              <w:jc w:val="left"/>
              <w:rPr>
                <w:sz w:val="22"/>
              </w:rPr>
            </w:pPr>
            <w:r w:rsidRPr="00713880">
              <w:rPr>
                <w:sz w:val="22"/>
              </w:rPr>
              <w:t>La demande forte pour des prestations de plus en plus complexes</w:t>
            </w:r>
          </w:p>
          <w:p w:rsidR="00DE42A7" w:rsidRPr="00713880" w:rsidRDefault="00DE42A7" w:rsidP="00713880">
            <w:pPr>
              <w:tabs>
                <w:tab w:val="left" w:pos="1395"/>
              </w:tabs>
              <w:jc w:val="left"/>
              <w:rPr>
                <w:sz w:val="22"/>
              </w:rPr>
            </w:pPr>
            <w:r w:rsidRPr="00713880">
              <w:rPr>
                <w:sz w:val="22"/>
              </w:rPr>
              <w:t>La demande des clients pour des prestations de conseils et d’accompagnement</w:t>
            </w:r>
          </w:p>
        </w:tc>
      </w:tr>
      <w:tr w:rsidR="003306B9" w:rsidRPr="00713880" w:rsidTr="00C571DF">
        <w:tc>
          <w:tcPr>
            <w:tcW w:w="5868" w:type="dxa"/>
            <w:shd w:val="clear" w:color="auto" w:fill="auto"/>
          </w:tcPr>
          <w:p w:rsidR="003306B9" w:rsidRPr="00713880" w:rsidRDefault="003306B9" w:rsidP="00C571DF">
            <w:pPr>
              <w:tabs>
                <w:tab w:val="left" w:pos="1395"/>
              </w:tabs>
              <w:rPr>
                <w:b/>
                <w:bCs/>
                <w:sz w:val="22"/>
              </w:rPr>
            </w:pPr>
            <w:r w:rsidRPr="00713880">
              <w:rPr>
                <w:b/>
                <w:bCs/>
                <w:sz w:val="22"/>
              </w:rPr>
              <w:t>Faiblesses</w:t>
            </w:r>
          </w:p>
          <w:p w:rsidR="003306B9" w:rsidRPr="00713880" w:rsidRDefault="003306B9" w:rsidP="003306B9">
            <w:pPr>
              <w:rPr>
                <w:sz w:val="22"/>
              </w:rPr>
            </w:pPr>
            <w:r w:rsidRPr="00713880">
              <w:rPr>
                <w:sz w:val="22"/>
              </w:rPr>
              <w:t>Gestion des ressources humaines et des compétences</w:t>
            </w:r>
          </w:p>
          <w:p w:rsidR="003306B9" w:rsidRPr="00713880" w:rsidRDefault="003306B9" w:rsidP="00AD353A">
            <w:pPr>
              <w:numPr>
                <w:ilvl w:val="0"/>
                <w:numId w:val="7"/>
              </w:numPr>
              <w:rPr>
                <w:sz w:val="22"/>
              </w:rPr>
            </w:pPr>
            <w:r w:rsidRPr="00713880">
              <w:rPr>
                <w:sz w:val="22"/>
              </w:rPr>
              <w:t xml:space="preserve">Effectif vieillissant </w:t>
            </w:r>
          </w:p>
          <w:p w:rsidR="003306B9" w:rsidRPr="00713880" w:rsidRDefault="003306B9" w:rsidP="00AD353A">
            <w:pPr>
              <w:numPr>
                <w:ilvl w:val="0"/>
                <w:numId w:val="7"/>
              </w:numPr>
              <w:rPr>
                <w:sz w:val="22"/>
              </w:rPr>
            </w:pPr>
            <w:r w:rsidRPr="00713880">
              <w:rPr>
                <w:sz w:val="22"/>
              </w:rPr>
              <w:t>Difficulté à attirer et fidéliser les jeunes talents de moins de 35 ans</w:t>
            </w:r>
          </w:p>
          <w:p w:rsidR="003306B9" w:rsidRPr="00713880" w:rsidRDefault="003306B9" w:rsidP="00AD353A">
            <w:pPr>
              <w:numPr>
                <w:ilvl w:val="0"/>
                <w:numId w:val="7"/>
              </w:numPr>
              <w:rPr>
                <w:sz w:val="22"/>
              </w:rPr>
            </w:pPr>
            <w:r w:rsidRPr="00713880">
              <w:rPr>
                <w:sz w:val="22"/>
              </w:rPr>
              <w:t xml:space="preserve">Niveau de qualification peu élevé de N4 </w:t>
            </w:r>
          </w:p>
          <w:p w:rsidR="003306B9" w:rsidRPr="00713880" w:rsidRDefault="003306B9" w:rsidP="003306B9">
            <w:pPr>
              <w:rPr>
                <w:sz w:val="22"/>
              </w:rPr>
            </w:pPr>
          </w:p>
          <w:p w:rsidR="003306B9" w:rsidRPr="00713880" w:rsidRDefault="003306B9" w:rsidP="003306B9">
            <w:pPr>
              <w:rPr>
                <w:sz w:val="22"/>
              </w:rPr>
            </w:pPr>
            <w:r w:rsidRPr="00713880">
              <w:rPr>
                <w:sz w:val="22"/>
              </w:rPr>
              <w:t>Clients et nouveaux marchés</w:t>
            </w:r>
          </w:p>
          <w:p w:rsidR="003306B9" w:rsidRPr="00713880" w:rsidRDefault="003306B9" w:rsidP="00AD353A">
            <w:pPr>
              <w:numPr>
                <w:ilvl w:val="0"/>
                <w:numId w:val="7"/>
              </w:numPr>
              <w:rPr>
                <w:sz w:val="22"/>
              </w:rPr>
            </w:pPr>
            <w:r w:rsidRPr="00713880">
              <w:rPr>
                <w:sz w:val="22"/>
              </w:rPr>
              <w:t>Clientèle du cabinet assez âgée qu’il va falloir renouveler</w:t>
            </w:r>
          </w:p>
          <w:p w:rsidR="003306B9" w:rsidRPr="00713880" w:rsidRDefault="003306B9" w:rsidP="00AD353A">
            <w:pPr>
              <w:pStyle w:val="ListParagraph"/>
              <w:numPr>
                <w:ilvl w:val="0"/>
                <w:numId w:val="7"/>
              </w:numPr>
              <w:rPr>
                <w:sz w:val="22"/>
              </w:rPr>
            </w:pPr>
            <w:r w:rsidRPr="00713880">
              <w:rPr>
                <w:sz w:val="22"/>
              </w:rPr>
              <w:t xml:space="preserve">Difficultés du cabinet LGC pour conquérir de nouveaux clients et à développer ses affaires : </w:t>
            </w:r>
          </w:p>
          <w:p w:rsidR="003306B9" w:rsidRPr="00713880" w:rsidRDefault="003306B9" w:rsidP="00AD353A">
            <w:pPr>
              <w:numPr>
                <w:ilvl w:val="0"/>
                <w:numId w:val="7"/>
              </w:numPr>
              <w:rPr>
                <w:sz w:val="22"/>
              </w:rPr>
            </w:pPr>
            <w:r w:rsidRPr="00713880">
              <w:rPr>
                <w:sz w:val="22"/>
              </w:rPr>
              <w:t xml:space="preserve">Les clients de plus grande taille sont </w:t>
            </w:r>
            <w:r w:rsidR="008C633E" w:rsidRPr="00713880">
              <w:rPr>
                <w:sz w:val="22"/>
              </w:rPr>
              <w:t>insuffisamment développé</w:t>
            </w:r>
            <w:r w:rsidRPr="00713880">
              <w:rPr>
                <w:sz w:val="22"/>
              </w:rPr>
              <w:t>s</w:t>
            </w:r>
          </w:p>
          <w:p w:rsidR="003306B9" w:rsidRPr="00713880" w:rsidRDefault="003306B9" w:rsidP="00AD353A">
            <w:pPr>
              <w:numPr>
                <w:ilvl w:val="0"/>
                <w:numId w:val="7"/>
              </w:numPr>
              <w:rPr>
                <w:sz w:val="22"/>
              </w:rPr>
            </w:pPr>
            <w:r w:rsidRPr="00713880">
              <w:rPr>
                <w:sz w:val="22"/>
              </w:rPr>
              <w:t xml:space="preserve">Faiblesse de la relation client </w:t>
            </w:r>
          </w:p>
          <w:p w:rsidR="003306B9" w:rsidRPr="00713880" w:rsidRDefault="003306B9" w:rsidP="003306B9">
            <w:pPr>
              <w:rPr>
                <w:sz w:val="22"/>
              </w:rPr>
            </w:pPr>
          </w:p>
          <w:p w:rsidR="003306B9" w:rsidRPr="00713880" w:rsidRDefault="003306B9" w:rsidP="003306B9">
            <w:pPr>
              <w:rPr>
                <w:sz w:val="22"/>
              </w:rPr>
            </w:pPr>
            <w:r w:rsidRPr="00713880">
              <w:rPr>
                <w:sz w:val="22"/>
              </w:rPr>
              <w:t>Organisation du travail et informatique</w:t>
            </w:r>
          </w:p>
          <w:p w:rsidR="003306B9" w:rsidRPr="00713880" w:rsidRDefault="003306B9" w:rsidP="00AD353A">
            <w:pPr>
              <w:numPr>
                <w:ilvl w:val="0"/>
                <w:numId w:val="7"/>
              </w:numPr>
              <w:rPr>
                <w:sz w:val="22"/>
              </w:rPr>
            </w:pPr>
            <w:r w:rsidRPr="00713880">
              <w:rPr>
                <w:sz w:val="22"/>
              </w:rPr>
              <w:t>Manque des procédures écrites source d’erreurs dans les dossiers</w:t>
            </w:r>
          </w:p>
          <w:p w:rsidR="003306B9" w:rsidRPr="00713880" w:rsidRDefault="003306B9" w:rsidP="00AD353A">
            <w:pPr>
              <w:numPr>
                <w:ilvl w:val="0"/>
                <w:numId w:val="7"/>
              </w:numPr>
              <w:ind w:right="-426"/>
              <w:rPr>
                <w:sz w:val="22"/>
              </w:rPr>
            </w:pPr>
            <w:r w:rsidRPr="00713880">
              <w:rPr>
                <w:sz w:val="22"/>
              </w:rPr>
              <w:t>Les petites absences de moins d’une semaine se sont démultipliées</w:t>
            </w:r>
          </w:p>
          <w:p w:rsidR="003306B9" w:rsidRPr="00713880" w:rsidRDefault="003306B9" w:rsidP="00AD353A">
            <w:pPr>
              <w:numPr>
                <w:ilvl w:val="0"/>
                <w:numId w:val="7"/>
              </w:numPr>
              <w:rPr>
                <w:sz w:val="22"/>
              </w:rPr>
            </w:pPr>
            <w:r w:rsidRPr="00713880">
              <w:rPr>
                <w:sz w:val="22"/>
              </w:rPr>
              <w:t xml:space="preserve">Outils informatiques vieillissants </w:t>
            </w:r>
          </w:p>
          <w:p w:rsidR="003306B9" w:rsidRPr="00713880" w:rsidRDefault="003306B9" w:rsidP="00AD353A">
            <w:pPr>
              <w:numPr>
                <w:ilvl w:val="0"/>
                <w:numId w:val="7"/>
              </w:numPr>
              <w:rPr>
                <w:sz w:val="22"/>
              </w:rPr>
            </w:pPr>
            <w:r w:rsidRPr="00713880">
              <w:rPr>
                <w:sz w:val="22"/>
              </w:rPr>
              <w:t>L’information pose des problèmes, elle n’est pas fiable</w:t>
            </w:r>
          </w:p>
          <w:p w:rsidR="003306B9" w:rsidRPr="00713880" w:rsidRDefault="003306B9" w:rsidP="003306B9">
            <w:pPr>
              <w:rPr>
                <w:sz w:val="22"/>
                <w:highlight w:val="yellow"/>
              </w:rPr>
            </w:pPr>
          </w:p>
          <w:p w:rsidR="003306B9" w:rsidRPr="00713880" w:rsidRDefault="003306B9" w:rsidP="003306B9">
            <w:pPr>
              <w:rPr>
                <w:sz w:val="22"/>
              </w:rPr>
            </w:pPr>
            <w:r w:rsidRPr="00713880">
              <w:rPr>
                <w:sz w:val="22"/>
              </w:rPr>
              <w:t>Rentabilité des activités et contrôle de gestion</w:t>
            </w:r>
          </w:p>
          <w:p w:rsidR="003306B9" w:rsidRPr="00713880" w:rsidRDefault="003306B9" w:rsidP="00AD353A">
            <w:pPr>
              <w:numPr>
                <w:ilvl w:val="0"/>
                <w:numId w:val="7"/>
              </w:numPr>
              <w:rPr>
                <w:sz w:val="22"/>
              </w:rPr>
            </w:pPr>
            <w:r w:rsidRPr="00713880">
              <w:rPr>
                <w:sz w:val="22"/>
              </w:rPr>
              <w:t>Le système de facturation est à revoir</w:t>
            </w:r>
          </w:p>
          <w:p w:rsidR="003306B9" w:rsidRPr="00713880" w:rsidRDefault="003306B9" w:rsidP="00AD353A">
            <w:pPr>
              <w:pStyle w:val="ListParagraph"/>
              <w:numPr>
                <w:ilvl w:val="0"/>
                <w:numId w:val="7"/>
              </w:numPr>
              <w:rPr>
                <w:sz w:val="22"/>
              </w:rPr>
            </w:pPr>
            <w:r w:rsidRPr="00713880">
              <w:rPr>
                <w:sz w:val="22"/>
              </w:rPr>
              <w:t>Les clients du cabinet sont très majoritairement des TPE donc plus fragiles que des PME ou des ETI</w:t>
            </w:r>
          </w:p>
          <w:p w:rsidR="003306B9" w:rsidRPr="00713880" w:rsidRDefault="003306B9" w:rsidP="00AD353A">
            <w:pPr>
              <w:pStyle w:val="ListParagraph"/>
              <w:numPr>
                <w:ilvl w:val="0"/>
                <w:numId w:val="7"/>
              </w:numPr>
              <w:rPr>
                <w:sz w:val="22"/>
              </w:rPr>
            </w:pPr>
            <w:r w:rsidRPr="00713880">
              <w:rPr>
                <w:sz w:val="22"/>
              </w:rPr>
              <w:t>Les créances clients sont d’un niveau élevé</w:t>
            </w:r>
          </w:p>
        </w:tc>
        <w:tc>
          <w:tcPr>
            <w:tcW w:w="4476" w:type="dxa"/>
            <w:shd w:val="clear" w:color="auto" w:fill="auto"/>
          </w:tcPr>
          <w:p w:rsidR="003306B9" w:rsidRDefault="003306B9" w:rsidP="00C571DF">
            <w:pPr>
              <w:tabs>
                <w:tab w:val="left" w:pos="1395"/>
              </w:tabs>
              <w:rPr>
                <w:b/>
                <w:bCs/>
                <w:sz w:val="22"/>
              </w:rPr>
            </w:pPr>
            <w:r w:rsidRPr="00713880">
              <w:rPr>
                <w:b/>
                <w:bCs/>
                <w:sz w:val="22"/>
              </w:rPr>
              <w:t>Menaces</w:t>
            </w:r>
          </w:p>
          <w:p w:rsidR="00713880" w:rsidRPr="00713880" w:rsidRDefault="00713880" w:rsidP="00C571DF">
            <w:pPr>
              <w:tabs>
                <w:tab w:val="left" w:pos="1395"/>
              </w:tabs>
              <w:rPr>
                <w:b/>
                <w:bCs/>
                <w:sz w:val="22"/>
              </w:rPr>
            </w:pPr>
          </w:p>
          <w:p w:rsidR="003306B9" w:rsidRPr="00713880" w:rsidRDefault="003306B9" w:rsidP="00C571DF">
            <w:pPr>
              <w:tabs>
                <w:tab w:val="left" w:pos="1395"/>
              </w:tabs>
              <w:rPr>
                <w:sz w:val="22"/>
              </w:rPr>
            </w:pPr>
            <w:r w:rsidRPr="00713880">
              <w:rPr>
                <w:sz w:val="22"/>
              </w:rPr>
              <w:t>Départ en retraite d’un des trois associés</w:t>
            </w:r>
          </w:p>
          <w:p w:rsidR="00DE42A7" w:rsidRPr="00713880" w:rsidRDefault="00DE42A7" w:rsidP="00C571DF">
            <w:pPr>
              <w:tabs>
                <w:tab w:val="left" w:pos="1395"/>
              </w:tabs>
              <w:rPr>
                <w:sz w:val="22"/>
              </w:rPr>
            </w:pPr>
            <w:r w:rsidRPr="00713880">
              <w:rPr>
                <w:sz w:val="22"/>
              </w:rPr>
              <w:t>Ambition de conquête des big 4</w:t>
            </w:r>
          </w:p>
          <w:p w:rsidR="00DE42A7" w:rsidRPr="00713880" w:rsidRDefault="00DE42A7" w:rsidP="00C571DF">
            <w:pPr>
              <w:tabs>
                <w:tab w:val="left" w:pos="1395"/>
              </w:tabs>
              <w:rPr>
                <w:sz w:val="22"/>
              </w:rPr>
            </w:pPr>
            <w:r w:rsidRPr="00713880">
              <w:rPr>
                <w:sz w:val="22"/>
              </w:rPr>
              <w:t>Inflation réglementaire d’un coté et possible dérèglementation de l’autre</w:t>
            </w:r>
          </w:p>
          <w:p w:rsidR="003306B9" w:rsidRPr="00713880" w:rsidRDefault="003306B9" w:rsidP="00C571DF">
            <w:pPr>
              <w:tabs>
                <w:tab w:val="left" w:pos="1395"/>
              </w:tabs>
              <w:rPr>
                <w:b/>
                <w:bCs/>
                <w:sz w:val="22"/>
              </w:rPr>
            </w:pPr>
          </w:p>
        </w:tc>
      </w:tr>
    </w:tbl>
    <w:p w:rsidR="00097E49" w:rsidRDefault="00097E49" w:rsidP="00097E49">
      <w:pPr>
        <w:tabs>
          <w:tab w:val="left" w:pos="1395"/>
        </w:tabs>
        <w:ind w:left="-45"/>
        <w:rPr>
          <w:b/>
          <w:bCs/>
          <w:sz w:val="20"/>
          <w:szCs w:val="20"/>
        </w:rPr>
      </w:pPr>
    </w:p>
    <w:p w:rsidR="00713880" w:rsidRDefault="00713880" w:rsidP="00097E49">
      <w:pPr>
        <w:tabs>
          <w:tab w:val="left" w:pos="1395"/>
        </w:tabs>
        <w:ind w:left="-45"/>
        <w:rPr>
          <w:b/>
          <w:bCs/>
          <w:sz w:val="20"/>
          <w:szCs w:val="20"/>
        </w:rPr>
      </w:pPr>
    </w:p>
    <w:p w:rsidR="00EB0582" w:rsidRPr="006E51AF" w:rsidRDefault="00EB0582" w:rsidP="00097E49">
      <w:pPr>
        <w:tabs>
          <w:tab w:val="left" w:pos="1395"/>
        </w:tabs>
        <w:ind w:left="-45"/>
        <w:rPr>
          <w:b/>
          <w:bCs/>
          <w:sz w:val="20"/>
          <w:szCs w:val="20"/>
        </w:rPr>
      </w:pPr>
    </w:p>
    <w:p w:rsidR="004C04F9" w:rsidRDefault="00BC0DCD" w:rsidP="00097E49">
      <w:pPr>
        <w:tabs>
          <w:tab w:val="left" w:pos="1395"/>
        </w:tabs>
        <w:ind w:left="-45"/>
        <w:rPr>
          <w:b/>
          <w:bCs/>
          <w:sz w:val="22"/>
        </w:rPr>
      </w:pPr>
      <w:r w:rsidRPr="00384044">
        <w:rPr>
          <w:b/>
          <w:bCs/>
          <w:sz w:val="22"/>
          <w:u w:val="single"/>
        </w:rPr>
        <w:t>En quoi l’entreprise LGC se distingue du marché des cabinets de même taille</w:t>
      </w:r>
      <w:r w:rsidRPr="00384044">
        <w:rPr>
          <w:b/>
          <w:bCs/>
          <w:sz w:val="22"/>
        </w:rPr>
        <w:t> ?</w:t>
      </w:r>
    </w:p>
    <w:p w:rsidR="00384044" w:rsidRPr="00384044" w:rsidRDefault="00384044" w:rsidP="00097E49">
      <w:pPr>
        <w:tabs>
          <w:tab w:val="left" w:pos="1395"/>
        </w:tabs>
        <w:ind w:left="-45"/>
        <w:rPr>
          <w:bCs/>
          <w:i/>
          <w:sz w:val="22"/>
        </w:rPr>
      </w:pPr>
    </w:p>
    <w:p w:rsidR="008C633E" w:rsidRPr="0071275E" w:rsidRDefault="008C633E" w:rsidP="00097E49">
      <w:pPr>
        <w:tabs>
          <w:tab w:val="left" w:pos="1395"/>
        </w:tabs>
        <w:ind w:left="-45"/>
        <w:rPr>
          <w:bCs/>
          <w:sz w:val="22"/>
          <w:szCs w:val="20"/>
        </w:rPr>
      </w:pPr>
      <w:r w:rsidRPr="0071275E">
        <w:rPr>
          <w:bCs/>
          <w:sz w:val="22"/>
          <w:szCs w:val="20"/>
        </w:rPr>
        <w:t>LGC présente des faiblesses qui lui sont spécifiques au regard des analyses proposées par l’étude de l’OMECA. Ces faiblesses spécifiques que LGC devra traiter sont principalement :</w:t>
      </w:r>
    </w:p>
    <w:p w:rsidR="008C633E" w:rsidRPr="0071275E" w:rsidRDefault="008C633E" w:rsidP="00BA7653">
      <w:pPr>
        <w:numPr>
          <w:ilvl w:val="0"/>
          <w:numId w:val="8"/>
        </w:numPr>
        <w:tabs>
          <w:tab w:val="left" w:pos="567"/>
        </w:tabs>
        <w:rPr>
          <w:bCs/>
          <w:sz w:val="22"/>
          <w:szCs w:val="20"/>
        </w:rPr>
      </w:pPr>
      <w:r w:rsidRPr="0071275E">
        <w:rPr>
          <w:bCs/>
          <w:sz w:val="22"/>
          <w:szCs w:val="20"/>
        </w:rPr>
        <w:t>Son informatique vieillissant</w:t>
      </w:r>
    </w:p>
    <w:p w:rsidR="008C633E" w:rsidRPr="0071275E" w:rsidRDefault="008C633E" w:rsidP="00BA7653">
      <w:pPr>
        <w:numPr>
          <w:ilvl w:val="0"/>
          <w:numId w:val="8"/>
        </w:numPr>
        <w:tabs>
          <w:tab w:val="left" w:pos="567"/>
        </w:tabs>
        <w:rPr>
          <w:bCs/>
          <w:sz w:val="22"/>
          <w:szCs w:val="20"/>
        </w:rPr>
      </w:pPr>
      <w:r w:rsidRPr="0071275E">
        <w:rPr>
          <w:bCs/>
          <w:sz w:val="22"/>
          <w:szCs w:val="20"/>
        </w:rPr>
        <w:t>Un absentéisme important des collaborateurs</w:t>
      </w:r>
    </w:p>
    <w:p w:rsidR="008C633E" w:rsidRPr="0071275E" w:rsidRDefault="008C633E" w:rsidP="00BA7653">
      <w:pPr>
        <w:numPr>
          <w:ilvl w:val="0"/>
          <w:numId w:val="8"/>
        </w:numPr>
        <w:tabs>
          <w:tab w:val="left" w:pos="567"/>
        </w:tabs>
        <w:rPr>
          <w:bCs/>
          <w:sz w:val="22"/>
          <w:szCs w:val="20"/>
        </w:rPr>
      </w:pPr>
      <w:r w:rsidRPr="0071275E">
        <w:rPr>
          <w:bCs/>
          <w:sz w:val="22"/>
          <w:szCs w:val="20"/>
        </w:rPr>
        <w:t>Des procédures qualité insuffisante</w:t>
      </w:r>
    </w:p>
    <w:p w:rsidR="008C633E" w:rsidRPr="0071275E" w:rsidRDefault="008C633E" w:rsidP="00BA7653">
      <w:pPr>
        <w:numPr>
          <w:ilvl w:val="0"/>
          <w:numId w:val="8"/>
        </w:numPr>
        <w:tabs>
          <w:tab w:val="left" w:pos="567"/>
        </w:tabs>
        <w:rPr>
          <w:bCs/>
          <w:sz w:val="22"/>
          <w:szCs w:val="20"/>
        </w:rPr>
      </w:pPr>
      <w:r w:rsidRPr="0071275E">
        <w:rPr>
          <w:bCs/>
          <w:sz w:val="22"/>
          <w:szCs w:val="20"/>
        </w:rPr>
        <w:t>Des difficultés à spécialiser ses ressources humaines sur des activités à plus forte valeur ajoutée</w:t>
      </w:r>
    </w:p>
    <w:p w:rsidR="008C633E" w:rsidRPr="0071275E" w:rsidRDefault="008C633E" w:rsidP="00BA7653">
      <w:pPr>
        <w:numPr>
          <w:ilvl w:val="0"/>
          <w:numId w:val="8"/>
        </w:numPr>
        <w:tabs>
          <w:tab w:val="left" w:pos="567"/>
        </w:tabs>
        <w:rPr>
          <w:bCs/>
          <w:sz w:val="22"/>
          <w:szCs w:val="20"/>
        </w:rPr>
      </w:pPr>
      <w:r w:rsidRPr="0071275E">
        <w:rPr>
          <w:bCs/>
          <w:sz w:val="22"/>
          <w:szCs w:val="20"/>
        </w:rPr>
        <w:t>Des difficultés de facturation et d’encaissement</w:t>
      </w:r>
    </w:p>
    <w:p w:rsidR="003E12BB" w:rsidRPr="006E51AF" w:rsidRDefault="003E12BB" w:rsidP="004C04F9">
      <w:pPr>
        <w:tabs>
          <w:tab w:val="left" w:pos="1395"/>
        </w:tabs>
        <w:ind w:left="705" w:hanging="750"/>
        <w:rPr>
          <w:b/>
          <w:bCs/>
          <w:sz w:val="20"/>
          <w:szCs w:val="20"/>
        </w:rPr>
      </w:pPr>
    </w:p>
    <w:p w:rsidR="003E12BB" w:rsidRPr="006E51AF" w:rsidRDefault="003E12BB" w:rsidP="004C04F9">
      <w:pPr>
        <w:tabs>
          <w:tab w:val="left" w:pos="1395"/>
        </w:tabs>
        <w:ind w:left="705" w:hanging="750"/>
        <w:rPr>
          <w:b/>
          <w:bCs/>
          <w:sz w:val="20"/>
          <w:szCs w:val="20"/>
        </w:rPr>
      </w:pPr>
    </w:p>
    <w:p w:rsidR="00730F41" w:rsidRPr="00384044" w:rsidRDefault="00730F41" w:rsidP="005C314B">
      <w:pPr>
        <w:tabs>
          <w:tab w:val="left" w:pos="1395"/>
        </w:tabs>
        <w:ind w:left="284" w:hanging="329"/>
        <w:rPr>
          <w:bCs/>
          <w:i/>
          <w:sz w:val="22"/>
        </w:rPr>
      </w:pPr>
      <w:r w:rsidRPr="00384044">
        <w:rPr>
          <w:b/>
          <w:bCs/>
          <w:sz w:val="22"/>
        </w:rPr>
        <w:t xml:space="preserve">2. </w:t>
      </w:r>
      <w:r w:rsidRPr="00384044">
        <w:rPr>
          <w:b/>
          <w:bCs/>
          <w:sz w:val="22"/>
        </w:rPr>
        <w:tab/>
      </w:r>
      <w:r w:rsidR="005C314B" w:rsidRPr="00384044">
        <w:rPr>
          <w:b/>
          <w:bCs/>
          <w:sz w:val="22"/>
          <w:u w:val="single"/>
        </w:rPr>
        <w:t>À</w:t>
      </w:r>
      <w:r w:rsidRPr="00384044">
        <w:rPr>
          <w:b/>
          <w:bCs/>
          <w:sz w:val="22"/>
          <w:u w:val="single"/>
        </w:rPr>
        <w:t xml:space="preserve"> l’aide des informations dont vous disposez à ce stade, proposez une formalisation du plan d’actions stratégiques de LCG pour 2012-2014</w:t>
      </w:r>
      <w:r w:rsidRPr="00384044">
        <w:rPr>
          <w:b/>
          <w:bCs/>
          <w:sz w:val="22"/>
        </w:rPr>
        <w:t>.</w:t>
      </w:r>
      <w:r w:rsidR="003E12BB" w:rsidRPr="00384044">
        <w:rPr>
          <w:b/>
          <w:bCs/>
          <w:sz w:val="22"/>
        </w:rPr>
        <w:t xml:space="preserve"> </w:t>
      </w:r>
      <w:r w:rsidR="00BF4232" w:rsidRPr="00384044">
        <w:rPr>
          <w:bCs/>
          <w:i/>
          <w:sz w:val="22"/>
        </w:rPr>
        <w:t xml:space="preserve"> </w:t>
      </w:r>
    </w:p>
    <w:p w:rsidR="008C633E" w:rsidRPr="006E51AF" w:rsidRDefault="008C633E" w:rsidP="004C04F9">
      <w:pPr>
        <w:tabs>
          <w:tab w:val="left" w:pos="1395"/>
        </w:tabs>
        <w:ind w:left="705" w:hanging="750"/>
        <w:rPr>
          <w:bCs/>
          <w:i/>
          <w:sz w:val="20"/>
          <w:szCs w:val="20"/>
        </w:rPr>
      </w:pPr>
    </w:p>
    <w:p w:rsidR="008A350F" w:rsidRPr="0071275E" w:rsidRDefault="00401583" w:rsidP="0073158D">
      <w:pPr>
        <w:tabs>
          <w:tab w:val="left" w:pos="1395"/>
        </w:tabs>
        <w:rPr>
          <w:bCs/>
          <w:sz w:val="22"/>
          <w:szCs w:val="20"/>
        </w:rPr>
      </w:pPr>
      <w:r w:rsidRPr="0071275E">
        <w:rPr>
          <w:bCs/>
          <w:sz w:val="22"/>
          <w:szCs w:val="20"/>
        </w:rPr>
        <w:t>Un plan d’action stratégique se formalise généralement en dégageant les axes stratégiques de l’entreprise considé</w:t>
      </w:r>
      <w:r w:rsidR="00BF4232" w:rsidRPr="0071275E">
        <w:rPr>
          <w:bCs/>
          <w:sz w:val="22"/>
          <w:szCs w:val="20"/>
        </w:rPr>
        <w:t xml:space="preserve">rée et les objectifs </w:t>
      </w:r>
      <w:r w:rsidR="0073158D" w:rsidRPr="0071275E">
        <w:rPr>
          <w:bCs/>
          <w:sz w:val="22"/>
          <w:szCs w:val="20"/>
        </w:rPr>
        <w:t>prioritaires qui s’y rattachent. Le plan d’actions stratégiques 2012-2013 doit tenir compte de l’analyse des dysfonctionnements et des coûts cachés ainsi que de l’analyse SWOT réalisée</w:t>
      </w:r>
      <w:r w:rsidR="00D1457F" w:rsidRPr="0071275E">
        <w:rPr>
          <w:bCs/>
          <w:sz w:val="22"/>
          <w:szCs w:val="20"/>
        </w:rPr>
        <w:t>.</w:t>
      </w:r>
    </w:p>
    <w:p w:rsidR="00D1457F" w:rsidRPr="006E51AF" w:rsidRDefault="00D1457F" w:rsidP="0073158D">
      <w:pPr>
        <w:tabs>
          <w:tab w:val="left" w:pos="1395"/>
        </w:tabs>
        <w:rPr>
          <w:bCs/>
          <w:sz w:val="20"/>
          <w:szCs w:val="20"/>
        </w:rPr>
      </w:pPr>
    </w:p>
    <w:p w:rsidR="0071275E" w:rsidRPr="006E51AF" w:rsidRDefault="0071275E" w:rsidP="0073158D">
      <w:pPr>
        <w:tabs>
          <w:tab w:val="left" w:pos="1395"/>
        </w:tabs>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426"/>
      </w:tblGrid>
      <w:tr w:rsidR="00BF3B3C" w:rsidRPr="00384044" w:rsidTr="00384044">
        <w:tc>
          <w:tcPr>
            <w:tcW w:w="3888" w:type="dxa"/>
            <w:shd w:val="clear" w:color="auto" w:fill="auto"/>
            <w:vAlign w:val="center"/>
          </w:tcPr>
          <w:p w:rsidR="00BF3B3C" w:rsidRPr="00384044" w:rsidRDefault="00BF3B3C" w:rsidP="00384044">
            <w:pPr>
              <w:tabs>
                <w:tab w:val="left" w:pos="1395"/>
              </w:tabs>
              <w:jc w:val="center"/>
              <w:rPr>
                <w:b/>
                <w:sz w:val="22"/>
              </w:rPr>
            </w:pPr>
            <w:r w:rsidRPr="00384044">
              <w:rPr>
                <w:b/>
                <w:sz w:val="22"/>
              </w:rPr>
              <w:t>Axes stratégiques 2012-2014</w:t>
            </w:r>
          </w:p>
        </w:tc>
        <w:tc>
          <w:tcPr>
            <w:tcW w:w="6426" w:type="dxa"/>
            <w:shd w:val="clear" w:color="auto" w:fill="auto"/>
          </w:tcPr>
          <w:p w:rsidR="00BF3B3C" w:rsidRPr="00384044" w:rsidRDefault="00BF3B3C" w:rsidP="00C571DF">
            <w:pPr>
              <w:tabs>
                <w:tab w:val="left" w:pos="1395"/>
              </w:tabs>
              <w:jc w:val="center"/>
              <w:rPr>
                <w:b/>
                <w:sz w:val="22"/>
              </w:rPr>
            </w:pPr>
            <w:r w:rsidRPr="00384044">
              <w:rPr>
                <w:b/>
                <w:sz w:val="22"/>
              </w:rPr>
              <w:t>Object</w:t>
            </w:r>
            <w:r w:rsidR="00BF4232" w:rsidRPr="00384044">
              <w:rPr>
                <w:b/>
                <w:sz w:val="22"/>
              </w:rPr>
              <w:t>ifs prioritaires</w:t>
            </w:r>
            <w:r w:rsidRPr="00384044">
              <w:rPr>
                <w:b/>
                <w:sz w:val="22"/>
              </w:rPr>
              <w:t xml:space="preserve"> associées</w:t>
            </w:r>
          </w:p>
        </w:tc>
      </w:tr>
      <w:tr w:rsidR="00BF3B3C" w:rsidRPr="00384044" w:rsidTr="00384044">
        <w:tc>
          <w:tcPr>
            <w:tcW w:w="3888" w:type="dxa"/>
            <w:shd w:val="clear" w:color="auto" w:fill="auto"/>
            <w:vAlign w:val="center"/>
          </w:tcPr>
          <w:p w:rsidR="00384044" w:rsidRDefault="00384044" w:rsidP="00384044">
            <w:pPr>
              <w:jc w:val="center"/>
              <w:rPr>
                <w:sz w:val="22"/>
              </w:rPr>
            </w:pPr>
          </w:p>
          <w:p w:rsidR="00BF3B3C" w:rsidRPr="00384044" w:rsidRDefault="00BF3B3C" w:rsidP="00384044">
            <w:pPr>
              <w:jc w:val="center"/>
              <w:rPr>
                <w:sz w:val="22"/>
              </w:rPr>
            </w:pPr>
            <w:r w:rsidRPr="00384044">
              <w:rPr>
                <w:sz w:val="22"/>
              </w:rPr>
              <w:t>Gestion des ressources humaines et des compétences</w:t>
            </w:r>
          </w:p>
          <w:p w:rsidR="00BF3B3C" w:rsidRPr="00384044" w:rsidRDefault="00BF3B3C" w:rsidP="00384044">
            <w:pPr>
              <w:jc w:val="center"/>
              <w:rPr>
                <w:sz w:val="22"/>
              </w:rPr>
            </w:pPr>
          </w:p>
        </w:tc>
        <w:tc>
          <w:tcPr>
            <w:tcW w:w="6426" w:type="dxa"/>
            <w:shd w:val="clear" w:color="auto" w:fill="auto"/>
          </w:tcPr>
          <w:p w:rsidR="00384044" w:rsidRDefault="00384044" w:rsidP="00384044">
            <w:pPr>
              <w:rPr>
                <w:sz w:val="22"/>
              </w:rPr>
            </w:pPr>
          </w:p>
          <w:p w:rsidR="00BF3B3C" w:rsidRPr="00384044" w:rsidRDefault="00384044" w:rsidP="00384044">
            <w:pPr>
              <w:rPr>
                <w:sz w:val="22"/>
              </w:rPr>
            </w:pPr>
            <w:r>
              <w:rPr>
                <w:sz w:val="22"/>
              </w:rPr>
              <w:t xml:space="preserve">* </w:t>
            </w:r>
            <w:r w:rsidR="00BF3B3C" w:rsidRPr="00384044">
              <w:rPr>
                <w:sz w:val="22"/>
              </w:rPr>
              <w:t>Attirer et fidéliser les jeunes talents de moins de 35 ans</w:t>
            </w:r>
          </w:p>
          <w:p w:rsidR="00BF3B3C" w:rsidRPr="00384044" w:rsidRDefault="00384044" w:rsidP="00384044">
            <w:pPr>
              <w:tabs>
                <w:tab w:val="left" w:pos="1395"/>
              </w:tabs>
              <w:rPr>
                <w:sz w:val="22"/>
              </w:rPr>
            </w:pPr>
            <w:r>
              <w:rPr>
                <w:sz w:val="22"/>
              </w:rPr>
              <w:t xml:space="preserve">* </w:t>
            </w:r>
            <w:r w:rsidR="00BF3B3C" w:rsidRPr="00384044">
              <w:rPr>
                <w:sz w:val="22"/>
              </w:rPr>
              <w:t>Augmenter les qualifications vers les niveaux 3 et 4</w:t>
            </w:r>
          </w:p>
          <w:p w:rsidR="00BF3B3C" w:rsidRDefault="00384044" w:rsidP="00384044">
            <w:pPr>
              <w:tabs>
                <w:tab w:val="left" w:pos="1395"/>
              </w:tabs>
              <w:rPr>
                <w:sz w:val="22"/>
              </w:rPr>
            </w:pPr>
            <w:r>
              <w:rPr>
                <w:sz w:val="22"/>
              </w:rPr>
              <w:t xml:space="preserve">* </w:t>
            </w:r>
            <w:r w:rsidR="00BF3B3C" w:rsidRPr="00384044">
              <w:rPr>
                <w:sz w:val="22"/>
              </w:rPr>
              <w:t>Développer  les compétences commerciales et en relation clients des collaborateurs</w:t>
            </w:r>
          </w:p>
          <w:p w:rsidR="00384044" w:rsidRPr="00384044" w:rsidRDefault="00384044" w:rsidP="00384044">
            <w:pPr>
              <w:tabs>
                <w:tab w:val="left" w:pos="1395"/>
              </w:tabs>
              <w:rPr>
                <w:sz w:val="22"/>
              </w:rPr>
            </w:pPr>
          </w:p>
        </w:tc>
      </w:tr>
      <w:tr w:rsidR="00BF3B3C" w:rsidRPr="00384044" w:rsidTr="00384044">
        <w:tc>
          <w:tcPr>
            <w:tcW w:w="3888" w:type="dxa"/>
            <w:shd w:val="clear" w:color="auto" w:fill="auto"/>
            <w:vAlign w:val="center"/>
          </w:tcPr>
          <w:p w:rsidR="00BF3B3C" w:rsidRPr="00384044" w:rsidRDefault="00BF3B3C" w:rsidP="00384044">
            <w:pPr>
              <w:jc w:val="center"/>
              <w:rPr>
                <w:sz w:val="22"/>
              </w:rPr>
            </w:pPr>
            <w:r w:rsidRPr="00384044">
              <w:rPr>
                <w:sz w:val="22"/>
              </w:rPr>
              <w:t>Clients et nouveaux marchés</w:t>
            </w:r>
          </w:p>
          <w:p w:rsidR="00BF3B3C" w:rsidRPr="00384044" w:rsidRDefault="00BF3B3C" w:rsidP="00384044">
            <w:pPr>
              <w:jc w:val="center"/>
              <w:rPr>
                <w:bCs/>
                <w:sz w:val="22"/>
              </w:rPr>
            </w:pPr>
          </w:p>
        </w:tc>
        <w:tc>
          <w:tcPr>
            <w:tcW w:w="6426" w:type="dxa"/>
            <w:shd w:val="clear" w:color="auto" w:fill="auto"/>
          </w:tcPr>
          <w:p w:rsidR="00384044" w:rsidRDefault="00384044" w:rsidP="000F1FEA">
            <w:pPr>
              <w:rPr>
                <w:rFonts w:eastAsia="MS Mincho"/>
                <w:sz w:val="22"/>
                <w:lang w:eastAsia="fr-FR"/>
              </w:rPr>
            </w:pPr>
          </w:p>
          <w:p w:rsidR="00BF3B3C" w:rsidRPr="00384044" w:rsidRDefault="00BF3B3C" w:rsidP="000F1FEA">
            <w:pPr>
              <w:rPr>
                <w:sz w:val="22"/>
              </w:rPr>
            </w:pPr>
            <w:r w:rsidRPr="00384044">
              <w:rPr>
                <w:rFonts w:eastAsia="MS Mincho"/>
                <w:sz w:val="22"/>
                <w:lang w:eastAsia="fr-FR"/>
              </w:rPr>
              <w:t xml:space="preserve">* </w:t>
            </w:r>
            <w:r w:rsidRPr="00384044">
              <w:rPr>
                <w:sz w:val="22"/>
              </w:rPr>
              <w:t>Mettre en œuvre des actions commerciales vers les clients de type PME</w:t>
            </w:r>
          </w:p>
          <w:p w:rsidR="00BF3B3C" w:rsidRPr="00384044" w:rsidRDefault="00BF3B3C" w:rsidP="000F1FEA">
            <w:pPr>
              <w:rPr>
                <w:sz w:val="22"/>
              </w:rPr>
            </w:pPr>
            <w:r w:rsidRPr="00384044">
              <w:rPr>
                <w:sz w:val="22"/>
              </w:rPr>
              <w:t>* Développer les activités de conseil et gestion sociale</w:t>
            </w:r>
          </w:p>
          <w:p w:rsidR="00BF3B3C" w:rsidRDefault="00BF3B3C" w:rsidP="0071275E">
            <w:pPr>
              <w:rPr>
                <w:sz w:val="22"/>
              </w:rPr>
            </w:pPr>
            <w:r w:rsidRPr="00384044">
              <w:rPr>
                <w:sz w:val="22"/>
              </w:rPr>
              <w:t>* Développer les activités de conseil en organisation et support informatique</w:t>
            </w:r>
          </w:p>
          <w:p w:rsidR="00384044" w:rsidRPr="00384044" w:rsidRDefault="00384044" w:rsidP="0071275E">
            <w:pPr>
              <w:rPr>
                <w:sz w:val="22"/>
              </w:rPr>
            </w:pPr>
          </w:p>
        </w:tc>
      </w:tr>
      <w:tr w:rsidR="00BF3B3C" w:rsidRPr="00384044" w:rsidTr="00384044">
        <w:tc>
          <w:tcPr>
            <w:tcW w:w="3888" w:type="dxa"/>
            <w:shd w:val="clear" w:color="auto" w:fill="auto"/>
            <w:vAlign w:val="center"/>
          </w:tcPr>
          <w:p w:rsidR="00BF3B3C" w:rsidRPr="00384044" w:rsidRDefault="00BF3B3C" w:rsidP="00384044">
            <w:pPr>
              <w:jc w:val="center"/>
              <w:rPr>
                <w:sz w:val="22"/>
              </w:rPr>
            </w:pPr>
            <w:r w:rsidRPr="00384044">
              <w:rPr>
                <w:sz w:val="22"/>
              </w:rPr>
              <w:t>Organisation du travail et informatique</w:t>
            </w:r>
          </w:p>
          <w:p w:rsidR="00BF3B3C" w:rsidRPr="00384044" w:rsidRDefault="00BF3B3C" w:rsidP="00384044">
            <w:pPr>
              <w:jc w:val="center"/>
              <w:rPr>
                <w:bCs/>
                <w:sz w:val="22"/>
              </w:rPr>
            </w:pPr>
          </w:p>
        </w:tc>
        <w:tc>
          <w:tcPr>
            <w:tcW w:w="6426" w:type="dxa"/>
            <w:shd w:val="clear" w:color="auto" w:fill="auto"/>
          </w:tcPr>
          <w:p w:rsidR="00384044" w:rsidRDefault="00384044" w:rsidP="000F1FEA">
            <w:pPr>
              <w:rPr>
                <w:sz w:val="22"/>
              </w:rPr>
            </w:pPr>
          </w:p>
          <w:p w:rsidR="00BF3B3C" w:rsidRPr="00384044" w:rsidRDefault="00BF3B3C" w:rsidP="000F1FEA">
            <w:pPr>
              <w:rPr>
                <w:sz w:val="22"/>
              </w:rPr>
            </w:pPr>
            <w:r w:rsidRPr="00384044">
              <w:rPr>
                <w:sz w:val="22"/>
              </w:rPr>
              <w:t>* Mettre en œuvre des procédures pour réduire les défauts de qualité</w:t>
            </w:r>
          </w:p>
          <w:p w:rsidR="00BF3B3C" w:rsidRPr="00384044" w:rsidRDefault="00BF3B3C" w:rsidP="00C571DF">
            <w:pPr>
              <w:ind w:right="-426"/>
              <w:rPr>
                <w:sz w:val="22"/>
              </w:rPr>
            </w:pPr>
            <w:r w:rsidRPr="00384044">
              <w:rPr>
                <w:sz w:val="22"/>
              </w:rPr>
              <w:t xml:space="preserve">* Mettre en œuvre des actions de réduction de l’absentéisme » </w:t>
            </w:r>
          </w:p>
          <w:p w:rsidR="00BF3B3C" w:rsidRPr="00384044" w:rsidRDefault="00BF3B3C" w:rsidP="000F1FEA">
            <w:pPr>
              <w:rPr>
                <w:sz w:val="22"/>
              </w:rPr>
            </w:pPr>
            <w:r w:rsidRPr="00384044">
              <w:rPr>
                <w:sz w:val="22"/>
              </w:rPr>
              <w:t>* Renouveler l’informatique</w:t>
            </w:r>
          </w:p>
          <w:p w:rsidR="00BF3B3C" w:rsidRPr="00384044" w:rsidRDefault="00BF3B3C" w:rsidP="000F1FEA">
            <w:pPr>
              <w:rPr>
                <w:sz w:val="22"/>
              </w:rPr>
            </w:pPr>
            <w:r w:rsidRPr="00384044">
              <w:rPr>
                <w:sz w:val="22"/>
              </w:rPr>
              <w:t>* Mettre en œuvre des actions pour fiabiliser les informations</w:t>
            </w:r>
          </w:p>
          <w:p w:rsidR="00BF3B3C" w:rsidRPr="00384044" w:rsidRDefault="00BF3B3C" w:rsidP="000F1FEA">
            <w:pPr>
              <w:rPr>
                <w:sz w:val="22"/>
              </w:rPr>
            </w:pPr>
            <w:r w:rsidRPr="00384044">
              <w:rPr>
                <w:sz w:val="22"/>
              </w:rPr>
              <w:t>* Redéfinir les missions et les fonctions des chargés de mission</w:t>
            </w:r>
          </w:p>
          <w:p w:rsidR="00BF3B3C" w:rsidRDefault="00BF3B3C" w:rsidP="0071275E">
            <w:pPr>
              <w:rPr>
                <w:sz w:val="22"/>
              </w:rPr>
            </w:pPr>
            <w:r w:rsidRPr="00384044">
              <w:rPr>
                <w:sz w:val="22"/>
              </w:rPr>
              <w:t>* Préparer le regroupement avec un cabinet voisin</w:t>
            </w:r>
          </w:p>
          <w:p w:rsidR="00384044" w:rsidRPr="00384044" w:rsidRDefault="00384044" w:rsidP="0071275E">
            <w:pPr>
              <w:rPr>
                <w:sz w:val="22"/>
              </w:rPr>
            </w:pPr>
          </w:p>
        </w:tc>
      </w:tr>
      <w:tr w:rsidR="00BF3B3C" w:rsidRPr="00384044" w:rsidTr="00384044">
        <w:tc>
          <w:tcPr>
            <w:tcW w:w="3888" w:type="dxa"/>
            <w:shd w:val="clear" w:color="auto" w:fill="auto"/>
            <w:vAlign w:val="center"/>
          </w:tcPr>
          <w:p w:rsidR="00BF3B3C" w:rsidRPr="00384044" w:rsidRDefault="00BF3B3C" w:rsidP="00384044">
            <w:pPr>
              <w:jc w:val="center"/>
              <w:rPr>
                <w:sz w:val="22"/>
              </w:rPr>
            </w:pPr>
            <w:r w:rsidRPr="00384044">
              <w:rPr>
                <w:sz w:val="22"/>
              </w:rPr>
              <w:t>Rentabilité des activités et contrôle de gestion</w:t>
            </w:r>
          </w:p>
          <w:p w:rsidR="00BF3B3C" w:rsidRPr="00384044" w:rsidRDefault="00BF3B3C" w:rsidP="00384044">
            <w:pPr>
              <w:tabs>
                <w:tab w:val="left" w:pos="1395"/>
              </w:tabs>
              <w:jc w:val="center"/>
              <w:rPr>
                <w:bCs/>
                <w:sz w:val="22"/>
              </w:rPr>
            </w:pPr>
          </w:p>
        </w:tc>
        <w:tc>
          <w:tcPr>
            <w:tcW w:w="6426" w:type="dxa"/>
            <w:shd w:val="clear" w:color="auto" w:fill="auto"/>
          </w:tcPr>
          <w:p w:rsidR="00384044" w:rsidRDefault="00384044" w:rsidP="000F1FEA">
            <w:pPr>
              <w:rPr>
                <w:sz w:val="22"/>
              </w:rPr>
            </w:pPr>
          </w:p>
          <w:p w:rsidR="00BF3B3C" w:rsidRPr="00384044" w:rsidRDefault="00BF3B3C" w:rsidP="000F1FEA">
            <w:pPr>
              <w:rPr>
                <w:sz w:val="22"/>
              </w:rPr>
            </w:pPr>
            <w:r w:rsidRPr="00384044">
              <w:rPr>
                <w:sz w:val="22"/>
              </w:rPr>
              <w:t>* Réviser le système de facturation (éviter les conseils non facturés) et fiabiliser les devis</w:t>
            </w:r>
          </w:p>
          <w:p w:rsidR="00BF3B3C" w:rsidRDefault="00BF3B3C" w:rsidP="00C571DF">
            <w:pPr>
              <w:pStyle w:val="ListParagraph"/>
              <w:ind w:left="0"/>
              <w:rPr>
                <w:sz w:val="22"/>
              </w:rPr>
            </w:pPr>
            <w:r w:rsidRPr="00384044">
              <w:rPr>
                <w:sz w:val="22"/>
              </w:rPr>
              <w:t>* Réduire le délai de paiement des clients notamment de TPE</w:t>
            </w:r>
          </w:p>
          <w:p w:rsidR="00384044" w:rsidRPr="00384044" w:rsidRDefault="00384044" w:rsidP="00C571DF">
            <w:pPr>
              <w:pStyle w:val="ListParagraph"/>
              <w:ind w:left="0"/>
              <w:rPr>
                <w:sz w:val="22"/>
              </w:rPr>
            </w:pPr>
          </w:p>
        </w:tc>
      </w:tr>
    </w:tbl>
    <w:p w:rsidR="008A350F" w:rsidRPr="006E51AF" w:rsidRDefault="008A350F" w:rsidP="00401583">
      <w:pPr>
        <w:tabs>
          <w:tab w:val="left" w:pos="1395"/>
        </w:tabs>
        <w:rPr>
          <w:bCs/>
          <w:sz w:val="20"/>
          <w:szCs w:val="20"/>
        </w:rPr>
      </w:pPr>
    </w:p>
    <w:p w:rsidR="004C04F9" w:rsidRPr="006A7EAC" w:rsidRDefault="00730F41" w:rsidP="005841D4">
      <w:pPr>
        <w:tabs>
          <w:tab w:val="left" w:pos="1395"/>
        </w:tabs>
        <w:ind w:left="284" w:hanging="329"/>
        <w:rPr>
          <w:b/>
          <w:bCs/>
          <w:sz w:val="22"/>
        </w:rPr>
      </w:pPr>
      <w:r w:rsidRPr="006A7EAC">
        <w:rPr>
          <w:b/>
          <w:bCs/>
          <w:sz w:val="22"/>
        </w:rPr>
        <w:t>3.</w:t>
      </w:r>
      <w:r w:rsidRPr="006A7EAC">
        <w:rPr>
          <w:b/>
          <w:bCs/>
          <w:sz w:val="22"/>
        </w:rPr>
        <w:tab/>
      </w:r>
      <w:r w:rsidRPr="006A7EAC">
        <w:rPr>
          <w:b/>
          <w:bCs/>
          <w:sz w:val="22"/>
          <w:u w:val="single"/>
        </w:rPr>
        <w:t>Compte tenu de ces orientations stratégiques, en déduire le type de structure organisationnelle le plus adapté à LGC</w:t>
      </w:r>
      <w:r w:rsidRPr="006A7EAC">
        <w:rPr>
          <w:b/>
          <w:bCs/>
          <w:sz w:val="22"/>
        </w:rPr>
        <w:t>.</w:t>
      </w:r>
    </w:p>
    <w:p w:rsidR="003E12BB" w:rsidRPr="006E51AF" w:rsidRDefault="003E12BB" w:rsidP="00773E9E">
      <w:pPr>
        <w:tabs>
          <w:tab w:val="left" w:pos="1395"/>
        </w:tabs>
        <w:ind w:left="705" w:hanging="750"/>
        <w:rPr>
          <w:b/>
          <w:bCs/>
          <w:sz w:val="20"/>
          <w:szCs w:val="20"/>
        </w:rPr>
      </w:pPr>
    </w:p>
    <w:p w:rsidR="00D1457F" w:rsidRPr="0071275E" w:rsidRDefault="00D1457F" w:rsidP="009C4B31">
      <w:pPr>
        <w:rPr>
          <w:sz w:val="22"/>
          <w:szCs w:val="20"/>
        </w:rPr>
      </w:pPr>
      <w:r w:rsidRPr="0071275E">
        <w:rPr>
          <w:sz w:val="22"/>
          <w:szCs w:val="20"/>
        </w:rPr>
        <w:t xml:space="preserve">Idéalement, LGC devrait évoluer vers une structure organisationnelle de type adhocratie au sens de Mintzberg, </w:t>
      </w:r>
      <w:r w:rsidR="009C4B31" w:rsidRPr="0071275E">
        <w:rPr>
          <w:sz w:val="22"/>
          <w:szCs w:val="20"/>
        </w:rPr>
        <w:t>c’est-à-dire développant des services, et donc des équipes pour les faire, en fonction des demandes des clients. Ce type de structure demande une agilité de l’organisation pour travailler facilement en mode projet.</w:t>
      </w:r>
    </w:p>
    <w:p w:rsidR="00991782" w:rsidRPr="0071275E" w:rsidRDefault="00991782" w:rsidP="009C4B31">
      <w:pPr>
        <w:rPr>
          <w:sz w:val="22"/>
          <w:szCs w:val="20"/>
        </w:rPr>
      </w:pPr>
    </w:p>
    <w:p w:rsidR="00D1457F" w:rsidRDefault="00D1457F" w:rsidP="006A7EAC">
      <w:pPr>
        <w:tabs>
          <w:tab w:val="left" w:pos="1395"/>
        </w:tabs>
        <w:rPr>
          <w:b/>
          <w:bCs/>
          <w:sz w:val="20"/>
          <w:szCs w:val="20"/>
        </w:rPr>
      </w:pPr>
    </w:p>
    <w:p w:rsidR="00EB0582" w:rsidRPr="006E51AF" w:rsidRDefault="00EB0582" w:rsidP="00BA7653">
      <w:pPr>
        <w:tabs>
          <w:tab w:val="left" w:pos="1395"/>
        </w:tabs>
        <w:rPr>
          <w:b/>
          <w:bCs/>
          <w:sz w:val="20"/>
          <w:szCs w:val="20"/>
        </w:rPr>
      </w:pPr>
    </w:p>
    <w:p w:rsidR="009A7458" w:rsidRPr="006A7EAC" w:rsidRDefault="00BA7653" w:rsidP="00AD353A">
      <w:pPr>
        <w:numPr>
          <w:ilvl w:val="0"/>
          <w:numId w:val="4"/>
        </w:numPr>
        <w:tabs>
          <w:tab w:val="left" w:pos="284"/>
        </w:tabs>
        <w:ind w:left="284" w:hanging="284"/>
        <w:rPr>
          <w:bCs/>
          <w:i/>
          <w:sz w:val="22"/>
        </w:rPr>
      </w:pPr>
      <w:r>
        <w:rPr>
          <w:b/>
          <w:bCs/>
          <w:sz w:val="22"/>
          <w:u w:val="single"/>
        </w:rPr>
        <w:br w:type="page"/>
      </w:r>
      <w:r w:rsidR="009A7458" w:rsidRPr="006A7EAC">
        <w:rPr>
          <w:b/>
          <w:bCs/>
          <w:sz w:val="22"/>
          <w:u w:val="single"/>
        </w:rPr>
        <w:lastRenderedPageBreak/>
        <w:t>À</w:t>
      </w:r>
      <w:r w:rsidR="00773E9E" w:rsidRPr="006A7EAC">
        <w:rPr>
          <w:b/>
          <w:bCs/>
          <w:sz w:val="22"/>
          <w:u w:val="single"/>
        </w:rPr>
        <w:t xml:space="preserve"> ce stade de la démarche, quel </w:t>
      </w:r>
      <w:r w:rsidR="00D1117F" w:rsidRPr="006A7EAC">
        <w:rPr>
          <w:b/>
          <w:bCs/>
          <w:sz w:val="22"/>
          <w:u w:val="single"/>
        </w:rPr>
        <w:t>plan d’actions prioritaires du cabinet du 1</w:t>
      </w:r>
      <w:r w:rsidR="00D1117F" w:rsidRPr="006A7EAC">
        <w:rPr>
          <w:b/>
          <w:bCs/>
          <w:sz w:val="22"/>
          <w:u w:val="single"/>
          <w:vertAlign w:val="superscript"/>
        </w:rPr>
        <w:t>er</w:t>
      </w:r>
      <w:r w:rsidR="008420C8" w:rsidRPr="006A7EAC">
        <w:rPr>
          <w:b/>
          <w:bCs/>
          <w:sz w:val="22"/>
          <w:u w:val="single"/>
        </w:rPr>
        <w:t xml:space="preserve"> semestre 2012</w:t>
      </w:r>
      <w:r w:rsidR="00773E9E" w:rsidRPr="006A7EAC">
        <w:rPr>
          <w:b/>
          <w:bCs/>
          <w:sz w:val="22"/>
          <w:u w:val="single"/>
        </w:rPr>
        <w:t xml:space="preserve"> pourriez-vous proposer</w:t>
      </w:r>
      <w:r w:rsidR="00773E9E" w:rsidRPr="006A7EAC">
        <w:rPr>
          <w:b/>
          <w:bCs/>
          <w:sz w:val="22"/>
        </w:rPr>
        <w:t> ?</w:t>
      </w:r>
      <w:r w:rsidR="00097E49" w:rsidRPr="006A7EAC">
        <w:rPr>
          <w:b/>
          <w:bCs/>
          <w:sz w:val="22"/>
        </w:rPr>
        <w:t xml:space="preserve"> </w:t>
      </w:r>
    </w:p>
    <w:p w:rsidR="00BF3B3C" w:rsidRDefault="00BF3B3C" w:rsidP="009A7458">
      <w:pPr>
        <w:tabs>
          <w:tab w:val="left" w:pos="1395"/>
        </w:tabs>
        <w:ind w:left="284"/>
        <w:rPr>
          <w:bCs/>
          <w:i/>
          <w:sz w:val="20"/>
          <w:szCs w:val="20"/>
        </w:rPr>
      </w:pPr>
    </w:p>
    <w:p w:rsidR="009A7458" w:rsidRPr="006A7EAC" w:rsidRDefault="009A7458" w:rsidP="009A7458">
      <w:pPr>
        <w:tabs>
          <w:tab w:val="left" w:pos="1395"/>
        </w:tabs>
        <w:ind w:left="360"/>
        <w:rPr>
          <w:bCs/>
          <w:i/>
          <w:sz w:val="22"/>
        </w:rPr>
      </w:pPr>
    </w:p>
    <w:p w:rsidR="00EB0582" w:rsidRDefault="00991782" w:rsidP="00EB0582">
      <w:pPr>
        <w:pStyle w:val="NormalWeb"/>
        <w:spacing w:before="0" w:beforeAutospacing="0" w:after="0"/>
        <w:jc w:val="both"/>
        <w:rPr>
          <w:i/>
          <w:sz w:val="22"/>
          <w:szCs w:val="22"/>
        </w:rPr>
      </w:pPr>
      <w:r w:rsidRPr="006A7EAC">
        <w:rPr>
          <w:i/>
          <w:sz w:val="22"/>
          <w:szCs w:val="22"/>
        </w:rPr>
        <w:t xml:space="preserve">Réflexion non strictement demandée par le questionnement : </w:t>
      </w:r>
      <w:r w:rsidR="009A7458" w:rsidRPr="006A7EAC">
        <w:rPr>
          <w:i/>
          <w:sz w:val="22"/>
          <w:szCs w:val="22"/>
        </w:rPr>
        <w:t>l</w:t>
      </w:r>
      <w:r w:rsidR="00EF44B3" w:rsidRPr="006A7EAC">
        <w:rPr>
          <w:i/>
          <w:sz w:val="22"/>
          <w:szCs w:val="22"/>
        </w:rPr>
        <w:t>es plans d’actions prioritaires se déduisent du plan d’actions stratégiques. Il y en aura 6 au total pour LGC d’ici fin 2014. Ils consistent à identifier les actions à faire sur le semestre pour réaliser au final le plan d’actions stratégiques en précisant pour chaque action les pilotes et les coopérants de l’entreprise impliqués dans l’action. La difficulté consiste à déterminer quelles actions sont à privilégier au 1</w:t>
      </w:r>
      <w:r w:rsidR="00EF44B3" w:rsidRPr="006A7EAC">
        <w:rPr>
          <w:i/>
          <w:sz w:val="22"/>
          <w:szCs w:val="22"/>
          <w:vertAlign w:val="superscript"/>
        </w:rPr>
        <w:t>er</w:t>
      </w:r>
      <w:r w:rsidR="00EF44B3" w:rsidRPr="006A7EAC">
        <w:rPr>
          <w:i/>
          <w:sz w:val="22"/>
          <w:szCs w:val="22"/>
        </w:rPr>
        <w:t xml:space="preserve"> semestre, au 2</w:t>
      </w:r>
      <w:r w:rsidR="00EF44B3" w:rsidRPr="006A7EAC">
        <w:rPr>
          <w:i/>
          <w:sz w:val="22"/>
          <w:szCs w:val="22"/>
          <w:vertAlign w:val="superscript"/>
        </w:rPr>
        <w:t>ème</w:t>
      </w:r>
      <w:r w:rsidR="00EF44B3" w:rsidRPr="006A7EAC">
        <w:rPr>
          <w:i/>
          <w:sz w:val="22"/>
          <w:szCs w:val="22"/>
        </w:rPr>
        <w:t xml:space="preserve"> semestre etc. en sachant que certaines actions vont nécessiter plusieurs semestres pour être achevées. Le montant des coûts cachés peut aider à prioriser la mise en œuvre des actions prioritaires, en incitant à privilégier pour le premier plan d’actions les actions prioritaires génératrices de réduction de montants importants de coûts cachés pour assez rapidement redonner de la sérénité financière à l’</w:t>
      </w:r>
      <w:r w:rsidR="00D00A2D" w:rsidRPr="006A7EAC">
        <w:rPr>
          <w:i/>
          <w:sz w:val="22"/>
          <w:szCs w:val="22"/>
        </w:rPr>
        <w:t>o</w:t>
      </w:r>
      <w:r w:rsidR="00EF44B3" w:rsidRPr="006A7EAC">
        <w:rPr>
          <w:i/>
          <w:sz w:val="22"/>
          <w:szCs w:val="22"/>
        </w:rPr>
        <w:t>rganisation.</w:t>
      </w:r>
      <w:r w:rsidR="00D00A2D" w:rsidRPr="006A7EAC">
        <w:rPr>
          <w:i/>
          <w:sz w:val="22"/>
          <w:szCs w:val="22"/>
        </w:rPr>
        <w:t xml:space="preserve"> Une autre difficulté consiste à affecter le pilotage des actions prioritaires à un pilote qui pourra s’appuyer si nécessaire sur une équipe projet mobilisant des collaborateurs du cabinet. Il est important que les associés</w:t>
      </w:r>
      <w:r w:rsidR="00AD59B5" w:rsidRPr="006A7EAC">
        <w:rPr>
          <w:i/>
          <w:sz w:val="22"/>
          <w:szCs w:val="22"/>
        </w:rPr>
        <w:t>,</w:t>
      </w:r>
      <w:r w:rsidR="00D00A2D" w:rsidRPr="006A7EAC">
        <w:rPr>
          <w:i/>
          <w:sz w:val="22"/>
          <w:szCs w:val="22"/>
        </w:rPr>
        <w:t xml:space="preserve"> voir</w:t>
      </w:r>
      <w:r w:rsidR="00AD59B5" w:rsidRPr="006A7EAC">
        <w:rPr>
          <w:i/>
          <w:sz w:val="22"/>
          <w:szCs w:val="22"/>
        </w:rPr>
        <w:t>e</w:t>
      </w:r>
      <w:r w:rsidR="00D00A2D" w:rsidRPr="006A7EAC">
        <w:rPr>
          <w:i/>
          <w:sz w:val="22"/>
          <w:szCs w:val="22"/>
        </w:rPr>
        <w:t xml:space="preserve"> les chefs de missions</w:t>
      </w:r>
      <w:r w:rsidR="00AD59B5" w:rsidRPr="006A7EAC">
        <w:rPr>
          <w:i/>
          <w:sz w:val="22"/>
          <w:szCs w:val="22"/>
        </w:rPr>
        <w:t>,</w:t>
      </w:r>
      <w:r w:rsidR="00D00A2D" w:rsidRPr="006A7EAC">
        <w:rPr>
          <w:i/>
          <w:sz w:val="22"/>
          <w:szCs w:val="22"/>
        </w:rPr>
        <w:t xml:space="preserve"> soient pilotes d’actions prioritaires. Le choix des pilotes se fait également en fonction des compétences propres et de la disponibilité sur le semestre. Mais il n’est pas question pour des raisons de faisabilité, de pertinence et de démultiplication du changement que les actions prioritaires soient réalisées par toujours la même personne.</w:t>
      </w:r>
      <w:r w:rsidR="00DA0034" w:rsidRPr="006A7EAC">
        <w:rPr>
          <w:i/>
          <w:sz w:val="22"/>
          <w:szCs w:val="22"/>
        </w:rPr>
        <w:t xml:space="preserve"> </w:t>
      </w:r>
    </w:p>
    <w:p w:rsidR="00EB0582" w:rsidRPr="00EB0582" w:rsidRDefault="00EB0582" w:rsidP="00EB0582">
      <w:pPr>
        <w:pStyle w:val="NormalWeb"/>
        <w:spacing w:before="0" w:beforeAutospacing="0" w:after="0"/>
        <w:jc w:val="both"/>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4254"/>
        <w:gridCol w:w="2572"/>
      </w:tblGrid>
      <w:tr w:rsidR="00BF3B3C" w:rsidRPr="00F46CDD" w:rsidTr="00F46CDD">
        <w:tc>
          <w:tcPr>
            <w:tcW w:w="3594" w:type="dxa"/>
            <w:shd w:val="clear" w:color="auto" w:fill="auto"/>
            <w:vAlign w:val="center"/>
          </w:tcPr>
          <w:p w:rsidR="00BF3B3C" w:rsidRPr="00F46CDD" w:rsidRDefault="00991782" w:rsidP="00F46CDD">
            <w:pPr>
              <w:tabs>
                <w:tab w:val="left" w:pos="1395"/>
              </w:tabs>
              <w:jc w:val="center"/>
              <w:rPr>
                <w:b/>
                <w:sz w:val="22"/>
              </w:rPr>
            </w:pPr>
            <w:r w:rsidRPr="00F46CDD">
              <w:rPr>
                <w:b/>
                <w:sz w:val="22"/>
              </w:rPr>
              <w:t>Objectifs prioritaires</w:t>
            </w:r>
            <w:r w:rsidR="00BF3B3C" w:rsidRPr="00F46CDD">
              <w:rPr>
                <w:b/>
                <w:sz w:val="22"/>
              </w:rPr>
              <w:t xml:space="preserve"> traités au 1</w:t>
            </w:r>
            <w:r w:rsidR="00BF3B3C" w:rsidRPr="00F46CDD">
              <w:rPr>
                <w:b/>
                <w:sz w:val="22"/>
                <w:vertAlign w:val="superscript"/>
              </w:rPr>
              <w:t>er</w:t>
            </w:r>
            <w:r w:rsidR="00BF3B3C" w:rsidRPr="00F46CDD">
              <w:rPr>
                <w:b/>
                <w:sz w:val="22"/>
              </w:rPr>
              <w:t xml:space="preserve"> semestre 2012 (ou dont le traitement démarre au 1</w:t>
            </w:r>
            <w:r w:rsidR="00BF3B3C" w:rsidRPr="00F46CDD">
              <w:rPr>
                <w:b/>
                <w:sz w:val="22"/>
                <w:vertAlign w:val="superscript"/>
              </w:rPr>
              <w:t>er</w:t>
            </w:r>
            <w:r w:rsidR="00BF3B3C" w:rsidRPr="00F46CDD">
              <w:rPr>
                <w:b/>
                <w:sz w:val="22"/>
              </w:rPr>
              <w:t xml:space="preserve"> semestre 2012)</w:t>
            </w:r>
          </w:p>
        </w:tc>
        <w:tc>
          <w:tcPr>
            <w:tcW w:w="4254" w:type="dxa"/>
            <w:shd w:val="clear" w:color="auto" w:fill="auto"/>
            <w:vAlign w:val="center"/>
          </w:tcPr>
          <w:p w:rsidR="00BF3B3C" w:rsidRPr="00F46CDD" w:rsidRDefault="00BF3B3C" w:rsidP="00F46CDD">
            <w:pPr>
              <w:tabs>
                <w:tab w:val="left" w:pos="1395"/>
              </w:tabs>
              <w:jc w:val="center"/>
              <w:rPr>
                <w:b/>
                <w:sz w:val="22"/>
              </w:rPr>
            </w:pPr>
            <w:r w:rsidRPr="00F46CDD">
              <w:rPr>
                <w:b/>
                <w:sz w:val="22"/>
              </w:rPr>
              <w:t>Actions prioritaires associées</w:t>
            </w:r>
          </w:p>
        </w:tc>
        <w:tc>
          <w:tcPr>
            <w:tcW w:w="2572" w:type="dxa"/>
            <w:shd w:val="clear" w:color="auto" w:fill="auto"/>
            <w:vAlign w:val="center"/>
          </w:tcPr>
          <w:p w:rsidR="00BF3B3C" w:rsidRPr="00F46CDD" w:rsidRDefault="00DA0034" w:rsidP="00F46CDD">
            <w:pPr>
              <w:tabs>
                <w:tab w:val="left" w:pos="1395"/>
              </w:tabs>
              <w:jc w:val="center"/>
              <w:rPr>
                <w:b/>
                <w:sz w:val="22"/>
              </w:rPr>
            </w:pPr>
            <w:r w:rsidRPr="00F46CDD">
              <w:rPr>
                <w:b/>
                <w:sz w:val="22"/>
              </w:rPr>
              <w:t>Pilote et coopérants</w:t>
            </w:r>
          </w:p>
        </w:tc>
      </w:tr>
      <w:tr w:rsidR="00BF3B3C" w:rsidRPr="00F46CDD" w:rsidTr="00F46CDD">
        <w:tc>
          <w:tcPr>
            <w:tcW w:w="3594" w:type="dxa"/>
            <w:shd w:val="clear" w:color="auto" w:fill="auto"/>
            <w:vAlign w:val="center"/>
          </w:tcPr>
          <w:p w:rsidR="00BF3B3C" w:rsidRPr="00F46CDD" w:rsidRDefault="00BF3B3C" w:rsidP="00F46CDD">
            <w:pPr>
              <w:jc w:val="left"/>
              <w:rPr>
                <w:sz w:val="22"/>
              </w:rPr>
            </w:pPr>
            <w:r w:rsidRPr="00F46CDD">
              <w:rPr>
                <w:sz w:val="22"/>
              </w:rPr>
              <w:t>Sur l’axe Gestion des ressources humaines et des compétences :</w:t>
            </w:r>
          </w:p>
          <w:p w:rsidR="00D00A2D" w:rsidRPr="00F46CDD" w:rsidRDefault="00D00A2D" w:rsidP="00F46CDD">
            <w:pPr>
              <w:tabs>
                <w:tab w:val="left" w:pos="1395"/>
              </w:tabs>
              <w:jc w:val="left"/>
              <w:rPr>
                <w:sz w:val="22"/>
              </w:rPr>
            </w:pPr>
            <w:r w:rsidRPr="00F46CDD">
              <w:rPr>
                <w:sz w:val="22"/>
              </w:rPr>
              <w:t>*Augmenter les qualifications vers les niveaux 3 et 4</w:t>
            </w:r>
          </w:p>
          <w:p w:rsidR="00D00A2D" w:rsidRPr="00F46CDD" w:rsidRDefault="00F46CDD" w:rsidP="00F46CDD">
            <w:pPr>
              <w:tabs>
                <w:tab w:val="left" w:pos="1395"/>
              </w:tabs>
              <w:jc w:val="left"/>
              <w:rPr>
                <w:sz w:val="22"/>
              </w:rPr>
            </w:pPr>
            <w:r>
              <w:rPr>
                <w:sz w:val="22"/>
              </w:rPr>
              <w:t>*</w:t>
            </w:r>
            <w:r w:rsidR="00D00A2D" w:rsidRPr="00F46CDD">
              <w:rPr>
                <w:sz w:val="22"/>
              </w:rPr>
              <w:t>Développer  les compétences commerciales et en relation clients des collaborateurs</w:t>
            </w:r>
          </w:p>
          <w:p w:rsidR="00BF3B3C" w:rsidRPr="00F46CDD" w:rsidRDefault="00BF3B3C" w:rsidP="00F46CDD">
            <w:pPr>
              <w:jc w:val="left"/>
              <w:rPr>
                <w:sz w:val="22"/>
              </w:rPr>
            </w:pPr>
          </w:p>
        </w:tc>
        <w:tc>
          <w:tcPr>
            <w:tcW w:w="4254" w:type="dxa"/>
            <w:shd w:val="clear" w:color="auto" w:fill="auto"/>
          </w:tcPr>
          <w:p w:rsidR="00BF3B3C" w:rsidRPr="00F46CDD" w:rsidRDefault="00BF3B3C" w:rsidP="00D00A2D">
            <w:pPr>
              <w:rPr>
                <w:sz w:val="22"/>
              </w:rPr>
            </w:pPr>
          </w:p>
          <w:p w:rsidR="002E120A" w:rsidRPr="00F46CDD" w:rsidRDefault="002E120A" w:rsidP="00D00A2D">
            <w:pPr>
              <w:rPr>
                <w:sz w:val="22"/>
              </w:rPr>
            </w:pPr>
          </w:p>
          <w:p w:rsidR="002E120A" w:rsidRPr="00F46CDD" w:rsidRDefault="002E120A" w:rsidP="00D00A2D">
            <w:pPr>
              <w:rPr>
                <w:sz w:val="22"/>
              </w:rPr>
            </w:pPr>
            <w:r w:rsidRPr="00F46CDD">
              <w:rPr>
                <w:sz w:val="22"/>
              </w:rPr>
              <w:t>Préparer un plan de formation</w:t>
            </w:r>
          </w:p>
          <w:p w:rsidR="002E120A" w:rsidRPr="00F46CDD" w:rsidRDefault="002E120A" w:rsidP="00D00A2D">
            <w:pPr>
              <w:rPr>
                <w:sz w:val="22"/>
              </w:rPr>
            </w:pPr>
          </w:p>
          <w:p w:rsidR="002E120A" w:rsidRPr="00F46CDD" w:rsidRDefault="002E120A" w:rsidP="00D00A2D">
            <w:pPr>
              <w:rPr>
                <w:sz w:val="22"/>
              </w:rPr>
            </w:pPr>
            <w:r w:rsidRPr="00F46CDD">
              <w:rPr>
                <w:sz w:val="22"/>
              </w:rPr>
              <w:t>Définir les compétences commerciales attendues par le cabinet puis les présenter aux collaborateurs</w:t>
            </w:r>
          </w:p>
        </w:tc>
        <w:tc>
          <w:tcPr>
            <w:tcW w:w="2572" w:type="dxa"/>
            <w:shd w:val="clear" w:color="auto" w:fill="auto"/>
          </w:tcPr>
          <w:p w:rsidR="00BF3B3C" w:rsidRPr="00F46CDD" w:rsidRDefault="00BF3B3C" w:rsidP="00EF44B3">
            <w:pPr>
              <w:rPr>
                <w:sz w:val="22"/>
              </w:rPr>
            </w:pPr>
          </w:p>
          <w:p w:rsidR="002E120A" w:rsidRPr="00F46CDD" w:rsidRDefault="002E120A" w:rsidP="00EF44B3">
            <w:pPr>
              <w:rPr>
                <w:sz w:val="22"/>
              </w:rPr>
            </w:pPr>
          </w:p>
          <w:p w:rsidR="002E120A" w:rsidRPr="00F46CDD" w:rsidRDefault="002E120A" w:rsidP="00EF44B3">
            <w:pPr>
              <w:rPr>
                <w:sz w:val="22"/>
              </w:rPr>
            </w:pPr>
            <w:r w:rsidRPr="00F46CDD">
              <w:rPr>
                <w:sz w:val="22"/>
              </w:rPr>
              <w:t>Un associé</w:t>
            </w:r>
            <w:r w:rsidR="00DA0034" w:rsidRPr="00F46CDD">
              <w:rPr>
                <w:sz w:val="22"/>
              </w:rPr>
              <w:t xml:space="preserve"> + des chargés de missions</w:t>
            </w:r>
          </w:p>
          <w:p w:rsidR="002E120A" w:rsidRPr="00F46CDD" w:rsidRDefault="002E120A" w:rsidP="00EF44B3">
            <w:pPr>
              <w:rPr>
                <w:sz w:val="22"/>
              </w:rPr>
            </w:pPr>
          </w:p>
          <w:p w:rsidR="002E120A" w:rsidRPr="00F46CDD" w:rsidRDefault="002E120A" w:rsidP="00EF44B3">
            <w:pPr>
              <w:rPr>
                <w:sz w:val="22"/>
              </w:rPr>
            </w:pPr>
            <w:r w:rsidRPr="00F46CDD">
              <w:rPr>
                <w:sz w:val="22"/>
              </w:rPr>
              <w:t>Un associé</w:t>
            </w:r>
            <w:r w:rsidR="00DA0034" w:rsidRPr="00F46CDD">
              <w:rPr>
                <w:sz w:val="22"/>
              </w:rPr>
              <w:t xml:space="preserve"> + des chargés de missions</w:t>
            </w:r>
          </w:p>
        </w:tc>
      </w:tr>
      <w:tr w:rsidR="00BF3B3C" w:rsidRPr="00F46CDD" w:rsidTr="00C571DF">
        <w:tc>
          <w:tcPr>
            <w:tcW w:w="3594" w:type="dxa"/>
            <w:shd w:val="clear" w:color="auto" w:fill="auto"/>
          </w:tcPr>
          <w:p w:rsidR="00BF3B3C" w:rsidRPr="00F46CDD" w:rsidRDefault="00BF3B3C" w:rsidP="00EF44B3">
            <w:pPr>
              <w:rPr>
                <w:sz w:val="22"/>
              </w:rPr>
            </w:pPr>
            <w:r w:rsidRPr="00F46CDD">
              <w:rPr>
                <w:sz w:val="22"/>
              </w:rPr>
              <w:t>Sur l’axe Clients et nouveaux marchés :</w:t>
            </w:r>
          </w:p>
          <w:p w:rsidR="00D00A2D" w:rsidRPr="00F46CDD" w:rsidRDefault="00D00A2D" w:rsidP="00D00A2D">
            <w:pPr>
              <w:rPr>
                <w:sz w:val="22"/>
              </w:rPr>
            </w:pPr>
            <w:r w:rsidRPr="00F46CDD">
              <w:rPr>
                <w:rFonts w:eastAsia="MS Mincho"/>
                <w:sz w:val="22"/>
                <w:lang w:eastAsia="fr-FR"/>
              </w:rPr>
              <w:t xml:space="preserve">* </w:t>
            </w:r>
            <w:r w:rsidRPr="00F46CDD">
              <w:rPr>
                <w:sz w:val="22"/>
              </w:rPr>
              <w:t>Mettre en œuvre des actions commerciales vers les clients de type PME</w:t>
            </w:r>
          </w:p>
          <w:p w:rsidR="00D00A2D" w:rsidRPr="00F46CDD" w:rsidRDefault="00D00A2D" w:rsidP="00D00A2D">
            <w:pPr>
              <w:rPr>
                <w:sz w:val="22"/>
              </w:rPr>
            </w:pPr>
            <w:r w:rsidRPr="00F46CDD">
              <w:rPr>
                <w:sz w:val="22"/>
              </w:rPr>
              <w:t>* Développer les activités de conseil et gestion sociale</w:t>
            </w:r>
          </w:p>
          <w:p w:rsidR="00BF3B3C" w:rsidRPr="00F46CDD" w:rsidRDefault="00BF3B3C" w:rsidP="00EF44B3">
            <w:pPr>
              <w:rPr>
                <w:bCs/>
                <w:sz w:val="22"/>
              </w:rPr>
            </w:pPr>
          </w:p>
        </w:tc>
        <w:tc>
          <w:tcPr>
            <w:tcW w:w="4254" w:type="dxa"/>
            <w:shd w:val="clear" w:color="auto" w:fill="auto"/>
          </w:tcPr>
          <w:p w:rsidR="00BF3B3C" w:rsidRPr="00F46CDD" w:rsidRDefault="00BF3B3C" w:rsidP="00D00A2D">
            <w:pPr>
              <w:rPr>
                <w:bCs/>
                <w:sz w:val="22"/>
              </w:rPr>
            </w:pPr>
          </w:p>
          <w:p w:rsidR="00F46CDD" w:rsidRDefault="00F46CDD" w:rsidP="00D00A2D">
            <w:pPr>
              <w:rPr>
                <w:bCs/>
                <w:sz w:val="22"/>
              </w:rPr>
            </w:pPr>
          </w:p>
          <w:p w:rsidR="002E120A" w:rsidRPr="00F46CDD" w:rsidRDefault="002E120A" w:rsidP="00D00A2D">
            <w:pPr>
              <w:rPr>
                <w:bCs/>
                <w:sz w:val="22"/>
              </w:rPr>
            </w:pPr>
            <w:r w:rsidRPr="00F46CDD">
              <w:rPr>
                <w:bCs/>
                <w:sz w:val="22"/>
              </w:rPr>
              <w:t>Formaliser un plan d’actions commerciales adaptées aux PME</w:t>
            </w:r>
          </w:p>
          <w:p w:rsidR="002E120A" w:rsidRPr="00F46CDD" w:rsidRDefault="002E120A" w:rsidP="00D00A2D">
            <w:pPr>
              <w:rPr>
                <w:bCs/>
                <w:sz w:val="22"/>
              </w:rPr>
            </w:pPr>
          </w:p>
          <w:p w:rsidR="002E120A" w:rsidRPr="00F46CDD" w:rsidRDefault="002E120A" w:rsidP="00D00A2D">
            <w:pPr>
              <w:rPr>
                <w:bCs/>
                <w:sz w:val="22"/>
              </w:rPr>
            </w:pPr>
            <w:r w:rsidRPr="00F46CDD">
              <w:rPr>
                <w:bCs/>
                <w:sz w:val="22"/>
              </w:rPr>
              <w:t>Formaliser le portefeuille de prestations possibles du cabinet en conseil et gestion sociale</w:t>
            </w:r>
          </w:p>
        </w:tc>
        <w:tc>
          <w:tcPr>
            <w:tcW w:w="2572" w:type="dxa"/>
            <w:shd w:val="clear" w:color="auto" w:fill="auto"/>
          </w:tcPr>
          <w:p w:rsidR="00BF3B3C" w:rsidRPr="00F46CDD" w:rsidRDefault="00BF3B3C" w:rsidP="00EF44B3">
            <w:pPr>
              <w:rPr>
                <w:rFonts w:eastAsia="MS Mincho"/>
                <w:sz w:val="22"/>
                <w:lang w:eastAsia="fr-FR"/>
              </w:rPr>
            </w:pPr>
          </w:p>
          <w:p w:rsidR="00F46CDD" w:rsidRDefault="00F46CDD" w:rsidP="00EF44B3">
            <w:pPr>
              <w:rPr>
                <w:rFonts w:eastAsia="MS Mincho"/>
                <w:sz w:val="22"/>
                <w:lang w:eastAsia="fr-FR"/>
              </w:rPr>
            </w:pPr>
          </w:p>
          <w:p w:rsidR="002E120A" w:rsidRPr="00F46CDD" w:rsidRDefault="002E120A" w:rsidP="00EF44B3">
            <w:pPr>
              <w:rPr>
                <w:rFonts w:eastAsia="MS Mincho"/>
                <w:sz w:val="22"/>
                <w:lang w:eastAsia="fr-FR"/>
              </w:rPr>
            </w:pPr>
            <w:r w:rsidRPr="00F46CDD">
              <w:rPr>
                <w:rFonts w:eastAsia="MS Mincho"/>
                <w:sz w:val="22"/>
                <w:lang w:eastAsia="fr-FR"/>
              </w:rPr>
              <w:t xml:space="preserve">Un chargé de mission </w:t>
            </w:r>
            <w:r w:rsidR="00DA0034" w:rsidRPr="00F46CDD">
              <w:rPr>
                <w:rFonts w:eastAsia="MS Mincho"/>
                <w:sz w:val="22"/>
                <w:lang w:eastAsia="fr-FR"/>
              </w:rPr>
              <w:t>+ d’autres chargés de mission</w:t>
            </w:r>
          </w:p>
          <w:p w:rsidR="002E120A" w:rsidRPr="00F46CDD" w:rsidRDefault="002E120A" w:rsidP="00EF44B3">
            <w:pPr>
              <w:rPr>
                <w:rFonts w:eastAsia="MS Mincho"/>
                <w:sz w:val="22"/>
                <w:lang w:eastAsia="fr-FR"/>
              </w:rPr>
            </w:pPr>
            <w:r w:rsidRPr="00F46CDD">
              <w:rPr>
                <w:rFonts w:eastAsia="MS Mincho"/>
                <w:sz w:val="22"/>
                <w:lang w:eastAsia="fr-FR"/>
              </w:rPr>
              <w:t>Un chargé de mission</w:t>
            </w:r>
            <w:r w:rsidR="00DA0034" w:rsidRPr="00F46CDD">
              <w:rPr>
                <w:rFonts w:eastAsia="MS Mincho"/>
                <w:sz w:val="22"/>
                <w:lang w:eastAsia="fr-FR"/>
              </w:rPr>
              <w:t xml:space="preserve"> + des collaborateurs</w:t>
            </w:r>
          </w:p>
        </w:tc>
      </w:tr>
      <w:tr w:rsidR="00BF3B3C" w:rsidRPr="00F46CDD" w:rsidTr="00C571DF">
        <w:tc>
          <w:tcPr>
            <w:tcW w:w="3594" w:type="dxa"/>
            <w:shd w:val="clear" w:color="auto" w:fill="auto"/>
          </w:tcPr>
          <w:p w:rsidR="00BF3B3C" w:rsidRPr="00F46CDD" w:rsidRDefault="00BF3B3C" w:rsidP="00EF44B3">
            <w:pPr>
              <w:rPr>
                <w:sz w:val="22"/>
              </w:rPr>
            </w:pPr>
            <w:r w:rsidRPr="00F46CDD">
              <w:rPr>
                <w:sz w:val="22"/>
              </w:rPr>
              <w:t>Sur l’axe Organisation du travail et informatique :</w:t>
            </w:r>
          </w:p>
          <w:p w:rsidR="00D00A2D" w:rsidRPr="00F46CDD" w:rsidRDefault="00D00A2D" w:rsidP="00D00A2D">
            <w:pPr>
              <w:rPr>
                <w:sz w:val="22"/>
              </w:rPr>
            </w:pPr>
            <w:r w:rsidRPr="00F46CDD">
              <w:rPr>
                <w:sz w:val="22"/>
              </w:rPr>
              <w:t>* Mettre en œuvre des procédures pour réduire les défauts de qualité</w:t>
            </w:r>
          </w:p>
          <w:p w:rsidR="00D00A2D" w:rsidRPr="00F46CDD" w:rsidRDefault="00D00A2D" w:rsidP="00C571DF">
            <w:pPr>
              <w:ind w:right="-426"/>
              <w:rPr>
                <w:sz w:val="22"/>
              </w:rPr>
            </w:pPr>
            <w:r w:rsidRPr="00F46CDD">
              <w:rPr>
                <w:sz w:val="22"/>
              </w:rPr>
              <w:t xml:space="preserve">* Mettre en œuvre des actions </w:t>
            </w:r>
            <w:r w:rsidR="00F46CDD">
              <w:rPr>
                <w:sz w:val="22"/>
              </w:rPr>
              <w:t>de réduction</w:t>
            </w:r>
            <w:r w:rsidR="00F46CDD" w:rsidRPr="00F46CDD">
              <w:rPr>
                <w:color w:val="FFFFFF"/>
                <w:sz w:val="22"/>
              </w:rPr>
              <w:t>/</w:t>
            </w:r>
            <w:r w:rsidR="00F46CDD">
              <w:rPr>
                <w:sz w:val="22"/>
              </w:rPr>
              <w:t xml:space="preserve">  </w:t>
            </w:r>
            <w:r w:rsidR="002E120A" w:rsidRPr="00F46CDD">
              <w:rPr>
                <w:sz w:val="22"/>
              </w:rPr>
              <w:t>de l’absentéisme</w:t>
            </w:r>
          </w:p>
          <w:p w:rsidR="00BF3B3C" w:rsidRPr="00F46CDD" w:rsidRDefault="00BF3B3C" w:rsidP="00D00A2D">
            <w:pPr>
              <w:rPr>
                <w:bCs/>
                <w:sz w:val="22"/>
              </w:rPr>
            </w:pPr>
          </w:p>
        </w:tc>
        <w:tc>
          <w:tcPr>
            <w:tcW w:w="4254" w:type="dxa"/>
            <w:shd w:val="clear" w:color="auto" w:fill="auto"/>
          </w:tcPr>
          <w:p w:rsidR="00BF3B3C" w:rsidRPr="00F46CDD" w:rsidRDefault="00BF3B3C" w:rsidP="00D00A2D">
            <w:pPr>
              <w:rPr>
                <w:bCs/>
                <w:sz w:val="22"/>
              </w:rPr>
            </w:pPr>
          </w:p>
          <w:p w:rsidR="00F46CDD" w:rsidRDefault="00F46CDD" w:rsidP="00D00A2D">
            <w:pPr>
              <w:rPr>
                <w:bCs/>
                <w:sz w:val="22"/>
              </w:rPr>
            </w:pPr>
          </w:p>
          <w:p w:rsidR="002E120A" w:rsidRDefault="002E120A" w:rsidP="00D00A2D">
            <w:pPr>
              <w:rPr>
                <w:bCs/>
                <w:sz w:val="22"/>
              </w:rPr>
            </w:pPr>
            <w:r w:rsidRPr="00F46CDD">
              <w:rPr>
                <w:bCs/>
                <w:sz w:val="22"/>
              </w:rPr>
              <w:t>Inventorier les défauts de qualité principaux et proposer des procédures correctives</w:t>
            </w:r>
          </w:p>
          <w:p w:rsidR="002E120A" w:rsidRPr="00F46CDD" w:rsidRDefault="002E120A" w:rsidP="00D00A2D">
            <w:pPr>
              <w:rPr>
                <w:bCs/>
                <w:sz w:val="22"/>
              </w:rPr>
            </w:pPr>
            <w:r w:rsidRPr="00F46CDD">
              <w:rPr>
                <w:bCs/>
                <w:sz w:val="22"/>
              </w:rPr>
              <w:t>Identifier les causes racines de l’absentéisme et proposer des actions sur les causes</w:t>
            </w:r>
          </w:p>
        </w:tc>
        <w:tc>
          <w:tcPr>
            <w:tcW w:w="2572" w:type="dxa"/>
            <w:shd w:val="clear" w:color="auto" w:fill="auto"/>
          </w:tcPr>
          <w:p w:rsidR="00BF3B3C" w:rsidRPr="00F46CDD" w:rsidRDefault="00BF3B3C" w:rsidP="00EF44B3">
            <w:pPr>
              <w:rPr>
                <w:sz w:val="22"/>
              </w:rPr>
            </w:pPr>
          </w:p>
          <w:p w:rsidR="00F46CDD" w:rsidRDefault="00F46CDD" w:rsidP="00EF44B3">
            <w:pPr>
              <w:rPr>
                <w:sz w:val="22"/>
              </w:rPr>
            </w:pPr>
          </w:p>
          <w:p w:rsidR="002E120A" w:rsidRPr="00F46CDD" w:rsidRDefault="002E120A" w:rsidP="00EF44B3">
            <w:pPr>
              <w:rPr>
                <w:sz w:val="22"/>
              </w:rPr>
            </w:pPr>
            <w:r w:rsidRPr="00F46CDD">
              <w:rPr>
                <w:sz w:val="22"/>
              </w:rPr>
              <w:t>Un chargé de mission</w:t>
            </w:r>
            <w:r w:rsidR="00DA0034" w:rsidRPr="00F46CDD">
              <w:rPr>
                <w:sz w:val="22"/>
              </w:rPr>
              <w:t xml:space="preserve"> + des collaborateurs</w:t>
            </w:r>
          </w:p>
          <w:p w:rsidR="002E120A" w:rsidRPr="00F46CDD" w:rsidRDefault="002E120A" w:rsidP="00EF44B3">
            <w:pPr>
              <w:rPr>
                <w:sz w:val="22"/>
              </w:rPr>
            </w:pPr>
            <w:r w:rsidRPr="00F46CDD">
              <w:rPr>
                <w:sz w:val="22"/>
              </w:rPr>
              <w:t>Un associé</w:t>
            </w:r>
            <w:r w:rsidR="00DA0034" w:rsidRPr="00F46CDD">
              <w:rPr>
                <w:sz w:val="22"/>
              </w:rPr>
              <w:t xml:space="preserve"> + des collaborateurs</w:t>
            </w:r>
          </w:p>
        </w:tc>
      </w:tr>
      <w:tr w:rsidR="00BF3B3C" w:rsidRPr="00F46CDD" w:rsidTr="00807C8B">
        <w:tc>
          <w:tcPr>
            <w:tcW w:w="3594" w:type="dxa"/>
            <w:shd w:val="clear" w:color="auto" w:fill="auto"/>
          </w:tcPr>
          <w:p w:rsidR="00BF3B3C" w:rsidRPr="00F46CDD" w:rsidRDefault="00BF3B3C" w:rsidP="00EF44B3">
            <w:pPr>
              <w:rPr>
                <w:sz w:val="22"/>
              </w:rPr>
            </w:pPr>
            <w:r w:rsidRPr="00F46CDD">
              <w:rPr>
                <w:sz w:val="22"/>
              </w:rPr>
              <w:t>Sur l’axe Rentabilité des activités et contrôle de gestion :</w:t>
            </w:r>
          </w:p>
          <w:p w:rsidR="002E120A" w:rsidRPr="00F46CDD" w:rsidRDefault="002E120A" w:rsidP="002E120A">
            <w:pPr>
              <w:rPr>
                <w:sz w:val="22"/>
              </w:rPr>
            </w:pPr>
            <w:r w:rsidRPr="00F46CDD">
              <w:rPr>
                <w:sz w:val="22"/>
              </w:rPr>
              <w:t>* Réviser le système de facturation (éviter les conseils non facturés) et fiabiliser les devis</w:t>
            </w:r>
          </w:p>
          <w:p w:rsidR="00BF3B3C" w:rsidRPr="00F46CDD" w:rsidRDefault="002E120A" w:rsidP="00C571DF">
            <w:pPr>
              <w:tabs>
                <w:tab w:val="left" w:pos="1395"/>
              </w:tabs>
              <w:rPr>
                <w:bCs/>
                <w:sz w:val="22"/>
              </w:rPr>
            </w:pPr>
            <w:r w:rsidRPr="00F46CDD">
              <w:rPr>
                <w:sz w:val="22"/>
              </w:rPr>
              <w:t>* Réduire le délai de paiement des clients notamment de TPE</w:t>
            </w:r>
          </w:p>
        </w:tc>
        <w:tc>
          <w:tcPr>
            <w:tcW w:w="4254" w:type="dxa"/>
            <w:shd w:val="clear" w:color="auto" w:fill="auto"/>
          </w:tcPr>
          <w:p w:rsidR="00BF3B3C" w:rsidRPr="00F46CDD" w:rsidRDefault="00BF3B3C" w:rsidP="00C571DF">
            <w:pPr>
              <w:pStyle w:val="ListParagraph"/>
              <w:ind w:left="0"/>
              <w:rPr>
                <w:sz w:val="22"/>
              </w:rPr>
            </w:pPr>
          </w:p>
          <w:p w:rsidR="00DA0034" w:rsidRPr="00F46CDD" w:rsidRDefault="00DA0034" w:rsidP="00C571DF">
            <w:pPr>
              <w:pStyle w:val="ListParagraph"/>
              <w:ind w:left="0"/>
              <w:rPr>
                <w:sz w:val="22"/>
              </w:rPr>
            </w:pPr>
          </w:p>
          <w:p w:rsidR="00DA0034" w:rsidRPr="00F46CDD" w:rsidRDefault="00DA0034" w:rsidP="00C571DF">
            <w:pPr>
              <w:pStyle w:val="ListParagraph"/>
              <w:ind w:left="0"/>
              <w:rPr>
                <w:sz w:val="22"/>
              </w:rPr>
            </w:pPr>
            <w:r w:rsidRPr="00F46CDD">
              <w:rPr>
                <w:sz w:val="22"/>
              </w:rPr>
              <w:t>Définir un nouveau système d’élaboration des devis et de facturation</w:t>
            </w:r>
          </w:p>
          <w:p w:rsidR="00DA0034" w:rsidRPr="00F46CDD" w:rsidRDefault="00DA0034" w:rsidP="00C571DF">
            <w:pPr>
              <w:pStyle w:val="ListParagraph"/>
              <w:ind w:left="0"/>
              <w:rPr>
                <w:sz w:val="22"/>
              </w:rPr>
            </w:pPr>
          </w:p>
          <w:p w:rsidR="00DA0034" w:rsidRPr="00F46CDD" w:rsidRDefault="00DA0034" w:rsidP="00C571DF">
            <w:pPr>
              <w:pStyle w:val="ListParagraph"/>
              <w:ind w:left="0"/>
              <w:rPr>
                <w:sz w:val="22"/>
              </w:rPr>
            </w:pPr>
            <w:r w:rsidRPr="00F46CDD">
              <w:rPr>
                <w:sz w:val="22"/>
              </w:rPr>
              <w:t>Proposer une procédure de recouvrement systématique des factures dans les délais de paiement définis</w:t>
            </w:r>
          </w:p>
        </w:tc>
        <w:tc>
          <w:tcPr>
            <w:tcW w:w="2572" w:type="dxa"/>
            <w:shd w:val="clear" w:color="auto" w:fill="auto"/>
            <w:vAlign w:val="center"/>
          </w:tcPr>
          <w:p w:rsidR="00BF3B3C" w:rsidRPr="00F46CDD" w:rsidRDefault="00BF3B3C" w:rsidP="00807C8B">
            <w:pPr>
              <w:jc w:val="left"/>
              <w:rPr>
                <w:sz w:val="22"/>
              </w:rPr>
            </w:pPr>
          </w:p>
          <w:p w:rsidR="00DA0034" w:rsidRPr="00F46CDD" w:rsidRDefault="00DA0034" w:rsidP="00807C8B">
            <w:pPr>
              <w:jc w:val="left"/>
              <w:rPr>
                <w:sz w:val="22"/>
              </w:rPr>
            </w:pPr>
          </w:p>
          <w:p w:rsidR="00DA0034" w:rsidRPr="00F46CDD" w:rsidRDefault="00DA0034" w:rsidP="00807C8B">
            <w:pPr>
              <w:jc w:val="left"/>
              <w:rPr>
                <w:sz w:val="22"/>
              </w:rPr>
            </w:pPr>
            <w:r w:rsidRPr="00F46CDD">
              <w:rPr>
                <w:sz w:val="22"/>
              </w:rPr>
              <w:t>Un associé + des secrétaires administratives + un informaticien</w:t>
            </w:r>
          </w:p>
          <w:p w:rsidR="00DA0034" w:rsidRPr="00F46CDD" w:rsidRDefault="00DA0034" w:rsidP="00807C8B">
            <w:pPr>
              <w:jc w:val="left"/>
              <w:rPr>
                <w:sz w:val="22"/>
              </w:rPr>
            </w:pPr>
            <w:r w:rsidRPr="00F46CDD">
              <w:rPr>
                <w:sz w:val="22"/>
              </w:rPr>
              <w:t>Un chargé de mission + des secrétaires administratives</w:t>
            </w:r>
          </w:p>
        </w:tc>
      </w:tr>
    </w:tbl>
    <w:p w:rsidR="009C4B31" w:rsidRPr="0071275E" w:rsidRDefault="00DA0034" w:rsidP="004C4822">
      <w:pPr>
        <w:pStyle w:val="NormalWeb"/>
        <w:spacing w:after="0"/>
        <w:rPr>
          <w:sz w:val="22"/>
          <w:szCs w:val="20"/>
        </w:rPr>
      </w:pPr>
      <w:r w:rsidRPr="0071275E">
        <w:rPr>
          <w:sz w:val="22"/>
          <w:szCs w:val="20"/>
        </w:rPr>
        <w:t>Avant d’être mise en œuvre, les actions proposées par une équipe projet doivent être validées systématiquement par les 3 associés réunis en comité de pilotage.</w:t>
      </w:r>
    </w:p>
    <w:p w:rsidR="00B9631A" w:rsidRPr="006E51AF" w:rsidRDefault="00B9631A" w:rsidP="004C4822">
      <w:pPr>
        <w:rPr>
          <w:sz w:val="20"/>
          <w:szCs w:val="20"/>
        </w:rPr>
      </w:pPr>
    </w:p>
    <w:p w:rsidR="000040A0" w:rsidRPr="006E51AF" w:rsidRDefault="000040A0" w:rsidP="004C4822">
      <w:pPr>
        <w:suppressAutoHyphens w:val="0"/>
        <w:jc w:val="left"/>
        <w:rPr>
          <w:b/>
          <w:bCs/>
          <w:sz w:val="20"/>
          <w:szCs w:val="20"/>
        </w:rPr>
      </w:pPr>
    </w:p>
    <w:p w:rsidR="00674592" w:rsidRPr="00674592" w:rsidRDefault="00CA696A" w:rsidP="00674592">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i/>
          <w:sz w:val="20"/>
          <w:szCs w:val="20"/>
          <w:lang w:val="fr-FR"/>
        </w:rPr>
      </w:pPr>
      <w:r w:rsidRPr="009A7458">
        <w:rPr>
          <w:caps/>
          <w:position w:val="-48"/>
          <w:sz w:val="22"/>
          <w:szCs w:val="22"/>
        </w:rPr>
        <w:lastRenderedPageBreak/>
        <w:t>DOSSIER 3 : am</w:t>
      </w:r>
      <w:r w:rsidR="009A7458" w:rsidRPr="009A7458">
        <w:rPr>
          <w:caps/>
          <w:position w:val="-48"/>
          <w:sz w:val="22"/>
          <w:szCs w:val="22"/>
          <w:lang w:val="fr-FR"/>
        </w:rPr>
        <w:t>É</w:t>
      </w:r>
      <w:r w:rsidRPr="009A7458">
        <w:rPr>
          <w:caps/>
          <w:position w:val="-48"/>
          <w:sz w:val="22"/>
          <w:szCs w:val="22"/>
        </w:rPr>
        <w:t xml:space="preserve">lioration des processus </w:t>
      </w:r>
      <w:r w:rsidR="008A5395" w:rsidRPr="009A7458">
        <w:rPr>
          <w:caps/>
          <w:position w:val="-48"/>
          <w:sz w:val="22"/>
          <w:szCs w:val="22"/>
        </w:rPr>
        <w:t>ET MOTIVATION DES SALARIES</w:t>
      </w:r>
    </w:p>
    <w:p w:rsidR="00674592" w:rsidRDefault="00674592" w:rsidP="00674592">
      <w:pPr>
        <w:ind w:left="345"/>
        <w:rPr>
          <w:i/>
          <w:sz w:val="20"/>
          <w:szCs w:val="20"/>
        </w:rPr>
      </w:pPr>
    </w:p>
    <w:p w:rsidR="00530147" w:rsidRPr="006E51AF" w:rsidRDefault="00E31CBB" w:rsidP="00AD353A">
      <w:pPr>
        <w:numPr>
          <w:ilvl w:val="0"/>
          <w:numId w:val="1"/>
        </w:numPr>
        <w:rPr>
          <w:i/>
          <w:sz w:val="20"/>
          <w:szCs w:val="20"/>
        </w:rPr>
      </w:pPr>
      <w:r w:rsidRPr="00674592">
        <w:rPr>
          <w:b/>
          <w:bCs/>
          <w:sz w:val="22"/>
          <w:u w:val="single"/>
        </w:rPr>
        <w:t xml:space="preserve">Comment selon vous réduire les résistances aux changements que le traitement des </w:t>
      </w:r>
      <w:r w:rsidR="00F331A9" w:rsidRPr="00674592">
        <w:rPr>
          <w:b/>
          <w:bCs/>
          <w:sz w:val="22"/>
          <w:u w:val="single"/>
        </w:rPr>
        <w:t xml:space="preserve">faiblesses et des </w:t>
      </w:r>
      <w:r w:rsidRPr="00674592">
        <w:rPr>
          <w:b/>
          <w:bCs/>
          <w:sz w:val="22"/>
          <w:u w:val="single"/>
        </w:rPr>
        <w:t>dysfonctio</w:t>
      </w:r>
      <w:r w:rsidR="00F331A9" w:rsidRPr="00674592">
        <w:rPr>
          <w:b/>
          <w:bCs/>
          <w:sz w:val="22"/>
          <w:u w:val="single"/>
        </w:rPr>
        <w:t>nnements repérés dans le</w:t>
      </w:r>
      <w:r w:rsidRPr="00674592">
        <w:rPr>
          <w:b/>
          <w:bCs/>
          <w:sz w:val="22"/>
          <w:u w:val="single"/>
        </w:rPr>
        <w:t xml:space="preserve"> dossier 1 pourrait déclencher</w:t>
      </w:r>
      <w:r w:rsidRPr="00674592">
        <w:rPr>
          <w:b/>
          <w:bCs/>
          <w:sz w:val="22"/>
        </w:rPr>
        <w:t> ?</w:t>
      </w:r>
      <w:r w:rsidR="00DD3610" w:rsidRPr="00674592">
        <w:rPr>
          <w:bCs/>
          <w:sz w:val="22"/>
        </w:rPr>
        <w:t xml:space="preserve"> </w:t>
      </w:r>
    </w:p>
    <w:p w:rsidR="00D00A2D" w:rsidRPr="006E51AF" w:rsidRDefault="00D00A2D" w:rsidP="00D00A2D">
      <w:pPr>
        <w:ind w:left="-15"/>
        <w:rPr>
          <w:b/>
          <w:bCs/>
          <w:sz w:val="20"/>
          <w:szCs w:val="20"/>
        </w:rPr>
      </w:pPr>
    </w:p>
    <w:p w:rsidR="00DA0034" w:rsidRPr="0071275E" w:rsidRDefault="00755964" w:rsidP="00D00A2D">
      <w:pPr>
        <w:ind w:left="-15"/>
        <w:rPr>
          <w:bCs/>
          <w:sz w:val="22"/>
          <w:szCs w:val="20"/>
        </w:rPr>
      </w:pPr>
      <w:r w:rsidRPr="0071275E">
        <w:rPr>
          <w:bCs/>
          <w:sz w:val="22"/>
          <w:szCs w:val="20"/>
        </w:rPr>
        <w:t>Certains des dysfonctionnements identifiés vont demander un traitement conflictuel par nature (par exemple la réduction de l’absentéisme) ou bien vont demander des efforts à l’ensemble des personnels pour changer. En conséquence, les résistances au changement vont être inévitables. Pour les atténuer, des dispositifs et des outils de conduite du changement doivent être mi</w:t>
      </w:r>
      <w:r w:rsidR="00AD59B5" w:rsidRPr="0071275E">
        <w:rPr>
          <w:bCs/>
          <w:sz w:val="22"/>
          <w:szCs w:val="20"/>
        </w:rPr>
        <w:t>s en place au sein du cabinet. 6</w:t>
      </w:r>
      <w:r w:rsidRPr="0071275E">
        <w:rPr>
          <w:bCs/>
          <w:sz w:val="22"/>
          <w:szCs w:val="20"/>
        </w:rPr>
        <w:t xml:space="preserve"> sont incontournables :</w:t>
      </w:r>
    </w:p>
    <w:p w:rsidR="000040A0" w:rsidRPr="0071275E" w:rsidRDefault="000040A0" w:rsidP="00D00A2D">
      <w:pPr>
        <w:ind w:left="-15"/>
        <w:rPr>
          <w:bCs/>
          <w:sz w:val="22"/>
          <w:szCs w:val="20"/>
        </w:rPr>
      </w:pPr>
    </w:p>
    <w:p w:rsidR="00D00A2D" w:rsidRPr="0071275E" w:rsidRDefault="00D00A2D" w:rsidP="00AD353A">
      <w:pPr>
        <w:numPr>
          <w:ilvl w:val="0"/>
          <w:numId w:val="9"/>
        </w:numPr>
        <w:rPr>
          <w:sz w:val="22"/>
          <w:szCs w:val="20"/>
        </w:rPr>
      </w:pPr>
      <w:r w:rsidRPr="0071275E">
        <w:rPr>
          <w:b/>
          <w:sz w:val="22"/>
          <w:szCs w:val="20"/>
        </w:rPr>
        <w:t>Diagnostic partagé</w:t>
      </w:r>
      <w:r w:rsidR="00755964" w:rsidRPr="0071275E">
        <w:rPr>
          <w:sz w:val="22"/>
          <w:szCs w:val="20"/>
        </w:rPr>
        <w:t> : le diagnostic des dysfonctionnements devrait se faire en interviewant l’ensemble des collaborateurs, des chargés de mission et des associés. Une fois réalisé, le diagnostic devrait être présenté et discuté lo</w:t>
      </w:r>
      <w:r w:rsidR="00AD59B5" w:rsidRPr="0071275E">
        <w:rPr>
          <w:sz w:val="22"/>
          <w:szCs w:val="20"/>
        </w:rPr>
        <w:t>rs d’une séance collective dîte d’effet miroir pour partager</w:t>
      </w:r>
      <w:r w:rsidR="00755964" w:rsidRPr="0071275E">
        <w:rPr>
          <w:sz w:val="22"/>
          <w:szCs w:val="20"/>
        </w:rPr>
        <w:t xml:space="preserve"> les dysfonctionnements et les valider collectivement.</w:t>
      </w:r>
    </w:p>
    <w:p w:rsidR="00755964" w:rsidRPr="0071275E" w:rsidRDefault="00755964" w:rsidP="00D00A2D">
      <w:pPr>
        <w:ind w:left="-15"/>
        <w:rPr>
          <w:sz w:val="22"/>
          <w:szCs w:val="20"/>
        </w:rPr>
      </w:pPr>
    </w:p>
    <w:p w:rsidR="00D00A2D" w:rsidRPr="0071275E" w:rsidRDefault="00D00A2D" w:rsidP="00AD353A">
      <w:pPr>
        <w:numPr>
          <w:ilvl w:val="0"/>
          <w:numId w:val="9"/>
        </w:numPr>
        <w:rPr>
          <w:sz w:val="22"/>
          <w:szCs w:val="20"/>
        </w:rPr>
      </w:pPr>
      <w:r w:rsidRPr="0071275E">
        <w:rPr>
          <w:b/>
          <w:sz w:val="22"/>
          <w:szCs w:val="20"/>
        </w:rPr>
        <w:t>Evaluation des coûts cachés</w:t>
      </w:r>
      <w:r w:rsidR="00755964" w:rsidRPr="0071275E">
        <w:rPr>
          <w:sz w:val="22"/>
          <w:szCs w:val="20"/>
        </w:rPr>
        <w:t xml:space="preserve"> : le fait de chiffrer les pertes de valeur ajoutée engendrés par </w:t>
      </w:r>
      <w:r w:rsidR="00AD59B5" w:rsidRPr="0071275E">
        <w:rPr>
          <w:sz w:val="22"/>
          <w:szCs w:val="20"/>
        </w:rPr>
        <w:t>les dysfonctionnements</w:t>
      </w:r>
      <w:r w:rsidR="00755964" w:rsidRPr="0071275E">
        <w:rPr>
          <w:sz w:val="22"/>
          <w:szCs w:val="20"/>
        </w:rPr>
        <w:t xml:space="preserve"> </w:t>
      </w:r>
      <w:r w:rsidR="00AD59B5" w:rsidRPr="0071275E">
        <w:rPr>
          <w:sz w:val="22"/>
          <w:szCs w:val="20"/>
        </w:rPr>
        <w:t>aide</w:t>
      </w:r>
      <w:r w:rsidR="00755964" w:rsidRPr="0071275E">
        <w:rPr>
          <w:sz w:val="22"/>
          <w:szCs w:val="20"/>
        </w:rPr>
        <w:t xml:space="preserve"> à démontrer l’importance également économique de les réduire et contribue donc à diminuer les résistances à les traiter.</w:t>
      </w:r>
    </w:p>
    <w:p w:rsidR="00755964" w:rsidRPr="0071275E" w:rsidRDefault="00755964" w:rsidP="00D00A2D">
      <w:pPr>
        <w:ind w:left="-15"/>
        <w:rPr>
          <w:sz w:val="22"/>
          <w:szCs w:val="20"/>
        </w:rPr>
      </w:pPr>
    </w:p>
    <w:p w:rsidR="00D00A2D" w:rsidRPr="0071275E" w:rsidRDefault="00D00A2D" w:rsidP="00AD353A">
      <w:pPr>
        <w:numPr>
          <w:ilvl w:val="0"/>
          <w:numId w:val="9"/>
        </w:numPr>
        <w:rPr>
          <w:sz w:val="22"/>
          <w:szCs w:val="20"/>
        </w:rPr>
      </w:pPr>
      <w:r w:rsidRPr="0071275E">
        <w:rPr>
          <w:b/>
          <w:sz w:val="22"/>
          <w:szCs w:val="20"/>
        </w:rPr>
        <w:t xml:space="preserve">Engagement </w:t>
      </w:r>
      <w:r w:rsidR="00DD3610" w:rsidRPr="0071275E">
        <w:rPr>
          <w:b/>
          <w:sz w:val="22"/>
          <w:szCs w:val="20"/>
        </w:rPr>
        <w:t xml:space="preserve">visible </w:t>
      </w:r>
      <w:r w:rsidRPr="0071275E">
        <w:rPr>
          <w:b/>
          <w:sz w:val="22"/>
          <w:szCs w:val="20"/>
        </w:rPr>
        <w:t>de la direction</w:t>
      </w:r>
      <w:r w:rsidR="00DD3610" w:rsidRPr="0071275E">
        <w:rPr>
          <w:sz w:val="22"/>
          <w:szCs w:val="20"/>
        </w:rPr>
        <w:t xml:space="preserve"> via des comités stratégiques puis d’évaluation</w:t>
      </w:r>
      <w:r w:rsidR="00755964" w:rsidRPr="0071275E">
        <w:rPr>
          <w:sz w:val="22"/>
          <w:szCs w:val="20"/>
        </w:rPr>
        <w:t> : l’engagement de la direction du cabinet pour démontrer que le changement est nécessaire puis accompagner les actions de changement, les évaluer, les stimuler est incontournable. Sans engagement permanent de la direction d’une entreprise dans le changement, les résistances se multiplient « naturellement ».</w:t>
      </w:r>
    </w:p>
    <w:p w:rsidR="00755964" w:rsidRPr="0071275E" w:rsidRDefault="00755964" w:rsidP="00D00A2D">
      <w:pPr>
        <w:ind w:left="-15"/>
        <w:rPr>
          <w:sz w:val="22"/>
          <w:szCs w:val="20"/>
        </w:rPr>
      </w:pPr>
    </w:p>
    <w:p w:rsidR="00D00A2D" w:rsidRPr="0071275E" w:rsidRDefault="00D00A2D" w:rsidP="00AD353A">
      <w:pPr>
        <w:numPr>
          <w:ilvl w:val="0"/>
          <w:numId w:val="9"/>
        </w:numPr>
        <w:rPr>
          <w:sz w:val="22"/>
          <w:szCs w:val="20"/>
        </w:rPr>
      </w:pPr>
      <w:r w:rsidRPr="0071275E">
        <w:rPr>
          <w:b/>
          <w:sz w:val="22"/>
          <w:szCs w:val="20"/>
        </w:rPr>
        <w:t>Pilotage des actions de changement</w:t>
      </w:r>
      <w:r w:rsidRPr="0071275E">
        <w:rPr>
          <w:sz w:val="22"/>
          <w:szCs w:val="20"/>
        </w:rPr>
        <w:t xml:space="preserve"> par associés et chargés de missions</w:t>
      </w:r>
      <w:r w:rsidR="00755964" w:rsidRPr="0071275E">
        <w:rPr>
          <w:sz w:val="22"/>
          <w:szCs w:val="20"/>
        </w:rPr>
        <w:t> : chaque action prioritaire de changement doit être affecté</w:t>
      </w:r>
      <w:r w:rsidR="004142FB" w:rsidRPr="0071275E">
        <w:rPr>
          <w:sz w:val="22"/>
          <w:szCs w:val="20"/>
        </w:rPr>
        <w:t>e</w:t>
      </w:r>
      <w:r w:rsidR="00755964" w:rsidRPr="0071275E">
        <w:rPr>
          <w:sz w:val="22"/>
          <w:szCs w:val="20"/>
        </w:rPr>
        <w:t xml:space="preserve"> à un pilote responsable de sa bonne mise en œuvre qui s’appuie </w:t>
      </w:r>
      <w:r w:rsidR="004142FB" w:rsidRPr="0071275E">
        <w:rPr>
          <w:sz w:val="22"/>
          <w:szCs w:val="20"/>
        </w:rPr>
        <w:t xml:space="preserve">sur une petite équipe projet. Idéalement, tous les associés et les chargés de mission doivent être pilote d’au moins une action prioritaire de changement pour l’exemplarité. </w:t>
      </w:r>
    </w:p>
    <w:p w:rsidR="004142FB" w:rsidRPr="0071275E" w:rsidRDefault="004142FB" w:rsidP="00D00A2D">
      <w:pPr>
        <w:ind w:left="-15"/>
        <w:rPr>
          <w:sz w:val="22"/>
          <w:szCs w:val="20"/>
        </w:rPr>
      </w:pPr>
    </w:p>
    <w:p w:rsidR="00D00A2D" w:rsidRPr="0071275E" w:rsidRDefault="00D00A2D" w:rsidP="00AD353A">
      <w:pPr>
        <w:numPr>
          <w:ilvl w:val="0"/>
          <w:numId w:val="9"/>
        </w:numPr>
        <w:rPr>
          <w:sz w:val="22"/>
          <w:szCs w:val="20"/>
        </w:rPr>
      </w:pPr>
      <w:r w:rsidRPr="0071275E">
        <w:rPr>
          <w:b/>
          <w:sz w:val="22"/>
          <w:szCs w:val="20"/>
        </w:rPr>
        <w:t>Implication des collaborateurs</w:t>
      </w:r>
      <w:r w:rsidRPr="0071275E">
        <w:rPr>
          <w:sz w:val="22"/>
          <w:szCs w:val="20"/>
        </w:rPr>
        <w:t xml:space="preserve"> sur ces actions prioritaires</w:t>
      </w:r>
      <w:r w:rsidR="004142FB" w:rsidRPr="0071275E">
        <w:rPr>
          <w:sz w:val="22"/>
          <w:szCs w:val="20"/>
        </w:rPr>
        <w:t> : D’autre part, chaque collaborateur doit être impliqué sur au moins un groupe de projet. Le fait pour des collaborateurs d’être impliqués directement sur la conception et la mise en œuvre des actions de changement réduit la tentation de résister au changement. Le changement pour réussir a besoin à la fois d’un mouvement top – down (implication et décision de la direction) et bottom – up (participation des collaborateurs à la conception – mise en œuvre des actions). L’implication des collaborateurs garantie également la faisabilité des actions envisagées.</w:t>
      </w:r>
    </w:p>
    <w:p w:rsidR="004142FB" w:rsidRPr="0071275E" w:rsidRDefault="004142FB" w:rsidP="00D00A2D">
      <w:pPr>
        <w:ind w:left="-15"/>
        <w:rPr>
          <w:sz w:val="22"/>
          <w:szCs w:val="20"/>
        </w:rPr>
      </w:pPr>
    </w:p>
    <w:p w:rsidR="00D00A2D" w:rsidRPr="0071275E" w:rsidRDefault="00D00A2D" w:rsidP="00AD353A">
      <w:pPr>
        <w:numPr>
          <w:ilvl w:val="0"/>
          <w:numId w:val="9"/>
        </w:numPr>
        <w:rPr>
          <w:sz w:val="22"/>
          <w:szCs w:val="20"/>
        </w:rPr>
      </w:pPr>
      <w:r w:rsidRPr="0071275E">
        <w:rPr>
          <w:b/>
          <w:sz w:val="22"/>
          <w:szCs w:val="20"/>
        </w:rPr>
        <w:t>Clarté des gains pour chacun</w:t>
      </w:r>
      <w:r w:rsidR="004142FB" w:rsidRPr="0071275E">
        <w:rPr>
          <w:sz w:val="22"/>
          <w:szCs w:val="20"/>
        </w:rPr>
        <w:t> : la résistance au changement provient également d’un manque de clarté sur les coûts / bénéfices pour les individus du changement. La définition des avantages qualitatif, quantitatif et financier, même minimes, du changement pour les personnels est incontournable. Qu’auront-ils à y gagner ?</w:t>
      </w:r>
    </w:p>
    <w:p w:rsidR="00F83270" w:rsidRPr="0071275E" w:rsidRDefault="00F83270" w:rsidP="00D00A2D">
      <w:pPr>
        <w:ind w:left="-15"/>
        <w:rPr>
          <w:sz w:val="22"/>
          <w:szCs w:val="20"/>
        </w:rPr>
      </w:pPr>
    </w:p>
    <w:p w:rsidR="00F83270" w:rsidRPr="0071275E" w:rsidRDefault="000040A0" w:rsidP="00674592">
      <w:pPr>
        <w:ind w:left="360"/>
        <w:rPr>
          <w:sz w:val="22"/>
          <w:szCs w:val="20"/>
        </w:rPr>
      </w:pPr>
      <w:r w:rsidRPr="0071275E">
        <w:rPr>
          <w:sz w:val="22"/>
          <w:szCs w:val="20"/>
        </w:rPr>
        <w:t>Ces six dispositifs ou outils doivent être accompagnés des 2 moyens essentiels suivants</w:t>
      </w:r>
      <w:r w:rsidR="00F83270" w:rsidRPr="0071275E">
        <w:rPr>
          <w:sz w:val="22"/>
          <w:szCs w:val="20"/>
        </w:rPr>
        <w:t> :</w:t>
      </w:r>
    </w:p>
    <w:p w:rsidR="004142FB" w:rsidRPr="0071275E" w:rsidRDefault="004142FB" w:rsidP="00D00A2D">
      <w:pPr>
        <w:ind w:left="-15"/>
        <w:rPr>
          <w:sz w:val="22"/>
          <w:szCs w:val="20"/>
        </w:rPr>
      </w:pPr>
    </w:p>
    <w:p w:rsidR="00D00A2D" w:rsidRPr="0071275E" w:rsidRDefault="00D00A2D" w:rsidP="00AD353A">
      <w:pPr>
        <w:numPr>
          <w:ilvl w:val="0"/>
          <w:numId w:val="10"/>
        </w:numPr>
        <w:rPr>
          <w:sz w:val="22"/>
          <w:szCs w:val="20"/>
        </w:rPr>
      </w:pPr>
      <w:r w:rsidRPr="0071275E">
        <w:rPr>
          <w:b/>
          <w:sz w:val="22"/>
          <w:szCs w:val="20"/>
        </w:rPr>
        <w:t>Entretien individuel</w:t>
      </w:r>
      <w:r w:rsidRPr="0071275E">
        <w:rPr>
          <w:sz w:val="22"/>
          <w:szCs w:val="20"/>
        </w:rPr>
        <w:t xml:space="preserve"> des associés avec chacun des col</w:t>
      </w:r>
      <w:r w:rsidR="00DD3610" w:rsidRPr="0071275E">
        <w:rPr>
          <w:sz w:val="22"/>
          <w:szCs w:val="20"/>
        </w:rPr>
        <w:t>l</w:t>
      </w:r>
      <w:r w:rsidRPr="0071275E">
        <w:rPr>
          <w:sz w:val="22"/>
          <w:szCs w:val="20"/>
        </w:rPr>
        <w:t>aborateurs sur le sujet</w:t>
      </w:r>
      <w:r w:rsidR="004142FB" w:rsidRPr="0071275E">
        <w:rPr>
          <w:sz w:val="22"/>
          <w:szCs w:val="20"/>
        </w:rPr>
        <w:t> : plus encore durant une phase de changement, il est important que les associés maintiennent des entretiens individuels avec les personnels de leur équipe respective (2 équipes pour Mde Alliot) pour expliquer de façon individuelle les changements envisagés, les discuter plus finement, en expliquer les avantages et les traduire en objectifs individuels pour chacun des collaborateurs. L’alliance de dispositifs collectifs (groupes de travail, séminaire stratégique…) et individuels (entretiens individuels, RDV had hoc…) est une des clés pour réduire les résistances au changement.</w:t>
      </w:r>
    </w:p>
    <w:p w:rsidR="004142FB" w:rsidRPr="0071275E" w:rsidRDefault="004142FB" w:rsidP="00D00A2D">
      <w:pPr>
        <w:ind w:left="-15"/>
        <w:rPr>
          <w:sz w:val="22"/>
          <w:szCs w:val="20"/>
        </w:rPr>
      </w:pPr>
    </w:p>
    <w:p w:rsidR="00D00A2D" w:rsidRDefault="00D00A2D" w:rsidP="00AD353A">
      <w:pPr>
        <w:numPr>
          <w:ilvl w:val="0"/>
          <w:numId w:val="10"/>
        </w:numPr>
        <w:rPr>
          <w:sz w:val="22"/>
          <w:szCs w:val="20"/>
        </w:rPr>
      </w:pPr>
      <w:r w:rsidRPr="0071275E">
        <w:rPr>
          <w:b/>
          <w:sz w:val="22"/>
          <w:szCs w:val="20"/>
        </w:rPr>
        <w:t>Adaptation de la charge de travail</w:t>
      </w:r>
      <w:r w:rsidRPr="0071275E">
        <w:rPr>
          <w:sz w:val="22"/>
          <w:szCs w:val="20"/>
        </w:rPr>
        <w:t xml:space="preserve"> </w:t>
      </w:r>
      <w:r w:rsidR="00DD3610" w:rsidRPr="0071275E">
        <w:rPr>
          <w:sz w:val="22"/>
          <w:szCs w:val="20"/>
        </w:rPr>
        <w:t xml:space="preserve">des collaborateurs </w:t>
      </w:r>
      <w:r w:rsidRPr="0071275E">
        <w:rPr>
          <w:sz w:val="22"/>
          <w:szCs w:val="20"/>
        </w:rPr>
        <w:t>en conséquence</w:t>
      </w:r>
      <w:r w:rsidR="004142FB" w:rsidRPr="0071275E">
        <w:rPr>
          <w:sz w:val="22"/>
          <w:szCs w:val="20"/>
        </w:rPr>
        <w:t xml:space="preserve"> : si les actions de changement viennent se rajouter au travail existant </w:t>
      </w:r>
      <w:r w:rsidR="00B04AED" w:rsidRPr="0071275E">
        <w:rPr>
          <w:sz w:val="22"/>
          <w:szCs w:val="20"/>
        </w:rPr>
        <w:t xml:space="preserve">pour transformer les journées de 7 heures en journée de 8 ou 9 heures de travail, les résistances au changement sont alors compréhensibles. Il est donc incontournable que l’affectation des actions de changement sur les personnels se </w:t>
      </w:r>
      <w:r w:rsidR="00AD59B5" w:rsidRPr="0071275E">
        <w:rPr>
          <w:sz w:val="22"/>
          <w:szCs w:val="20"/>
        </w:rPr>
        <w:t>fasse</w:t>
      </w:r>
      <w:r w:rsidR="00B04AED" w:rsidRPr="0071275E">
        <w:rPr>
          <w:sz w:val="22"/>
          <w:szCs w:val="20"/>
        </w:rPr>
        <w:t xml:space="preserve"> en tenant compte de leur gestion du temps, voir demande des arbitrages (suspension d’une activité actuelle pour permettre à une personne de participer à un groupe de projet par exemple) de la part des associés.</w:t>
      </w:r>
    </w:p>
    <w:p w:rsidR="00EB0582" w:rsidRPr="00525502" w:rsidRDefault="00EB0582" w:rsidP="00EB0582">
      <w:pPr>
        <w:rPr>
          <w:sz w:val="22"/>
          <w:szCs w:val="20"/>
        </w:rPr>
      </w:pPr>
    </w:p>
    <w:p w:rsidR="00673C08" w:rsidRPr="00525502" w:rsidRDefault="00530147" w:rsidP="00AD353A">
      <w:pPr>
        <w:numPr>
          <w:ilvl w:val="0"/>
          <w:numId w:val="1"/>
        </w:numPr>
        <w:rPr>
          <w:b/>
          <w:bCs/>
          <w:sz w:val="20"/>
          <w:szCs w:val="20"/>
        </w:rPr>
      </w:pPr>
      <w:r w:rsidRPr="00525502">
        <w:rPr>
          <w:b/>
          <w:bCs/>
          <w:sz w:val="22"/>
          <w:u w:val="single"/>
        </w:rPr>
        <w:lastRenderedPageBreak/>
        <w:t>Comment engager les collaborateurs dans une démarche d’amélioration des processus du cabinet</w:t>
      </w:r>
      <w:r w:rsidRPr="00525502">
        <w:rPr>
          <w:b/>
          <w:bCs/>
          <w:sz w:val="22"/>
        </w:rPr>
        <w:t> </w:t>
      </w:r>
      <w:r w:rsidRPr="00525502">
        <w:rPr>
          <w:bCs/>
          <w:sz w:val="22"/>
        </w:rPr>
        <w:t>?</w:t>
      </w:r>
      <w:r w:rsidR="00DA0034" w:rsidRPr="00525502">
        <w:rPr>
          <w:bCs/>
          <w:sz w:val="22"/>
        </w:rPr>
        <w:t xml:space="preserve"> </w:t>
      </w:r>
    </w:p>
    <w:p w:rsidR="00525502" w:rsidRPr="00525502" w:rsidRDefault="00525502" w:rsidP="00525502">
      <w:pPr>
        <w:ind w:left="708"/>
        <w:rPr>
          <w:b/>
          <w:bCs/>
          <w:sz w:val="20"/>
          <w:szCs w:val="20"/>
        </w:rPr>
      </w:pPr>
    </w:p>
    <w:p w:rsidR="00673C08" w:rsidRPr="0071275E" w:rsidRDefault="00673C08" w:rsidP="00673C08">
      <w:pPr>
        <w:ind w:left="-15"/>
        <w:rPr>
          <w:bCs/>
          <w:sz w:val="22"/>
          <w:szCs w:val="20"/>
        </w:rPr>
      </w:pPr>
      <w:r w:rsidRPr="0071275E">
        <w:rPr>
          <w:bCs/>
          <w:sz w:val="22"/>
          <w:szCs w:val="20"/>
        </w:rPr>
        <w:t>Une démarche d’amélioration des processus du cabinet, que l’on peut appeler également démarche qualité, nécessite une méthodologie de conduite du changement en mode projet. Ce type de méthodologie</w:t>
      </w:r>
      <w:r w:rsidR="00AD59B5" w:rsidRPr="0071275E">
        <w:rPr>
          <w:bCs/>
          <w:sz w:val="22"/>
          <w:szCs w:val="20"/>
        </w:rPr>
        <w:t xml:space="preserve"> est appelé à devenir permanent</w:t>
      </w:r>
      <w:r w:rsidRPr="0071275E">
        <w:rPr>
          <w:bCs/>
          <w:sz w:val="22"/>
          <w:szCs w:val="20"/>
        </w:rPr>
        <w:t xml:space="preserve"> dans une organisation qui cherche à structurer un système de management de la qualité </w:t>
      </w:r>
      <w:r w:rsidR="00AD59B5" w:rsidRPr="0071275E">
        <w:rPr>
          <w:bCs/>
          <w:sz w:val="22"/>
          <w:szCs w:val="20"/>
        </w:rPr>
        <w:t xml:space="preserve">(SMQ) </w:t>
      </w:r>
      <w:r w:rsidRPr="0071275E">
        <w:rPr>
          <w:bCs/>
          <w:sz w:val="22"/>
          <w:szCs w:val="20"/>
        </w:rPr>
        <w:t>de ses processus. Classiquement, une telle méthodologie repose sur 3 axes :</w:t>
      </w:r>
    </w:p>
    <w:p w:rsidR="00673C08" w:rsidRPr="0071275E" w:rsidRDefault="00673C08" w:rsidP="00673C08">
      <w:pPr>
        <w:ind w:left="-15"/>
        <w:rPr>
          <w:bCs/>
          <w:sz w:val="22"/>
          <w:szCs w:val="20"/>
        </w:rPr>
      </w:pPr>
    </w:p>
    <w:p w:rsidR="00673C08" w:rsidRPr="0071275E" w:rsidRDefault="00673C08" w:rsidP="00AD353A">
      <w:pPr>
        <w:numPr>
          <w:ilvl w:val="0"/>
          <w:numId w:val="11"/>
        </w:numPr>
        <w:rPr>
          <w:bCs/>
          <w:sz w:val="22"/>
          <w:szCs w:val="20"/>
        </w:rPr>
      </w:pPr>
      <w:r w:rsidRPr="0071275E">
        <w:rPr>
          <w:b/>
          <w:bCs/>
          <w:sz w:val="22"/>
          <w:szCs w:val="20"/>
        </w:rPr>
        <w:t>un axe processus de résolution des dysfonctionnements</w:t>
      </w:r>
      <w:r w:rsidRPr="0071275E">
        <w:rPr>
          <w:bCs/>
          <w:sz w:val="22"/>
          <w:szCs w:val="20"/>
        </w:rPr>
        <w:t xml:space="preserve"> composés d’un diagnostic participatif, suivi de groupes de projet de recherche de solutions d’amélioration, suivi de mise en œuvre des solutions défini</w:t>
      </w:r>
      <w:r w:rsidR="00AD59B5" w:rsidRPr="0071275E">
        <w:rPr>
          <w:bCs/>
          <w:sz w:val="22"/>
          <w:szCs w:val="20"/>
        </w:rPr>
        <w:t>e</w:t>
      </w:r>
      <w:r w:rsidRPr="0071275E">
        <w:rPr>
          <w:bCs/>
          <w:sz w:val="22"/>
          <w:szCs w:val="20"/>
        </w:rPr>
        <w:t>s et de leur évaluation pour s’assurer que les solutions d’amélioration définies fonctionnent et les ajuster en conséquence.</w:t>
      </w:r>
    </w:p>
    <w:p w:rsidR="00673C08" w:rsidRPr="0071275E" w:rsidRDefault="00673C08" w:rsidP="00673C08">
      <w:pPr>
        <w:ind w:left="-15"/>
        <w:rPr>
          <w:bCs/>
          <w:sz w:val="22"/>
          <w:szCs w:val="20"/>
        </w:rPr>
      </w:pPr>
    </w:p>
    <w:p w:rsidR="00673C08" w:rsidRPr="0071275E" w:rsidRDefault="00673C08" w:rsidP="00AD353A">
      <w:pPr>
        <w:numPr>
          <w:ilvl w:val="0"/>
          <w:numId w:val="11"/>
        </w:numPr>
        <w:rPr>
          <w:bCs/>
          <w:sz w:val="22"/>
          <w:szCs w:val="20"/>
        </w:rPr>
      </w:pPr>
      <w:r w:rsidRPr="0071275E">
        <w:rPr>
          <w:b/>
          <w:bCs/>
          <w:sz w:val="22"/>
          <w:szCs w:val="20"/>
        </w:rPr>
        <w:t>un axe d’outils de pilotage du changement</w:t>
      </w:r>
      <w:r w:rsidRPr="0071275E">
        <w:rPr>
          <w:bCs/>
          <w:sz w:val="22"/>
          <w:szCs w:val="20"/>
        </w:rPr>
        <w:t>. Parmi ces outils ceux incontournables sont : le plan d’actions stratégiques (ou plan qualité), les plans d’actions prioritaires, les tableaux de bord de pilotage des processus, les outils de gestion du temps, les outils d’intéressement aux améliorations, les cartographies de processus, les fiches de non-conformité, les plans d’audit interne des processus</w:t>
      </w:r>
      <w:r w:rsidR="00AD59B5" w:rsidRPr="0071275E">
        <w:rPr>
          <w:bCs/>
          <w:sz w:val="22"/>
          <w:szCs w:val="20"/>
        </w:rPr>
        <w:t>.</w:t>
      </w:r>
    </w:p>
    <w:p w:rsidR="00673C08" w:rsidRPr="0071275E" w:rsidRDefault="00673C08" w:rsidP="00673C08">
      <w:pPr>
        <w:ind w:left="-15"/>
        <w:rPr>
          <w:bCs/>
          <w:sz w:val="22"/>
          <w:szCs w:val="20"/>
        </w:rPr>
      </w:pPr>
    </w:p>
    <w:p w:rsidR="00673C08" w:rsidRPr="000335CF" w:rsidRDefault="00673C08" w:rsidP="00AD353A">
      <w:pPr>
        <w:numPr>
          <w:ilvl w:val="0"/>
          <w:numId w:val="11"/>
        </w:numPr>
        <w:rPr>
          <w:bCs/>
          <w:sz w:val="22"/>
          <w:szCs w:val="20"/>
        </w:rPr>
      </w:pPr>
      <w:r w:rsidRPr="000335CF">
        <w:rPr>
          <w:b/>
          <w:bCs/>
          <w:sz w:val="22"/>
          <w:szCs w:val="20"/>
        </w:rPr>
        <w:t>un axe de décision politique et stratégique</w:t>
      </w:r>
      <w:r w:rsidRPr="000335CF">
        <w:rPr>
          <w:bCs/>
          <w:sz w:val="22"/>
          <w:szCs w:val="20"/>
        </w:rPr>
        <w:t xml:space="preserve"> pour que la direction de l’entreprise </w:t>
      </w:r>
      <w:r w:rsidR="00F83270" w:rsidRPr="000335CF">
        <w:rPr>
          <w:bCs/>
          <w:sz w:val="22"/>
          <w:szCs w:val="20"/>
        </w:rPr>
        <w:t>pilote et s’engage en permanence dans l’amélioration des processus. Les trois associés devraient ainsi se réunir tous les 3 mois, ou tous les 6 mois en comité de pilotage (ou revue de direction en langage qualité) pour évaluer les actions d’amélioration des processus, fixer de nouveaux objectifs qualité puis les expliquer aux personnels lors d’une réunion plénière.</w:t>
      </w:r>
    </w:p>
    <w:p w:rsidR="00EB0582" w:rsidRDefault="00EB0582" w:rsidP="00DD3610">
      <w:pPr>
        <w:rPr>
          <w:b/>
          <w:bCs/>
          <w:sz w:val="22"/>
        </w:rPr>
      </w:pPr>
    </w:p>
    <w:p w:rsidR="00EB0582" w:rsidRDefault="00EB0582" w:rsidP="00DD3610">
      <w:pPr>
        <w:rPr>
          <w:b/>
          <w:bCs/>
          <w:sz w:val="22"/>
        </w:rPr>
      </w:pPr>
    </w:p>
    <w:p w:rsidR="00EB0582" w:rsidRDefault="00EB0582" w:rsidP="00DD3610">
      <w:pPr>
        <w:rPr>
          <w:b/>
          <w:bCs/>
          <w:sz w:val="22"/>
        </w:rPr>
      </w:pPr>
    </w:p>
    <w:p w:rsidR="00EB0582" w:rsidRDefault="00EB0582" w:rsidP="00DD3610">
      <w:pPr>
        <w:rPr>
          <w:b/>
          <w:bCs/>
          <w:sz w:val="22"/>
        </w:rPr>
      </w:pPr>
    </w:p>
    <w:p w:rsidR="00857284" w:rsidRPr="00EC4262" w:rsidRDefault="00857284" w:rsidP="00DD3610">
      <w:pPr>
        <w:rPr>
          <w:b/>
          <w:bCs/>
          <w:sz w:val="22"/>
        </w:rPr>
      </w:pPr>
    </w:p>
    <w:p w:rsidR="00E31CBB" w:rsidRPr="00857284" w:rsidRDefault="00E31CBB" w:rsidP="00AD353A">
      <w:pPr>
        <w:numPr>
          <w:ilvl w:val="0"/>
          <w:numId w:val="1"/>
        </w:numPr>
        <w:rPr>
          <w:bCs/>
          <w:i/>
          <w:sz w:val="22"/>
        </w:rPr>
      </w:pPr>
      <w:r w:rsidRPr="00857284">
        <w:rPr>
          <w:b/>
          <w:sz w:val="22"/>
          <w:u w:val="single"/>
        </w:rPr>
        <w:t>En vo</w:t>
      </w:r>
      <w:r w:rsidR="00F331A9" w:rsidRPr="00857284">
        <w:rPr>
          <w:b/>
          <w:sz w:val="22"/>
          <w:u w:val="single"/>
        </w:rPr>
        <w:t xml:space="preserve">us aidant </w:t>
      </w:r>
      <w:r w:rsidR="000656B4" w:rsidRPr="00857284">
        <w:rPr>
          <w:b/>
          <w:sz w:val="22"/>
          <w:u w:val="single"/>
        </w:rPr>
        <w:t>de l’annexe 1</w:t>
      </w:r>
      <w:r w:rsidRPr="00857284">
        <w:rPr>
          <w:b/>
          <w:sz w:val="22"/>
          <w:u w:val="single"/>
        </w:rPr>
        <w:t>, quelles sont les compétences à développer ou à maintenir pour atteindre les objectifs du plan stratégique</w:t>
      </w:r>
      <w:r w:rsidRPr="00857284">
        <w:rPr>
          <w:b/>
          <w:sz w:val="22"/>
        </w:rPr>
        <w:t> ?</w:t>
      </w:r>
      <w:r w:rsidR="00DA0034" w:rsidRPr="00857284">
        <w:rPr>
          <w:b/>
          <w:sz w:val="22"/>
        </w:rPr>
        <w:t xml:space="preserve"> </w:t>
      </w:r>
    </w:p>
    <w:p w:rsidR="00F83270" w:rsidRDefault="00F83270" w:rsidP="00F83270">
      <w:pPr>
        <w:ind w:left="-15"/>
        <w:rPr>
          <w:b/>
          <w:sz w:val="16"/>
          <w:szCs w:val="16"/>
        </w:rPr>
      </w:pPr>
    </w:p>
    <w:p w:rsidR="00857284" w:rsidRDefault="00857284" w:rsidP="00F83270">
      <w:pPr>
        <w:ind w:left="-15"/>
        <w:rPr>
          <w:b/>
          <w:sz w:val="16"/>
          <w:szCs w:val="16"/>
        </w:rPr>
      </w:pPr>
    </w:p>
    <w:p w:rsidR="00857284" w:rsidRPr="00B01D58" w:rsidRDefault="00857284" w:rsidP="00F83270">
      <w:pPr>
        <w:ind w:left="-15"/>
        <w:rPr>
          <w:b/>
          <w:sz w:val="16"/>
          <w:szCs w:val="16"/>
        </w:rPr>
      </w:pPr>
    </w:p>
    <w:p w:rsidR="00F83270" w:rsidRDefault="00F83270" w:rsidP="00F83270">
      <w:pPr>
        <w:ind w:left="-15"/>
        <w:rPr>
          <w:sz w:val="22"/>
          <w:szCs w:val="20"/>
        </w:rPr>
      </w:pPr>
      <w:r w:rsidRPr="0071275E">
        <w:rPr>
          <w:sz w:val="22"/>
          <w:szCs w:val="20"/>
        </w:rPr>
        <w:t>5 compétences clés sont à maintenir et/ou développer au sein du cabinet :</w:t>
      </w:r>
    </w:p>
    <w:p w:rsidR="00857284" w:rsidRPr="0071275E" w:rsidRDefault="00857284" w:rsidP="00F83270">
      <w:pPr>
        <w:ind w:left="-15"/>
        <w:rPr>
          <w:sz w:val="22"/>
          <w:szCs w:val="20"/>
        </w:rPr>
      </w:pPr>
    </w:p>
    <w:p w:rsidR="00DC0EF5" w:rsidRPr="0071275E" w:rsidRDefault="00DC0EF5" w:rsidP="00AD353A">
      <w:pPr>
        <w:numPr>
          <w:ilvl w:val="0"/>
          <w:numId w:val="6"/>
        </w:numPr>
        <w:rPr>
          <w:sz w:val="22"/>
          <w:szCs w:val="20"/>
        </w:rPr>
      </w:pPr>
      <w:r w:rsidRPr="0071275E">
        <w:rPr>
          <w:sz w:val="22"/>
          <w:szCs w:val="20"/>
        </w:rPr>
        <w:t xml:space="preserve">compétences </w:t>
      </w:r>
      <w:r w:rsidR="0063682C" w:rsidRPr="0071275E">
        <w:rPr>
          <w:sz w:val="22"/>
          <w:szCs w:val="20"/>
        </w:rPr>
        <w:t xml:space="preserve">métier </w:t>
      </w:r>
      <w:r w:rsidRPr="0071275E">
        <w:rPr>
          <w:sz w:val="22"/>
          <w:szCs w:val="20"/>
        </w:rPr>
        <w:t>de base du cabinet à maintenir (expertise comptable, révision etc.)</w:t>
      </w:r>
      <w:r w:rsidR="00530E31">
        <w:rPr>
          <w:sz w:val="22"/>
          <w:szCs w:val="20"/>
        </w:rPr>
        <w:t>,</w:t>
      </w:r>
    </w:p>
    <w:p w:rsidR="00DC0EF5" w:rsidRPr="0071275E" w:rsidRDefault="00DC0EF5" w:rsidP="00AD353A">
      <w:pPr>
        <w:numPr>
          <w:ilvl w:val="0"/>
          <w:numId w:val="6"/>
        </w:numPr>
        <w:rPr>
          <w:sz w:val="22"/>
          <w:szCs w:val="20"/>
        </w:rPr>
      </w:pPr>
      <w:r w:rsidRPr="0071275E">
        <w:rPr>
          <w:sz w:val="22"/>
          <w:szCs w:val="20"/>
        </w:rPr>
        <w:t>compétences en conseil et gestion sociale</w:t>
      </w:r>
      <w:r w:rsidR="00530E31">
        <w:rPr>
          <w:sz w:val="22"/>
          <w:szCs w:val="20"/>
        </w:rPr>
        <w:t>,</w:t>
      </w:r>
    </w:p>
    <w:p w:rsidR="00DC0EF5" w:rsidRPr="0071275E" w:rsidRDefault="00DC0EF5" w:rsidP="00AD353A">
      <w:pPr>
        <w:numPr>
          <w:ilvl w:val="0"/>
          <w:numId w:val="6"/>
        </w:numPr>
        <w:rPr>
          <w:sz w:val="22"/>
          <w:szCs w:val="20"/>
        </w:rPr>
      </w:pPr>
      <w:r w:rsidRPr="0071275E">
        <w:rPr>
          <w:sz w:val="22"/>
          <w:szCs w:val="20"/>
        </w:rPr>
        <w:t>compétences en conseil en organisation et support informatique</w:t>
      </w:r>
      <w:r w:rsidR="00530E31">
        <w:rPr>
          <w:sz w:val="22"/>
          <w:szCs w:val="20"/>
        </w:rPr>
        <w:t>,</w:t>
      </w:r>
    </w:p>
    <w:p w:rsidR="00DC0EF5" w:rsidRPr="0071275E" w:rsidRDefault="00DC0EF5" w:rsidP="00AD353A">
      <w:pPr>
        <w:numPr>
          <w:ilvl w:val="0"/>
          <w:numId w:val="6"/>
        </w:numPr>
        <w:rPr>
          <w:sz w:val="22"/>
          <w:szCs w:val="20"/>
        </w:rPr>
      </w:pPr>
      <w:r w:rsidRPr="0071275E">
        <w:rPr>
          <w:sz w:val="22"/>
          <w:szCs w:val="20"/>
        </w:rPr>
        <w:t>compétences commerciales</w:t>
      </w:r>
      <w:r w:rsidR="00530E31">
        <w:rPr>
          <w:sz w:val="22"/>
          <w:szCs w:val="20"/>
        </w:rPr>
        <w:t>,</w:t>
      </w:r>
    </w:p>
    <w:p w:rsidR="00DC0EF5" w:rsidRPr="0071275E" w:rsidRDefault="00DC0EF5" w:rsidP="00AD353A">
      <w:pPr>
        <w:numPr>
          <w:ilvl w:val="0"/>
          <w:numId w:val="6"/>
        </w:numPr>
        <w:rPr>
          <w:bCs/>
          <w:sz w:val="22"/>
          <w:szCs w:val="20"/>
        </w:rPr>
      </w:pPr>
      <w:r w:rsidRPr="0071275E">
        <w:rPr>
          <w:sz w:val="22"/>
          <w:szCs w:val="20"/>
        </w:rPr>
        <w:t>compétences en gestion de la qualité co</w:t>
      </w:r>
      <w:r w:rsidR="0063682C" w:rsidRPr="0071275E">
        <w:rPr>
          <w:sz w:val="22"/>
          <w:szCs w:val="20"/>
        </w:rPr>
        <w:t>mpte tenu de l’évolution souhaitée</w:t>
      </w:r>
      <w:r w:rsidRPr="0071275E">
        <w:rPr>
          <w:sz w:val="22"/>
          <w:szCs w:val="20"/>
        </w:rPr>
        <w:t xml:space="preserve"> par le cabinet</w:t>
      </w:r>
      <w:r w:rsidR="00530E31">
        <w:rPr>
          <w:sz w:val="22"/>
          <w:szCs w:val="20"/>
        </w:rPr>
        <w:t>.</w:t>
      </w:r>
    </w:p>
    <w:p w:rsidR="00DD3610" w:rsidRDefault="00DD3610" w:rsidP="00DD3610">
      <w:pPr>
        <w:rPr>
          <w:b/>
          <w:bCs/>
          <w:sz w:val="16"/>
          <w:szCs w:val="16"/>
        </w:rPr>
      </w:pPr>
    </w:p>
    <w:p w:rsidR="00EB0582" w:rsidRDefault="00EB0582" w:rsidP="00DD3610">
      <w:pPr>
        <w:rPr>
          <w:b/>
          <w:bCs/>
          <w:sz w:val="16"/>
          <w:szCs w:val="16"/>
        </w:rPr>
      </w:pPr>
    </w:p>
    <w:p w:rsidR="00EB0582" w:rsidRPr="00B01D58" w:rsidRDefault="00EB0582" w:rsidP="00DD3610">
      <w:pPr>
        <w:rPr>
          <w:b/>
          <w:bCs/>
          <w:sz w:val="16"/>
          <w:szCs w:val="16"/>
        </w:rPr>
      </w:pPr>
    </w:p>
    <w:p w:rsidR="00B01D58" w:rsidRDefault="00B01D58" w:rsidP="00DD3610">
      <w:pPr>
        <w:rPr>
          <w:b/>
          <w:bCs/>
          <w:sz w:val="16"/>
          <w:szCs w:val="16"/>
        </w:rPr>
      </w:pPr>
    </w:p>
    <w:p w:rsidR="00857284" w:rsidRDefault="00857284" w:rsidP="00DD3610">
      <w:pPr>
        <w:rPr>
          <w:b/>
          <w:bCs/>
          <w:sz w:val="16"/>
          <w:szCs w:val="16"/>
        </w:rPr>
      </w:pPr>
    </w:p>
    <w:p w:rsidR="00857284" w:rsidRPr="00B01D58" w:rsidRDefault="00857284" w:rsidP="00DD3610">
      <w:pPr>
        <w:rPr>
          <w:b/>
          <w:bCs/>
          <w:sz w:val="16"/>
          <w:szCs w:val="16"/>
        </w:rPr>
      </w:pPr>
    </w:p>
    <w:p w:rsidR="00DC0EF5" w:rsidRPr="00857284" w:rsidRDefault="004D4A65" w:rsidP="00AD353A">
      <w:pPr>
        <w:numPr>
          <w:ilvl w:val="0"/>
          <w:numId w:val="1"/>
        </w:numPr>
        <w:ind w:left="-15" w:firstLine="15"/>
        <w:rPr>
          <w:bCs/>
          <w:i/>
          <w:sz w:val="22"/>
        </w:rPr>
      </w:pPr>
      <w:r w:rsidRPr="00857284">
        <w:rPr>
          <w:b/>
          <w:bCs/>
          <w:sz w:val="22"/>
          <w:u w:val="single"/>
        </w:rPr>
        <w:t>En conséquence, expliquez comment vous bâtiriez le plan de formation du cabinet</w:t>
      </w:r>
      <w:r w:rsidRPr="00857284">
        <w:rPr>
          <w:b/>
          <w:bCs/>
          <w:sz w:val="22"/>
        </w:rPr>
        <w:t>.</w:t>
      </w:r>
    </w:p>
    <w:p w:rsidR="006E51AF" w:rsidRPr="00B01D58" w:rsidRDefault="006E51AF" w:rsidP="006E51AF">
      <w:pPr>
        <w:rPr>
          <w:b/>
          <w:bCs/>
          <w:sz w:val="16"/>
          <w:szCs w:val="16"/>
        </w:rPr>
      </w:pPr>
    </w:p>
    <w:p w:rsidR="00DC0EF5" w:rsidRPr="0071275E" w:rsidRDefault="00DC0EF5" w:rsidP="00DC0EF5">
      <w:pPr>
        <w:ind w:left="-15"/>
        <w:rPr>
          <w:bCs/>
          <w:sz w:val="22"/>
          <w:szCs w:val="20"/>
        </w:rPr>
      </w:pPr>
      <w:r w:rsidRPr="0071275E">
        <w:rPr>
          <w:bCs/>
          <w:sz w:val="22"/>
          <w:szCs w:val="20"/>
        </w:rPr>
        <w:t xml:space="preserve">Le plan de formation est construit selon une méthodologie en 5 étapes : </w:t>
      </w:r>
    </w:p>
    <w:p w:rsidR="00DC0EF5" w:rsidRPr="0071275E" w:rsidRDefault="00DC0EF5" w:rsidP="00AD353A">
      <w:pPr>
        <w:numPr>
          <w:ilvl w:val="0"/>
          <w:numId w:val="12"/>
        </w:numPr>
        <w:rPr>
          <w:bCs/>
          <w:sz w:val="22"/>
          <w:szCs w:val="20"/>
        </w:rPr>
      </w:pPr>
      <w:r w:rsidRPr="0071275E">
        <w:rPr>
          <w:bCs/>
          <w:sz w:val="22"/>
          <w:szCs w:val="20"/>
        </w:rPr>
        <w:t>identification des compétences à développer</w:t>
      </w:r>
      <w:r w:rsidR="007C10E2">
        <w:rPr>
          <w:bCs/>
          <w:sz w:val="22"/>
          <w:szCs w:val="20"/>
        </w:rPr>
        <w:t>,</w:t>
      </w:r>
    </w:p>
    <w:p w:rsidR="00DC0EF5" w:rsidRPr="0071275E" w:rsidRDefault="00DC0EF5" w:rsidP="00AD353A">
      <w:pPr>
        <w:numPr>
          <w:ilvl w:val="0"/>
          <w:numId w:val="12"/>
        </w:numPr>
        <w:rPr>
          <w:bCs/>
          <w:sz w:val="22"/>
          <w:szCs w:val="20"/>
        </w:rPr>
      </w:pPr>
      <w:r w:rsidRPr="0071275E">
        <w:rPr>
          <w:bCs/>
          <w:sz w:val="22"/>
          <w:szCs w:val="20"/>
        </w:rPr>
        <w:t>identification des personnels choisis pour dével</w:t>
      </w:r>
      <w:r w:rsidR="000040A0" w:rsidRPr="0071275E">
        <w:rPr>
          <w:bCs/>
          <w:sz w:val="22"/>
          <w:szCs w:val="20"/>
        </w:rPr>
        <w:t>opper les compétences identifiées</w:t>
      </w:r>
      <w:r w:rsidR="007C10E2">
        <w:rPr>
          <w:bCs/>
          <w:sz w:val="22"/>
          <w:szCs w:val="20"/>
        </w:rPr>
        <w:t>,</w:t>
      </w:r>
    </w:p>
    <w:p w:rsidR="00DC0EF5" w:rsidRPr="0071275E" w:rsidRDefault="00DC0EF5" w:rsidP="00AD353A">
      <w:pPr>
        <w:numPr>
          <w:ilvl w:val="0"/>
          <w:numId w:val="12"/>
        </w:numPr>
        <w:rPr>
          <w:bCs/>
          <w:sz w:val="22"/>
          <w:szCs w:val="20"/>
        </w:rPr>
      </w:pPr>
      <w:r w:rsidRPr="0071275E">
        <w:rPr>
          <w:bCs/>
          <w:sz w:val="22"/>
          <w:szCs w:val="20"/>
        </w:rPr>
        <w:t>choix du mode de formation : stage externe ou formation intégrée</w:t>
      </w:r>
      <w:r w:rsidR="007C10E2">
        <w:rPr>
          <w:bCs/>
          <w:sz w:val="22"/>
          <w:szCs w:val="20"/>
        </w:rPr>
        <w:t>,</w:t>
      </w:r>
    </w:p>
    <w:p w:rsidR="00DC0EF5" w:rsidRPr="0071275E" w:rsidRDefault="00DC0EF5" w:rsidP="00AD353A">
      <w:pPr>
        <w:numPr>
          <w:ilvl w:val="0"/>
          <w:numId w:val="12"/>
        </w:numPr>
        <w:rPr>
          <w:bCs/>
          <w:sz w:val="22"/>
          <w:szCs w:val="20"/>
        </w:rPr>
      </w:pPr>
      <w:r w:rsidRPr="0071275E">
        <w:rPr>
          <w:bCs/>
          <w:sz w:val="22"/>
          <w:szCs w:val="20"/>
        </w:rPr>
        <w:t>planification de la formation dans le temps (les formations doivent avoir lieu sur 2012-2014 pour LGC)</w:t>
      </w:r>
      <w:r w:rsidR="007C10E2">
        <w:rPr>
          <w:bCs/>
          <w:sz w:val="22"/>
          <w:szCs w:val="20"/>
        </w:rPr>
        <w:t>,</w:t>
      </w:r>
    </w:p>
    <w:p w:rsidR="00857284" w:rsidRPr="00EB0582" w:rsidRDefault="00DC0EF5" w:rsidP="00AD353A">
      <w:pPr>
        <w:numPr>
          <w:ilvl w:val="0"/>
          <w:numId w:val="12"/>
        </w:numPr>
        <w:rPr>
          <w:bCs/>
          <w:sz w:val="22"/>
          <w:szCs w:val="20"/>
        </w:rPr>
      </w:pPr>
      <w:r w:rsidRPr="0071275E">
        <w:rPr>
          <w:bCs/>
          <w:sz w:val="22"/>
          <w:szCs w:val="20"/>
        </w:rPr>
        <w:t>évaluation des formations pour s’assurer de la montée attendue en compétences</w:t>
      </w:r>
      <w:r w:rsidR="007C10E2">
        <w:rPr>
          <w:bCs/>
          <w:sz w:val="22"/>
          <w:szCs w:val="20"/>
        </w:rPr>
        <w:t>.</w:t>
      </w:r>
    </w:p>
    <w:p w:rsidR="00857284" w:rsidRDefault="00857284" w:rsidP="00DD3610">
      <w:pPr>
        <w:rPr>
          <w:b/>
          <w:bCs/>
          <w:sz w:val="16"/>
          <w:szCs w:val="16"/>
        </w:rPr>
      </w:pPr>
    </w:p>
    <w:p w:rsidR="00857284" w:rsidRDefault="00857284" w:rsidP="00DD3610">
      <w:pPr>
        <w:rPr>
          <w:b/>
          <w:bCs/>
          <w:sz w:val="16"/>
          <w:szCs w:val="16"/>
        </w:rPr>
      </w:pPr>
    </w:p>
    <w:p w:rsidR="00857284" w:rsidRDefault="00857284" w:rsidP="00DD3610">
      <w:pPr>
        <w:rPr>
          <w:b/>
          <w:bCs/>
          <w:sz w:val="16"/>
          <w:szCs w:val="16"/>
        </w:rPr>
      </w:pPr>
    </w:p>
    <w:p w:rsidR="00EB0582" w:rsidRDefault="00EB0582" w:rsidP="00DD3610">
      <w:pPr>
        <w:rPr>
          <w:b/>
          <w:bCs/>
          <w:sz w:val="16"/>
          <w:szCs w:val="16"/>
        </w:rPr>
      </w:pPr>
    </w:p>
    <w:p w:rsidR="00EB0582" w:rsidRDefault="00EB0582" w:rsidP="00DD3610">
      <w:pPr>
        <w:rPr>
          <w:b/>
          <w:bCs/>
          <w:sz w:val="16"/>
          <w:szCs w:val="16"/>
        </w:rPr>
      </w:pPr>
    </w:p>
    <w:p w:rsidR="00EB0582" w:rsidRDefault="00EB0582" w:rsidP="00DD3610">
      <w:pPr>
        <w:rPr>
          <w:b/>
          <w:bCs/>
          <w:sz w:val="16"/>
          <w:szCs w:val="16"/>
        </w:rPr>
      </w:pPr>
    </w:p>
    <w:p w:rsidR="00EB0582" w:rsidRDefault="00EB0582" w:rsidP="00DD3610">
      <w:pPr>
        <w:rPr>
          <w:b/>
          <w:bCs/>
          <w:sz w:val="16"/>
          <w:szCs w:val="16"/>
        </w:rPr>
      </w:pPr>
    </w:p>
    <w:p w:rsidR="00EB0582" w:rsidRDefault="00EB0582" w:rsidP="00DD3610">
      <w:pPr>
        <w:rPr>
          <w:b/>
          <w:bCs/>
          <w:sz w:val="16"/>
          <w:szCs w:val="16"/>
        </w:rPr>
      </w:pPr>
    </w:p>
    <w:p w:rsidR="00EB0582" w:rsidRDefault="00EB0582" w:rsidP="00DD3610">
      <w:pPr>
        <w:rPr>
          <w:b/>
          <w:bCs/>
          <w:sz w:val="16"/>
          <w:szCs w:val="16"/>
        </w:rPr>
      </w:pPr>
    </w:p>
    <w:p w:rsidR="00EB0582" w:rsidRDefault="00EB0582" w:rsidP="00DD3610">
      <w:pPr>
        <w:rPr>
          <w:b/>
          <w:bCs/>
          <w:sz w:val="16"/>
          <w:szCs w:val="16"/>
        </w:rPr>
      </w:pPr>
    </w:p>
    <w:p w:rsidR="00EB0582" w:rsidRDefault="00EB0582" w:rsidP="00DD3610">
      <w:pPr>
        <w:rPr>
          <w:b/>
          <w:bCs/>
          <w:sz w:val="16"/>
          <w:szCs w:val="16"/>
        </w:rPr>
      </w:pPr>
    </w:p>
    <w:p w:rsidR="00EB0582" w:rsidRPr="00B01D58" w:rsidRDefault="00EB0582" w:rsidP="00DD3610">
      <w:pPr>
        <w:rPr>
          <w:b/>
          <w:bCs/>
          <w:sz w:val="16"/>
          <w:szCs w:val="16"/>
        </w:rPr>
      </w:pPr>
    </w:p>
    <w:p w:rsidR="00DA0034" w:rsidRPr="007C10E2" w:rsidRDefault="00E014A1" w:rsidP="00AD353A">
      <w:pPr>
        <w:numPr>
          <w:ilvl w:val="0"/>
          <w:numId w:val="1"/>
        </w:numPr>
        <w:rPr>
          <w:bCs/>
          <w:i/>
          <w:sz w:val="20"/>
          <w:szCs w:val="20"/>
        </w:rPr>
      </w:pPr>
      <w:r w:rsidRPr="00857284">
        <w:rPr>
          <w:b/>
          <w:sz w:val="22"/>
          <w:u w:val="single"/>
        </w:rPr>
        <w:t xml:space="preserve">Décrivez le système d’intéressement financier à l’atteinte des objectifs que vous préconiseriez </w:t>
      </w:r>
      <w:r w:rsidRPr="00857284">
        <w:rPr>
          <w:b/>
          <w:sz w:val="22"/>
        </w:rPr>
        <w:t xml:space="preserve">? </w:t>
      </w:r>
    </w:p>
    <w:p w:rsidR="00DA0034" w:rsidRPr="00B01D58" w:rsidRDefault="00DA0034" w:rsidP="00DA0034">
      <w:pPr>
        <w:rPr>
          <w:b/>
          <w:sz w:val="16"/>
          <w:szCs w:val="16"/>
        </w:rPr>
      </w:pPr>
    </w:p>
    <w:p w:rsidR="008739F4" w:rsidRPr="0071275E" w:rsidRDefault="008739F4" w:rsidP="00DA0034">
      <w:pPr>
        <w:rPr>
          <w:sz w:val="22"/>
          <w:szCs w:val="20"/>
        </w:rPr>
      </w:pPr>
      <w:r w:rsidRPr="0071275E">
        <w:rPr>
          <w:sz w:val="22"/>
          <w:szCs w:val="20"/>
        </w:rPr>
        <w:t>Le</w:t>
      </w:r>
      <w:r w:rsidR="0063682C" w:rsidRPr="0071275E">
        <w:rPr>
          <w:sz w:val="22"/>
          <w:szCs w:val="20"/>
        </w:rPr>
        <w:t xml:space="preserve"> système d’intéressement financier doit</w:t>
      </w:r>
      <w:r w:rsidRPr="0071275E">
        <w:rPr>
          <w:sz w:val="22"/>
          <w:szCs w:val="20"/>
        </w:rPr>
        <w:t xml:space="preserve"> marier deux dimensions :</w:t>
      </w:r>
    </w:p>
    <w:p w:rsidR="008739F4" w:rsidRPr="00B01D58" w:rsidRDefault="008739F4" w:rsidP="00DA0034">
      <w:pPr>
        <w:rPr>
          <w:sz w:val="16"/>
          <w:szCs w:val="16"/>
        </w:rPr>
      </w:pPr>
    </w:p>
    <w:p w:rsidR="008739F4" w:rsidRPr="0071275E" w:rsidRDefault="008739F4" w:rsidP="00AD353A">
      <w:pPr>
        <w:numPr>
          <w:ilvl w:val="0"/>
          <w:numId w:val="13"/>
        </w:numPr>
        <w:ind w:left="360"/>
        <w:rPr>
          <w:sz w:val="22"/>
          <w:szCs w:val="20"/>
        </w:rPr>
      </w:pPr>
      <w:r w:rsidRPr="0071275E">
        <w:rPr>
          <w:b/>
          <w:sz w:val="22"/>
          <w:szCs w:val="20"/>
        </w:rPr>
        <w:t xml:space="preserve">une dimension collective </w:t>
      </w:r>
      <w:r w:rsidRPr="0071275E">
        <w:rPr>
          <w:sz w:val="22"/>
          <w:szCs w:val="20"/>
        </w:rPr>
        <w:t>pour stimuler le travail en équipe et le sentiment d’appa</w:t>
      </w:r>
      <w:r w:rsidR="00C247E2" w:rsidRPr="0071275E">
        <w:rPr>
          <w:sz w:val="22"/>
          <w:szCs w:val="20"/>
        </w:rPr>
        <w:t>rtenance fondée</w:t>
      </w:r>
      <w:r w:rsidRPr="0071275E">
        <w:rPr>
          <w:sz w:val="22"/>
          <w:szCs w:val="20"/>
        </w:rPr>
        <w:t xml:space="preserve"> sur une formule d’intéressement indexée sur des indicateurs du cabinet (résultat net, chiffre d’affaires ou résultat d’exploitation par exemple) et se traduisant</w:t>
      </w:r>
      <w:r w:rsidR="0063682C" w:rsidRPr="0071275E">
        <w:rPr>
          <w:sz w:val="22"/>
          <w:szCs w:val="20"/>
        </w:rPr>
        <w:t>,</w:t>
      </w:r>
      <w:r w:rsidRPr="0071275E">
        <w:rPr>
          <w:sz w:val="22"/>
          <w:szCs w:val="20"/>
        </w:rPr>
        <w:t xml:space="preserve"> si les indicateurs sont atteint</w:t>
      </w:r>
      <w:r w:rsidR="00C247E2" w:rsidRPr="0071275E">
        <w:rPr>
          <w:sz w:val="22"/>
          <w:szCs w:val="20"/>
        </w:rPr>
        <w:t>s</w:t>
      </w:r>
      <w:r w:rsidR="0063682C" w:rsidRPr="0071275E">
        <w:rPr>
          <w:sz w:val="22"/>
          <w:szCs w:val="20"/>
        </w:rPr>
        <w:t>,</w:t>
      </w:r>
      <w:r w:rsidRPr="0071275E">
        <w:rPr>
          <w:sz w:val="22"/>
          <w:szCs w:val="20"/>
        </w:rPr>
        <w:t xml:space="preserve"> par un % de rémunération supplémentaire (5% du salaire annuel pour chaque collaborateur par exemple)</w:t>
      </w:r>
      <w:r w:rsidR="00C247E2" w:rsidRPr="0071275E">
        <w:rPr>
          <w:sz w:val="22"/>
          <w:szCs w:val="20"/>
        </w:rPr>
        <w:t>. Pour information, la participation n’est pas possible dans le cabinet qui dispose de moins de 50 salariés.</w:t>
      </w:r>
    </w:p>
    <w:p w:rsidR="008739F4" w:rsidRPr="00B01D58" w:rsidRDefault="008739F4" w:rsidP="00857284">
      <w:pPr>
        <w:rPr>
          <w:sz w:val="16"/>
          <w:szCs w:val="16"/>
        </w:rPr>
      </w:pPr>
    </w:p>
    <w:p w:rsidR="00DC0EF5" w:rsidRPr="0071275E" w:rsidRDefault="008739F4" w:rsidP="00AD353A">
      <w:pPr>
        <w:numPr>
          <w:ilvl w:val="0"/>
          <w:numId w:val="13"/>
        </w:numPr>
        <w:ind w:left="360"/>
        <w:rPr>
          <w:sz w:val="22"/>
          <w:szCs w:val="20"/>
        </w:rPr>
      </w:pPr>
      <w:r w:rsidRPr="0071275E">
        <w:rPr>
          <w:b/>
          <w:sz w:val="22"/>
          <w:szCs w:val="20"/>
        </w:rPr>
        <w:t>une dimension individuelle</w:t>
      </w:r>
      <w:r w:rsidRPr="0071275E">
        <w:rPr>
          <w:sz w:val="22"/>
          <w:szCs w:val="20"/>
        </w:rPr>
        <w:t xml:space="preserve"> pour tenir compte des efforts spécifiques des personnels</w:t>
      </w:r>
      <w:r w:rsidR="00C247E2" w:rsidRPr="0071275E">
        <w:rPr>
          <w:sz w:val="22"/>
          <w:szCs w:val="20"/>
        </w:rPr>
        <w:t>.</w:t>
      </w:r>
      <w:r w:rsidRPr="0071275E">
        <w:rPr>
          <w:sz w:val="22"/>
          <w:szCs w:val="20"/>
        </w:rPr>
        <w:t xml:space="preserve"> </w:t>
      </w:r>
      <w:r w:rsidR="00DC0EF5" w:rsidRPr="0071275E">
        <w:rPr>
          <w:sz w:val="22"/>
          <w:szCs w:val="20"/>
        </w:rPr>
        <w:t>Les chargés de mission et les collaborateurs du cabinet vont être impliqués sur des actions d’amélioration. A partir de ces actions d’amélioration, les associés vont déduire de 3 à 5 objectifs annuels ou semestriels pour chaque personnel, discutés lors des entretiens individuels.</w:t>
      </w:r>
    </w:p>
    <w:p w:rsidR="00DC0EF5" w:rsidRPr="0071275E" w:rsidRDefault="00DC0EF5" w:rsidP="00857284">
      <w:pPr>
        <w:ind w:left="360"/>
        <w:rPr>
          <w:sz w:val="22"/>
          <w:szCs w:val="20"/>
        </w:rPr>
      </w:pPr>
      <w:r w:rsidRPr="0071275E">
        <w:rPr>
          <w:sz w:val="22"/>
          <w:szCs w:val="20"/>
        </w:rPr>
        <w:t>Idéalement, ces 3 à 5 objectifs par personnel devront allier objectifs de résultats immédiats (objectifs quantitatif</w:t>
      </w:r>
      <w:r w:rsidR="0063682C" w:rsidRPr="0071275E">
        <w:rPr>
          <w:sz w:val="22"/>
          <w:szCs w:val="20"/>
        </w:rPr>
        <w:t>s</w:t>
      </w:r>
      <w:r w:rsidRPr="0071275E">
        <w:rPr>
          <w:sz w:val="22"/>
          <w:szCs w:val="20"/>
        </w:rPr>
        <w:t xml:space="preserve"> ou financier</w:t>
      </w:r>
      <w:r w:rsidR="0063682C" w:rsidRPr="0071275E">
        <w:rPr>
          <w:sz w:val="22"/>
          <w:szCs w:val="20"/>
        </w:rPr>
        <w:t>s</w:t>
      </w:r>
      <w:r w:rsidRPr="0071275E">
        <w:rPr>
          <w:sz w:val="22"/>
          <w:szCs w:val="20"/>
        </w:rPr>
        <w:t xml:space="preserve"> de court terme de productivité, d’efficacité ou de ventes) et des objectifs de création de potentiel (objectifs plus qualitatifs de long terme)</w:t>
      </w:r>
      <w:r w:rsidR="008739F4" w:rsidRPr="0071275E">
        <w:rPr>
          <w:sz w:val="22"/>
          <w:szCs w:val="20"/>
        </w:rPr>
        <w:t xml:space="preserve">. </w:t>
      </w:r>
      <w:r w:rsidR="00C247E2" w:rsidRPr="0071275E">
        <w:rPr>
          <w:sz w:val="22"/>
          <w:szCs w:val="20"/>
        </w:rPr>
        <w:t xml:space="preserve">L’atteinte de ces objectifs individuels doit prévoir une prime individualisée spécifique pour chaque collaborateur, ni trop basse pour être significative, ni trop élevée pour </w:t>
      </w:r>
      <w:r w:rsidR="006D2DEC" w:rsidRPr="0071275E">
        <w:rPr>
          <w:sz w:val="22"/>
          <w:szCs w:val="20"/>
        </w:rPr>
        <w:t xml:space="preserve">éviter le développement de comportement trop individualiste. </w:t>
      </w:r>
      <w:r w:rsidR="0063682C" w:rsidRPr="0071275E">
        <w:rPr>
          <w:sz w:val="22"/>
          <w:szCs w:val="20"/>
        </w:rPr>
        <w:t>Idéalement, une telle prime devrait</w:t>
      </w:r>
      <w:r w:rsidR="006D2DEC" w:rsidRPr="0071275E">
        <w:rPr>
          <w:sz w:val="22"/>
          <w:szCs w:val="20"/>
        </w:rPr>
        <w:t xml:space="preserve"> se situer entre 3% et 15% du salaire annuel des personnels.</w:t>
      </w:r>
    </w:p>
    <w:p w:rsidR="00DA0034" w:rsidRPr="0071275E" w:rsidRDefault="00DA0034" w:rsidP="00DA0034">
      <w:pPr>
        <w:rPr>
          <w:b/>
          <w:sz w:val="22"/>
          <w:szCs w:val="20"/>
        </w:rPr>
      </w:pPr>
    </w:p>
    <w:p w:rsidR="00DA0034" w:rsidRDefault="00DA0034" w:rsidP="00DA0034">
      <w:pPr>
        <w:rPr>
          <w:b/>
          <w:sz w:val="22"/>
          <w:szCs w:val="20"/>
        </w:rPr>
      </w:pPr>
    </w:p>
    <w:p w:rsidR="00EB0582" w:rsidRDefault="00EB0582" w:rsidP="00DA0034">
      <w:pPr>
        <w:rPr>
          <w:b/>
          <w:sz w:val="22"/>
          <w:szCs w:val="20"/>
        </w:rPr>
      </w:pPr>
    </w:p>
    <w:p w:rsidR="00EB0582" w:rsidRPr="0071275E" w:rsidRDefault="00EB0582" w:rsidP="00DA0034">
      <w:pPr>
        <w:rPr>
          <w:b/>
          <w:sz w:val="22"/>
          <w:szCs w:val="20"/>
        </w:rPr>
      </w:pPr>
    </w:p>
    <w:p w:rsidR="00E014A1" w:rsidRPr="007C10E2" w:rsidRDefault="00E014A1" w:rsidP="00DA0034">
      <w:pPr>
        <w:rPr>
          <w:i/>
          <w:sz w:val="20"/>
          <w:szCs w:val="20"/>
        </w:rPr>
      </w:pPr>
      <w:r w:rsidRPr="00857284">
        <w:rPr>
          <w:b/>
          <w:sz w:val="22"/>
          <w:u w:val="single"/>
        </w:rPr>
        <w:t>Comment construire un tel système pour qu’il soit à la fois motivant pour les salariés et sans risque financier pour le cabinet</w:t>
      </w:r>
      <w:r w:rsidRPr="00857284">
        <w:rPr>
          <w:b/>
          <w:sz w:val="22"/>
        </w:rPr>
        <w:t> ?</w:t>
      </w:r>
      <w:r w:rsidR="00755964" w:rsidRPr="007C10E2">
        <w:rPr>
          <w:b/>
          <w:sz w:val="20"/>
          <w:szCs w:val="20"/>
        </w:rPr>
        <w:t xml:space="preserve"> </w:t>
      </w:r>
    </w:p>
    <w:p w:rsidR="006D2DEC" w:rsidRPr="00B01D58" w:rsidRDefault="006D2DEC" w:rsidP="00DA0034">
      <w:pPr>
        <w:rPr>
          <w:b/>
          <w:i/>
          <w:sz w:val="16"/>
          <w:szCs w:val="16"/>
        </w:rPr>
      </w:pPr>
    </w:p>
    <w:p w:rsidR="006D2DEC" w:rsidRPr="0071275E" w:rsidRDefault="006D2DEC" w:rsidP="00AD353A">
      <w:pPr>
        <w:numPr>
          <w:ilvl w:val="0"/>
          <w:numId w:val="14"/>
        </w:numPr>
        <w:rPr>
          <w:sz w:val="22"/>
          <w:szCs w:val="20"/>
        </w:rPr>
      </w:pPr>
      <w:r w:rsidRPr="0071275E">
        <w:rPr>
          <w:b/>
          <w:sz w:val="22"/>
          <w:szCs w:val="20"/>
        </w:rPr>
        <w:t>Pour être motivant</w:t>
      </w:r>
      <w:r w:rsidRPr="0071275E">
        <w:rPr>
          <w:sz w:val="22"/>
          <w:szCs w:val="20"/>
        </w:rPr>
        <w:t>, les objectifs collectifs et individuels doivent être discutés et expliqués aux collaborateurs pour en valider la faisabilité. Les objectifs doivent se traduire par des gains financiers</w:t>
      </w:r>
      <w:r w:rsidR="0063682C" w:rsidRPr="0071275E">
        <w:rPr>
          <w:sz w:val="22"/>
          <w:szCs w:val="20"/>
        </w:rPr>
        <w:t>,</w:t>
      </w:r>
      <w:r w:rsidRPr="0071275E">
        <w:rPr>
          <w:sz w:val="22"/>
          <w:szCs w:val="20"/>
        </w:rPr>
        <w:t xml:space="preserve"> s’ils sont atteints</w:t>
      </w:r>
      <w:r w:rsidR="0063682C" w:rsidRPr="0071275E">
        <w:rPr>
          <w:sz w:val="22"/>
          <w:szCs w:val="20"/>
        </w:rPr>
        <w:t>,</w:t>
      </w:r>
      <w:r w:rsidRPr="0071275E">
        <w:rPr>
          <w:sz w:val="22"/>
          <w:szCs w:val="20"/>
        </w:rPr>
        <w:t xml:space="preserve"> significatifs (correspondant par exemple à un 13</w:t>
      </w:r>
      <w:r w:rsidRPr="0071275E">
        <w:rPr>
          <w:sz w:val="22"/>
          <w:szCs w:val="20"/>
          <w:vertAlign w:val="superscript"/>
        </w:rPr>
        <w:t>ème</w:t>
      </w:r>
      <w:r w:rsidRPr="0071275E">
        <w:rPr>
          <w:sz w:val="22"/>
          <w:szCs w:val="20"/>
        </w:rPr>
        <w:t xml:space="preserve"> mois). Ils doivent être clairs et fondés sur des indicateurs </w:t>
      </w:r>
      <w:r w:rsidR="00AD59B5" w:rsidRPr="0071275E">
        <w:rPr>
          <w:sz w:val="22"/>
          <w:szCs w:val="20"/>
        </w:rPr>
        <w:t>incontestables. Enfin</w:t>
      </w:r>
      <w:r w:rsidRPr="0071275E">
        <w:rPr>
          <w:sz w:val="22"/>
          <w:szCs w:val="20"/>
        </w:rPr>
        <w:t>, le système doit concerner tous les collaborateurs du cabinet</w:t>
      </w:r>
      <w:r w:rsidR="0063682C" w:rsidRPr="0071275E">
        <w:rPr>
          <w:sz w:val="22"/>
          <w:szCs w:val="20"/>
        </w:rPr>
        <w:t xml:space="preserve"> (équité du système)</w:t>
      </w:r>
      <w:r w:rsidRPr="0071275E">
        <w:rPr>
          <w:sz w:val="22"/>
          <w:szCs w:val="20"/>
        </w:rPr>
        <w:t>.</w:t>
      </w:r>
    </w:p>
    <w:p w:rsidR="006D2DEC" w:rsidRPr="00B01D58" w:rsidRDefault="006D2DEC" w:rsidP="00DA0034">
      <w:pPr>
        <w:rPr>
          <w:sz w:val="16"/>
          <w:szCs w:val="16"/>
        </w:rPr>
      </w:pPr>
    </w:p>
    <w:p w:rsidR="00773E9E" w:rsidRPr="0071275E" w:rsidRDefault="006D2DEC" w:rsidP="00AD353A">
      <w:pPr>
        <w:numPr>
          <w:ilvl w:val="0"/>
          <w:numId w:val="14"/>
        </w:numPr>
        <w:rPr>
          <w:bCs/>
          <w:sz w:val="22"/>
          <w:szCs w:val="20"/>
        </w:rPr>
      </w:pPr>
      <w:r w:rsidRPr="0071275E">
        <w:rPr>
          <w:b/>
          <w:sz w:val="22"/>
          <w:szCs w:val="20"/>
        </w:rPr>
        <w:t>Pour être sans risque</w:t>
      </w:r>
      <w:r w:rsidRPr="0071275E">
        <w:rPr>
          <w:sz w:val="22"/>
          <w:szCs w:val="20"/>
        </w:rPr>
        <w:t>, l’intéressement et les primes individuel</w:t>
      </w:r>
      <w:r w:rsidR="0063682C" w:rsidRPr="0071275E">
        <w:rPr>
          <w:sz w:val="22"/>
          <w:szCs w:val="20"/>
        </w:rPr>
        <w:t>le</w:t>
      </w:r>
      <w:r w:rsidRPr="0071275E">
        <w:rPr>
          <w:sz w:val="22"/>
          <w:szCs w:val="20"/>
        </w:rPr>
        <w:t xml:space="preserve">s doivent être fondés sur des objectifs dont l’atteinte garantit l’auto financement large. Pour cela le cabinet doit s’assurer en amont </w:t>
      </w:r>
      <w:r w:rsidR="0063682C" w:rsidRPr="0071275E">
        <w:rPr>
          <w:sz w:val="22"/>
          <w:szCs w:val="20"/>
        </w:rPr>
        <w:t xml:space="preserve">du système </w:t>
      </w:r>
      <w:r w:rsidRPr="0071275E">
        <w:rPr>
          <w:sz w:val="22"/>
          <w:szCs w:val="20"/>
        </w:rPr>
        <w:t xml:space="preserve">que les objectifs collectifs et individuels s’ils étaient atteints engendrent bien des gains économiques dont le montant dépasse aisément le montant total des primes reversées aux personnels. Les primes versées correspondent </w:t>
      </w:r>
      <w:r w:rsidR="0063682C" w:rsidRPr="0071275E">
        <w:rPr>
          <w:sz w:val="22"/>
          <w:szCs w:val="20"/>
        </w:rPr>
        <w:t xml:space="preserve">ainsi </w:t>
      </w:r>
      <w:r w:rsidRPr="0071275E">
        <w:rPr>
          <w:sz w:val="22"/>
          <w:szCs w:val="20"/>
        </w:rPr>
        <w:t xml:space="preserve">à une fraction des gains totaux générés par l’atteinte des objectifs. </w:t>
      </w:r>
      <w:r w:rsidR="00AD59B5" w:rsidRPr="0071275E">
        <w:rPr>
          <w:sz w:val="22"/>
          <w:szCs w:val="20"/>
        </w:rPr>
        <w:t>Le montant de primes attendues</w:t>
      </w:r>
      <w:r w:rsidR="0063682C" w:rsidRPr="0071275E">
        <w:rPr>
          <w:sz w:val="22"/>
          <w:szCs w:val="20"/>
        </w:rPr>
        <w:t>,</w:t>
      </w:r>
      <w:r w:rsidR="00AD59B5" w:rsidRPr="0071275E">
        <w:rPr>
          <w:sz w:val="22"/>
          <w:szCs w:val="20"/>
        </w:rPr>
        <w:t xml:space="preserve"> si les objectifs prévus étaient atteints</w:t>
      </w:r>
      <w:r w:rsidR="0063682C" w:rsidRPr="0071275E">
        <w:rPr>
          <w:sz w:val="22"/>
          <w:szCs w:val="20"/>
        </w:rPr>
        <w:t>,</w:t>
      </w:r>
      <w:r w:rsidR="00AD59B5" w:rsidRPr="0071275E">
        <w:rPr>
          <w:sz w:val="22"/>
          <w:szCs w:val="20"/>
        </w:rPr>
        <w:t xml:space="preserve"> peut du reste faire l’objet d’une provision en début d’année pour sécuriser plus encore le système.</w:t>
      </w:r>
    </w:p>
    <w:sectPr w:rsidR="00773E9E" w:rsidRPr="0071275E" w:rsidSect="00D6709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680" w:right="567" w:bottom="623"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494" w:rsidRDefault="001F5494" w:rsidP="00241837">
      <w:r>
        <w:separator/>
      </w:r>
    </w:p>
  </w:endnote>
  <w:endnote w:type="continuationSeparator" w:id="0">
    <w:p w:rsidR="001F5494" w:rsidRDefault="001F5494" w:rsidP="0024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90" w:rsidRDefault="00D670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48" w:rsidRPr="00D67090" w:rsidRDefault="00D67090" w:rsidP="00D67090">
    <w:pPr>
      <w:pStyle w:val="Pieddepage"/>
      <w:tabs>
        <w:tab w:val="clear" w:pos="9072"/>
        <w:tab w:val="right" w:pos="9781"/>
      </w:tabs>
      <w:ind w:right="360"/>
      <w:rPr>
        <w:sz w:val="20"/>
        <w:lang w:val="fr-FR"/>
      </w:rPr>
    </w:pPr>
    <w:r w:rsidRPr="0073075F">
      <w:rPr>
        <w:sz w:val="20"/>
      </w:rPr>
      <w:t xml:space="preserve">©Comptazine – Reproduction interdite – </w:t>
    </w:r>
    <w:r w:rsidRPr="0048224B">
      <w:rPr>
        <w:sz w:val="20"/>
      </w:rPr>
      <w:t>DSCG 20</w:t>
    </w:r>
    <w:r>
      <w:rPr>
        <w:sz w:val="20"/>
        <w:lang w:val="fr-FR"/>
      </w:rPr>
      <w:t>12</w:t>
    </w:r>
    <w:r w:rsidRPr="0048224B">
      <w:rPr>
        <w:sz w:val="20"/>
      </w:rPr>
      <w:t xml:space="preserve"> UE3 – Management et contrôle de gestion </w:t>
    </w:r>
    <w:r w:rsidRPr="0048224B">
      <w:rPr>
        <w:sz w:val="20"/>
      </w:rPr>
      <w:tab/>
    </w:r>
    <w:r>
      <w:rPr>
        <w:rStyle w:val="Numrodepage"/>
      </w:rPr>
      <w:fldChar w:fldCharType="begin"/>
    </w:r>
    <w:r>
      <w:rPr>
        <w:rStyle w:val="Numrodepage"/>
      </w:rPr>
      <w:instrText xml:space="preserve"> PAGE  </w:instrText>
    </w:r>
    <w:r>
      <w:rPr>
        <w:rStyle w:val="Numrodepage"/>
      </w:rPr>
      <w:fldChar w:fldCharType="separate"/>
    </w:r>
    <w:r w:rsidR="00774456">
      <w:rPr>
        <w:rStyle w:val="Numrodepage"/>
        <w:noProof/>
      </w:rPr>
      <w:t>1</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774456">
      <w:rPr>
        <w:rStyle w:val="Numrodepage"/>
        <w:noProof/>
      </w:rPr>
      <w:t>9</w:t>
    </w:r>
    <w:r w:rsidRPr="0048224B">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90" w:rsidRDefault="00D670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494" w:rsidRDefault="001F5494" w:rsidP="00241837">
      <w:r>
        <w:separator/>
      </w:r>
    </w:p>
  </w:footnote>
  <w:footnote w:type="continuationSeparator" w:id="0">
    <w:p w:rsidR="001F5494" w:rsidRDefault="001F5494" w:rsidP="0024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90" w:rsidRDefault="00D670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23" w:rsidRPr="00D67090" w:rsidRDefault="00886672" w:rsidP="00D67090">
    <w:pPr>
      <w:pStyle w:val="En-tte"/>
      <w:ind w:left="5088" w:right="849" w:firstLine="1284"/>
    </w:pPr>
    <w:bookmarkStart w:id="0" w:name="_GoBack"/>
    <w:bookmarkEnd w:id="0"/>
    <w:r>
      <w:rPr>
        <w:noProof/>
        <w:lang w:eastAsia="fr-FR"/>
      </w:rPr>
      <w:drawing>
        <wp:anchor distT="0" distB="0" distL="114300" distR="114300" simplePos="0" relativeHeight="251660288"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3"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D67090">
        <w:rPr>
          <w:rStyle w:val="Lienhypertexte"/>
          <w:rFonts w:ascii="Calibri" w:hAnsi="Calibri" w:cs="Calibri"/>
          <w:color w:val="E36C0A"/>
          <w:sz w:val="18"/>
        </w:rPr>
        <w:t>www.comptazine.fr</w:t>
      </w:r>
    </w:hyperlink>
    <w:r w:rsidR="00D670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90" w:rsidRDefault="00D670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504"/>
    <w:multiLevelType w:val="hybridMultilevel"/>
    <w:tmpl w:val="706C6EFC"/>
    <w:lvl w:ilvl="0" w:tplc="074C4F4E">
      <w:numFmt w:val="bullet"/>
      <w:lvlText w:val=""/>
      <w:lvlJc w:val="left"/>
      <w:pPr>
        <w:ind w:left="360" w:hanging="360"/>
      </w:pPr>
      <w:rPr>
        <w:rFonts w:ascii="Symbol" w:eastAsia="Calibri"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93D1A1B"/>
    <w:multiLevelType w:val="hybridMultilevel"/>
    <w:tmpl w:val="7A1027A2"/>
    <w:lvl w:ilvl="0" w:tplc="074C4F4E">
      <w:numFmt w:val="bullet"/>
      <w:lvlText w:val=""/>
      <w:lvlJc w:val="left"/>
      <w:pPr>
        <w:ind w:left="360" w:hanging="360"/>
      </w:pPr>
      <w:rPr>
        <w:rFonts w:ascii="Symbol" w:eastAsia="Calibri"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D062B07"/>
    <w:multiLevelType w:val="hybridMultilevel"/>
    <w:tmpl w:val="ABB0F9CC"/>
    <w:lvl w:ilvl="0" w:tplc="BF281A6C">
      <w:start w:val="1"/>
      <w:numFmt w:val="decimal"/>
      <w:lvlText w:val="%1."/>
      <w:lvlJc w:val="left"/>
      <w:pPr>
        <w:tabs>
          <w:tab w:val="num" w:pos="360"/>
        </w:tabs>
        <w:ind w:left="360" w:hanging="360"/>
      </w:pPr>
      <w:rPr>
        <w:rFonts w:hint="default"/>
        <w:b/>
        <w:i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29514482"/>
    <w:multiLevelType w:val="hybridMultilevel"/>
    <w:tmpl w:val="B7EC6EE2"/>
    <w:lvl w:ilvl="0" w:tplc="5F20E9AE">
      <w:start w:val="1"/>
      <w:numFmt w:val="decimal"/>
      <w:lvlText w:val="%1."/>
      <w:lvlJc w:val="left"/>
      <w:pPr>
        <w:tabs>
          <w:tab w:val="num" w:pos="315"/>
        </w:tabs>
        <w:ind w:left="315" w:hanging="360"/>
      </w:pPr>
      <w:rPr>
        <w:rFonts w:hint="default"/>
        <w:b/>
        <w:i w:val="0"/>
      </w:rPr>
    </w:lvl>
    <w:lvl w:ilvl="1" w:tplc="040C0019" w:tentative="1">
      <w:start w:val="1"/>
      <w:numFmt w:val="lowerLetter"/>
      <w:lvlText w:val="%2."/>
      <w:lvlJc w:val="left"/>
      <w:pPr>
        <w:tabs>
          <w:tab w:val="num" w:pos="1035"/>
        </w:tabs>
        <w:ind w:left="1035" w:hanging="360"/>
      </w:pPr>
    </w:lvl>
    <w:lvl w:ilvl="2" w:tplc="040C001B" w:tentative="1">
      <w:start w:val="1"/>
      <w:numFmt w:val="lowerRoman"/>
      <w:lvlText w:val="%3."/>
      <w:lvlJc w:val="right"/>
      <w:pPr>
        <w:tabs>
          <w:tab w:val="num" w:pos="1755"/>
        </w:tabs>
        <w:ind w:left="1755" w:hanging="180"/>
      </w:pPr>
    </w:lvl>
    <w:lvl w:ilvl="3" w:tplc="040C000F" w:tentative="1">
      <w:start w:val="1"/>
      <w:numFmt w:val="decimal"/>
      <w:lvlText w:val="%4."/>
      <w:lvlJc w:val="left"/>
      <w:pPr>
        <w:tabs>
          <w:tab w:val="num" w:pos="2475"/>
        </w:tabs>
        <w:ind w:left="2475" w:hanging="360"/>
      </w:pPr>
    </w:lvl>
    <w:lvl w:ilvl="4" w:tplc="040C0019" w:tentative="1">
      <w:start w:val="1"/>
      <w:numFmt w:val="lowerLetter"/>
      <w:lvlText w:val="%5."/>
      <w:lvlJc w:val="left"/>
      <w:pPr>
        <w:tabs>
          <w:tab w:val="num" w:pos="3195"/>
        </w:tabs>
        <w:ind w:left="3195" w:hanging="360"/>
      </w:pPr>
    </w:lvl>
    <w:lvl w:ilvl="5" w:tplc="040C001B" w:tentative="1">
      <w:start w:val="1"/>
      <w:numFmt w:val="lowerRoman"/>
      <w:lvlText w:val="%6."/>
      <w:lvlJc w:val="right"/>
      <w:pPr>
        <w:tabs>
          <w:tab w:val="num" w:pos="3915"/>
        </w:tabs>
        <w:ind w:left="3915" w:hanging="180"/>
      </w:pPr>
    </w:lvl>
    <w:lvl w:ilvl="6" w:tplc="040C000F" w:tentative="1">
      <w:start w:val="1"/>
      <w:numFmt w:val="decimal"/>
      <w:lvlText w:val="%7."/>
      <w:lvlJc w:val="left"/>
      <w:pPr>
        <w:tabs>
          <w:tab w:val="num" w:pos="4635"/>
        </w:tabs>
        <w:ind w:left="4635" w:hanging="360"/>
      </w:pPr>
    </w:lvl>
    <w:lvl w:ilvl="7" w:tplc="040C0019" w:tentative="1">
      <w:start w:val="1"/>
      <w:numFmt w:val="lowerLetter"/>
      <w:lvlText w:val="%8."/>
      <w:lvlJc w:val="left"/>
      <w:pPr>
        <w:tabs>
          <w:tab w:val="num" w:pos="5355"/>
        </w:tabs>
        <w:ind w:left="5355" w:hanging="360"/>
      </w:pPr>
    </w:lvl>
    <w:lvl w:ilvl="8" w:tplc="040C001B" w:tentative="1">
      <w:start w:val="1"/>
      <w:numFmt w:val="lowerRoman"/>
      <w:lvlText w:val="%9."/>
      <w:lvlJc w:val="right"/>
      <w:pPr>
        <w:tabs>
          <w:tab w:val="num" w:pos="6075"/>
        </w:tabs>
        <w:ind w:left="6075" w:hanging="180"/>
      </w:pPr>
    </w:lvl>
  </w:abstractNum>
  <w:abstractNum w:abstractNumId="4">
    <w:nsid w:val="2F6D21DD"/>
    <w:multiLevelType w:val="hybridMultilevel"/>
    <w:tmpl w:val="A3486BDA"/>
    <w:lvl w:ilvl="0" w:tplc="0212B9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4A21FC"/>
    <w:multiLevelType w:val="hybridMultilevel"/>
    <w:tmpl w:val="E376A8F2"/>
    <w:lvl w:ilvl="0" w:tplc="040C0001">
      <w:start w:val="1"/>
      <w:numFmt w:val="bullet"/>
      <w:lvlText w:val=""/>
      <w:lvlJc w:val="left"/>
      <w:pPr>
        <w:ind w:left="675" w:hanging="360"/>
      </w:pPr>
      <w:rPr>
        <w:rFonts w:ascii="Symbol" w:hAnsi="Symbol"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6">
    <w:nsid w:val="3FA84749"/>
    <w:multiLevelType w:val="hybridMultilevel"/>
    <w:tmpl w:val="DB32C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0F370D2"/>
    <w:multiLevelType w:val="hybridMultilevel"/>
    <w:tmpl w:val="083893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90D4900"/>
    <w:multiLevelType w:val="hybridMultilevel"/>
    <w:tmpl w:val="493AC664"/>
    <w:lvl w:ilvl="0" w:tplc="074C4F4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BD7CE2"/>
    <w:multiLevelType w:val="hybridMultilevel"/>
    <w:tmpl w:val="92DC7B12"/>
    <w:lvl w:ilvl="0" w:tplc="EBFEF00C">
      <w:start w:val="4"/>
      <w:numFmt w:val="decimal"/>
      <w:lvlText w:val="%1."/>
      <w:lvlJc w:val="left"/>
      <w:pPr>
        <w:ind w:left="720" w:hanging="360"/>
      </w:pPr>
      <w:rPr>
        <w:rFonts w:hint="default"/>
        <w:b/>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D097518"/>
    <w:multiLevelType w:val="hybridMultilevel"/>
    <w:tmpl w:val="AF8CFEFC"/>
    <w:lvl w:ilvl="0" w:tplc="074C4F4E">
      <w:numFmt w:val="bullet"/>
      <w:lvlText w:val=""/>
      <w:lvlJc w:val="left"/>
      <w:pPr>
        <w:ind w:left="360" w:hanging="360"/>
      </w:pPr>
      <w:rPr>
        <w:rFonts w:ascii="Symbol" w:eastAsia="Calibri"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F1C0851"/>
    <w:multiLevelType w:val="hybridMultilevel"/>
    <w:tmpl w:val="9BA48DB4"/>
    <w:lvl w:ilvl="0" w:tplc="957E6C04">
      <w:start w:val="1"/>
      <w:numFmt w:val="decimal"/>
      <w:lvlText w:val="%1."/>
      <w:lvlJc w:val="left"/>
      <w:pPr>
        <w:tabs>
          <w:tab w:val="num" w:pos="345"/>
        </w:tabs>
        <w:ind w:left="345" w:hanging="360"/>
      </w:pPr>
      <w:rPr>
        <w:rFonts w:cs="Times New Roman" w:hint="default"/>
        <w:b/>
        <w:i w:val="0"/>
      </w:rPr>
    </w:lvl>
    <w:lvl w:ilvl="1" w:tplc="040C0019">
      <w:start w:val="1"/>
      <w:numFmt w:val="lowerLetter"/>
      <w:lvlText w:val="%2."/>
      <w:lvlJc w:val="left"/>
      <w:pPr>
        <w:tabs>
          <w:tab w:val="num" w:pos="1065"/>
        </w:tabs>
        <w:ind w:left="1065" w:hanging="360"/>
      </w:pPr>
      <w:rPr>
        <w:rFonts w:cs="Times New Roman"/>
      </w:rPr>
    </w:lvl>
    <w:lvl w:ilvl="2" w:tplc="040C001B" w:tentative="1">
      <w:start w:val="1"/>
      <w:numFmt w:val="lowerRoman"/>
      <w:lvlText w:val="%3."/>
      <w:lvlJc w:val="right"/>
      <w:pPr>
        <w:tabs>
          <w:tab w:val="num" w:pos="1785"/>
        </w:tabs>
        <w:ind w:left="1785" w:hanging="180"/>
      </w:pPr>
      <w:rPr>
        <w:rFonts w:cs="Times New Roman"/>
      </w:rPr>
    </w:lvl>
    <w:lvl w:ilvl="3" w:tplc="040C000F" w:tentative="1">
      <w:start w:val="1"/>
      <w:numFmt w:val="decimal"/>
      <w:lvlText w:val="%4."/>
      <w:lvlJc w:val="left"/>
      <w:pPr>
        <w:tabs>
          <w:tab w:val="num" w:pos="2505"/>
        </w:tabs>
        <w:ind w:left="2505" w:hanging="360"/>
      </w:pPr>
      <w:rPr>
        <w:rFonts w:cs="Times New Roman"/>
      </w:rPr>
    </w:lvl>
    <w:lvl w:ilvl="4" w:tplc="040C0019" w:tentative="1">
      <w:start w:val="1"/>
      <w:numFmt w:val="lowerLetter"/>
      <w:lvlText w:val="%5."/>
      <w:lvlJc w:val="left"/>
      <w:pPr>
        <w:tabs>
          <w:tab w:val="num" w:pos="3225"/>
        </w:tabs>
        <w:ind w:left="3225" w:hanging="360"/>
      </w:pPr>
      <w:rPr>
        <w:rFonts w:cs="Times New Roman"/>
      </w:rPr>
    </w:lvl>
    <w:lvl w:ilvl="5" w:tplc="040C001B" w:tentative="1">
      <w:start w:val="1"/>
      <w:numFmt w:val="lowerRoman"/>
      <w:lvlText w:val="%6."/>
      <w:lvlJc w:val="right"/>
      <w:pPr>
        <w:tabs>
          <w:tab w:val="num" w:pos="3945"/>
        </w:tabs>
        <w:ind w:left="3945" w:hanging="180"/>
      </w:pPr>
      <w:rPr>
        <w:rFonts w:cs="Times New Roman"/>
      </w:rPr>
    </w:lvl>
    <w:lvl w:ilvl="6" w:tplc="040C000F" w:tentative="1">
      <w:start w:val="1"/>
      <w:numFmt w:val="decimal"/>
      <w:lvlText w:val="%7."/>
      <w:lvlJc w:val="left"/>
      <w:pPr>
        <w:tabs>
          <w:tab w:val="num" w:pos="4665"/>
        </w:tabs>
        <w:ind w:left="4665" w:hanging="360"/>
      </w:pPr>
      <w:rPr>
        <w:rFonts w:cs="Times New Roman"/>
      </w:rPr>
    </w:lvl>
    <w:lvl w:ilvl="7" w:tplc="040C0019" w:tentative="1">
      <w:start w:val="1"/>
      <w:numFmt w:val="lowerLetter"/>
      <w:lvlText w:val="%8."/>
      <w:lvlJc w:val="left"/>
      <w:pPr>
        <w:tabs>
          <w:tab w:val="num" w:pos="5385"/>
        </w:tabs>
        <w:ind w:left="5385" w:hanging="360"/>
      </w:pPr>
      <w:rPr>
        <w:rFonts w:cs="Times New Roman"/>
      </w:rPr>
    </w:lvl>
    <w:lvl w:ilvl="8" w:tplc="040C001B" w:tentative="1">
      <w:start w:val="1"/>
      <w:numFmt w:val="lowerRoman"/>
      <w:lvlText w:val="%9."/>
      <w:lvlJc w:val="right"/>
      <w:pPr>
        <w:tabs>
          <w:tab w:val="num" w:pos="6105"/>
        </w:tabs>
        <w:ind w:left="6105" w:hanging="180"/>
      </w:pPr>
      <w:rPr>
        <w:rFonts w:cs="Times New Roman"/>
      </w:rPr>
    </w:lvl>
  </w:abstractNum>
  <w:abstractNum w:abstractNumId="12">
    <w:nsid w:val="65646F2B"/>
    <w:multiLevelType w:val="hybridMultilevel"/>
    <w:tmpl w:val="3A74D71C"/>
    <w:lvl w:ilvl="0" w:tplc="0212B9FA">
      <w:numFmt w:val="bullet"/>
      <w:lvlText w:val="-"/>
      <w:lvlJc w:val="left"/>
      <w:pPr>
        <w:ind w:left="675" w:hanging="360"/>
      </w:pPr>
      <w:rPr>
        <w:rFonts w:ascii="Times New Roman" w:eastAsia="Times New Roman" w:hAnsi="Times New Roman" w:cs="Times New Roman"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13">
    <w:nsid w:val="6F462916"/>
    <w:multiLevelType w:val="hybridMultilevel"/>
    <w:tmpl w:val="7DEEB274"/>
    <w:lvl w:ilvl="0" w:tplc="074C4F4E">
      <w:numFmt w:val="bullet"/>
      <w:lvlText w:val=""/>
      <w:lvlJc w:val="left"/>
      <w:pPr>
        <w:ind w:left="360" w:hanging="360"/>
      </w:pPr>
      <w:rPr>
        <w:rFonts w:ascii="Symbol" w:eastAsia="Calibri"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3"/>
  </w:num>
  <w:num w:numId="4">
    <w:abstractNumId w:val="9"/>
  </w:num>
  <w:num w:numId="5">
    <w:abstractNumId w:val="7"/>
  </w:num>
  <w:num w:numId="6">
    <w:abstractNumId w:val="4"/>
  </w:num>
  <w:num w:numId="7">
    <w:abstractNumId w:val="6"/>
  </w:num>
  <w:num w:numId="8">
    <w:abstractNumId w:val="5"/>
  </w:num>
  <w:num w:numId="9">
    <w:abstractNumId w:val="13"/>
  </w:num>
  <w:num w:numId="10">
    <w:abstractNumId w:val="10"/>
  </w:num>
  <w:num w:numId="11">
    <w:abstractNumId w:val="0"/>
  </w:num>
  <w:num w:numId="12">
    <w:abstractNumId w:val="12"/>
  </w:num>
  <w:num w:numId="13">
    <w:abstractNumId w:val="8"/>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2"/>
    <w:rsid w:val="000040A0"/>
    <w:rsid w:val="00004C9A"/>
    <w:rsid w:val="0002035B"/>
    <w:rsid w:val="000335CF"/>
    <w:rsid w:val="00035808"/>
    <w:rsid w:val="00051BB8"/>
    <w:rsid w:val="00063B5C"/>
    <w:rsid w:val="000656B4"/>
    <w:rsid w:val="00077002"/>
    <w:rsid w:val="00080188"/>
    <w:rsid w:val="000954D1"/>
    <w:rsid w:val="0009714C"/>
    <w:rsid w:val="00097E49"/>
    <w:rsid w:val="000A660D"/>
    <w:rsid w:val="000B0C9F"/>
    <w:rsid w:val="000B75F6"/>
    <w:rsid w:val="000F1FEA"/>
    <w:rsid w:val="00101FBC"/>
    <w:rsid w:val="001131CC"/>
    <w:rsid w:val="00115546"/>
    <w:rsid w:val="00122CA2"/>
    <w:rsid w:val="00134F84"/>
    <w:rsid w:val="001442E9"/>
    <w:rsid w:val="0017392E"/>
    <w:rsid w:val="0018410E"/>
    <w:rsid w:val="001B041C"/>
    <w:rsid w:val="001C05EC"/>
    <w:rsid w:val="001F5494"/>
    <w:rsid w:val="00206FCA"/>
    <w:rsid w:val="00223CF4"/>
    <w:rsid w:val="00241837"/>
    <w:rsid w:val="00244017"/>
    <w:rsid w:val="00244D02"/>
    <w:rsid w:val="00266C1E"/>
    <w:rsid w:val="00283BCF"/>
    <w:rsid w:val="00290B2B"/>
    <w:rsid w:val="00295FCB"/>
    <w:rsid w:val="00296DF6"/>
    <w:rsid w:val="002B06ED"/>
    <w:rsid w:val="002D29F1"/>
    <w:rsid w:val="002E120A"/>
    <w:rsid w:val="002F7DDA"/>
    <w:rsid w:val="003306B9"/>
    <w:rsid w:val="00352F0F"/>
    <w:rsid w:val="0037467B"/>
    <w:rsid w:val="00384044"/>
    <w:rsid w:val="003B0E5F"/>
    <w:rsid w:val="003B0F6B"/>
    <w:rsid w:val="003B4950"/>
    <w:rsid w:val="003B5725"/>
    <w:rsid w:val="003B5E10"/>
    <w:rsid w:val="003D3603"/>
    <w:rsid w:val="003E12BB"/>
    <w:rsid w:val="003E64FA"/>
    <w:rsid w:val="00401583"/>
    <w:rsid w:val="004142FB"/>
    <w:rsid w:val="00445F51"/>
    <w:rsid w:val="00452016"/>
    <w:rsid w:val="00452E77"/>
    <w:rsid w:val="00453805"/>
    <w:rsid w:val="00476249"/>
    <w:rsid w:val="004C04F9"/>
    <w:rsid w:val="004C4822"/>
    <w:rsid w:val="004D4A65"/>
    <w:rsid w:val="004D5B3E"/>
    <w:rsid w:val="00525502"/>
    <w:rsid w:val="00530147"/>
    <w:rsid w:val="00530E31"/>
    <w:rsid w:val="005542EA"/>
    <w:rsid w:val="00557B8D"/>
    <w:rsid w:val="00565520"/>
    <w:rsid w:val="00571A03"/>
    <w:rsid w:val="0058255A"/>
    <w:rsid w:val="005841D4"/>
    <w:rsid w:val="005960EF"/>
    <w:rsid w:val="005B38D2"/>
    <w:rsid w:val="005C0173"/>
    <w:rsid w:val="005C314B"/>
    <w:rsid w:val="005E607D"/>
    <w:rsid w:val="005F299A"/>
    <w:rsid w:val="005F3639"/>
    <w:rsid w:val="006047C7"/>
    <w:rsid w:val="00606149"/>
    <w:rsid w:val="00607190"/>
    <w:rsid w:val="00626E93"/>
    <w:rsid w:val="0063371A"/>
    <w:rsid w:val="0063682C"/>
    <w:rsid w:val="00650C92"/>
    <w:rsid w:val="00673C08"/>
    <w:rsid w:val="00674592"/>
    <w:rsid w:val="00690B89"/>
    <w:rsid w:val="00690C26"/>
    <w:rsid w:val="006A7EAC"/>
    <w:rsid w:val="006C32F5"/>
    <w:rsid w:val="006D0D8E"/>
    <w:rsid w:val="006D2DEC"/>
    <w:rsid w:val="006D6840"/>
    <w:rsid w:val="006E51AF"/>
    <w:rsid w:val="0071275E"/>
    <w:rsid w:val="00713880"/>
    <w:rsid w:val="007170EE"/>
    <w:rsid w:val="00717212"/>
    <w:rsid w:val="00720E48"/>
    <w:rsid w:val="00730F41"/>
    <w:rsid w:val="0073158D"/>
    <w:rsid w:val="007355BC"/>
    <w:rsid w:val="007358E6"/>
    <w:rsid w:val="00741AC2"/>
    <w:rsid w:val="00743882"/>
    <w:rsid w:val="00755964"/>
    <w:rsid w:val="00761BEE"/>
    <w:rsid w:val="00773E9E"/>
    <w:rsid w:val="00774456"/>
    <w:rsid w:val="007758C3"/>
    <w:rsid w:val="00792AB6"/>
    <w:rsid w:val="007C10E2"/>
    <w:rsid w:val="007D08E3"/>
    <w:rsid w:val="007E1D5D"/>
    <w:rsid w:val="007E26D1"/>
    <w:rsid w:val="007F1674"/>
    <w:rsid w:val="00807C8B"/>
    <w:rsid w:val="0083555C"/>
    <w:rsid w:val="00836EDD"/>
    <w:rsid w:val="008420C8"/>
    <w:rsid w:val="00854510"/>
    <w:rsid w:val="00857284"/>
    <w:rsid w:val="008739F4"/>
    <w:rsid w:val="00886672"/>
    <w:rsid w:val="00892771"/>
    <w:rsid w:val="0089300B"/>
    <w:rsid w:val="008A350F"/>
    <w:rsid w:val="008A5395"/>
    <w:rsid w:val="008B5688"/>
    <w:rsid w:val="008C46FB"/>
    <w:rsid w:val="008C633E"/>
    <w:rsid w:val="008D2643"/>
    <w:rsid w:val="008D2D32"/>
    <w:rsid w:val="009130F0"/>
    <w:rsid w:val="009446AD"/>
    <w:rsid w:val="00945145"/>
    <w:rsid w:val="00967C74"/>
    <w:rsid w:val="00977D55"/>
    <w:rsid w:val="00985767"/>
    <w:rsid w:val="00991782"/>
    <w:rsid w:val="009A53D5"/>
    <w:rsid w:val="009A7458"/>
    <w:rsid w:val="009B7C39"/>
    <w:rsid w:val="009C4B31"/>
    <w:rsid w:val="009F3250"/>
    <w:rsid w:val="00A00308"/>
    <w:rsid w:val="00A02C52"/>
    <w:rsid w:val="00A059BB"/>
    <w:rsid w:val="00A0695E"/>
    <w:rsid w:val="00A112C6"/>
    <w:rsid w:val="00A50A93"/>
    <w:rsid w:val="00A53785"/>
    <w:rsid w:val="00AA27DE"/>
    <w:rsid w:val="00AC5AF8"/>
    <w:rsid w:val="00AD353A"/>
    <w:rsid w:val="00AD59B5"/>
    <w:rsid w:val="00AD66D9"/>
    <w:rsid w:val="00AE7813"/>
    <w:rsid w:val="00AF0DAA"/>
    <w:rsid w:val="00AF6059"/>
    <w:rsid w:val="00AF6732"/>
    <w:rsid w:val="00B01D58"/>
    <w:rsid w:val="00B04AED"/>
    <w:rsid w:val="00B33637"/>
    <w:rsid w:val="00B37BB0"/>
    <w:rsid w:val="00B45567"/>
    <w:rsid w:val="00B51E8E"/>
    <w:rsid w:val="00B5681F"/>
    <w:rsid w:val="00B725D4"/>
    <w:rsid w:val="00B77D03"/>
    <w:rsid w:val="00B90E30"/>
    <w:rsid w:val="00B9628B"/>
    <w:rsid w:val="00B9631A"/>
    <w:rsid w:val="00BA3DEA"/>
    <w:rsid w:val="00BA7653"/>
    <w:rsid w:val="00BC0DCD"/>
    <w:rsid w:val="00BC0E23"/>
    <w:rsid w:val="00BC44BF"/>
    <w:rsid w:val="00BD1517"/>
    <w:rsid w:val="00BD1969"/>
    <w:rsid w:val="00BF3B3C"/>
    <w:rsid w:val="00BF4232"/>
    <w:rsid w:val="00C03337"/>
    <w:rsid w:val="00C247E2"/>
    <w:rsid w:val="00C262FD"/>
    <w:rsid w:val="00C310E5"/>
    <w:rsid w:val="00C47816"/>
    <w:rsid w:val="00C571DF"/>
    <w:rsid w:val="00C66114"/>
    <w:rsid w:val="00C73C94"/>
    <w:rsid w:val="00C86D03"/>
    <w:rsid w:val="00C91E97"/>
    <w:rsid w:val="00C95594"/>
    <w:rsid w:val="00CA67A7"/>
    <w:rsid w:val="00CA696A"/>
    <w:rsid w:val="00CB6DFC"/>
    <w:rsid w:val="00CF3B27"/>
    <w:rsid w:val="00D00A2D"/>
    <w:rsid w:val="00D011E7"/>
    <w:rsid w:val="00D1117F"/>
    <w:rsid w:val="00D1457F"/>
    <w:rsid w:val="00D409E0"/>
    <w:rsid w:val="00D444E9"/>
    <w:rsid w:val="00D47F57"/>
    <w:rsid w:val="00D67090"/>
    <w:rsid w:val="00D829D3"/>
    <w:rsid w:val="00D849C3"/>
    <w:rsid w:val="00DA0034"/>
    <w:rsid w:val="00DB320F"/>
    <w:rsid w:val="00DC0EF5"/>
    <w:rsid w:val="00DD3610"/>
    <w:rsid w:val="00DD7F75"/>
    <w:rsid w:val="00DE1AF4"/>
    <w:rsid w:val="00DE42A7"/>
    <w:rsid w:val="00E014A1"/>
    <w:rsid w:val="00E31CBB"/>
    <w:rsid w:val="00E67D2A"/>
    <w:rsid w:val="00E71EDA"/>
    <w:rsid w:val="00EB0582"/>
    <w:rsid w:val="00EC4262"/>
    <w:rsid w:val="00EF44B3"/>
    <w:rsid w:val="00F035D0"/>
    <w:rsid w:val="00F06C8A"/>
    <w:rsid w:val="00F10477"/>
    <w:rsid w:val="00F331A9"/>
    <w:rsid w:val="00F459BE"/>
    <w:rsid w:val="00F46CDD"/>
    <w:rsid w:val="00F55059"/>
    <w:rsid w:val="00F74FBD"/>
    <w:rsid w:val="00F75207"/>
    <w:rsid w:val="00F81EFE"/>
    <w:rsid w:val="00F83270"/>
    <w:rsid w:val="00FA31C1"/>
    <w:rsid w:val="00FB1310"/>
    <w:rsid w:val="00FB1B6F"/>
    <w:rsid w:val="00FB3052"/>
    <w:rsid w:val="00FB4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22"/>
    <w:pPr>
      <w:suppressAutoHyphens/>
      <w:jc w:val="both"/>
    </w:pPr>
    <w:rPr>
      <w:rFonts w:ascii="Times New Roman" w:hAnsi="Times New Roman" w:cs="Times New Roman"/>
      <w:sz w:val="24"/>
      <w:szCs w:val="22"/>
      <w:lang w:eastAsia="ar-SA"/>
    </w:rPr>
  </w:style>
  <w:style w:type="paragraph" w:styleId="Titre1">
    <w:name w:val="heading 1"/>
    <w:basedOn w:val="Normal"/>
    <w:next w:val="Normal"/>
    <w:link w:val="Titre1Car"/>
    <w:qFormat/>
    <w:rsid w:val="004C4822"/>
    <w:pPr>
      <w:keepNext/>
      <w:tabs>
        <w:tab w:val="num" w:pos="0"/>
      </w:tabs>
      <w:outlineLvl w:val="0"/>
    </w:pPr>
    <w:rPr>
      <w:b/>
      <w:bCs/>
      <w:sz w:val="36"/>
      <w:szCs w:val="36"/>
      <w:lang w:val="x-none"/>
    </w:rPr>
  </w:style>
  <w:style w:type="paragraph" w:styleId="Titre2">
    <w:name w:val="heading 2"/>
    <w:basedOn w:val="Normal"/>
    <w:next w:val="Normal"/>
    <w:link w:val="Titre2Car"/>
    <w:qFormat/>
    <w:rsid w:val="004C4822"/>
    <w:pPr>
      <w:keepNext/>
      <w:tabs>
        <w:tab w:val="num" w:pos="0"/>
      </w:tabs>
      <w:jc w:val="right"/>
      <w:outlineLvl w:val="1"/>
    </w:pPr>
    <w:rPr>
      <w:sz w:val="28"/>
      <w:szCs w:val="28"/>
      <w:lang w:val="x-none"/>
    </w:rPr>
  </w:style>
  <w:style w:type="paragraph" w:styleId="Titre3">
    <w:name w:val="heading 3"/>
    <w:basedOn w:val="Normal"/>
    <w:next w:val="Normal"/>
    <w:link w:val="Titre3Car"/>
    <w:uiPriority w:val="9"/>
    <w:qFormat/>
    <w:rsid w:val="004C4822"/>
    <w:pPr>
      <w:keepNext/>
      <w:tabs>
        <w:tab w:val="num" w:pos="0"/>
      </w:tabs>
      <w:spacing w:line="256" w:lineRule="auto"/>
      <w:jc w:val="center"/>
      <w:outlineLvl w:val="2"/>
    </w:pPr>
    <w:rPr>
      <w:b/>
      <w:sz w:val="32"/>
      <w:szCs w:val="32"/>
      <w:lang w:val="x-none"/>
    </w:rPr>
  </w:style>
  <w:style w:type="paragraph" w:styleId="Titre6">
    <w:name w:val="heading 6"/>
    <w:basedOn w:val="Normal"/>
    <w:next w:val="Normal"/>
    <w:link w:val="Titre6Car"/>
    <w:qFormat/>
    <w:rsid w:val="004C4822"/>
    <w:pPr>
      <w:keepNext/>
      <w:shd w:val="clear" w:color="auto" w:fill="FFFFFF"/>
      <w:tabs>
        <w:tab w:val="num" w:pos="0"/>
        <w:tab w:val="left" w:pos="284"/>
        <w:tab w:val="left" w:pos="9356"/>
      </w:tabs>
      <w:outlineLvl w:val="5"/>
    </w:pPr>
    <w:rPr>
      <w:b/>
      <w:bCs/>
      <w:color w:val="000000"/>
      <w:spacing w:val="-14"/>
      <w:sz w:val="20"/>
      <w:szCs w:val="20"/>
      <w:lang w:val="x-none"/>
    </w:rPr>
  </w:style>
  <w:style w:type="paragraph" w:styleId="Titre7">
    <w:name w:val="heading 7"/>
    <w:basedOn w:val="Normal"/>
    <w:next w:val="Normal"/>
    <w:link w:val="Titre7Car"/>
    <w:qFormat/>
    <w:rsid w:val="004C4822"/>
    <w:pPr>
      <w:keepNext/>
      <w:tabs>
        <w:tab w:val="num" w:pos="0"/>
        <w:tab w:val="left" w:pos="284"/>
        <w:tab w:val="left" w:pos="9356"/>
      </w:tabs>
      <w:outlineLvl w:val="6"/>
    </w:pPr>
    <w:rPr>
      <w:b/>
      <w:bCs/>
      <w:spacing w:val="-14"/>
      <w:sz w:val="20"/>
      <w:szCs w:val="20"/>
      <w:lang w:val="x-none"/>
    </w:rPr>
  </w:style>
  <w:style w:type="paragraph" w:styleId="Titre9">
    <w:name w:val="heading 9"/>
    <w:basedOn w:val="Normal"/>
    <w:next w:val="Normal"/>
    <w:link w:val="Titre9Car"/>
    <w:qFormat/>
    <w:rsid w:val="004C4822"/>
    <w:pPr>
      <w:keepNext/>
      <w:widowControl w:val="0"/>
      <w:tabs>
        <w:tab w:val="num" w:pos="0"/>
      </w:tabs>
      <w:autoSpaceDE w:val="0"/>
      <w:jc w:val="center"/>
      <w:outlineLvl w:val="8"/>
    </w:pPr>
    <w:rPr>
      <w:rFonts w:ascii="Arial" w:hAnsi="Arial" w:cs="Arial"/>
      <w:b/>
      <w:bCs/>
      <w:szCs w:val="24"/>
      <w:lang w:val="x-non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link w:val="Titre1"/>
    <w:locked/>
    <w:rsid w:val="004C4822"/>
    <w:rPr>
      <w:rFonts w:ascii="Times New Roman" w:hAnsi="Times New Roman" w:cs="Times New Roman"/>
      <w:b/>
      <w:bCs/>
      <w:sz w:val="36"/>
      <w:szCs w:val="36"/>
      <w:lang w:val="x-none" w:eastAsia="ar-SA" w:bidi="ar-SA"/>
    </w:rPr>
  </w:style>
  <w:style w:type="character" w:customStyle="1" w:styleId="Titre2Car">
    <w:name w:val="Titre 2 Car"/>
    <w:link w:val="Titre2"/>
    <w:locked/>
    <w:rsid w:val="004C4822"/>
    <w:rPr>
      <w:rFonts w:ascii="Times New Roman" w:hAnsi="Times New Roman" w:cs="Times New Roman"/>
      <w:sz w:val="28"/>
      <w:szCs w:val="28"/>
      <w:lang w:val="x-none" w:eastAsia="ar-SA" w:bidi="ar-SA"/>
    </w:rPr>
  </w:style>
  <w:style w:type="character" w:customStyle="1" w:styleId="Titre3Car">
    <w:name w:val="Titre 3 Car"/>
    <w:link w:val="Titre3"/>
    <w:uiPriority w:val="9"/>
    <w:locked/>
    <w:rsid w:val="004C4822"/>
    <w:rPr>
      <w:rFonts w:ascii="Times New Roman" w:hAnsi="Times New Roman" w:cs="Times New Roman"/>
      <w:b/>
      <w:sz w:val="32"/>
      <w:szCs w:val="32"/>
      <w:lang w:val="x-none" w:eastAsia="ar-SA" w:bidi="ar-SA"/>
    </w:rPr>
  </w:style>
  <w:style w:type="character" w:customStyle="1" w:styleId="Titre6Car">
    <w:name w:val="Titre 6 Car"/>
    <w:link w:val="Titre6"/>
    <w:locked/>
    <w:rsid w:val="004C4822"/>
    <w:rPr>
      <w:rFonts w:ascii="Times New Roman" w:hAnsi="Times New Roman" w:cs="Times New Roman"/>
      <w:b/>
      <w:bCs/>
      <w:color w:val="000000"/>
      <w:spacing w:val="-14"/>
      <w:shd w:val="clear" w:color="auto" w:fill="FFFFFF"/>
      <w:lang w:val="x-none" w:eastAsia="ar-SA" w:bidi="ar-SA"/>
    </w:rPr>
  </w:style>
  <w:style w:type="character" w:customStyle="1" w:styleId="Titre7Car">
    <w:name w:val="Titre 7 Car"/>
    <w:link w:val="Titre7"/>
    <w:locked/>
    <w:rsid w:val="004C4822"/>
    <w:rPr>
      <w:rFonts w:ascii="Times New Roman" w:hAnsi="Times New Roman" w:cs="Times New Roman"/>
      <w:b/>
      <w:bCs/>
      <w:spacing w:val="-14"/>
      <w:lang w:val="x-none" w:eastAsia="ar-SA" w:bidi="ar-SA"/>
    </w:rPr>
  </w:style>
  <w:style w:type="character" w:customStyle="1" w:styleId="Titre9Car">
    <w:name w:val="Titre 9 Car"/>
    <w:link w:val="Titre9"/>
    <w:locked/>
    <w:rsid w:val="004C4822"/>
    <w:rPr>
      <w:rFonts w:ascii="Arial" w:hAnsi="Arial" w:cs="Arial"/>
      <w:b/>
      <w:bCs/>
      <w:sz w:val="24"/>
      <w:szCs w:val="24"/>
      <w:lang w:val="x-none" w:eastAsia="ar-SA" w:bidi="ar-SA"/>
    </w:rPr>
  </w:style>
  <w:style w:type="character" w:styleId="Numrodepage">
    <w:name w:val="page number"/>
    <w:rsid w:val="004C4822"/>
    <w:rPr>
      <w:rFonts w:cs="Times New Roman"/>
    </w:rPr>
  </w:style>
  <w:style w:type="paragraph" w:styleId="Titre">
    <w:name w:val="Title"/>
    <w:basedOn w:val="Normal"/>
    <w:next w:val="Sous-titre"/>
    <w:link w:val="TitreCar"/>
    <w:qFormat/>
    <w:rsid w:val="004C4822"/>
    <w:pPr>
      <w:widowControl w:val="0"/>
      <w:overflowPunct w:val="0"/>
      <w:autoSpaceDE w:val="0"/>
      <w:jc w:val="center"/>
      <w:textAlignment w:val="baseline"/>
    </w:pPr>
    <w:rPr>
      <w:sz w:val="28"/>
      <w:szCs w:val="28"/>
      <w:lang w:val="x-none"/>
    </w:rPr>
  </w:style>
  <w:style w:type="character" w:customStyle="1" w:styleId="TitreCar">
    <w:name w:val="Titre Car"/>
    <w:link w:val="Titre"/>
    <w:locked/>
    <w:rsid w:val="004C4822"/>
    <w:rPr>
      <w:rFonts w:ascii="Times New Roman" w:hAnsi="Times New Roman" w:cs="Times New Roman"/>
      <w:sz w:val="28"/>
      <w:szCs w:val="28"/>
      <w:lang w:val="x-none" w:eastAsia="ar-SA" w:bidi="ar-SA"/>
    </w:rPr>
  </w:style>
  <w:style w:type="paragraph" w:styleId="Sous-titre">
    <w:name w:val="Subtitle"/>
    <w:basedOn w:val="Normal"/>
    <w:next w:val="Corpsdetexte"/>
    <w:link w:val="Sous-titreCar"/>
    <w:qFormat/>
    <w:rsid w:val="004C4822"/>
    <w:pPr>
      <w:widowControl w:val="0"/>
      <w:shd w:val="clear" w:color="auto" w:fill="FFFFFF"/>
      <w:autoSpaceDE w:val="0"/>
      <w:spacing w:before="230"/>
      <w:ind w:right="98"/>
      <w:jc w:val="center"/>
    </w:pPr>
    <w:rPr>
      <w:rFonts w:ascii="Arial" w:hAnsi="Arial" w:cs="Arial"/>
      <w:b/>
      <w:bCs/>
      <w:color w:val="000000"/>
      <w:spacing w:val="-5"/>
      <w:sz w:val="20"/>
      <w:szCs w:val="20"/>
      <w:lang w:val="x-none"/>
    </w:rPr>
  </w:style>
  <w:style w:type="character" w:customStyle="1" w:styleId="Sous-titreCar">
    <w:name w:val="Sous-titre Car"/>
    <w:link w:val="Sous-titre"/>
    <w:locked/>
    <w:rsid w:val="004C4822"/>
    <w:rPr>
      <w:rFonts w:ascii="Arial" w:hAnsi="Arial" w:cs="Arial"/>
      <w:b/>
      <w:bCs/>
      <w:color w:val="000000"/>
      <w:spacing w:val="-5"/>
      <w:shd w:val="clear" w:color="auto" w:fill="FFFFFF"/>
      <w:lang w:val="x-none" w:eastAsia="ar-SA" w:bidi="ar-SA"/>
    </w:rPr>
  </w:style>
  <w:style w:type="paragraph" w:customStyle="1" w:styleId="Commentaire1">
    <w:name w:val="Commentaire1"/>
    <w:basedOn w:val="Normal"/>
    <w:rsid w:val="004C4822"/>
    <w:pPr>
      <w:widowControl w:val="0"/>
      <w:autoSpaceDE w:val="0"/>
      <w:jc w:val="left"/>
    </w:pPr>
    <w:rPr>
      <w:rFonts w:ascii="Arial" w:hAnsi="Arial" w:cs="Arial"/>
      <w:b/>
      <w:bCs/>
      <w:sz w:val="20"/>
      <w:szCs w:val="20"/>
    </w:rPr>
  </w:style>
  <w:style w:type="paragraph" w:styleId="Pieddepage">
    <w:name w:val="footer"/>
    <w:basedOn w:val="Normal"/>
    <w:link w:val="PieddepageCar"/>
    <w:rsid w:val="004C4822"/>
    <w:pPr>
      <w:tabs>
        <w:tab w:val="center" w:pos="4536"/>
        <w:tab w:val="right" w:pos="9072"/>
      </w:tabs>
    </w:pPr>
    <w:rPr>
      <w:szCs w:val="20"/>
      <w:lang w:val="x-none"/>
    </w:rPr>
  </w:style>
  <w:style w:type="character" w:customStyle="1" w:styleId="PieddepageCar">
    <w:name w:val="Pied de page Car"/>
    <w:link w:val="Pieddepage"/>
    <w:locked/>
    <w:rsid w:val="004C4822"/>
    <w:rPr>
      <w:rFonts w:ascii="Times New Roman" w:hAnsi="Times New Roman" w:cs="Times New Roman"/>
      <w:sz w:val="24"/>
      <w:lang w:val="x-none" w:eastAsia="ar-SA" w:bidi="ar-SA"/>
    </w:rPr>
  </w:style>
  <w:style w:type="paragraph" w:customStyle="1" w:styleId="Corpsdetexte21">
    <w:name w:val="Corps de texte 21"/>
    <w:basedOn w:val="Normal"/>
    <w:rsid w:val="004C4822"/>
    <w:pPr>
      <w:ind w:right="284"/>
    </w:pPr>
    <w:rPr>
      <w:szCs w:val="24"/>
    </w:rPr>
  </w:style>
  <w:style w:type="paragraph" w:customStyle="1" w:styleId="Tableau">
    <w:name w:val="Tableau"/>
    <w:basedOn w:val="Normal"/>
    <w:rsid w:val="004C4822"/>
    <w:pPr>
      <w:spacing w:before="120" w:line="100" w:lineRule="atLeast"/>
      <w:ind w:left="284"/>
      <w:jc w:val="center"/>
    </w:pPr>
    <w:rPr>
      <w:sz w:val="20"/>
      <w:szCs w:val="20"/>
      <w:u w:val="single"/>
    </w:rPr>
  </w:style>
  <w:style w:type="paragraph" w:styleId="NormalWeb">
    <w:name w:val="Normal (Web)"/>
    <w:basedOn w:val="Normal"/>
    <w:rsid w:val="004C4822"/>
    <w:pPr>
      <w:suppressAutoHyphens w:val="0"/>
      <w:spacing w:before="100" w:beforeAutospacing="1" w:after="119"/>
      <w:jc w:val="left"/>
    </w:pPr>
    <w:rPr>
      <w:szCs w:val="24"/>
      <w:lang w:eastAsia="fr-FR"/>
    </w:rPr>
  </w:style>
  <w:style w:type="paragraph" w:customStyle="1" w:styleId="ListParagraph">
    <w:name w:val="List Paragraph"/>
    <w:basedOn w:val="Normal"/>
    <w:rsid w:val="004C4822"/>
    <w:pPr>
      <w:ind w:left="720"/>
      <w:contextualSpacing/>
    </w:pPr>
  </w:style>
  <w:style w:type="paragraph" w:customStyle="1" w:styleId="Contenudetableau">
    <w:name w:val="Contenu de tableau"/>
    <w:basedOn w:val="Normal"/>
    <w:rsid w:val="004C4822"/>
    <w:pPr>
      <w:suppressLineNumbers/>
      <w:jc w:val="left"/>
    </w:pPr>
    <w:rPr>
      <w:rFonts w:ascii="Verdana" w:hAnsi="Verdana"/>
      <w:sz w:val="22"/>
      <w:szCs w:val="20"/>
    </w:rPr>
  </w:style>
  <w:style w:type="paragraph" w:customStyle="1" w:styleId="Titredetableau">
    <w:name w:val="Titre de tableau"/>
    <w:basedOn w:val="Contenudetableau"/>
    <w:rsid w:val="004C4822"/>
    <w:pPr>
      <w:jc w:val="center"/>
    </w:pPr>
    <w:rPr>
      <w:b/>
      <w:bCs/>
    </w:rPr>
  </w:style>
  <w:style w:type="paragraph" w:styleId="Corpsdetexte">
    <w:name w:val="Body Text"/>
    <w:basedOn w:val="Normal"/>
    <w:link w:val="CorpsdetexteCar"/>
    <w:semiHidden/>
    <w:rsid w:val="004C4822"/>
    <w:pPr>
      <w:spacing w:after="120"/>
    </w:pPr>
    <w:rPr>
      <w:szCs w:val="20"/>
      <w:lang w:val="x-none"/>
    </w:rPr>
  </w:style>
  <w:style w:type="character" w:customStyle="1" w:styleId="CorpsdetexteCar">
    <w:name w:val="Corps de texte Car"/>
    <w:link w:val="Corpsdetexte"/>
    <w:semiHidden/>
    <w:locked/>
    <w:rsid w:val="004C4822"/>
    <w:rPr>
      <w:rFonts w:ascii="Times New Roman" w:hAnsi="Times New Roman" w:cs="Times New Roman"/>
      <w:sz w:val="24"/>
      <w:lang w:val="x-none" w:eastAsia="ar-SA" w:bidi="ar-SA"/>
    </w:rPr>
  </w:style>
  <w:style w:type="paragraph" w:styleId="En-tte">
    <w:name w:val="header"/>
    <w:basedOn w:val="Normal"/>
    <w:link w:val="En-tteCar"/>
    <w:rsid w:val="00F06C8A"/>
    <w:pPr>
      <w:tabs>
        <w:tab w:val="center" w:pos="4536"/>
        <w:tab w:val="right" w:pos="9072"/>
      </w:tabs>
    </w:pPr>
  </w:style>
  <w:style w:type="table" w:styleId="Grilledutableau">
    <w:name w:val="Table Grid"/>
    <w:basedOn w:val="TableauNormal"/>
    <w:rsid w:val="00266C1E"/>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063B5C"/>
    <w:pPr>
      <w:suppressAutoHyphens w:val="0"/>
      <w:spacing w:after="200" w:line="276" w:lineRule="auto"/>
      <w:ind w:left="720"/>
      <w:contextualSpacing/>
      <w:jc w:val="left"/>
    </w:pPr>
    <w:rPr>
      <w:rFonts w:ascii="Calibri" w:hAnsi="Calibri"/>
      <w:sz w:val="22"/>
      <w:lang w:eastAsia="en-US"/>
    </w:rPr>
  </w:style>
  <w:style w:type="paragraph" w:styleId="Textebrut">
    <w:name w:val="Plain Text"/>
    <w:basedOn w:val="Normal"/>
    <w:link w:val="TextebrutCar"/>
    <w:rsid w:val="00F81EFE"/>
    <w:pPr>
      <w:suppressAutoHyphens w:val="0"/>
      <w:jc w:val="left"/>
    </w:pPr>
    <w:rPr>
      <w:rFonts w:ascii="Courier New" w:hAnsi="Courier New" w:cs="Courier New"/>
      <w:sz w:val="20"/>
      <w:szCs w:val="20"/>
      <w:lang w:eastAsia="fr-FR"/>
    </w:rPr>
  </w:style>
  <w:style w:type="character" w:customStyle="1" w:styleId="TextebrutCar">
    <w:name w:val="Texte brut Car"/>
    <w:link w:val="Textebrut"/>
    <w:locked/>
    <w:rsid w:val="00F81EFE"/>
    <w:rPr>
      <w:rFonts w:ascii="Courier New" w:eastAsia="Calibri" w:hAnsi="Courier New" w:cs="Courier New"/>
      <w:lang w:val="fr-FR" w:eastAsia="fr-FR" w:bidi="ar-SA"/>
    </w:rPr>
  </w:style>
  <w:style w:type="paragraph" w:styleId="Textedebulles">
    <w:name w:val="Balloon Text"/>
    <w:basedOn w:val="Normal"/>
    <w:link w:val="TextedebullesCar"/>
    <w:rsid w:val="0018410E"/>
    <w:rPr>
      <w:rFonts w:ascii="Tahoma" w:hAnsi="Tahoma"/>
      <w:sz w:val="16"/>
      <w:szCs w:val="16"/>
      <w:lang w:val="x-none"/>
    </w:rPr>
  </w:style>
  <w:style w:type="character" w:customStyle="1" w:styleId="TextedebullesCar">
    <w:name w:val="Texte de bulles Car"/>
    <w:link w:val="Textedebulles"/>
    <w:rsid w:val="0018410E"/>
    <w:rPr>
      <w:rFonts w:ascii="Tahoma" w:hAnsi="Tahoma" w:cs="Tahoma"/>
      <w:sz w:val="16"/>
      <w:szCs w:val="16"/>
      <w:lang w:eastAsia="ar-SA"/>
    </w:rPr>
  </w:style>
  <w:style w:type="paragraph" w:customStyle="1" w:styleId="Default">
    <w:name w:val="Default"/>
    <w:rsid w:val="00DE42A7"/>
    <w:pPr>
      <w:autoSpaceDE w:val="0"/>
      <w:autoSpaceDN w:val="0"/>
      <w:adjustRightInd w:val="0"/>
    </w:pPr>
    <w:rPr>
      <w:rFonts w:ascii="Arial" w:eastAsia="Times New Roman" w:hAnsi="Arial"/>
      <w:color w:val="000000"/>
      <w:sz w:val="24"/>
      <w:szCs w:val="24"/>
    </w:rPr>
  </w:style>
  <w:style w:type="character" w:styleId="Lienhypertexte">
    <w:name w:val="Hyperlink"/>
    <w:basedOn w:val="Policepardfaut"/>
    <w:uiPriority w:val="99"/>
    <w:unhideWhenUsed/>
    <w:rsid w:val="00BC0E23"/>
    <w:rPr>
      <w:color w:val="0000FF"/>
      <w:u w:val="single"/>
    </w:rPr>
  </w:style>
  <w:style w:type="character" w:customStyle="1" w:styleId="En-tteCar">
    <w:name w:val="En-tête Car"/>
    <w:link w:val="En-tte"/>
    <w:rsid w:val="00D67090"/>
    <w:rPr>
      <w:rFonts w:ascii="Times New Roman" w:hAnsi="Times New Roman" w:cs="Times New Roman"/>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22"/>
    <w:pPr>
      <w:suppressAutoHyphens/>
      <w:jc w:val="both"/>
    </w:pPr>
    <w:rPr>
      <w:rFonts w:ascii="Times New Roman" w:hAnsi="Times New Roman" w:cs="Times New Roman"/>
      <w:sz w:val="24"/>
      <w:szCs w:val="22"/>
      <w:lang w:eastAsia="ar-SA"/>
    </w:rPr>
  </w:style>
  <w:style w:type="paragraph" w:styleId="Titre1">
    <w:name w:val="heading 1"/>
    <w:basedOn w:val="Normal"/>
    <w:next w:val="Normal"/>
    <w:link w:val="Titre1Car"/>
    <w:qFormat/>
    <w:rsid w:val="004C4822"/>
    <w:pPr>
      <w:keepNext/>
      <w:tabs>
        <w:tab w:val="num" w:pos="0"/>
      </w:tabs>
      <w:outlineLvl w:val="0"/>
    </w:pPr>
    <w:rPr>
      <w:b/>
      <w:bCs/>
      <w:sz w:val="36"/>
      <w:szCs w:val="36"/>
      <w:lang w:val="x-none"/>
    </w:rPr>
  </w:style>
  <w:style w:type="paragraph" w:styleId="Titre2">
    <w:name w:val="heading 2"/>
    <w:basedOn w:val="Normal"/>
    <w:next w:val="Normal"/>
    <w:link w:val="Titre2Car"/>
    <w:qFormat/>
    <w:rsid w:val="004C4822"/>
    <w:pPr>
      <w:keepNext/>
      <w:tabs>
        <w:tab w:val="num" w:pos="0"/>
      </w:tabs>
      <w:jc w:val="right"/>
      <w:outlineLvl w:val="1"/>
    </w:pPr>
    <w:rPr>
      <w:sz w:val="28"/>
      <w:szCs w:val="28"/>
      <w:lang w:val="x-none"/>
    </w:rPr>
  </w:style>
  <w:style w:type="paragraph" w:styleId="Titre3">
    <w:name w:val="heading 3"/>
    <w:basedOn w:val="Normal"/>
    <w:next w:val="Normal"/>
    <w:link w:val="Titre3Car"/>
    <w:uiPriority w:val="9"/>
    <w:qFormat/>
    <w:rsid w:val="004C4822"/>
    <w:pPr>
      <w:keepNext/>
      <w:tabs>
        <w:tab w:val="num" w:pos="0"/>
      </w:tabs>
      <w:spacing w:line="256" w:lineRule="auto"/>
      <w:jc w:val="center"/>
      <w:outlineLvl w:val="2"/>
    </w:pPr>
    <w:rPr>
      <w:b/>
      <w:sz w:val="32"/>
      <w:szCs w:val="32"/>
      <w:lang w:val="x-none"/>
    </w:rPr>
  </w:style>
  <w:style w:type="paragraph" w:styleId="Titre6">
    <w:name w:val="heading 6"/>
    <w:basedOn w:val="Normal"/>
    <w:next w:val="Normal"/>
    <w:link w:val="Titre6Car"/>
    <w:qFormat/>
    <w:rsid w:val="004C4822"/>
    <w:pPr>
      <w:keepNext/>
      <w:shd w:val="clear" w:color="auto" w:fill="FFFFFF"/>
      <w:tabs>
        <w:tab w:val="num" w:pos="0"/>
        <w:tab w:val="left" w:pos="284"/>
        <w:tab w:val="left" w:pos="9356"/>
      </w:tabs>
      <w:outlineLvl w:val="5"/>
    </w:pPr>
    <w:rPr>
      <w:b/>
      <w:bCs/>
      <w:color w:val="000000"/>
      <w:spacing w:val="-14"/>
      <w:sz w:val="20"/>
      <w:szCs w:val="20"/>
      <w:lang w:val="x-none"/>
    </w:rPr>
  </w:style>
  <w:style w:type="paragraph" w:styleId="Titre7">
    <w:name w:val="heading 7"/>
    <w:basedOn w:val="Normal"/>
    <w:next w:val="Normal"/>
    <w:link w:val="Titre7Car"/>
    <w:qFormat/>
    <w:rsid w:val="004C4822"/>
    <w:pPr>
      <w:keepNext/>
      <w:tabs>
        <w:tab w:val="num" w:pos="0"/>
        <w:tab w:val="left" w:pos="284"/>
        <w:tab w:val="left" w:pos="9356"/>
      </w:tabs>
      <w:outlineLvl w:val="6"/>
    </w:pPr>
    <w:rPr>
      <w:b/>
      <w:bCs/>
      <w:spacing w:val="-14"/>
      <w:sz w:val="20"/>
      <w:szCs w:val="20"/>
      <w:lang w:val="x-none"/>
    </w:rPr>
  </w:style>
  <w:style w:type="paragraph" w:styleId="Titre9">
    <w:name w:val="heading 9"/>
    <w:basedOn w:val="Normal"/>
    <w:next w:val="Normal"/>
    <w:link w:val="Titre9Car"/>
    <w:qFormat/>
    <w:rsid w:val="004C4822"/>
    <w:pPr>
      <w:keepNext/>
      <w:widowControl w:val="0"/>
      <w:tabs>
        <w:tab w:val="num" w:pos="0"/>
      </w:tabs>
      <w:autoSpaceDE w:val="0"/>
      <w:jc w:val="center"/>
      <w:outlineLvl w:val="8"/>
    </w:pPr>
    <w:rPr>
      <w:rFonts w:ascii="Arial" w:hAnsi="Arial" w:cs="Arial"/>
      <w:b/>
      <w:bCs/>
      <w:szCs w:val="24"/>
      <w:lang w:val="x-non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link w:val="Titre1"/>
    <w:locked/>
    <w:rsid w:val="004C4822"/>
    <w:rPr>
      <w:rFonts w:ascii="Times New Roman" w:hAnsi="Times New Roman" w:cs="Times New Roman"/>
      <w:b/>
      <w:bCs/>
      <w:sz w:val="36"/>
      <w:szCs w:val="36"/>
      <w:lang w:val="x-none" w:eastAsia="ar-SA" w:bidi="ar-SA"/>
    </w:rPr>
  </w:style>
  <w:style w:type="character" w:customStyle="1" w:styleId="Titre2Car">
    <w:name w:val="Titre 2 Car"/>
    <w:link w:val="Titre2"/>
    <w:locked/>
    <w:rsid w:val="004C4822"/>
    <w:rPr>
      <w:rFonts w:ascii="Times New Roman" w:hAnsi="Times New Roman" w:cs="Times New Roman"/>
      <w:sz w:val="28"/>
      <w:szCs w:val="28"/>
      <w:lang w:val="x-none" w:eastAsia="ar-SA" w:bidi="ar-SA"/>
    </w:rPr>
  </w:style>
  <w:style w:type="character" w:customStyle="1" w:styleId="Titre3Car">
    <w:name w:val="Titre 3 Car"/>
    <w:link w:val="Titre3"/>
    <w:uiPriority w:val="9"/>
    <w:locked/>
    <w:rsid w:val="004C4822"/>
    <w:rPr>
      <w:rFonts w:ascii="Times New Roman" w:hAnsi="Times New Roman" w:cs="Times New Roman"/>
      <w:b/>
      <w:sz w:val="32"/>
      <w:szCs w:val="32"/>
      <w:lang w:val="x-none" w:eastAsia="ar-SA" w:bidi="ar-SA"/>
    </w:rPr>
  </w:style>
  <w:style w:type="character" w:customStyle="1" w:styleId="Titre6Car">
    <w:name w:val="Titre 6 Car"/>
    <w:link w:val="Titre6"/>
    <w:locked/>
    <w:rsid w:val="004C4822"/>
    <w:rPr>
      <w:rFonts w:ascii="Times New Roman" w:hAnsi="Times New Roman" w:cs="Times New Roman"/>
      <w:b/>
      <w:bCs/>
      <w:color w:val="000000"/>
      <w:spacing w:val="-14"/>
      <w:shd w:val="clear" w:color="auto" w:fill="FFFFFF"/>
      <w:lang w:val="x-none" w:eastAsia="ar-SA" w:bidi="ar-SA"/>
    </w:rPr>
  </w:style>
  <w:style w:type="character" w:customStyle="1" w:styleId="Titre7Car">
    <w:name w:val="Titre 7 Car"/>
    <w:link w:val="Titre7"/>
    <w:locked/>
    <w:rsid w:val="004C4822"/>
    <w:rPr>
      <w:rFonts w:ascii="Times New Roman" w:hAnsi="Times New Roman" w:cs="Times New Roman"/>
      <w:b/>
      <w:bCs/>
      <w:spacing w:val="-14"/>
      <w:lang w:val="x-none" w:eastAsia="ar-SA" w:bidi="ar-SA"/>
    </w:rPr>
  </w:style>
  <w:style w:type="character" w:customStyle="1" w:styleId="Titre9Car">
    <w:name w:val="Titre 9 Car"/>
    <w:link w:val="Titre9"/>
    <w:locked/>
    <w:rsid w:val="004C4822"/>
    <w:rPr>
      <w:rFonts w:ascii="Arial" w:hAnsi="Arial" w:cs="Arial"/>
      <w:b/>
      <w:bCs/>
      <w:sz w:val="24"/>
      <w:szCs w:val="24"/>
      <w:lang w:val="x-none" w:eastAsia="ar-SA" w:bidi="ar-SA"/>
    </w:rPr>
  </w:style>
  <w:style w:type="character" w:styleId="Numrodepage">
    <w:name w:val="page number"/>
    <w:rsid w:val="004C4822"/>
    <w:rPr>
      <w:rFonts w:cs="Times New Roman"/>
    </w:rPr>
  </w:style>
  <w:style w:type="paragraph" w:styleId="Titre">
    <w:name w:val="Title"/>
    <w:basedOn w:val="Normal"/>
    <w:next w:val="Sous-titre"/>
    <w:link w:val="TitreCar"/>
    <w:qFormat/>
    <w:rsid w:val="004C4822"/>
    <w:pPr>
      <w:widowControl w:val="0"/>
      <w:overflowPunct w:val="0"/>
      <w:autoSpaceDE w:val="0"/>
      <w:jc w:val="center"/>
      <w:textAlignment w:val="baseline"/>
    </w:pPr>
    <w:rPr>
      <w:sz w:val="28"/>
      <w:szCs w:val="28"/>
      <w:lang w:val="x-none"/>
    </w:rPr>
  </w:style>
  <w:style w:type="character" w:customStyle="1" w:styleId="TitreCar">
    <w:name w:val="Titre Car"/>
    <w:link w:val="Titre"/>
    <w:locked/>
    <w:rsid w:val="004C4822"/>
    <w:rPr>
      <w:rFonts w:ascii="Times New Roman" w:hAnsi="Times New Roman" w:cs="Times New Roman"/>
      <w:sz w:val="28"/>
      <w:szCs w:val="28"/>
      <w:lang w:val="x-none" w:eastAsia="ar-SA" w:bidi="ar-SA"/>
    </w:rPr>
  </w:style>
  <w:style w:type="paragraph" w:styleId="Sous-titre">
    <w:name w:val="Subtitle"/>
    <w:basedOn w:val="Normal"/>
    <w:next w:val="Corpsdetexte"/>
    <w:link w:val="Sous-titreCar"/>
    <w:qFormat/>
    <w:rsid w:val="004C4822"/>
    <w:pPr>
      <w:widowControl w:val="0"/>
      <w:shd w:val="clear" w:color="auto" w:fill="FFFFFF"/>
      <w:autoSpaceDE w:val="0"/>
      <w:spacing w:before="230"/>
      <w:ind w:right="98"/>
      <w:jc w:val="center"/>
    </w:pPr>
    <w:rPr>
      <w:rFonts w:ascii="Arial" w:hAnsi="Arial" w:cs="Arial"/>
      <w:b/>
      <w:bCs/>
      <w:color w:val="000000"/>
      <w:spacing w:val="-5"/>
      <w:sz w:val="20"/>
      <w:szCs w:val="20"/>
      <w:lang w:val="x-none"/>
    </w:rPr>
  </w:style>
  <w:style w:type="character" w:customStyle="1" w:styleId="Sous-titreCar">
    <w:name w:val="Sous-titre Car"/>
    <w:link w:val="Sous-titre"/>
    <w:locked/>
    <w:rsid w:val="004C4822"/>
    <w:rPr>
      <w:rFonts w:ascii="Arial" w:hAnsi="Arial" w:cs="Arial"/>
      <w:b/>
      <w:bCs/>
      <w:color w:val="000000"/>
      <w:spacing w:val="-5"/>
      <w:shd w:val="clear" w:color="auto" w:fill="FFFFFF"/>
      <w:lang w:val="x-none" w:eastAsia="ar-SA" w:bidi="ar-SA"/>
    </w:rPr>
  </w:style>
  <w:style w:type="paragraph" w:customStyle="1" w:styleId="Commentaire1">
    <w:name w:val="Commentaire1"/>
    <w:basedOn w:val="Normal"/>
    <w:rsid w:val="004C4822"/>
    <w:pPr>
      <w:widowControl w:val="0"/>
      <w:autoSpaceDE w:val="0"/>
      <w:jc w:val="left"/>
    </w:pPr>
    <w:rPr>
      <w:rFonts w:ascii="Arial" w:hAnsi="Arial" w:cs="Arial"/>
      <w:b/>
      <w:bCs/>
      <w:sz w:val="20"/>
      <w:szCs w:val="20"/>
    </w:rPr>
  </w:style>
  <w:style w:type="paragraph" w:styleId="Pieddepage">
    <w:name w:val="footer"/>
    <w:basedOn w:val="Normal"/>
    <w:link w:val="PieddepageCar"/>
    <w:rsid w:val="004C4822"/>
    <w:pPr>
      <w:tabs>
        <w:tab w:val="center" w:pos="4536"/>
        <w:tab w:val="right" w:pos="9072"/>
      </w:tabs>
    </w:pPr>
    <w:rPr>
      <w:szCs w:val="20"/>
      <w:lang w:val="x-none"/>
    </w:rPr>
  </w:style>
  <w:style w:type="character" w:customStyle="1" w:styleId="PieddepageCar">
    <w:name w:val="Pied de page Car"/>
    <w:link w:val="Pieddepage"/>
    <w:locked/>
    <w:rsid w:val="004C4822"/>
    <w:rPr>
      <w:rFonts w:ascii="Times New Roman" w:hAnsi="Times New Roman" w:cs="Times New Roman"/>
      <w:sz w:val="24"/>
      <w:lang w:val="x-none" w:eastAsia="ar-SA" w:bidi="ar-SA"/>
    </w:rPr>
  </w:style>
  <w:style w:type="paragraph" w:customStyle="1" w:styleId="Corpsdetexte21">
    <w:name w:val="Corps de texte 21"/>
    <w:basedOn w:val="Normal"/>
    <w:rsid w:val="004C4822"/>
    <w:pPr>
      <w:ind w:right="284"/>
    </w:pPr>
    <w:rPr>
      <w:szCs w:val="24"/>
    </w:rPr>
  </w:style>
  <w:style w:type="paragraph" w:customStyle="1" w:styleId="Tableau">
    <w:name w:val="Tableau"/>
    <w:basedOn w:val="Normal"/>
    <w:rsid w:val="004C4822"/>
    <w:pPr>
      <w:spacing w:before="120" w:line="100" w:lineRule="atLeast"/>
      <w:ind w:left="284"/>
      <w:jc w:val="center"/>
    </w:pPr>
    <w:rPr>
      <w:sz w:val="20"/>
      <w:szCs w:val="20"/>
      <w:u w:val="single"/>
    </w:rPr>
  </w:style>
  <w:style w:type="paragraph" w:styleId="NormalWeb">
    <w:name w:val="Normal (Web)"/>
    <w:basedOn w:val="Normal"/>
    <w:rsid w:val="004C4822"/>
    <w:pPr>
      <w:suppressAutoHyphens w:val="0"/>
      <w:spacing w:before="100" w:beforeAutospacing="1" w:after="119"/>
      <w:jc w:val="left"/>
    </w:pPr>
    <w:rPr>
      <w:szCs w:val="24"/>
      <w:lang w:eastAsia="fr-FR"/>
    </w:rPr>
  </w:style>
  <w:style w:type="paragraph" w:customStyle="1" w:styleId="ListParagraph">
    <w:name w:val="List Paragraph"/>
    <w:basedOn w:val="Normal"/>
    <w:rsid w:val="004C4822"/>
    <w:pPr>
      <w:ind w:left="720"/>
      <w:contextualSpacing/>
    </w:pPr>
  </w:style>
  <w:style w:type="paragraph" w:customStyle="1" w:styleId="Contenudetableau">
    <w:name w:val="Contenu de tableau"/>
    <w:basedOn w:val="Normal"/>
    <w:rsid w:val="004C4822"/>
    <w:pPr>
      <w:suppressLineNumbers/>
      <w:jc w:val="left"/>
    </w:pPr>
    <w:rPr>
      <w:rFonts w:ascii="Verdana" w:hAnsi="Verdana"/>
      <w:sz w:val="22"/>
      <w:szCs w:val="20"/>
    </w:rPr>
  </w:style>
  <w:style w:type="paragraph" w:customStyle="1" w:styleId="Titredetableau">
    <w:name w:val="Titre de tableau"/>
    <w:basedOn w:val="Contenudetableau"/>
    <w:rsid w:val="004C4822"/>
    <w:pPr>
      <w:jc w:val="center"/>
    </w:pPr>
    <w:rPr>
      <w:b/>
      <w:bCs/>
    </w:rPr>
  </w:style>
  <w:style w:type="paragraph" w:styleId="Corpsdetexte">
    <w:name w:val="Body Text"/>
    <w:basedOn w:val="Normal"/>
    <w:link w:val="CorpsdetexteCar"/>
    <w:semiHidden/>
    <w:rsid w:val="004C4822"/>
    <w:pPr>
      <w:spacing w:after="120"/>
    </w:pPr>
    <w:rPr>
      <w:szCs w:val="20"/>
      <w:lang w:val="x-none"/>
    </w:rPr>
  </w:style>
  <w:style w:type="character" w:customStyle="1" w:styleId="CorpsdetexteCar">
    <w:name w:val="Corps de texte Car"/>
    <w:link w:val="Corpsdetexte"/>
    <w:semiHidden/>
    <w:locked/>
    <w:rsid w:val="004C4822"/>
    <w:rPr>
      <w:rFonts w:ascii="Times New Roman" w:hAnsi="Times New Roman" w:cs="Times New Roman"/>
      <w:sz w:val="24"/>
      <w:lang w:val="x-none" w:eastAsia="ar-SA" w:bidi="ar-SA"/>
    </w:rPr>
  </w:style>
  <w:style w:type="paragraph" w:styleId="En-tte">
    <w:name w:val="header"/>
    <w:basedOn w:val="Normal"/>
    <w:link w:val="En-tteCar"/>
    <w:rsid w:val="00F06C8A"/>
    <w:pPr>
      <w:tabs>
        <w:tab w:val="center" w:pos="4536"/>
        <w:tab w:val="right" w:pos="9072"/>
      </w:tabs>
    </w:pPr>
  </w:style>
  <w:style w:type="table" w:styleId="Grilledutableau">
    <w:name w:val="Table Grid"/>
    <w:basedOn w:val="TableauNormal"/>
    <w:rsid w:val="00266C1E"/>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063B5C"/>
    <w:pPr>
      <w:suppressAutoHyphens w:val="0"/>
      <w:spacing w:after="200" w:line="276" w:lineRule="auto"/>
      <w:ind w:left="720"/>
      <w:contextualSpacing/>
      <w:jc w:val="left"/>
    </w:pPr>
    <w:rPr>
      <w:rFonts w:ascii="Calibri" w:hAnsi="Calibri"/>
      <w:sz w:val="22"/>
      <w:lang w:eastAsia="en-US"/>
    </w:rPr>
  </w:style>
  <w:style w:type="paragraph" w:styleId="Textebrut">
    <w:name w:val="Plain Text"/>
    <w:basedOn w:val="Normal"/>
    <w:link w:val="TextebrutCar"/>
    <w:rsid w:val="00F81EFE"/>
    <w:pPr>
      <w:suppressAutoHyphens w:val="0"/>
      <w:jc w:val="left"/>
    </w:pPr>
    <w:rPr>
      <w:rFonts w:ascii="Courier New" w:hAnsi="Courier New" w:cs="Courier New"/>
      <w:sz w:val="20"/>
      <w:szCs w:val="20"/>
      <w:lang w:eastAsia="fr-FR"/>
    </w:rPr>
  </w:style>
  <w:style w:type="character" w:customStyle="1" w:styleId="TextebrutCar">
    <w:name w:val="Texte brut Car"/>
    <w:link w:val="Textebrut"/>
    <w:locked/>
    <w:rsid w:val="00F81EFE"/>
    <w:rPr>
      <w:rFonts w:ascii="Courier New" w:eastAsia="Calibri" w:hAnsi="Courier New" w:cs="Courier New"/>
      <w:lang w:val="fr-FR" w:eastAsia="fr-FR" w:bidi="ar-SA"/>
    </w:rPr>
  </w:style>
  <w:style w:type="paragraph" w:styleId="Textedebulles">
    <w:name w:val="Balloon Text"/>
    <w:basedOn w:val="Normal"/>
    <w:link w:val="TextedebullesCar"/>
    <w:rsid w:val="0018410E"/>
    <w:rPr>
      <w:rFonts w:ascii="Tahoma" w:hAnsi="Tahoma"/>
      <w:sz w:val="16"/>
      <w:szCs w:val="16"/>
      <w:lang w:val="x-none"/>
    </w:rPr>
  </w:style>
  <w:style w:type="character" w:customStyle="1" w:styleId="TextedebullesCar">
    <w:name w:val="Texte de bulles Car"/>
    <w:link w:val="Textedebulles"/>
    <w:rsid w:val="0018410E"/>
    <w:rPr>
      <w:rFonts w:ascii="Tahoma" w:hAnsi="Tahoma" w:cs="Tahoma"/>
      <w:sz w:val="16"/>
      <w:szCs w:val="16"/>
      <w:lang w:eastAsia="ar-SA"/>
    </w:rPr>
  </w:style>
  <w:style w:type="paragraph" w:customStyle="1" w:styleId="Default">
    <w:name w:val="Default"/>
    <w:rsid w:val="00DE42A7"/>
    <w:pPr>
      <w:autoSpaceDE w:val="0"/>
      <w:autoSpaceDN w:val="0"/>
      <w:adjustRightInd w:val="0"/>
    </w:pPr>
    <w:rPr>
      <w:rFonts w:ascii="Arial" w:eastAsia="Times New Roman" w:hAnsi="Arial"/>
      <w:color w:val="000000"/>
      <w:sz w:val="24"/>
      <w:szCs w:val="24"/>
    </w:rPr>
  </w:style>
  <w:style w:type="character" w:styleId="Lienhypertexte">
    <w:name w:val="Hyperlink"/>
    <w:basedOn w:val="Policepardfaut"/>
    <w:uiPriority w:val="99"/>
    <w:unhideWhenUsed/>
    <w:rsid w:val="00BC0E23"/>
    <w:rPr>
      <w:color w:val="0000FF"/>
      <w:u w:val="single"/>
    </w:rPr>
  </w:style>
  <w:style w:type="character" w:customStyle="1" w:styleId="En-tteCar">
    <w:name w:val="En-tête Car"/>
    <w:link w:val="En-tte"/>
    <w:rsid w:val="00D67090"/>
    <w:rPr>
      <w:rFonts w:ascii="Times New Roman" w:hAnsi="Times New Roman" w:cs="Times New Roman"/>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2B1CA-ACEB-4C0B-8D18-D9FD0338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4381</Words>
  <Characters>24101</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28426</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2014-04-06T12:30:00Z</cp:lastPrinted>
  <dcterms:created xsi:type="dcterms:W3CDTF">2014-04-06T12:30:00Z</dcterms:created>
  <dcterms:modified xsi:type="dcterms:W3CDTF">2014-04-06T12:30:00Z</dcterms:modified>
</cp:coreProperties>
</file>