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AF22BD">
        <w:rPr>
          <w:rFonts w:ascii="Arial" w:hAnsi="Arial" w:cs="Arial"/>
          <w:b/>
          <w:bCs/>
          <w:sz w:val="28"/>
          <w:szCs w:val="28"/>
        </w:rPr>
        <w:t>0</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AF22BD">
        <w:rPr>
          <w:rFonts w:ascii="Arial" w:hAnsi="Arial" w:cs="Arial"/>
          <w:b/>
          <w:bCs/>
        </w:rPr>
        <w:t>6</w:t>
      </w:r>
      <w:r>
        <w:rPr>
          <w:rFonts w:ascii="Arial" w:hAnsi="Arial" w:cs="Arial"/>
          <w:b/>
          <w:bCs/>
        </w:rPr>
        <w:t xml:space="preserve"> pages, numérotées de 1 à </w:t>
      </w:r>
      <w:r w:rsidR="00AF22BD">
        <w:rPr>
          <w:rFonts w:ascii="Arial" w:hAnsi="Arial" w:cs="Arial"/>
          <w:b/>
          <w:bCs/>
        </w:rPr>
        <w:t>6</w:t>
      </w:r>
      <w:r>
        <w:rPr>
          <w:rFonts w:ascii="Arial" w:hAnsi="Arial" w:cs="Arial"/>
          <w:b/>
          <w:bCs/>
        </w:rPr>
        <w:t>.</w:t>
      </w:r>
    </w:p>
    <w:p w:rsidR="00EA3BDD" w:rsidRDefault="00B0772C" w:rsidP="00C34C88">
      <w:pPr>
        <w:jc w:val="center"/>
      </w:pPr>
      <w:r>
        <w:br w:type="page"/>
      </w:r>
      <w:r w:rsidR="00EA3BDD">
        <w:lastRenderedPageBreak/>
        <w:t>Ce sujet comporte 4 annexes</w:t>
      </w:r>
      <w:r w:rsidR="00C34C88">
        <w:t xml:space="preserve"> </w:t>
      </w:r>
      <w:r w:rsidR="00EA3BDD">
        <w:t>:</w:t>
      </w:r>
    </w:p>
    <w:p w:rsidR="00EA3BDD" w:rsidRDefault="00EA3BDD" w:rsidP="00EA3BDD"/>
    <w:p w:rsidR="00EA3BDD" w:rsidRDefault="00EA3BDD" w:rsidP="00EA3BDD"/>
    <w:p w:rsidR="00EA3BDD" w:rsidRDefault="00EA3BDD" w:rsidP="00EA3BDD"/>
    <w:p w:rsidR="00EA3BDD" w:rsidRDefault="00EA3BDD" w:rsidP="00C34C88">
      <w:pPr>
        <w:pStyle w:val="Paragraphedeliste"/>
        <w:numPr>
          <w:ilvl w:val="0"/>
          <w:numId w:val="4"/>
        </w:numPr>
      </w:pPr>
      <w:r w:rsidRPr="00C34C88">
        <w:rPr>
          <w:b/>
        </w:rPr>
        <w:t>ANNEXE 1</w:t>
      </w:r>
      <w:r>
        <w:t xml:space="preserve"> : Kraft lance une offre hostile sur Cadbury pour devenir le roi de la confiserie</w:t>
      </w:r>
    </w:p>
    <w:p w:rsidR="00C34C88" w:rsidRDefault="00C34C88" w:rsidP="00EA3BDD"/>
    <w:p w:rsidR="00C34C88" w:rsidRDefault="00C34C88" w:rsidP="00EA3BDD"/>
    <w:p w:rsidR="00EA3BDD" w:rsidRDefault="00EA3BDD" w:rsidP="00C34C88">
      <w:pPr>
        <w:pStyle w:val="Paragraphedeliste"/>
        <w:numPr>
          <w:ilvl w:val="0"/>
          <w:numId w:val="4"/>
        </w:numPr>
      </w:pPr>
      <w:r w:rsidRPr="00C34C88">
        <w:rPr>
          <w:b/>
        </w:rPr>
        <w:t>ANNEXE 2</w:t>
      </w:r>
      <w:r>
        <w:t xml:space="preserve"> : Kraft veut croquer Cadbury pour 12 milliards</w:t>
      </w:r>
    </w:p>
    <w:p w:rsidR="00C34C88" w:rsidRDefault="00C34C88" w:rsidP="00EA3BDD"/>
    <w:p w:rsidR="00C34C88" w:rsidRDefault="00C34C88" w:rsidP="00EA3BDD"/>
    <w:p w:rsidR="00EA3BDD" w:rsidRDefault="00EA3BDD" w:rsidP="00C34C88">
      <w:pPr>
        <w:pStyle w:val="Paragraphedeliste"/>
        <w:numPr>
          <w:ilvl w:val="0"/>
          <w:numId w:val="4"/>
        </w:numPr>
      </w:pPr>
      <w:r w:rsidRPr="00C34C88">
        <w:rPr>
          <w:b/>
        </w:rPr>
        <w:t>ANNEXE 3</w:t>
      </w:r>
      <w:r>
        <w:t xml:space="preserve"> : selon l'Expansion, 7 septembre 2009</w:t>
      </w:r>
    </w:p>
    <w:p w:rsidR="00C34C88" w:rsidRDefault="00C34C88" w:rsidP="00EA3BDD"/>
    <w:p w:rsidR="00C34C88" w:rsidRDefault="00C34C88" w:rsidP="00EA3BDD"/>
    <w:p w:rsidR="00C34C88" w:rsidRDefault="00EA3BDD" w:rsidP="00C34C88">
      <w:pPr>
        <w:pStyle w:val="Paragraphedeliste"/>
        <w:numPr>
          <w:ilvl w:val="0"/>
          <w:numId w:val="4"/>
        </w:numPr>
      </w:pPr>
      <w:r w:rsidRPr="00C34C88">
        <w:rPr>
          <w:b/>
        </w:rPr>
        <w:t>ANNEXE 4</w:t>
      </w:r>
      <w:r w:rsidR="00C34C88" w:rsidRPr="00C34C88">
        <w:rPr>
          <w:b/>
        </w:rPr>
        <w:t xml:space="preserve"> </w:t>
      </w:r>
      <w:r>
        <w:t>: La bataille du chocolat a commencé</w:t>
      </w:r>
    </w:p>
    <w:p w:rsidR="00EA3BDD" w:rsidRDefault="00EA3BDD">
      <w:pPr>
        <w:rPr>
          <w:rFonts w:ascii="Arial" w:hAnsi="Arial" w:cs="Arial"/>
          <w:b/>
          <w:bCs/>
          <w:sz w:val="28"/>
          <w:szCs w:val="32"/>
        </w:rPr>
      </w:pPr>
      <w:r>
        <w:rPr>
          <w:rFonts w:ascii="Arial" w:hAnsi="Arial" w:cs="Arial"/>
          <w:b/>
          <w:bCs/>
          <w:sz w:val="28"/>
          <w:szCs w:val="32"/>
        </w:rPr>
        <w:br w:type="page"/>
      </w: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lastRenderedPageBreak/>
        <w:t>PREMIERE PARTIE</w:t>
      </w:r>
      <w:r w:rsidR="00C34C88">
        <w:rPr>
          <w:rFonts w:ascii="Arial" w:hAnsi="Arial" w:cs="Arial"/>
          <w:b/>
          <w:bCs/>
          <w:sz w:val="28"/>
          <w:szCs w:val="32"/>
        </w:rPr>
        <w:t xml:space="preserve"> </w:t>
      </w:r>
      <w:r w:rsidRPr="003D0C63">
        <w:rPr>
          <w:rFonts w:ascii="Arial" w:hAnsi="Arial" w:cs="Arial"/>
          <w:b/>
          <w:bCs/>
          <w:sz w:val="28"/>
          <w:szCs w:val="32"/>
        </w:rPr>
        <w:t>: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3D0C63" w:rsidRPr="003D0C63" w:rsidRDefault="003D0C63" w:rsidP="003D0C63">
      <w:pPr>
        <w:autoSpaceDE w:val="0"/>
        <w:autoSpaceDN w:val="0"/>
        <w:adjustRightInd w:val="0"/>
        <w:rPr>
          <w:rFonts w:ascii="Arial" w:hAnsi="Arial" w:cs="Arial"/>
          <w:bCs/>
          <w:szCs w:val="32"/>
        </w:rPr>
      </w:pPr>
      <w:r w:rsidRPr="003D0C63">
        <w:rPr>
          <w:rFonts w:ascii="Arial" w:hAnsi="Arial" w:cs="Arial"/>
          <w:bCs/>
          <w:szCs w:val="32"/>
        </w:rPr>
        <w:t xml:space="preserve">A l'aide des annexes </w:t>
      </w:r>
      <w:r w:rsidR="00C34C88">
        <w:rPr>
          <w:rFonts w:ascii="Arial" w:hAnsi="Arial" w:cs="Arial"/>
        </w:rPr>
        <w:t xml:space="preserve">1 à 4 et </w:t>
      </w:r>
      <w:r w:rsidRPr="003D0C63">
        <w:rPr>
          <w:rFonts w:ascii="Arial" w:hAnsi="Arial" w:cs="Arial"/>
          <w:bCs/>
          <w:szCs w:val="32"/>
        </w:rPr>
        <w:t>de vos connaissances, vous répondrez aux questions suivantes:</w:t>
      </w:r>
    </w:p>
    <w:p w:rsidR="003D0C63" w:rsidRPr="003D0C63" w:rsidRDefault="003D0C63" w:rsidP="003D0C63">
      <w:pPr>
        <w:autoSpaceDE w:val="0"/>
        <w:autoSpaceDN w:val="0"/>
        <w:adjustRightInd w:val="0"/>
        <w:rPr>
          <w:rFonts w:ascii="Arial" w:hAnsi="Arial" w:cs="Arial"/>
          <w:bCs/>
          <w:szCs w:val="32"/>
        </w:rPr>
      </w:pPr>
    </w:p>
    <w:p w:rsidR="003D0C63" w:rsidRPr="003D0C63" w:rsidRDefault="00C34C88" w:rsidP="00C34C88">
      <w:pPr>
        <w:pStyle w:val="Paragraphedeliste"/>
        <w:numPr>
          <w:ilvl w:val="0"/>
          <w:numId w:val="3"/>
        </w:numPr>
        <w:autoSpaceDE w:val="0"/>
        <w:autoSpaceDN w:val="0"/>
        <w:adjustRightInd w:val="0"/>
        <w:rPr>
          <w:rFonts w:ascii="Arial" w:hAnsi="Arial" w:cs="Arial"/>
          <w:bCs/>
          <w:szCs w:val="32"/>
        </w:rPr>
      </w:pPr>
      <w:r w:rsidRPr="00C34C88">
        <w:rPr>
          <w:rFonts w:ascii="Arial" w:hAnsi="Arial" w:cs="Arial"/>
          <w:bCs/>
          <w:szCs w:val="32"/>
        </w:rPr>
        <w:t>Analysez les menaces et opportunités de l'environnement du secteur de la confiserie.</w:t>
      </w:r>
    </w:p>
    <w:p w:rsidR="003D0C63" w:rsidRPr="003D0C63" w:rsidRDefault="003D0C63" w:rsidP="003D0C63">
      <w:pPr>
        <w:autoSpaceDE w:val="0"/>
        <w:autoSpaceDN w:val="0"/>
        <w:adjustRightInd w:val="0"/>
        <w:rPr>
          <w:rFonts w:ascii="Arial" w:hAnsi="Arial" w:cs="Arial"/>
          <w:bCs/>
          <w:sz w:val="14"/>
          <w:szCs w:val="16"/>
        </w:rPr>
      </w:pPr>
    </w:p>
    <w:p w:rsidR="003D0C63" w:rsidRPr="003D0C63" w:rsidRDefault="00C34C88" w:rsidP="00C34C88">
      <w:pPr>
        <w:pStyle w:val="Paragraphedeliste"/>
        <w:numPr>
          <w:ilvl w:val="0"/>
          <w:numId w:val="3"/>
        </w:numPr>
        <w:autoSpaceDE w:val="0"/>
        <w:autoSpaceDN w:val="0"/>
        <w:adjustRightInd w:val="0"/>
        <w:rPr>
          <w:rFonts w:ascii="Arial" w:hAnsi="Arial" w:cs="Arial"/>
          <w:bCs/>
          <w:szCs w:val="32"/>
        </w:rPr>
      </w:pPr>
      <w:r w:rsidRPr="00C34C88">
        <w:rPr>
          <w:rFonts w:ascii="Arial" w:hAnsi="Arial" w:cs="Arial"/>
          <w:bCs/>
          <w:szCs w:val="32"/>
        </w:rPr>
        <w:t>Analysez les forces et faiblesses de Kraft.</w:t>
      </w:r>
    </w:p>
    <w:p w:rsidR="003D0C63" w:rsidRPr="003D0C63" w:rsidRDefault="003D0C63" w:rsidP="003D0C63">
      <w:pPr>
        <w:pStyle w:val="Paragraphedeliste"/>
        <w:rPr>
          <w:rFonts w:ascii="Arial" w:hAnsi="Arial" w:cs="Arial"/>
          <w:bCs/>
          <w:szCs w:val="32"/>
        </w:rPr>
      </w:pPr>
    </w:p>
    <w:p w:rsidR="003D0C63" w:rsidRPr="003D0C63" w:rsidRDefault="003D0C63" w:rsidP="003D0C63">
      <w:pPr>
        <w:autoSpaceDE w:val="0"/>
        <w:autoSpaceDN w:val="0"/>
        <w:adjustRightInd w:val="0"/>
        <w:rPr>
          <w:rFonts w:ascii="Arial" w:hAnsi="Arial" w:cs="Arial"/>
          <w:bCs/>
          <w:sz w:val="14"/>
          <w:szCs w:val="32"/>
        </w:rPr>
      </w:pPr>
    </w:p>
    <w:p w:rsidR="00C34C88" w:rsidRPr="00C34C88" w:rsidRDefault="00C34C88" w:rsidP="00C34C88">
      <w:pPr>
        <w:pStyle w:val="Paragraphedeliste"/>
        <w:numPr>
          <w:ilvl w:val="0"/>
          <w:numId w:val="3"/>
        </w:numPr>
        <w:autoSpaceDE w:val="0"/>
        <w:autoSpaceDN w:val="0"/>
        <w:adjustRightInd w:val="0"/>
        <w:rPr>
          <w:rFonts w:ascii="Arial" w:hAnsi="Arial" w:cs="Arial"/>
          <w:bCs/>
          <w:szCs w:val="32"/>
        </w:rPr>
      </w:pPr>
      <w:r>
        <w:rPr>
          <w:rFonts w:ascii="Arial" w:hAnsi="Arial" w:cs="Arial"/>
        </w:rPr>
        <w:t>Quel est le facteur clé du succès dans les métiers de l'alimentation?</w:t>
      </w:r>
    </w:p>
    <w:p w:rsidR="00C34C88" w:rsidRPr="00C34C88" w:rsidRDefault="00C34C88" w:rsidP="00C34C88">
      <w:pPr>
        <w:autoSpaceDE w:val="0"/>
        <w:autoSpaceDN w:val="0"/>
        <w:adjustRightInd w:val="0"/>
        <w:rPr>
          <w:rFonts w:ascii="Arial" w:hAnsi="Arial" w:cs="Arial"/>
          <w:bCs/>
          <w:szCs w:val="32"/>
        </w:rPr>
      </w:pPr>
    </w:p>
    <w:p w:rsidR="00C75734" w:rsidRPr="00C34C88" w:rsidRDefault="00C34C88" w:rsidP="00C34C88">
      <w:pPr>
        <w:pStyle w:val="Paragraphedeliste"/>
        <w:numPr>
          <w:ilvl w:val="0"/>
          <w:numId w:val="3"/>
        </w:numPr>
        <w:autoSpaceDE w:val="0"/>
        <w:autoSpaceDN w:val="0"/>
        <w:adjustRightInd w:val="0"/>
        <w:rPr>
          <w:rFonts w:ascii="Arial" w:hAnsi="Arial" w:cs="Arial"/>
          <w:b/>
          <w:bCs/>
          <w:sz w:val="28"/>
          <w:szCs w:val="28"/>
        </w:rPr>
      </w:pPr>
      <w:r w:rsidRPr="00C34C88">
        <w:rPr>
          <w:rFonts w:ascii="Arial" w:hAnsi="Arial" w:cs="Arial"/>
        </w:rPr>
        <w:t>Repérez les choix stratégiques de Kraft et appréciez leur pertinence par rapport au diagnostic découlant de l'analyse interne et externe (évolution de l'environnement, forces et</w:t>
      </w:r>
      <w:r>
        <w:rPr>
          <w:rFonts w:ascii="Arial" w:hAnsi="Arial" w:cs="Arial"/>
        </w:rPr>
        <w:t xml:space="preserve"> </w:t>
      </w:r>
      <w:r w:rsidRPr="00C34C88">
        <w:rPr>
          <w:rFonts w:ascii="Arial" w:hAnsi="Arial" w:cs="Arial"/>
        </w:rPr>
        <w:t>faiblesses de Kraft).</w:t>
      </w: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w:t>
      </w:r>
      <w:r w:rsidR="00C34C88">
        <w:rPr>
          <w:rFonts w:ascii="Arial" w:hAnsi="Arial" w:cs="Arial"/>
          <w:b/>
          <w:bCs/>
          <w:sz w:val="28"/>
          <w:szCs w:val="32"/>
        </w:rPr>
        <w:t xml:space="preserve"> </w:t>
      </w:r>
      <w:r w:rsidRPr="003D0C63">
        <w:rPr>
          <w:rFonts w:ascii="Arial" w:hAnsi="Arial" w:cs="Arial"/>
          <w:b/>
          <w:bCs/>
          <w:sz w:val="28"/>
          <w:szCs w:val="32"/>
        </w:rPr>
        <w:t>: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C34C88" w:rsidRPr="00C34C88" w:rsidRDefault="00C34C88" w:rsidP="00873E7B">
      <w:pPr>
        <w:autoSpaceDE w:val="0"/>
        <w:autoSpaceDN w:val="0"/>
        <w:adjustRightInd w:val="0"/>
        <w:jc w:val="both"/>
        <w:rPr>
          <w:rFonts w:ascii="Arial" w:hAnsi="Arial" w:cs="Arial"/>
          <w:bCs/>
          <w:szCs w:val="32"/>
        </w:rPr>
      </w:pPr>
      <w:r w:rsidRPr="00C34C88">
        <w:rPr>
          <w:rFonts w:ascii="Arial" w:hAnsi="Arial" w:cs="Arial"/>
          <w:bCs/>
          <w:szCs w:val="32"/>
        </w:rPr>
        <w:t>« 500 milliards à trouver pour éviter la faillite. C'est le montant des économies ou des recettes</w:t>
      </w:r>
      <w:r>
        <w:rPr>
          <w:rFonts w:ascii="Arial" w:hAnsi="Arial" w:cs="Arial"/>
          <w:bCs/>
          <w:szCs w:val="32"/>
        </w:rPr>
        <w:t xml:space="preserve"> </w:t>
      </w:r>
      <w:r w:rsidRPr="00C34C88">
        <w:rPr>
          <w:rFonts w:ascii="Arial" w:hAnsi="Arial" w:cs="Arial"/>
          <w:bCs/>
          <w:szCs w:val="32"/>
        </w:rPr>
        <w:t>nouvelles que l'Etat doit accumuler avant 2017 pour ramener sa dette à un niveau supportable.</w:t>
      </w:r>
      <w:r>
        <w:rPr>
          <w:rFonts w:ascii="Arial" w:hAnsi="Arial" w:cs="Arial"/>
          <w:bCs/>
          <w:szCs w:val="32"/>
        </w:rPr>
        <w:t xml:space="preserve"> </w:t>
      </w:r>
      <w:r w:rsidRPr="00C34C88">
        <w:rPr>
          <w:rFonts w:ascii="Arial" w:hAnsi="Arial" w:cs="Arial"/>
          <w:bCs/>
          <w:szCs w:val="32"/>
        </w:rPr>
        <w:t>Croissance, hausse des impôts, saine gestion, inflation : les solutions sont connues. Aux</w:t>
      </w:r>
      <w:r>
        <w:rPr>
          <w:rFonts w:ascii="Arial" w:hAnsi="Arial" w:cs="Arial"/>
          <w:bCs/>
          <w:szCs w:val="32"/>
        </w:rPr>
        <w:t xml:space="preserve"> </w:t>
      </w:r>
      <w:r w:rsidRPr="00C34C88">
        <w:rPr>
          <w:rFonts w:ascii="Arial" w:hAnsi="Arial" w:cs="Arial"/>
          <w:bCs/>
          <w:szCs w:val="32"/>
        </w:rPr>
        <w:t>politiques de les doser... Le 18 juin dernier, la France lançait un appel historique... aux marchés</w:t>
      </w:r>
      <w:r>
        <w:rPr>
          <w:rFonts w:ascii="Arial" w:hAnsi="Arial" w:cs="Arial"/>
          <w:bCs/>
          <w:szCs w:val="32"/>
        </w:rPr>
        <w:t xml:space="preserve"> </w:t>
      </w:r>
      <w:r w:rsidRPr="00C34C88">
        <w:rPr>
          <w:rFonts w:ascii="Arial" w:hAnsi="Arial" w:cs="Arial"/>
          <w:bCs/>
          <w:szCs w:val="32"/>
        </w:rPr>
        <w:t>financiers. En l'espace d'une journée seulement, la République s'est endettée pour un montant</w:t>
      </w:r>
      <w:r>
        <w:rPr>
          <w:rFonts w:ascii="Arial" w:hAnsi="Arial" w:cs="Arial"/>
          <w:bCs/>
          <w:szCs w:val="32"/>
        </w:rPr>
        <w:t xml:space="preserve"> </w:t>
      </w:r>
      <w:r w:rsidRPr="00C34C88">
        <w:rPr>
          <w:rFonts w:ascii="Arial" w:hAnsi="Arial" w:cs="Arial"/>
          <w:bCs/>
          <w:szCs w:val="32"/>
        </w:rPr>
        <w:t>record de 10,16 milliards d'euros. 20 millions par minute à ajouter au compteur de la dette</w:t>
      </w:r>
      <w:r>
        <w:rPr>
          <w:rFonts w:ascii="Arial" w:hAnsi="Arial" w:cs="Arial"/>
          <w:bCs/>
          <w:szCs w:val="32"/>
        </w:rPr>
        <w:t xml:space="preserve"> </w:t>
      </w:r>
      <w:r w:rsidRPr="00C34C88">
        <w:rPr>
          <w:rFonts w:ascii="Arial" w:hAnsi="Arial" w:cs="Arial"/>
          <w:bCs/>
          <w:szCs w:val="32"/>
        </w:rPr>
        <w:t>publique : environ 1 500 milliards d'euros au total, soit 77 % de la richesse produite cette année</w:t>
      </w:r>
      <w:r>
        <w:rPr>
          <w:rFonts w:ascii="Arial" w:hAnsi="Arial" w:cs="Arial"/>
          <w:bCs/>
          <w:szCs w:val="32"/>
        </w:rPr>
        <w:t xml:space="preserve"> </w:t>
      </w:r>
      <w:r w:rsidRPr="00C34C88">
        <w:rPr>
          <w:rFonts w:ascii="Arial" w:hAnsi="Arial" w:cs="Arial"/>
          <w:bCs/>
          <w:szCs w:val="32"/>
        </w:rPr>
        <w:t>par le pays. »</w:t>
      </w:r>
    </w:p>
    <w:p w:rsidR="00C34C88" w:rsidRDefault="00C34C88" w:rsidP="00C34C88">
      <w:pPr>
        <w:autoSpaceDE w:val="0"/>
        <w:autoSpaceDN w:val="0"/>
        <w:adjustRightInd w:val="0"/>
        <w:rPr>
          <w:rFonts w:ascii="Arial" w:hAnsi="Arial" w:cs="Arial"/>
          <w:bCs/>
          <w:szCs w:val="32"/>
        </w:rPr>
      </w:pPr>
    </w:p>
    <w:p w:rsidR="00C34C88" w:rsidRDefault="00C34C88" w:rsidP="00C34C88">
      <w:pPr>
        <w:autoSpaceDE w:val="0"/>
        <w:autoSpaceDN w:val="0"/>
        <w:adjustRightInd w:val="0"/>
        <w:jc w:val="center"/>
        <w:rPr>
          <w:rFonts w:ascii="Arial" w:hAnsi="Arial" w:cs="Arial"/>
          <w:bCs/>
          <w:szCs w:val="32"/>
        </w:rPr>
      </w:pPr>
      <w:r w:rsidRPr="00C34C88">
        <w:rPr>
          <w:rFonts w:ascii="Arial" w:hAnsi="Arial" w:cs="Arial"/>
          <w:bCs/>
          <w:szCs w:val="32"/>
        </w:rPr>
        <w:t>L'Expansion, octobre 2009</w:t>
      </w:r>
    </w:p>
    <w:p w:rsidR="00C34C88" w:rsidRPr="00C34C88" w:rsidRDefault="00C34C88" w:rsidP="00C34C88">
      <w:pPr>
        <w:autoSpaceDE w:val="0"/>
        <w:autoSpaceDN w:val="0"/>
        <w:adjustRightInd w:val="0"/>
        <w:jc w:val="center"/>
        <w:rPr>
          <w:rFonts w:ascii="Arial" w:hAnsi="Arial" w:cs="Arial"/>
          <w:bCs/>
          <w:szCs w:val="32"/>
        </w:rPr>
      </w:pPr>
    </w:p>
    <w:p w:rsidR="00C34C88" w:rsidRPr="00C34C88" w:rsidRDefault="00C34C88" w:rsidP="00C34C88">
      <w:pPr>
        <w:autoSpaceDE w:val="0"/>
        <w:autoSpaceDN w:val="0"/>
        <w:adjustRightInd w:val="0"/>
        <w:rPr>
          <w:rFonts w:ascii="Arial" w:hAnsi="Arial" w:cs="Arial"/>
          <w:bCs/>
          <w:szCs w:val="32"/>
        </w:rPr>
      </w:pPr>
      <w:r w:rsidRPr="00C34C88">
        <w:rPr>
          <w:rFonts w:ascii="Arial" w:hAnsi="Arial" w:cs="Arial"/>
          <w:bCs/>
          <w:szCs w:val="32"/>
        </w:rPr>
        <w:t>Dans un développement structuré, comportant une introduction et une conclusion, vous répondrez</w:t>
      </w:r>
      <w:r>
        <w:rPr>
          <w:rFonts w:ascii="Arial" w:hAnsi="Arial" w:cs="Arial"/>
          <w:bCs/>
          <w:szCs w:val="32"/>
        </w:rPr>
        <w:t xml:space="preserve"> </w:t>
      </w:r>
      <w:r w:rsidRPr="00C34C88">
        <w:rPr>
          <w:rFonts w:ascii="Arial" w:hAnsi="Arial" w:cs="Arial"/>
          <w:bCs/>
          <w:szCs w:val="32"/>
        </w:rPr>
        <w:t>à la question suivante:</w:t>
      </w:r>
    </w:p>
    <w:p w:rsidR="00C34C88" w:rsidRDefault="00C34C88" w:rsidP="003D0C63">
      <w:pPr>
        <w:autoSpaceDE w:val="0"/>
        <w:autoSpaceDN w:val="0"/>
        <w:adjustRightInd w:val="0"/>
        <w:ind w:left="709"/>
        <w:rPr>
          <w:rFonts w:ascii="Arial" w:hAnsi="Arial" w:cs="Arial"/>
          <w:b/>
          <w:bCs/>
          <w:sz w:val="20"/>
          <w:szCs w:val="32"/>
        </w:rPr>
      </w:pPr>
    </w:p>
    <w:p w:rsidR="00C75734" w:rsidRPr="003D0C63" w:rsidRDefault="00C34C88" w:rsidP="003D0C63">
      <w:pPr>
        <w:autoSpaceDE w:val="0"/>
        <w:autoSpaceDN w:val="0"/>
        <w:adjustRightInd w:val="0"/>
        <w:ind w:left="709"/>
        <w:rPr>
          <w:rFonts w:ascii="Arial" w:hAnsi="Arial" w:cs="Arial"/>
          <w:b/>
          <w:bCs/>
          <w:sz w:val="28"/>
          <w:szCs w:val="32"/>
        </w:rPr>
      </w:pPr>
      <w:r w:rsidRPr="00C34C88">
        <w:rPr>
          <w:rFonts w:ascii="Arial" w:hAnsi="Arial" w:cs="Arial"/>
          <w:b/>
          <w:bCs/>
          <w:sz w:val="20"/>
          <w:szCs w:val="32"/>
        </w:rPr>
        <w:t xml:space="preserve"> « La dette publique est-elle souhaitable?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C34C88" w:rsidRPr="00C34C88" w:rsidRDefault="003D0C63" w:rsidP="00C34C88">
      <w:pPr>
        <w:rPr>
          <w:rFonts w:ascii="Arial" w:hAnsi="Arial" w:cs="Arial"/>
          <w:b/>
          <w:bCs/>
        </w:rPr>
      </w:pPr>
      <w:r w:rsidRPr="00C34C88">
        <w:rPr>
          <w:rFonts w:ascii="Arial" w:hAnsi="Arial" w:cs="Arial"/>
          <w:b/>
          <w:bCs/>
        </w:rPr>
        <w:lastRenderedPageBreak/>
        <w:t xml:space="preserve">Annexe 1 : </w:t>
      </w:r>
      <w:r w:rsidR="00C34C88" w:rsidRPr="00C34C88">
        <w:rPr>
          <w:rFonts w:ascii="Arial" w:hAnsi="Arial" w:cs="Arial"/>
          <w:b/>
          <w:bCs/>
        </w:rPr>
        <w:t>Kraft lance une offre hostile sur Cadbury pour devenir le roi de la confiserie</w:t>
      </w:r>
    </w:p>
    <w:p w:rsidR="00C34C88" w:rsidRPr="00C34C88" w:rsidRDefault="00C34C88" w:rsidP="003D0C63">
      <w:pPr>
        <w:rPr>
          <w:rFonts w:ascii="Arial" w:hAnsi="Arial" w:cs="Arial"/>
          <w:b/>
          <w:bCs/>
          <w:szCs w:val="32"/>
        </w:rPr>
      </w:pPr>
    </w:p>
    <w:p w:rsidR="003D0C63" w:rsidRDefault="00C34C88" w:rsidP="00873E7B">
      <w:pPr>
        <w:autoSpaceDE w:val="0"/>
        <w:autoSpaceDN w:val="0"/>
        <w:adjustRightInd w:val="0"/>
        <w:jc w:val="both"/>
        <w:rPr>
          <w:rFonts w:ascii="Arial" w:hAnsi="Arial" w:cs="Arial"/>
          <w:sz w:val="23"/>
          <w:szCs w:val="23"/>
        </w:rPr>
      </w:pPr>
      <w:r>
        <w:rPr>
          <w:rFonts w:ascii="Arial" w:hAnsi="Arial" w:cs="Arial"/>
          <w:sz w:val="23"/>
          <w:szCs w:val="23"/>
        </w:rPr>
        <w:t xml:space="preserve">Selon la patronne de Kraft, </w:t>
      </w:r>
      <w:proofErr w:type="spellStart"/>
      <w:r>
        <w:rPr>
          <w:rFonts w:ascii="Arial" w:hAnsi="Arial" w:cs="Arial"/>
          <w:sz w:val="23"/>
          <w:szCs w:val="23"/>
        </w:rPr>
        <w:t>Irene</w:t>
      </w:r>
      <w:proofErr w:type="spellEnd"/>
      <w:r>
        <w:rPr>
          <w:rFonts w:ascii="Arial" w:hAnsi="Arial" w:cs="Arial"/>
          <w:sz w:val="23"/>
          <w:szCs w:val="23"/>
        </w:rPr>
        <w:t xml:space="preserve"> </w:t>
      </w:r>
      <w:proofErr w:type="spellStart"/>
      <w:r>
        <w:rPr>
          <w:rFonts w:ascii="Arial" w:hAnsi="Arial" w:cs="Arial"/>
          <w:sz w:val="23"/>
          <w:szCs w:val="23"/>
        </w:rPr>
        <w:t>Rosenfeld</w:t>
      </w:r>
      <w:proofErr w:type="spellEnd"/>
      <w:r>
        <w:rPr>
          <w:rFonts w:ascii="Arial" w:hAnsi="Arial" w:cs="Arial"/>
          <w:sz w:val="23"/>
          <w:szCs w:val="23"/>
        </w:rPr>
        <w:t xml:space="preserve">, la fusion devrait créer un puissant groupe alimentaire de 50 milliards de dollars de chiffre d'affaires, en combinant ses principales marques (le chocolat </w:t>
      </w:r>
      <w:proofErr w:type="spellStart"/>
      <w:r>
        <w:rPr>
          <w:rFonts w:ascii="Arial" w:hAnsi="Arial" w:cs="Arial"/>
          <w:sz w:val="23"/>
          <w:szCs w:val="23"/>
        </w:rPr>
        <w:t>Toblerone</w:t>
      </w:r>
      <w:proofErr w:type="spellEnd"/>
      <w:r>
        <w:rPr>
          <w:rFonts w:ascii="Arial" w:hAnsi="Arial" w:cs="Arial"/>
          <w:sz w:val="23"/>
          <w:szCs w:val="23"/>
        </w:rPr>
        <w:t xml:space="preserve">, les biscuits </w:t>
      </w:r>
      <w:proofErr w:type="spellStart"/>
      <w:r>
        <w:rPr>
          <w:rFonts w:ascii="Arial" w:hAnsi="Arial" w:cs="Arial"/>
          <w:sz w:val="23"/>
          <w:szCs w:val="23"/>
        </w:rPr>
        <w:t>Greo</w:t>
      </w:r>
      <w:proofErr w:type="spellEnd"/>
      <w:r>
        <w:rPr>
          <w:rFonts w:ascii="Arial" w:hAnsi="Arial" w:cs="Arial"/>
          <w:sz w:val="23"/>
          <w:szCs w:val="23"/>
        </w:rPr>
        <w:t xml:space="preserve"> et les crackers Ritz</w:t>
      </w:r>
      <w:proofErr w:type="gramStart"/>
      <w:r>
        <w:rPr>
          <w:rFonts w:ascii="Arial" w:hAnsi="Arial" w:cs="Arial"/>
          <w:sz w:val="23"/>
          <w:szCs w:val="23"/>
        </w:rPr>
        <w:t>... )</w:t>
      </w:r>
      <w:proofErr w:type="gramEnd"/>
      <w:r>
        <w:rPr>
          <w:rFonts w:ascii="Arial" w:hAnsi="Arial" w:cs="Arial"/>
          <w:sz w:val="23"/>
          <w:szCs w:val="23"/>
        </w:rPr>
        <w:t xml:space="preserve"> avec les chewing-gums Trident et les chocolats </w:t>
      </w:r>
      <w:proofErr w:type="spellStart"/>
      <w:r>
        <w:rPr>
          <w:rFonts w:ascii="Arial" w:hAnsi="Arial" w:cs="Arial"/>
          <w:sz w:val="23"/>
          <w:szCs w:val="23"/>
        </w:rPr>
        <w:t>Dairy</w:t>
      </w:r>
      <w:proofErr w:type="spellEnd"/>
      <w:r>
        <w:rPr>
          <w:rFonts w:ascii="Arial" w:hAnsi="Arial" w:cs="Arial"/>
          <w:sz w:val="23"/>
          <w:szCs w:val="23"/>
        </w:rPr>
        <w:t xml:space="preserve"> Milk de Cadbury. Alors que Kraft est très présent au Brésil et en Scandinavie, il est pratiquement absent du marché britannique et manque d'une grande marque de chewing-gum, un des secteurs les plus porteurs de la confiserie. Surtout, Cadbury pourrait donner accès </w:t>
      </w:r>
      <w:r>
        <w:rPr>
          <w:sz w:val="25"/>
          <w:szCs w:val="25"/>
        </w:rPr>
        <w:t xml:space="preserve">à </w:t>
      </w:r>
      <w:r>
        <w:rPr>
          <w:rFonts w:ascii="Arial" w:hAnsi="Arial" w:cs="Arial"/>
          <w:sz w:val="23"/>
          <w:szCs w:val="23"/>
        </w:rPr>
        <w:t xml:space="preserve">Kraft aux marchés émergents (Inde, Amérique latine...), grâce </w:t>
      </w:r>
      <w:r>
        <w:rPr>
          <w:sz w:val="25"/>
          <w:szCs w:val="25"/>
        </w:rPr>
        <w:t xml:space="preserve">à </w:t>
      </w:r>
      <w:r>
        <w:rPr>
          <w:rFonts w:ascii="Arial" w:hAnsi="Arial" w:cs="Arial"/>
          <w:sz w:val="23"/>
          <w:szCs w:val="23"/>
        </w:rPr>
        <w:t xml:space="preserve">son héritage lié au Commonwealth et </w:t>
      </w:r>
      <w:r>
        <w:rPr>
          <w:sz w:val="25"/>
          <w:szCs w:val="25"/>
        </w:rPr>
        <w:t xml:space="preserve">à </w:t>
      </w:r>
      <w:r>
        <w:rPr>
          <w:rFonts w:ascii="Arial" w:hAnsi="Arial" w:cs="Arial"/>
          <w:sz w:val="23"/>
          <w:szCs w:val="23"/>
        </w:rPr>
        <w:t>son acquisition du fabricant de chewing-gum Adams en Amérique latine en 2003. Selon les calculs de Kraft, la combinaison des activités devrait dégager 625 millions de dollars de synergies, sur trois ans. Et le nouvel ensemble détrônerait Mars pour devenir le numéro un mondial de la confiserie.</w:t>
      </w:r>
    </w:p>
    <w:p w:rsidR="00C34C88" w:rsidRDefault="00C34C88" w:rsidP="00C34C88">
      <w:pPr>
        <w:autoSpaceDE w:val="0"/>
        <w:autoSpaceDN w:val="0"/>
        <w:adjustRightInd w:val="0"/>
        <w:rPr>
          <w:rFonts w:ascii="Arial" w:hAnsi="Arial" w:cs="Arial"/>
          <w:sz w:val="23"/>
          <w:szCs w:val="23"/>
        </w:rPr>
      </w:pPr>
    </w:p>
    <w:p w:rsidR="00C34C88" w:rsidRDefault="00C34C88" w:rsidP="00C34C88">
      <w:pPr>
        <w:autoSpaceDE w:val="0"/>
        <w:autoSpaceDN w:val="0"/>
        <w:adjustRightInd w:val="0"/>
        <w:jc w:val="center"/>
        <w:rPr>
          <w:rFonts w:ascii="Arial" w:hAnsi="Arial" w:cs="Arial"/>
          <w:bCs/>
          <w:szCs w:val="32"/>
        </w:rPr>
      </w:pPr>
      <w:r>
        <w:rPr>
          <w:rFonts w:ascii="Arial" w:hAnsi="Arial" w:cs="Arial"/>
          <w:i/>
          <w:iCs/>
          <w:sz w:val="23"/>
          <w:szCs w:val="23"/>
        </w:rPr>
        <w:t xml:space="preserve">Les Echos, </w:t>
      </w:r>
      <w:r>
        <w:rPr>
          <w:rFonts w:ascii="Arial" w:hAnsi="Arial" w:cs="Arial"/>
          <w:sz w:val="23"/>
          <w:szCs w:val="23"/>
        </w:rPr>
        <w:t>8 septembre 2009</w:t>
      </w:r>
    </w:p>
    <w:p w:rsidR="00876B33" w:rsidRDefault="00876B33" w:rsidP="003D0C63">
      <w:pPr>
        <w:rPr>
          <w:rFonts w:ascii="Arial" w:hAnsi="Arial" w:cs="Arial"/>
          <w:bCs/>
          <w:szCs w:val="32"/>
        </w:rPr>
      </w:pPr>
    </w:p>
    <w:p w:rsidR="003D0C63" w:rsidRDefault="00C34C88" w:rsidP="003D0C63">
      <w:pPr>
        <w:rPr>
          <w:rFonts w:ascii="Arial" w:hAnsi="Arial" w:cs="Arial"/>
          <w:b/>
          <w:bCs/>
          <w:szCs w:val="32"/>
        </w:rPr>
      </w:pPr>
      <w:r w:rsidRPr="00C34C88">
        <w:rPr>
          <w:rFonts w:ascii="Arial" w:hAnsi="Arial" w:cs="Arial"/>
          <w:b/>
          <w:bCs/>
        </w:rPr>
        <w:t xml:space="preserve">Annexe 1 : </w:t>
      </w:r>
      <w:r w:rsidRPr="00C34C88">
        <w:rPr>
          <w:rFonts w:ascii="Arial" w:hAnsi="Arial" w:cs="Arial"/>
          <w:b/>
          <w:bCs/>
          <w:szCs w:val="32"/>
        </w:rPr>
        <w:t>Kraft veut croquer Cadbury pour 12 milliards</w:t>
      </w:r>
    </w:p>
    <w:p w:rsidR="00C34C88" w:rsidRPr="003D0C63" w:rsidRDefault="00C34C88" w:rsidP="003D0C63">
      <w:pPr>
        <w:rPr>
          <w:rFonts w:ascii="Arial" w:hAnsi="Arial" w:cs="Arial"/>
          <w:b/>
          <w:bCs/>
          <w:szCs w:val="32"/>
        </w:rPr>
      </w:pPr>
    </w:p>
    <w:p w:rsidR="00C34C88" w:rsidRPr="00C34C88" w:rsidRDefault="00C34C88" w:rsidP="00873E7B">
      <w:pPr>
        <w:spacing w:before="240"/>
        <w:jc w:val="both"/>
        <w:rPr>
          <w:rFonts w:ascii="Arial" w:hAnsi="Arial" w:cs="Arial"/>
          <w:bCs/>
          <w:sz w:val="22"/>
          <w:szCs w:val="22"/>
        </w:rPr>
      </w:pPr>
      <w:r w:rsidRPr="00C34C88">
        <w:rPr>
          <w:rFonts w:ascii="Arial" w:hAnsi="Arial" w:cs="Arial"/>
          <w:bCs/>
          <w:sz w:val="22"/>
          <w:szCs w:val="22"/>
        </w:rPr>
        <w:t xml:space="preserve">L'offre est pour l'instant rejetée par Cadbury. Un rapprochement donnerait naissance au </w:t>
      </w:r>
      <w:proofErr w:type="spellStart"/>
      <w:r w:rsidRPr="00C34C88">
        <w:rPr>
          <w:rFonts w:ascii="Arial" w:hAnsi="Arial" w:cs="Arial"/>
          <w:bCs/>
          <w:sz w:val="22"/>
          <w:szCs w:val="22"/>
        </w:rPr>
        <w:t>coleader</w:t>
      </w:r>
      <w:proofErr w:type="spellEnd"/>
      <w:r>
        <w:rPr>
          <w:rFonts w:ascii="Arial" w:hAnsi="Arial" w:cs="Arial"/>
          <w:bCs/>
          <w:sz w:val="22"/>
          <w:szCs w:val="22"/>
        </w:rPr>
        <w:t xml:space="preserve"> </w:t>
      </w:r>
      <w:r w:rsidRPr="00C34C88">
        <w:rPr>
          <w:rFonts w:ascii="Arial" w:hAnsi="Arial" w:cs="Arial"/>
          <w:bCs/>
          <w:sz w:val="22"/>
          <w:szCs w:val="22"/>
        </w:rPr>
        <w:t>mondial de la confiserie.</w:t>
      </w:r>
    </w:p>
    <w:p w:rsidR="00C34C88" w:rsidRPr="00C34C88" w:rsidRDefault="00C34C88" w:rsidP="00873E7B">
      <w:pPr>
        <w:spacing w:before="240"/>
        <w:jc w:val="both"/>
        <w:rPr>
          <w:rFonts w:ascii="Arial" w:hAnsi="Arial" w:cs="Arial"/>
          <w:bCs/>
          <w:sz w:val="22"/>
          <w:szCs w:val="22"/>
        </w:rPr>
      </w:pPr>
      <w:r w:rsidRPr="00C34C88">
        <w:rPr>
          <w:rFonts w:ascii="Arial" w:hAnsi="Arial" w:cs="Arial"/>
          <w:bCs/>
          <w:sz w:val="22"/>
          <w:szCs w:val="22"/>
        </w:rPr>
        <w:t>Les biscuits LU et les bonbons Carambar seront-ils bientôt à nouveau réunis? Longtemps</w:t>
      </w:r>
      <w:r>
        <w:rPr>
          <w:rFonts w:ascii="Arial" w:hAnsi="Arial" w:cs="Arial"/>
          <w:bCs/>
          <w:sz w:val="22"/>
          <w:szCs w:val="22"/>
        </w:rPr>
        <w:t xml:space="preserve"> </w:t>
      </w:r>
      <w:r w:rsidRPr="00C34C88">
        <w:rPr>
          <w:rFonts w:ascii="Arial" w:hAnsi="Arial" w:cs="Arial"/>
          <w:bCs/>
          <w:sz w:val="22"/>
          <w:szCs w:val="22"/>
        </w:rPr>
        <w:t>propriété de Danone, ces deux marques ont été séparées lorsque Franck Riboud a décidé de</w:t>
      </w:r>
      <w:r>
        <w:rPr>
          <w:rFonts w:ascii="Arial" w:hAnsi="Arial" w:cs="Arial"/>
          <w:bCs/>
          <w:sz w:val="22"/>
          <w:szCs w:val="22"/>
        </w:rPr>
        <w:t xml:space="preserve"> </w:t>
      </w:r>
      <w:r w:rsidRPr="00C34C88">
        <w:rPr>
          <w:rFonts w:ascii="Arial" w:hAnsi="Arial" w:cs="Arial"/>
          <w:bCs/>
          <w:sz w:val="22"/>
          <w:szCs w:val="22"/>
        </w:rPr>
        <w:t>recentrer l'activité du groupe bâti par son père sur les aliments bons pour la santé. L'anglais</w:t>
      </w:r>
      <w:r>
        <w:rPr>
          <w:rFonts w:ascii="Arial" w:hAnsi="Arial" w:cs="Arial"/>
          <w:bCs/>
          <w:sz w:val="22"/>
          <w:szCs w:val="22"/>
        </w:rPr>
        <w:t xml:space="preserve"> </w:t>
      </w:r>
      <w:r w:rsidRPr="00C34C88">
        <w:rPr>
          <w:rFonts w:ascii="Arial" w:hAnsi="Arial" w:cs="Arial"/>
          <w:bCs/>
          <w:sz w:val="22"/>
          <w:szCs w:val="22"/>
        </w:rPr>
        <w:t>Cadbury avait repris Carambar et La Pie qui Chante en 1997, l'américain Kraft a racheté Lu en</w:t>
      </w:r>
      <w:r>
        <w:rPr>
          <w:rFonts w:ascii="Arial" w:hAnsi="Arial" w:cs="Arial"/>
          <w:bCs/>
          <w:sz w:val="22"/>
          <w:szCs w:val="22"/>
        </w:rPr>
        <w:t xml:space="preserve"> </w:t>
      </w:r>
      <w:r w:rsidRPr="00C34C88">
        <w:rPr>
          <w:rFonts w:ascii="Arial" w:hAnsi="Arial" w:cs="Arial"/>
          <w:bCs/>
          <w:sz w:val="22"/>
          <w:szCs w:val="22"/>
        </w:rPr>
        <w:t>2007.</w:t>
      </w:r>
    </w:p>
    <w:p w:rsidR="00E761CE" w:rsidRDefault="00C34C88" w:rsidP="00873E7B">
      <w:pPr>
        <w:spacing w:before="240"/>
        <w:jc w:val="both"/>
        <w:rPr>
          <w:rFonts w:ascii="Arial" w:hAnsi="Arial" w:cs="Arial"/>
          <w:bCs/>
          <w:szCs w:val="32"/>
        </w:rPr>
      </w:pPr>
      <w:r w:rsidRPr="00C34C88">
        <w:rPr>
          <w:rFonts w:ascii="Arial" w:hAnsi="Arial" w:cs="Arial"/>
          <w:bCs/>
          <w:sz w:val="22"/>
          <w:szCs w:val="22"/>
        </w:rPr>
        <w:t>Kraft a manifesté publiquement hier son appétit pour Cadbury. Il propose 10,2 milliards de livres</w:t>
      </w:r>
      <w:r>
        <w:rPr>
          <w:rFonts w:ascii="Arial" w:hAnsi="Arial" w:cs="Arial"/>
          <w:bCs/>
          <w:sz w:val="22"/>
          <w:szCs w:val="22"/>
        </w:rPr>
        <w:t xml:space="preserve"> </w:t>
      </w:r>
      <w:r w:rsidRPr="00C34C88">
        <w:rPr>
          <w:rFonts w:ascii="Arial" w:hAnsi="Arial" w:cs="Arial"/>
          <w:bCs/>
          <w:sz w:val="22"/>
          <w:szCs w:val="22"/>
        </w:rPr>
        <w:t>sterling, soit près de 11,7 milliards d'euros, pour la totalité du capital. Ce prix représente une prime</w:t>
      </w:r>
      <w:r>
        <w:rPr>
          <w:rFonts w:ascii="Arial" w:hAnsi="Arial" w:cs="Arial"/>
          <w:bCs/>
          <w:sz w:val="22"/>
          <w:szCs w:val="22"/>
        </w:rPr>
        <w:t xml:space="preserve"> </w:t>
      </w:r>
      <w:r w:rsidRPr="00C34C88">
        <w:rPr>
          <w:rFonts w:ascii="Arial" w:hAnsi="Arial" w:cs="Arial"/>
          <w:bCs/>
          <w:sz w:val="22"/>
          <w:szCs w:val="22"/>
        </w:rPr>
        <w:t>de 31 % par rapport au cours de clôture de vendredi. Un tel rapprochement rebattrait les cartes du</w:t>
      </w:r>
      <w:r>
        <w:rPr>
          <w:rFonts w:ascii="Arial" w:hAnsi="Arial" w:cs="Arial"/>
          <w:bCs/>
          <w:sz w:val="22"/>
          <w:szCs w:val="22"/>
        </w:rPr>
        <w:t xml:space="preserve"> </w:t>
      </w:r>
      <w:r w:rsidRPr="00C34C88">
        <w:rPr>
          <w:rFonts w:ascii="Arial" w:hAnsi="Arial" w:cs="Arial"/>
          <w:bCs/>
          <w:sz w:val="22"/>
          <w:szCs w:val="22"/>
        </w:rPr>
        <w:t>marché de la confiserie. Aujourd'hui respectivement numéro deux et numéro cinq mondial,</w:t>
      </w:r>
      <w:r>
        <w:rPr>
          <w:rFonts w:ascii="Arial" w:hAnsi="Arial" w:cs="Arial"/>
          <w:bCs/>
          <w:sz w:val="22"/>
          <w:szCs w:val="22"/>
        </w:rPr>
        <w:t xml:space="preserve"> </w:t>
      </w:r>
      <w:r w:rsidRPr="00C34C88">
        <w:rPr>
          <w:rFonts w:ascii="Arial" w:hAnsi="Arial" w:cs="Arial"/>
          <w:bCs/>
          <w:sz w:val="22"/>
          <w:szCs w:val="22"/>
        </w:rPr>
        <w:t xml:space="preserve">Cadbury (Hollywood, </w:t>
      </w:r>
      <w:proofErr w:type="spellStart"/>
      <w:r w:rsidRPr="00C34C88">
        <w:rPr>
          <w:rFonts w:ascii="Arial" w:hAnsi="Arial" w:cs="Arial"/>
          <w:bCs/>
          <w:sz w:val="22"/>
          <w:szCs w:val="22"/>
        </w:rPr>
        <w:t>Stimorol</w:t>
      </w:r>
      <w:proofErr w:type="spellEnd"/>
      <w:r w:rsidRPr="00C34C88">
        <w:rPr>
          <w:rFonts w:ascii="Arial" w:hAnsi="Arial" w:cs="Arial"/>
          <w:bCs/>
          <w:sz w:val="22"/>
          <w:szCs w:val="22"/>
        </w:rPr>
        <w:t xml:space="preserve">, Poulain </w:t>
      </w:r>
      <w:proofErr w:type="gramStart"/>
      <w:r w:rsidRPr="00C34C88">
        <w:rPr>
          <w:rFonts w:ascii="Arial" w:hAnsi="Arial" w:cs="Arial"/>
          <w:bCs/>
          <w:sz w:val="22"/>
          <w:szCs w:val="22"/>
        </w:rPr>
        <w:t>... )</w:t>
      </w:r>
      <w:proofErr w:type="gramEnd"/>
      <w:r w:rsidRPr="00C34C88">
        <w:rPr>
          <w:rFonts w:ascii="Arial" w:hAnsi="Arial" w:cs="Arial"/>
          <w:bCs/>
          <w:sz w:val="22"/>
          <w:szCs w:val="22"/>
        </w:rPr>
        <w:t xml:space="preserve"> et Kraft (</w:t>
      </w:r>
      <w:proofErr w:type="spellStart"/>
      <w:r w:rsidRPr="00C34C88">
        <w:rPr>
          <w:rFonts w:ascii="Arial" w:hAnsi="Arial" w:cs="Arial"/>
          <w:bCs/>
          <w:sz w:val="22"/>
          <w:szCs w:val="22"/>
        </w:rPr>
        <w:t>Toblerone</w:t>
      </w:r>
      <w:proofErr w:type="spellEnd"/>
      <w:r w:rsidRPr="00C34C88">
        <w:rPr>
          <w:rFonts w:ascii="Arial" w:hAnsi="Arial" w:cs="Arial"/>
          <w:bCs/>
          <w:sz w:val="22"/>
          <w:szCs w:val="22"/>
        </w:rPr>
        <w:t xml:space="preserve">, Côte d'Or, </w:t>
      </w:r>
      <w:proofErr w:type="spellStart"/>
      <w:r w:rsidRPr="00C34C88">
        <w:rPr>
          <w:rFonts w:ascii="Arial" w:hAnsi="Arial" w:cs="Arial"/>
          <w:bCs/>
          <w:sz w:val="22"/>
          <w:szCs w:val="22"/>
        </w:rPr>
        <w:t>Milka</w:t>
      </w:r>
      <w:proofErr w:type="spellEnd"/>
      <w:r w:rsidRPr="00C34C88">
        <w:rPr>
          <w:rFonts w:ascii="Arial" w:hAnsi="Arial" w:cs="Arial"/>
          <w:bCs/>
          <w:sz w:val="22"/>
          <w:szCs w:val="22"/>
        </w:rPr>
        <w:t>... ) feraient</w:t>
      </w:r>
      <w:r>
        <w:rPr>
          <w:rFonts w:ascii="Arial" w:hAnsi="Arial" w:cs="Arial"/>
          <w:bCs/>
          <w:sz w:val="22"/>
          <w:szCs w:val="22"/>
        </w:rPr>
        <w:t xml:space="preserve"> </w:t>
      </w:r>
      <w:r w:rsidRPr="00C34C88">
        <w:rPr>
          <w:rFonts w:ascii="Arial" w:hAnsi="Arial" w:cs="Arial"/>
          <w:bCs/>
          <w:sz w:val="22"/>
          <w:szCs w:val="22"/>
        </w:rPr>
        <w:t xml:space="preserve">ensemble jeu égal avec Mars. L'an passé, l'inventeur de </w:t>
      </w:r>
      <w:proofErr w:type="spellStart"/>
      <w:r w:rsidRPr="00C34C88">
        <w:rPr>
          <w:rFonts w:ascii="Arial" w:hAnsi="Arial" w:cs="Arial"/>
          <w:bCs/>
          <w:sz w:val="22"/>
          <w:szCs w:val="22"/>
        </w:rPr>
        <w:t>Milky</w:t>
      </w:r>
      <w:proofErr w:type="spellEnd"/>
      <w:r w:rsidRPr="00C34C88">
        <w:rPr>
          <w:rFonts w:ascii="Arial" w:hAnsi="Arial" w:cs="Arial"/>
          <w:bCs/>
          <w:sz w:val="22"/>
          <w:szCs w:val="22"/>
        </w:rPr>
        <w:t xml:space="preserve"> </w:t>
      </w:r>
      <w:proofErr w:type="spellStart"/>
      <w:r w:rsidRPr="00C34C88">
        <w:rPr>
          <w:rFonts w:ascii="Arial" w:hAnsi="Arial" w:cs="Arial"/>
          <w:bCs/>
          <w:sz w:val="22"/>
          <w:szCs w:val="22"/>
        </w:rPr>
        <w:t>Way</w:t>
      </w:r>
      <w:proofErr w:type="spellEnd"/>
      <w:r w:rsidRPr="00C34C88">
        <w:rPr>
          <w:rFonts w:ascii="Arial" w:hAnsi="Arial" w:cs="Arial"/>
          <w:bCs/>
          <w:sz w:val="22"/>
          <w:szCs w:val="22"/>
        </w:rPr>
        <w:t xml:space="preserve">, Bounty, </w:t>
      </w:r>
      <w:proofErr w:type="spellStart"/>
      <w:r w:rsidRPr="00C34C88">
        <w:rPr>
          <w:rFonts w:ascii="Arial" w:hAnsi="Arial" w:cs="Arial"/>
          <w:bCs/>
          <w:sz w:val="22"/>
          <w:szCs w:val="22"/>
        </w:rPr>
        <w:t>Snickers</w:t>
      </w:r>
      <w:proofErr w:type="spellEnd"/>
      <w:r w:rsidRPr="00C34C88">
        <w:rPr>
          <w:rFonts w:ascii="Arial" w:hAnsi="Arial" w:cs="Arial"/>
          <w:bCs/>
          <w:sz w:val="22"/>
          <w:szCs w:val="22"/>
        </w:rPr>
        <w:t xml:space="preserve"> et M &amp; M's</w:t>
      </w:r>
      <w:r>
        <w:rPr>
          <w:rFonts w:ascii="Arial" w:hAnsi="Arial" w:cs="Arial"/>
          <w:bCs/>
          <w:sz w:val="22"/>
          <w:szCs w:val="22"/>
        </w:rPr>
        <w:t xml:space="preserve"> </w:t>
      </w:r>
      <w:r w:rsidRPr="00C34C88">
        <w:rPr>
          <w:rFonts w:ascii="Arial" w:hAnsi="Arial" w:cs="Arial"/>
          <w:bCs/>
          <w:sz w:val="22"/>
          <w:szCs w:val="22"/>
        </w:rPr>
        <w:t>avait pris la première place du marché en rachetant, pour 23 milliards de dollars, le roi du</w:t>
      </w:r>
      <w:r>
        <w:rPr>
          <w:rFonts w:ascii="Arial" w:hAnsi="Arial" w:cs="Arial"/>
          <w:bCs/>
          <w:sz w:val="22"/>
          <w:szCs w:val="22"/>
        </w:rPr>
        <w:t xml:space="preserve"> </w:t>
      </w:r>
      <w:r w:rsidRPr="00C34C88">
        <w:rPr>
          <w:rFonts w:ascii="Arial" w:hAnsi="Arial" w:cs="Arial"/>
          <w:bCs/>
          <w:sz w:val="22"/>
          <w:szCs w:val="22"/>
        </w:rPr>
        <w:t xml:space="preserve">chewing-gum </w:t>
      </w:r>
      <w:proofErr w:type="spellStart"/>
      <w:r w:rsidRPr="00C34C88">
        <w:rPr>
          <w:rFonts w:ascii="Arial" w:hAnsi="Arial" w:cs="Arial"/>
          <w:bCs/>
          <w:sz w:val="22"/>
          <w:szCs w:val="22"/>
        </w:rPr>
        <w:t>Wrigley</w:t>
      </w:r>
      <w:proofErr w:type="spellEnd"/>
      <w:r w:rsidRPr="00C34C88">
        <w:rPr>
          <w:rFonts w:ascii="Arial" w:hAnsi="Arial" w:cs="Arial"/>
          <w:bCs/>
          <w:sz w:val="22"/>
          <w:szCs w:val="22"/>
        </w:rPr>
        <w:t>.</w:t>
      </w:r>
    </w:p>
    <w:p w:rsidR="00876B33" w:rsidRDefault="00876B33" w:rsidP="003D0C63">
      <w:pPr>
        <w:rPr>
          <w:rFonts w:ascii="Arial" w:hAnsi="Arial" w:cs="Arial"/>
          <w:bCs/>
          <w:szCs w:val="32"/>
        </w:rPr>
      </w:pPr>
    </w:p>
    <w:p w:rsidR="00C34C88" w:rsidRDefault="00C34C88" w:rsidP="00C34C88">
      <w:pPr>
        <w:jc w:val="center"/>
        <w:rPr>
          <w:rFonts w:ascii="Arial" w:hAnsi="Arial" w:cs="Arial"/>
          <w:bCs/>
          <w:szCs w:val="32"/>
        </w:rPr>
      </w:pPr>
      <w:r>
        <w:rPr>
          <w:rFonts w:ascii="Arial" w:hAnsi="Arial" w:cs="Arial"/>
          <w:i/>
          <w:iCs/>
          <w:sz w:val="23"/>
          <w:szCs w:val="23"/>
        </w:rPr>
        <w:t xml:space="preserve">Le Figaro, </w:t>
      </w:r>
      <w:r>
        <w:rPr>
          <w:rFonts w:ascii="Arial" w:hAnsi="Arial" w:cs="Arial"/>
          <w:sz w:val="23"/>
          <w:szCs w:val="23"/>
        </w:rPr>
        <w:t>8 septembre 2009</w:t>
      </w:r>
    </w:p>
    <w:p w:rsidR="00C34C88" w:rsidRDefault="00C34C88" w:rsidP="003D0C63">
      <w:pPr>
        <w:rPr>
          <w:rFonts w:ascii="Arial" w:hAnsi="Arial" w:cs="Arial"/>
          <w:bCs/>
          <w:szCs w:val="32"/>
        </w:rPr>
      </w:pPr>
    </w:p>
    <w:p w:rsidR="00C34C88" w:rsidRDefault="00C34C88">
      <w:pPr>
        <w:rPr>
          <w:rFonts w:ascii="Arial" w:hAnsi="Arial" w:cs="Arial"/>
          <w:b/>
          <w:bCs/>
          <w:szCs w:val="32"/>
        </w:rPr>
      </w:pPr>
      <w:r>
        <w:rPr>
          <w:rFonts w:ascii="Arial" w:hAnsi="Arial" w:cs="Arial"/>
          <w:b/>
          <w:bCs/>
          <w:szCs w:val="32"/>
        </w:rPr>
        <w:br w:type="page"/>
      </w:r>
    </w:p>
    <w:p w:rsidR="00E761CE" w:rsidRPr="00873E7B" w:rsidRDefault="00E761CE" w:rsidP="00873E7B">
      <w:pPr>
        <w:autoSpaceDE w:val="0"/>
        <w:autoSpaceDN w:val="0"/>
        <w:adjustRightInd w:val="0"/>
        <w:jc w:val="center"/>
        <w:rPr>
          <w:rFonts w:ascii="Arial" w:hAnsi="Arial" w:cs="Arial"/>
          <w:b/>
          <w:szCs w:val="22"/>
        </w:rPr>
      </w:pPr>
      <w:r w:rsidRPr="00873E7B">
        <w:rPr>
          <w:rFonts w:ascii="Arial" w:hAnsi="Arial" w:cs="Arial"/>
          <w:b/>
          <w:szCs w:val="22"/>
        </w:rPr>
        <w:lastRenderedPageBreak/>
        <w:t xml:space="preserve">Annexe </w:t>
      </w:r>
      <w:r w:rsidR="00C34C88" w:rsidRPr="00873E7B">
        <w:rPr>
          <w:rFonts w:ascii="Arial" w:hAnsi="Arial" w:cs="Arial"/>
          <w:b/>
          <w:szCs w:val="22"/>
        </w:rPr>
        <w:t>3</w:t>
      </w:r>
    </w:p>
    <w:p w:rsidR="00C34C88" w:rsidRDefault="00C34C88" w:rsidP="00E761CE">
      <w:pPr>
        <w:autoSpaceDE w:val="0"/>
        <w:autoSpaceDN w:val="0"/>
        <w:adjustRightInd w:val="0"/>
        <w:rPr>
          <w:rFonts w:ascii="Arial" w:hAnsi="Arial" w:cs="Arial"/>
          <w:sz w:val="22"/>
          <w:szCs w:val="22"/>
        </w:rPr>
      </w:pPr>
    </w:p>
    <w:p w:rsidR="00075DB6" w:rsidRDefault="00C34C88" w:rsidP="00873E7B">
      <w:pPr>
        <w:autoSpaceDE w:val="0"/>
        <w:autoSpaceDN w:val="0"/>
        <w:adjustRightInd w:val="0"/>
        <w:jc w:val="both"/>
        <w:rPr>
          <w:rFonts w:ascii="Arial" w:hAnsi="Arial" w:cs="Arial"/>
          <w:sz w:val="23"/>
          <w:szCs w:val="23"/>
        </w:rPr>
      </w:pPr>
      <w:r>
        <w:rPr>
          <w:rFonts w:ascii="Arial" w:hAnsi="Arial" w:cs="Arial"/>
          <w:b/>
          <w:bCs/>
          <w:sz w:val="23"/>
          <w:szCs w:val="23"/>
        </w:rPr>
        <w:t xml:space="preserve">Cadbury: </w:t>
      </w:r>
      <w:r>
        <w:rPr>
          <w:rFonts w:ascii="Arial" w:hAnsi="Arial" w:cs="Arial"/>
          <w:sz w:val="23"/>
          <w:szCs w:val="23"/>
        </w:rPr>
        <w:t xml:space="preserve">C'est le numéro deux mondial de la confiserie avec un chiffre d'affaires de 6,7 milliards d'euros en 2008, pour un résultat net de 419 millions. Ses principales marques : Poulain, 1848, Grand Arôme, </w:t>
      </w:r>
      <w:proofErr w:type="spellStart"/>
      <w:r>
        <w:rPr>
          <w:rFonts w:ascii="Arial" w:hAnsi="Arial" w:cs="Arial"/>
          <w:sz w:val="23"/>
          <w:szCs w:val="23"/>
        </w:rPr>
        <w:t>Lajaunie</w:t>
      </w:r>
      <w:proofErr w:type="spellEnd"/>
      <w:r>
        <w:rPr>
          <w:rFonts w:ascii="Arial" w:hAnsi="Arial" w:cs="Arial"/>
          <w:sz w:val="23"/>
          <w:szCs w:val="23"/>
        </w:rPr>
        <w:t xml:space="preserve">, Hollywood, </w:t>
      </w:r>
      <w:proofErr w:type="spellStart"/>
      <w:r>
        <w:rPr>
          <w:rFonts w:ascii="Arial" w:hAnsi="Arial" w:cs="Arial"/>
          <w:sz w:val="23"/>
          <w:szCs w:val="23"/>
        </w:rPr>
        <w:t>Kiss</w:t>
      </w:r>
      <w:proofErr w:type="spellEnd"/>
      <w:r>
        <w:rPr>
          <w:rFonts w:ascii="Arial" w:hAnsi="Arial" w:cs="Arial"/>
          <w:sz w:val="23"/>
          <w:szCs w:val="23"/>
        </w:rPr>
        <w:t xml:space="preserve"> cool, </w:t>
      </w:r>
      <w:proofErr w:type="spellStart"/>
      <w:r>
        <w:rPr>
          <w:rFonts w:ascii="Arial" w:hAnsi="Arial" w:cs="Arial"/>
          <w:sz w:val="23"/>
          <w:szCs w:val="23"/>
        </w:rPr>
        <w:t>Stimorol</w:t>
      </w:r>
      <w:proofErr w:type="spellEnd"/>
      <w:r>
        <w:rPr>
          <w:rFonts w:ascii="Arial" w:hAnsi="Arial" w:cs="Arial"/>
          <w:sz w:val="23"/>
          <w:szCs w:val="23"/>
        </w:rPr>
        <w:t xml:space="preserve">, Carambar, </w:t>
      </w:r>
      <w:proofErr w:type="spellStart"/>
      <w:r>
        <w:rPr>
          <w:rFonts w:ascii="Arial" w:hAnsi="Arial" w:cs="Arial"/>
          <w:sz w:val="23"/>
          <w:szCs w:val="23"/>
        </w:rPr>
        <w:t>Krema</w:t>
      </w:r>
      <w:proofErr w:type="spellEnd"/>
      <w:r>
        <w:rPr>
          <w:rFonts w:ascii="Arial" w:hAnsi="Arial" w:cs="Arial"/>
          <w:sz w:val="23"/>
          <w:szCs w:val="23"/>
        </w:rPr>
        <w:t>, La Pie qui chante, Malabar, Vichy, La Vosgienne...</w:t>
      </w:r>
    </w:p>
    <w:p w:rsidR="00C34C88" w:rsidRDefault="00C34C88" w:rsidP="00873E7B">
      <w:pPr>
        <w:autoSpaceDE w:val="0"/>
        <w:autoSpaceDN w:val="0"/>
        <w:adjustRightInd w:val="0"/>
        <w:jc w:val="both"/>
        <w:rPr>
          <w:rFonts w:ascii="Arial" w:hAnsi="Arial" w:cs="Arial"/>
          <w:sz w:val="22"/>
          <w:szCs w:val="22"/>
        </w:rPr>
      </w:pPr>
    </w:p>
    <w:p w:rsidR="00873E7B" w:rsidRDefault="00873E7B" w:rsidP="00873E7B">
      <w:pPr>
        <w:autoSpaceDE w:val="0"/>
        <w:autoSpaceDN w:val="0"/>
        <w:adjustRightInd w:val="0"/>
        <w:jc w:val="both"/>
        <w:rPr>
          <w:rFonts w:ascii="Arial" w:hAnsi="Arial" w:cs="Arial"/>
          <w:sz w:val="23"/>
          <w:szCs w:val="23"/>
        </w:rPr>
      </w:pPr>
      <w:r>
        <w:rPr>
          <w:rFonts w:ascii="Arial" w:hAnsi="Arial" w:cs="Arial"/>
          <w:b/>
          <w:bCs/>
          <w:sz w:val="23"/>
          <w:szCs w:val="23"/>
        </w:rPr>
        <w:t xml:space="preserve">Kraft </w:t>
      </w:r>
      <w:proofErr w:type="spellStart"/>
      <w:r>
        <w:rPr>
          <w:rFonts w:ascii="Arial" w:hAnsi="Arial" w:cs="Arial"/>
          <w:b/>
          <w:bCs/>
          <w:sz w:val="23"/>
          <w:szCs w:val="23"/>
        </w:rPr>
        <w:t>Foods</w:t>
      </w:r>
      <w:proofErr w:type="spellEnd"/>
      <w:r>
        <w:rPr>
          <w:rFonts w:ascii="Arial" w:hAnsi="Arial" w:cs="Arial"/>
          <w:b/>
          <w:bCs/>
          <w:sz w:val="23"/>
          <w:szCs w:val="23"/>
        </w:rPr>
        <w:t xml:space="preserve"> </w:t>
      </w:r>
      <w:r>
        <w:rPr>
          <w:rFonts w:ascii="Arial" w:hAnsi="Arial" w:cs="Arial"/>
          <w:sz w:val="23"/>
          <w:szCs w:val="23"/>
        </w:rPr>
        <w:t xml:space="preserve">: C'est le numéro un mondial du biscuit. Le groupe a réalisé un chiffre d'affaires de 9,2 milliards d'euros, pour un résultat net de 2,02 milliards d'euros. Ses principales marques : </w:t>
      </w:r>
      <w:proofErr w:type="spellStart"/>
      <w:r>
        <w:rPr>
          <w:rFonts w:ascii="Arial" w:hAnsi="Arial" w:cs="Arial"/>
          <w:sz w:val="23"/>
          <w:szCs w:val="23"/>
        </w:rPr>
        <w:t>Toblerone</w:t>
      </w:r>
      <w:proofErr w:type="spellEnd"/>
      <w:r>
        <w:rPr>
          <w:rFonts w:ascii="Arial" w:hAnsi="Arial" w:cs="Arial"/>
          <w:sz w:val="23"/>
          <w:szCs w:val="23"/>
        </w:rPr>
        <w:t xml:space="preserve">, Daim, Jacques </w:t>
      </w:r>
      <w:proofErr w:type="spellStart"/>
      <w:r>
        <w:rPr>
          <w:rFonts w:ascii="Arial" w:hAnsi="Arial" w:cs="Arial"/>
          <w:sz w:val="23"/>
          <w:szCs w:val="23"/>
        </w:rPr>
        <w:t>Vabre</w:t>
      </w:r>
      <w:proofErr w:type="spellEnd"/>
      <w:r>
        <w:rPr>
          <w:rFonts w:ascii="Arial" w:hAnsi="Arial" w:cs="Arial"/>
          <w:sz w:val="23"/>
          <w:szCs w:val="23"/>
        </w:rPr>
        <w:t xml:space="preserve">, Carte noire, Maxwell House, Grand'mère, </w:t>
      </w:r>
      <w:proofErr w:type="spellStart"/>
      <w:r>
        <w:rPr>
          <w:rFonts w:ascii="Arial" w:hAnsi="Arial" w:cs="Arial"/>
          <w:sz w:val="23"/>
          <w:szCs w:val="23"/>
        </w:rPr>
        <w:t>Milka</w:t>
      </w:r>
      <w:proofErr w:type="spellEnd"/>
      <w:r>
        <w:rPr>
          <w:rFonts w:ascii="Arial" w:hAnsi="Arial" w:cs="Arial"/>
          <w:sz w:val="23"/>
          <w:szCs w:val="23"/>
        </w:rPr>
        <w:t xml:space="preserve">, Suchard, Côte d'or, Lu, Ritz, Kraft, Nabisco, Tang, ou </w:t>
      </w:r>
      <w:proofErr w:type="spellStart"/>
      <w:r>
        <w:rPr>
          <w:rFonts w:ascii="Arial" w:hAnsi="Arial" w:cs="Arial"/>
          <w:sz w:val="23"/>
          <w:szCs w:val="23"/>
        </w:rPr>
        <w:t>Tassimo</w:t>
      </w:r>
      <w:proofErr w:type="spellEnd"/>
      <w:r>
        <w:rPr>
          <w:rFonts w:ascii="Arial" w:hAnsi="Arial" w:cs="Arial"/>
          <w:sz w:val="23"/>
          <w:szCs w:val="23"/>
        </w:rPr>
        <w:t>.</w:t>
      </w:r>
    </w:p>
    <w:p w:rsidR="00873E7B" w:rsidRDefault="00873E7B" w:rsidP="00873E7B">
      <w:pPr>
        <w:autoSpaceDE w:val="0"/>
        <w:autoSpaceDN w:val="0"/>
        <w:adjustRightInd w:val="0"/>
        <w:rPr>
          <w:rFonts w:ascii="Arial" w:hAnsi="Arial" w:cs="Arial"/>
          <w:i/>
          <w:iCs/>
          <w:sz w:val="23"/>
          <w:szCs w:val="23"/>
        </w:rPr>
      </w:pPr>
    </w:p>
    <w:p w:rsidR="00873E7B" w:rsidRDefault="00873E7B" w:rsidP="00873E7B">
      <w:pPr>
        <w:autoSpaceDE w:val="0"/>
        <w:autoSpaceDN w:val="0"/>
        <w:adjustRightInd w:val="0"/>
        <w:jc w:val="center"/>
        <w:rPr>
          <w:rFonts w:ascii="Arial" w:hAnsi="Arial" w:cs="Arial"/>
          <w:sz w:val="23"/>
          <w:szCs w:val="23"/>
        </w:rPr>
      </w:pPr>
      <w:r>
        <w:rPr>
          <w:rFonts w:ascii="Arial" w:hAnsi="Arial" w:cs="Arial"/>
          <w:i/>
          <w:iCs/>
          <w:sz w:val="23"/>
          <w:szCs w:val="23"/>
        </w:rPr>
        <w:t xml:space="preserve">L'Expansion, </w:t>
      </w:r>
      <w:r>
        <w:rPr>
          <w:rFonts w:ascii="Arial" w:hAnsi="Arial" w:cs="Arial"/>
          <w:sz w:val="23"/>
          <w:szCs w:val="23"/>
        </w:rPr>
        <w:t>7 septembre 2009</w:t>
      </w:r>
    </w:p>
    <w:p w:rsidR="00873E7B" w:rsidRDefault="00873E7B" w:rsidP="00873E7B">
      <w:pPr>
        <w:autoSpaceDE w:val="0"/>
        <w:autoSpaceDN w:val="0"/>
        <w:adjustRightInd w:val="0"/>
        <w:rPr>
          <w:rFonts w:ascii="Arial" w:hAnsi="Arial" w:cs="Arial"/>
          <w:sz w:val="23"/>
          <w:szCs w:val="23"/>
        </w:rPr>
      </w:pPr>
    </w:p>
    <w:p w:rsidR="00873E7B" w:rsidRDefault="00873E7B" w:rsidP="00873E7B">
      <w:pPr>
        <w:autoSpaceDE w:val="0"/>
        <w:autoSpaceDN w:val="0"/>
        <w:adjustRightInd w:val="0"/>
        <w:rPr>
          <w:rFonts w:ascii="Arial" w:hAnsi="Arial" w:cs="Arial"/>
          <w:sz w:val="23"/>
          <w:szCs w:val="23"/>
        </w:rPr>
      </w:pPr>
    </w:p>
    <w:p w:rsidR="00873E7B" w:rsidRDefault="00876B33" w:rsidP="00873E7B">
      <w:pPr>
        <w:autoSpaceDE w:val="0"/>
        <w:autoSpaceDN w:val="0"/>
        <w:adjustRightInd w:val="0"/>
        <w:jc w:val="center"/>
        <w:rPr>
          <w:rFonts w:ascii="Arial" w:hAnsi="Arial" w:cs="Arial"/>
          <w:b/>
          <w:szCs w:val="22"/>
        </w:rPr>
      </w:pPr>
      <w:r w:rsidRPr="00873E7B">
        <w:rPr>
          <w:rFonts w:ascii="Arial" w:hAnsi="Arial" w:cs="Arial"/>
          <w:b/>
          <w:szCs w:val="22"/>
        </w:rPr>
        <w:t xml:space="preserve">Annexe </w:t>
      </w:r>
      <w:r w:rsidR="00873E7B" w:rsidRPr="00873E7B">
        <w:rPr>
          <w:rFonts w:ascii="Arial" w:hAnsi="Arial" w:cs="Arial"/>
          <w:b/>
          <w:szCs w:val="22"/>
        </w:rPr>
        <w:t>4</w:t>
      </w:r>
      <w:r w:rsidRPr="00873E7B">
        <w:rPr>
          <w:rFonts w:ascii="Arial" w:hAnsi="Arial" w:cs="Arial"/>
          <w:b/>
          <w:szCs w:val="22"/>
        </w:rPr>
        <w:t xml:space="preserve"> :</w:t>
      </w:r>
    </w:p>
    <w:p w:rsidR="00873E7B" w:rsidRDefault="00873E7B" w:rsidP="00873E7B">
      <w:pPr>
        <w:autoSpaceDE w:val="0"/>
        <w:autoSpaceDN w:val="0"/>
        <w:adjustRightInd w:val="0"/>
        <w:jc w:val="center"/>
        <w:rPr>
          <w:rFonts w:ascii="Arial" w:hAnsi="Arial" w:cs="Arial"/>
          <w:b/>
          <w:szCs w:val="22"/>
        </w:rPr>
      </w:pPr>
      <w:r w:rsidRPr="00873E7B">
        <w:rPr>
          <w:rFonts w:ascii="Arial" w:hAnsi="Arial" w:cs="Arial"/>
          <w:b/>
          <w:szCs w:val="22"/>
        </w:rPr>
        <w:t>La bataille du chocolat a commencé</w:t>
      </w:r>
    </w:p>
    <w:p w:rsidR="00873E7B" w:rsidRDefault="00873E7B" w:rsidP="00873E7B">
      <w:pPr>
        <w:autoSpaceDE w:val="0"/>
        <w:autoSpaceDN w:val="0"/>
        <w:adjustRightInd w:val="0"/>
        <w:rPr>
          <w:rFonts w:ascii="Arial" w:hAnsi="Arial" w:cs="Arial"/>
          <w:b/>
          <w:szCs w:val="22"/>
        </w:rPr>
      </w:pPr>
    </w:p>
    <w:p w:rsidR="00873E7B" w:rsidRDefault="00873E7B" w:rsidP="00873E7B">
      <w:pPr>
        <w:autoSpaceDE w:val="0"/>
        <w:autoSpaceDN w:val="0"/>
        <w:adjustRightInd w:val="0"/>
        <w:spacing w:before="240"/>
        <w:rPr>
          <w:rFonts w:ascii="Arial" w:hAnsi="Arial" w:cs="Arial"/>
          <w:b/>
          <w:bCs/>
          <w:sz w:val="23"/>
          <w:szCs w:val="23"/>
        </w:rPr>
      </w:pPr>
      <w:r>
        <w:rPr>
          <w:rFonts w:ascii="Arial" w:hAnsi="Arial" w:cs="Arial"/>
          <w:b/>
          <w:bCs/>
          <w:sz w:val="23"/>
          <w:szCs w:val="23"/>
        </w:rPr>
        <w:t>Pourquoi kraft tente de mettre la main sur Cadbury ?</w:t>
      </w:r>
    </w:p>
    <w:p w:rsidR="00873E7B" w:rsidRPr="00873E7B" w:rsidRDefault="00873E7B" w:rsidP="00873E7B">
      <w:pPr>
        <w:autoSpaceDE w:val="0"/>
        <w:autoSpaceDN w:val="0"/>
        <w:adjustRightInd w:val="0"/>
        <w:spacing w:before="240"/>
        <w:jc w:val="both"/>
        <w:rPr>
          <w:rFonts w:ascii="Arial" w:hAnsi="Arial" w:cs="Arial"/>
          <w:sz w:val="23"/>
          <w:szCs w:val="23"/>
        </w:rPr>
      </w:pPr>
      <w:r w:rsidRPr="00873E7B">
        <w:rPr>
          <w:rFonts w:ascii="Arial" w:hAnsi="Arial" w:cs="Arial"/>
          <w:sz w:val="23"/>
          <w:szCs w:val="23"/>
        </w:rPr>
        <w:t>C'est l'histoire d'un malabar de Chicago qui tente de s'inviter à un chocolat de vieilles Anglaises en passant par la fenêtre. Shocking! Le malabar s'appelle Kraft. Il est devenu à coups d'acquisitions le numéro deux mondial de l'alimentaire (derrière Nestlé) et entend bien s'offrir, de gré ou de force, l'une des dernières icônes de l'industrie britannique: le groupe Cadbury, un géant de la confiserie qui fête cette année ses cent quatre-vingt-cinq ans d'existence.</w:t>
      </w:r>
    </w:p>
    <w:p w:rsidR="00873E7B" w:rsidRPr="00873E7B" w:rsidRDefault="00873E7B" w:rsidP="00873E7B">
      <w:pPr>
        <w:autoSpaceDE w:val="0"/>
        <w:autoSpaceDN w:val="0"/>
        <w:adjustRightInd w:val="0"/>
        <w:spacing w:before="240"/>
        <w:jc w:val="both"/>
        <w:rPr>
          <w:rFonts w:ascii="Arial" w:hAnsi="Arial" w:cs="Arial"/>
          <w:sz w:val="23"/>
          <w:szCs w:val="23"/>
        </w:rPr>
      </w:pPr>
      <w:r w:rsidRPr="00873E7B">
        <w:rPr>
          <w:rFonts w:ascii="Arial" w:hAnsi="Arial" w:cs="Arial"/>
          <w:sz w:val="23"/>
          <w:szCs w:val="23"/>
        </w:rPr>
        <w:t>Progressivement, Cadbury a fait le ménage dans la concurrence locale puis est parti à la conquête de l'empire. Nouvelle-Zélande, Australie, Afrique du Sud, Inde, aucun membre du Commonwealth ne lui a échappé. Parallèlement, le groupe s'est développé dans les deux autres métiers de la confiserie: les sucreries (bonbons) et les chewing-gums. Résultat, la société est aujourd'hui le numéro cinq mondial du chocolat (</w:t>
      </w:r>
      <w:proofErr w:type="spellStart"/>
      <w:r w:rsidRPr="00873E7B">
        <w:rPr>
          <w:rFonts w:ascii="Arial" w:hAnsi="Arial" w:cs="Arial"/>
          <w:sz w:val="23"/>
          <w:szCs w:val="23"/>
        </w:rPr>
        <w:t>Dairy</w:t>
      </w:r>
      <w:proofErr w:type="spellEnd"/>
      <w:r w:rsidRPr="00873E7B">
        <w:rPr>
          <w:rFonts w:ascii="Arial" w:hAnsi="Arial" w:cs="Arial"/>
          <w:sz w:val="23"/>
          <w:szCs w:val="23"/>
        </w:rPr>
        <w:t xml:space="preserve"> Milk), mais le numéro deux du chewing-gum (Trident) et le numéro un de la sucrerie (Carambar).</w:t>
      </w:r>
    </w:p>
    <w:p w:rsidR="00873E7B" w:rsidRDefault="00873E7B" w:rsidP="00873E7B">
      <w:pPr>
        <w:autoSpaceDE w:val="0"/>
        <w:autoSpaceDN w:val="0"/>
        <w:adjustRightInd w:val="0"/>
        <w:spacing w:before="240"/>
        <w:jc w:val="both"/>
        <w:rPr>
          <w:rFonts w:ascii="Arial" w:hAnsi="Arial" w:cs="Arial"/>
          <w:b/>
          <w:sz w:val="23"/>
          <w:szCs w:val="23"/>
        </w:rPr>
      </w:pPr>
      <w:r w:rsidRPr="00873E7B">
        <w:rPr>
          <w:rFonts w:ascii="Arial" w:hAnsi="Arial" w:cs="Arial"/>
          <w:sz w:val="23"/>
          <w:szCs w:val="23"/>
        </w:rPr>
        <w:t>A l'opposé du parcours très linéaire de Cadbury, l'histoire de Kraft est pleine de bruit et de fureur.</w:t>
      </w:r>
      <w:r>
        <w:rPr>
          <w:rFonts w:ascii="Arial" w:hAnsi="Arial" w:cs="Arial"/>
          <w:sz w:val="23"/>
          <w:szCs w:val="23"/>
        </w:rPr>
        <w:t xml:space="preserve"> </w:t>
      </w:r>
      <w:r w:rsidRPr="00873E7B">
        <w:rPr>
          <w:rFonts w:ascii="Arial" w:hAnsi="Arial" w:cs="Arial"/>
          <w:sz w:val="23"/>
          <w:szCs w:val="23"/>
        </w:rPr>
        <w:t xml:space="preserve">Fondé à Chicago en 1903, il a connu un nombre considérable de propriétaires différents, s'est retrouvé au sein d'un conglomérat produisant les piles </w:t>
      </w:r>
      <w:proofErr w:type="spellStart"/>
      <w:r w:rsidRPr="00873E7B">
        <w:rPr>
          <w:rFonts w:ascii="Arial" w:hAnsi="Arial" w:cs="Arial"/>
          <w:sz w:val="23"/>
          <w:szCs w:val="23"/>
        </w:rPr>
        <w:t>Duracell</w:t>
      </w:r>
      <w:proofErr w:type="spellEnd"/>
      <w:r w:rsidRPr="00873E7B">
        <w:rPr>
          <w:rFonts w:ascii="Arial" w:hAnsi="Arial" w:cs="Arial"/>
          <w:sz w:val="23"/>
          <w:szCs w:val="23"/>
        </w:rPr>
        <w:t xml:space="preserve"> et les boîtes Tupperware, avant d'être acheté par le roi du tabac Philip Morris en 1988, et fusionné à cette occasion avec son concurrent General Food. Deux ans plus tard, le nouvel ensemble met la main sur le suisse Jacobs Suchard, roi du café (</w:t>
      </w:r>
      <w:proofErr w:type="spellStart"/>
      <w:r w:rsidRPr="00873E7B">
        <w:rPr>
          <w:rFonts w:ascii="Arial" w:hAnsi="Arial" w:cs="Arial"/>
          <w:sz w:val="23"/>
          <w:szCs w:val="23"/>
        </w:rPr>
        <w:t>Grand'Mère</w:t>
      </w:r>
      <w:proofErr w:type="spellEnd"/>
      <w:r w:rsidRPr="00873E7B">
        <w:rPr>
          <w:rFonts w:ascii="Arial" w:hAnsi="Arial" w:cs="Arial"/>
          <w:sz w:val="23"/>
          <w:szCs w:val="23"/>
        </w:rPr>
        <w:t xml:space="preserve">, Jacques </w:t>
      </w:r>
      <w:proofErr w:type="spellStart"/>
      <w:r w:rsidRPr="00873E7B">
        <w:rPr>
          <w:rFonts w:ascii="Arial" w:hAnsi="Arial" w:cs="Arial"/>
          <w:sz w:val="23"/>
          <w:szCs w:val="23"/>
        </w:rPr>
        <w:t>Vabre</w:t>
      </w:r>
      <w:proofErr w:type="spellEnd"/>
      <w:r w:rsidRPr="00873E7B">
        <w:rPr>
          <w:rFonts w:ascii="Arial" w:hAnsi="Arial" w:cs="Arial"/>
          <w:sz w:val="23"/>
          <w:szCs w:val="23"/>
        </w:rPr>
        <w:t xml:space="preserve">) et du chocolat (Suchard, Côte d'Or, </w:t>
      </w:r>
      <w:proofErr w:type="spellStart"/>
      <w:r w:rsidRPr="00873E7B">
        <w:rPr>
          <w:rFonts w:ascii="Arial" w:hAnsi="Arial" w:cs="Arial"/>
          <w:sz w:val="23"/>
          <w:szCs w:val="23"/>
        </w:rPr>
        <w:t>Milka</w:t>
      </w:r>
      <w:proofErr w:type="spellEnd"/>
      <w:r w:rsidRPr="00873E7B">
        <w:rPr>
          <w:rFonts w:ascii="Arial" w:hAnsi="Arial" w:cs="Arial"/>
          <w:sz w:val="23"/>
          <w:szCs w:val="23"/>
        </w:rPr>
        <w:t xml:space="preserve">). En 2000, le </w:t>
      </w:r>
      <w:proofErr w:type="spellStart"/>
      <w:r w:rsidRPr="00873E7B">
        <w:rPr>
          <w:rFonts w:ascii="Arial" w:hAnsi="Arial" w:cs="Arial"/>
          <w:sz w:val="23"/>
          <w:szCs w:val="23"/>
        </w:rPr>
        <w:t>cigarettier</w:t>
      </w:r>
      <w:proofErr w:type="spellEnd"/>
      <w:r w:rsidRPr="00873E7B">
        <w:rPr>
          <w:rFonts w:ascii="Arial" w:hAnsi="Arial" w:cs="Arial"/>
          <w:sz w:val="23"/>
          <w:szCs w:val="23"/>
        </w:rPr>
        <w:t xml:space="preserve"> marie le nouvel ensemble à Nabisco et introduit le tout en Bourse, avant de se désengager totalement de la société en 2007. Six mois plus tard, la firme frappait à nouveau un grand coup en avalant toute la division biscuit de Danone, les fameux LU, Prince et Belin.</w:t>
      </w:r>
    </w:p>
    <w:p w:rsidR="00873E7B" w:rsidRDefault="00873E7B" w:rsidP="00873E7B">
      <w:pPr>
        <w:jc w:val="both"/>
        <w:rPr>
          <w:rFonts w:ascii="Arial" w:hAnsi="Arial" w:cs="Arial"/>
          <w:sz w:val="23"/>
          <w:szCs w:val="23"/>
        </w:rPr>
      </w:pPr>
      <w:r>
        <w:rPr>
          <w:rFonts w:ascii="Arial" w:hAnsi="Arial" w:cs="Arial"/>
          <w:sz w:val="23"/>
          <w:szCs w:val="23"/>
        </w:rPr>
        <w:br w:type="page"/>
      </w:r>
    </w:p>
    <w:p w:rsidR="00873E7B" w:rsidRDefault="00873E7B" w:rsidP="00873E7B">
      <w:pPr>
        <w:autoSpaceDE w:val="0"/>
        <w:autoSpaceDN w:val="0"/>
        <w:adjustRightInd w:val="0"/>
        <w:spacing w:before="240"/>
        <w:jc w:val="both"/>
        <w:rPr>
          <w:rFonts w:ascii="Arial" w:hAnsi="Arial" w:cs="Arial"/>
          <w:sz w:val="23"/>
          <w:szCs w:val="23"/>
        </w:rPr>
      </w:pPr>
      <w:r>
        <w:rPr>
          <w:rFonts w:ascii="Arial" w:hAnsi="Arial" w:cs="Arial"/>
          <w:sz w:val="23"/>
          <w:szCs w:val="23"/>
        </w:rPr>
        <w:lastRenderedPageBreak/>
        <w:t xml:space="preserve">Depuis plus de vingt ans l'entreprise est donc en restructuration permanente, modifiant son périmètre au gré des opportunités. Pas étonnant que la patronne de Kraft, l'ambitieuse Irène </w:t>
      </w:r>
      <w:proofErr w:type="spellStart"/>
      <w:r>
        <w:rPr>
          <w:rFonts w:ascii="Arial" w:hAnsi="Arial" w:cs="Arial"/>
          <w:sz w:val="23"/>
          <w:szCs w:val="23"/>
        </w:rPr>
        <w:t>Rosenfeld</w:t>
      </w:r>
      <w:proofErr w:type="spellEnd"/>
      <w:r>
        <w:rPr>
          <w:rFonts w:ascii="Arial" w:hAnsi="Arial" w:cs="Arial"/>
          <w:sz w:val="23"/>
          <w:szCs w:val="23"/>
        </w:rPr>
        <w:t xml:space="preserve">, arrivée à la tête du groupe en 2006, proclame son désir de mettre un peu d'ordre dans un portefeuille de plus de 150 marques dans le monde, des condiments australiens aux pizzas américaines surgelées, en passant par les chocolats suisses </w:t>
      </w:r>
      <w:proofErr w:type="spellStart"/>
      <w:r>
        <w:rPr>
          <w:rFonts w:ascii="Arial" w:hAnsi="Arial" w:cs="Arial"/>
          <w:sz w:val="23"/>
          <w:szCs w:val="23"/>
        </w:rPr>
        <w:t>Toblerone</w:t>
      </w:r>
      <w:proofErr w:type="spellEnd"/>
      <w:r>
        <w:rPr>
          <w:rFonts w:ascii="Arial" w:hAnsi="Arial" w:cs="Arial"/>
          <w:sz w:val="23"/>
          <w:szCs w:val="23"/>
        </w:rPr>
        <w:t>. Avec la recette habituelle: recentrage sur les marques fortes, amélioration du mix-produit (sortie des produits trop banalisés et peu rentables) et concentration des investissements sur les marchés géographiques et les métiers les plus prometteurs.</w:t>
      </w:r>
    </w:p>
    <w:p w:rsidR="00873E7B" w:rsidRDefault="00873E7B" w:rsidP="00873E7B">
      <w:pPr>
        <w:autoSpaceDE w:val="0"/>
        <w:autoSpaceDN w:val="0"/>
        <w:adjustRightInd w:val="0"/>
        <w:spacing w:before="240"/>
        <w:jc w:val="both"/>
        <w:rPr>
          <w:rFonts w:ascii="Arial" w:hAnsi="Arial" w:cs="Arial"/>
          <w:sz w:val="23"/>
          <w:szCs w:val="23"/>
        </w:rPr>
      </w:pPr>
      <w:r>
        <w:rPr>
          <w:rFonts w:ascii="Arial" w:hAnsi="Arial" w:cs="Arial"/>
          <w:sz w:val="23"/>
          <w:szCs w:val="23"/>
        </w:rPr>
        <w:t>C'est là qu'intervient l'intérêt pour Cadbury. Dans les métiers de l'alimentation, la taille est un avantage à deux niveaux. En amont pour amortir la fabrication en très grande série de produits mondiaux, et en aval pour négocier au mieux avec les puissants distributeurs. L'enjeu n'est donc pas d'être gros globalement, mais gros dans sa catégorie. Le jeu va donc consister à se construire ou, plus rapidement, à acheter des positions dominantes dans les secteurs où l'on veut être présent. Quitte à se désengager ailleurs.</w:t>
      </w:r>
    </w:p>
    <w:p w:rsidR="00873E7B" w:rsidRDefault="00873E7B" w:rsidP="00873E7B">
      <w:pPr>
        <w:autoSpaceDE w:val="0"/>
        <w:autoSpaceDN w:val="0"/>
        <w:adjustRightInd w:val="0"/>
        <w:spacing w:before="240"/>
        <w:jc w:val="both"/>
        <w:rPr>
          <w:rFonts w:ascii="Arial" w:hAnsi="Arial" w:cs="Arial"/>
          <w:sz w:val="23"/>
          <w:szCs w:val="23"/>
        </w:rPr>
      </w:pPr>
      <w:r>
        <w:rPr>
          <w:rFonts w:ascii="Arial" w:hAnsi="Arial" w:cs="Arial"/>
          <w:sz w:val="23"/>
          <w:szCs w:val="23"/>
        </w:rPr>
        <w:t xml:space="preserve">Dans l'immense marché de « l'alimentation conditionnée » (par opposition aux produits frais), qui pèse plus de 1 800 milliards de dollars dans le monde, le </w:t>
      </w:r>
      <w:proofErr w:type="spellStart"/>
      <w:r>
        <w:rPr>
          <w:rFonts w:ascii="Arial" w:hAnsi="Arial" w:cs="Arial"/>
          <w:sz w:val="23"/>
          <w:szCs w:val="23"/>
        </w:rPr>
        <w:t>sous-marché</w:t>
      </w:r>
      <w:proofErr w:type="spellEnd"/>
      <w:r>
        <w:rPr>
          <w:rFonts w:ascii="Arial" w:hAnsi="Arial" w:cs="Arial"/>
          <w:sz w:val="23"/>
          <w:szCs w:val="23"/>
        </w:rPr>
        <w:t xml:space="preserve"> de la confiserie est l'un des plus intéressants. D'une part, parce qu'il est très important, plus de 160 milliards de dollars (la moitié du marché des produits laitiers) et, d'autre part, parce qu'il est l'un des moins sensibles à la crise. C'est bien connu, le chocolat soutient le moral en période de vaches maigres. Pour le chewing-gum, c'est encore mieux. Depuis que l'on a inventé la gomme sans sucre, les ventes n'en finissent pas de grimper. Les analystes prévoient une croissance annuelle des ventes de confiserie de 7 % en volume sur la période 2009-2014 et de 8 % pour les gommes à mâcher. Et ce n'est qu'une moyenne puisque le marché se tasse dans les pays développés alors qu'il explose dans les pays émergents. Le marché du chocolat en Inde progresse de 20 % par an.</w:t>
      </w:r>
    </w:p>
    <w:p w:rsidR="00873E7B" w:rsidRDefault="00873E7B" w:rsidP="00873E7B">
      <w:pPr>
        <w:autoSpaceDE w:val="0"/>
        <w:autoSpaceDN w:val="0"/>
        <w:adjustRightInd w:val="0"/>
        <w:spacing w:before="240"/>
        <w:jc w:val="both"/>
        <w:rPr>
          <w:rFonts w:ascii="Arial" w:hAnsi="Arial" w:cs="Arial"/>
          <w:sz w:val="23"/>
          <w:szCs w:val="23"/>
        </w:rPr>
      </w:pPr>
      <w:r>
        <w:rPr>
          <w:rFonts w:ascii="Arial" w:hAnsi="Arial" w:cs="Arial"/>
          <w:sz w:val="23"/>
          <w:szCs w:val="23"/>
        </w:rPr>
        <w:t>Cadbury est idéalement placé dans cette configuration. Plus du tiers de ses ventes proviennent des pays émergents, où il possède des positions uniques: 70 % du marché du chocolat indien. Quant au chewing-gum, il détient presque 30 % du marché mondial. Dans cette guerre des confiseurs, Mars, parti le premier, a une longueur d'avance avec presque 15 % du marché mondial, suivi de Cadbury (10,3 %). Le peloton des autres, Nestlé, Hershey, Kraft ou Ferrero, est distancé d'autant que leurs positions restent faibles dans les pays émergents. Kraft fait bonne figure dans le chocolat, où il est le troisième mondial, mais est absent du magique chewing-gum. L'acquisition du britannique lui permettrait d'un coup de rattraper son retard, à la fois dans la confiserie et dans les pays émergents, et de s'approcher de son ambition: devenir le leader des biscuits (il l'est déjà grâce aux LU de Danone), de la confiserie et des plats préparés.</w:t>
      </w:r>
    </w:p>
    <w:p w:rsidR="00873E7B" w:rsidRDefault="00873E7B" w:rsidP="00873E7B">
      <w:pPr>
        <w:autoSpaceDE w:val="0"/>
        <w:autoSpaceDN w:val="0"/>
        <w:adjustRightInd w:val="0"/>
        <w:rPr>
          <w:rFonts w:ascii="Arial" w:hAnsi="Arial" w:cs="Arial"/>
          <w:sz w:val="23"/>
          <w:szCs w:val="23"/>
        </w:rPr>
      </w:pPr>
    </w:p>
    <w:p w:rsidR="00873E7B" w:rsidRPr="00873E7B" w:rsidRDefault="00873E7B" w:rsidP="00873E7B">
      <w:pPr>
        <w:autoSpaceDE w:val="0"/>
        <w:autoSpaceDN w:val="0"/>
        <w:adjustRightInd w:val="0"/>
        <w:spacing w:before="240"/>
        <w:jc w:val="center"/>
        <w:rPr>
          <w:rFonts w:ascii="Arial" w:hAnsi="Arial" w:cs="Arial"/>
          <w:b/>
          <w:sz w:val="23"/>
          <w:szCs w:val="23"/>
        </w:rPr>
      </w:pPr>
      <w:r>
        <w:rPr>
          <w:rFonts w:ascii="Arial" w:hAnsi="Arial" w:cs="Arial"/>
          <w:i/>
          <w:iCs/>
          <w:sz w:val="23"/>
          <w:szCs w:val="23"/>
        </w:rPr>
        <w:t xml:space="preserve">Les Echos, </w:t>
      </w:r>
      <w:r>
        <w:rPr>
          <w:rFonts w:ascii="Arial" w:hAnsi="Arial" w:cs="Arial"/>
          <w:sz w:val="23"/>
          <w:szCs w:val="23"/>
        </w:rPr>
        <w:t>17 septembre 2009</w:t>
      </w:r>
    </w:p>
    <w:sectPr w:rsidR="00873E7B" w:rsidRPr="00873E7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50" w:rsidRDefault="00E66950">
      <w:r>
        <w:separator/>
      </w:r>
    </w:p>
  </w:endnote>
  <w:endnote w:type="continuationSeparator" w:id="0">
    <w:p w:rsidR="00E66950" w:rsidRDefault="00E6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3D0C63" w:rsidP="00C34C88">
          <w:pPr>
            <w:jc w:val="center"/>
          </w:pPr>
          <w:r w:rsidRPr="003D0C63">
            <w:rPr>
              <w:rFonts w:ascii="Arial" w:hAnsi="Arial" w:cs="Arial"/>
              <w:b/>
              <w:bCs/>
              <w:sz w:val="18"/>
              <w:szCs w:val="18"/>
            </w:rPr>
            <w:t>1</w:t>
          </w:r>
          <w:r w:rsidR="00C34C88">
            <w:rPr>
              <w:rFonts w:ascii="Arial" w:hAnsi="Arial" w:cs="Arial"/>
              <w:b/>
              <w:bCs/>
              <w:sz w:val="18"/>
              <w:szCs w:val="18"/>
            </w:rPr>
            <w:t>0</w:t>
          </w:r>
          <w:r w:rsidRPr="003D0C63">
            <w:rPr>
              <w:rFonts w:ascii="Arial" w:hAnsi="Arial" w:cs="Arial"/>
              <w:b/>
              <w:bCs/>
              <w:sz w:val="18"/>
              <w:szCs w:val="18"/>
            </w:rPr>
            <w:t>-ECOGEN-ME-AG-LRM</w:t>
          </w:r>
        </w:p>
      </w:tc>
      <w:tc>
        <w:tcPr>
          <w:tcW w:w="1874" w:type="dxa"/>
        </w:tcPr>
        <w:p w:rsidR="00C75734" w:rsidRDefault="00C75734" w:rsidP="00410191">
          <w:pPr>
            <w:jc w:val="center"/>
          </w:pPr>
          <w:r>
            <w:rPr>
              <w:rFonts w:ascii="Arial" w:hAnsi="Arial" w:cs="Arial"/>
              <w:b/>
              <w:bCs/>
              <w:sz w:val="18"/>
              <w:szCs w:val="18"/>
            </w:rPr>
            <w:t>SESSION 2011</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B14390">
      <w:rPr>
        <w:sz w:val="20"/>
      </w:rPr>
      <w:t xml:space="preserve">Banque </w:t>
    </w:r>
    <w:r w:rsidR="001268F8">
      <w:rPr>
        <w:sz w:val="20"/>
      </w:rPr>
      <w:t>201</w:t>
    </w:r>
    <w:r w:rsidR="00C34C88">
      <w:rPr>
        <w:sz w:val="20"/>
      </w:rPr>
      <w:t>0</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B14390">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B14390">
      <w:rPr>
        <w:rStyle w:val="Numrodepage"/>
        <w:noProof/>
        <w:sz w:val="20"/>
      </w:rPr>
      <w:t>6</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50" w:rsidRDefault="00E66950">
      <w:r>
        <w:separator/>
      </w:r>
    </w:p>
  </w:footnote>
  <w:footnote w:type="continuationSeparator" w:id="0">
    <w:p w:rsidR="00E66950" w:rsidRDefault="00E6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E669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19.5pt;visibility:visible;mso-wrap-style:square" o:bullet="t">
        <v:imagedata r:id="rId1" o:title=""/>
      </v:shape>
    </w:pict>
  </w:numPicBullet>
  <w:abstractNum w:abstractNumId="0">
    <w:nsid w:val="2C197513"/>
    <w:multiLevelType w:val="hybridMultilevel"/>
    <w:tmpl w:val="4C8AB2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nsid w:val="47764E1E"/>
    <w:multiLevelType w:val="hybridMultilevel"/>
    <w:tmpl w:val="B07AC1D6"/>
    <w:lvl w:ilvl="0" w:tplc="D082B38A">
      <w:start w:val="1"/>
      <w:numFmt w:val="decimal"/>
      <w:lvlText w:val="%1."/>
      <w:lvlJc w:val="left"/>
      <w:pPr>
        <w:ind w:left="720" w:hanging="360"/>
      </w:pPr>
      <w:rPr>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1268F8"/>
    <w:rsid w:val="001618CA"/>
    <w:rsid w:val="002E646B"/>
    <w:rsid w:val="00331083"/>
    <w:rsid w:val="003D0C63"/>
    <w:rsid w:val="00466F89"/>
    <w:rsid w:val="0049403B"/>
    <w:rsid w:val="00704E17"/>
    <w:rsid w:val="00752C4A"/>
    <w:rsid w:val="007825F9"/>
    <w:rsid w:val="007A3C90"/>
    <w:rsid w:val="00873E7B"/>
    <w:rsid w:val="00876B33"/>
    <w:rsid w:val="00AF22BD"/>
    <w:rsid w:val="00B0772C"/>
    <w:rsid w:val="00B14390"/>
    <w:rsid w:val="00B753B4"/>
    <w:rsid w:val="00BF7ABB"/>
    <w:rsid w:val="00C34C88"/>
    <w:rsid w:val="00C7079A"/>
    <w:rsid w:val="00C75734"/>
    <w:rsid w:val="00CF042D"/>
    <w:rsid w:val="00DF0AE4"/>
    <w:rsid w:val="00E66950"/>
    <w:rsid w:val="00E761CE"/>
    <w:rsid w:val="00EA3BDD"/>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A24E-233D-4D09-AA59-E6AF01A8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1587</Words>
  <Characters>8732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10299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8</cp:revision>
  <cp:lastPrinted>2012-09-11T17:45:00Z</cp:lastPrinted>
  <dcterms:created xsi:type="dcterms:W3CDTF">2012-09-11T17:45:00Z</dcterms:created>
  <dcterms:modified xsi:type="dcterms:W3CDTF">2012-11-28T16:21:00Z</dcterms:modified>
</cp:coreProperties>
</file>