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Default="00B0772C">
      <w:pPr>
        <w:pStyle w:val="Titre1"/>
      </w:pPr>
    </w:p>
    <w:p w:rsidR="00C75734" w:rsidRPr="00C75734" w:rsidRDefault="00C75734" w:rsidP="00C75734"/>
    <w:p w:rsid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75734" w:rsidRDefault="00C75734" w:rsidP="003D0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3D0C63" w:rsidRPr="003D0C63" w:rsidRDefault="003D0C63" w:rsidP="003D0C6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</w:rPr>
      </w:pPr>
      <w:r w:rsidRPr="003D0C63">
        <w:rPr>
          <w:rFonts w:ascii="Arial" w:hAnsi="Arial" w:cs="Arial"/>
          <w:b w:val="0"/>
          <w:bCs w:val="0"/>
        </w:rPr>
        <w:t>BANQUE</w:t>
      </w:r>
    </w:p>
    <w:p w:rsidR="00C75734" w:rsidRP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2056A5" w:rsidRPr="002056A5" w:rsidRDefault="002056A5" w:rsidP="002056A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056A5">
        <w:rPr>
          <w:rFonts w:ascii="Arial" w:hAnsi="Arial" w:cs="Arial"/>
          <w:b/>
          <w:bCs/>
          <w:sz w:val="36"/>
          <w:szCs w:val="36"/>
        </w:rPr>
        <w:t>GESTION DE CLIENTÈLE ET</w:t>
      </w:r>
    </w:p>
    <w:p w:rsidR="00C75734" w:rsidRPr="00C75734" w:rsidRDefault="002056A5" w:rsidP="002056A5">
      <w:pPr>
        <w:jc w:val="center"/>
      </w:pPr>
      <w:r w:rsidRPr="002056A5">
        <w:rPr>
          <w:rFonts w:ascii="Arial" w:hAnsi="Arial" w:cs="Arial"/>
          <w:b/>
          <w:bCs/>
          <w:sz w:val="36"/>
          <w:szCs w:val="36"/>
        </w:rPr>
        <w:t>COMMUNICATION PROFESSIONNELLE</w:t>
      </w:r>
    </w:p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</w:t>
      </w:r>
      <w:r w:rsidR="00C61B6F">
        <w:rPr>
          <w:rFonts w:ascii="Arial" w:hAnsi="Arial" w:cs="Arial"/>
          <w:b/>
          <w:bCs/>
          <w:sz w:val="28"/>
          <w:szCs w:val="28"/>
        </w:rPr>
        <w:t>0</w:t>
      </w:r>
      <w:r w:rsidR="00396958">
        <w:rPr>
          <w:rFonts w:ascii="Arial" w:hAnsi="Arial" w:cs="Arial"/>
          <w:b/>
          <w:bCs/>
          <w:sz w:val="28"/>
          <w:szCs w:val="28"/>
        </w:rPr>
        <w:t>6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2056A5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heures</w:t>
      </w:r>
    </w:p>
    <w:p w:rsidR="003D0C63" w:rsidRDefault="003D0C6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D0C63" w:rsidRPr="003D0C63" w:rsidRDefault="003D0C63" w:rsidP="003D0C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D0C63">
        <w:rPr>
          <w:rFonts w:ascii="Arial" w:hAnsi="Arial" w:cs="Arial"/>
          <w:b/>
          <w:bCs/>
          <w:sz w:val="28"/>
          <w:szCs w:val="28"/>
        </w:rPr>
        <w:t xml:space="preserve">Coefficient </w:t>
      </w:r>
      <w:r w:rsidR="002056A5">
        <w:rPr>
          <w:rFonts w:ascii="Arial" w:hAnsi="Arial" w:cs="Arial"/>
          <w:b/>
          <w:bCs/>
          <w:sz w:val="28"/>
          <w:szCs w:val="28"/>
        </w:rPr>
        <w:t>1,5</w:t>
      </w:r>
    </w:p>
    <w:p w:rsidR="00B0772C" w:rsidRDefault="00C75734" w:rsidP="00C75734">
      <w:pPr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B0772C" w:rsidRDefault="00B0772C">
      <w:pPr>
        <w:jc w:val="center"/>
        <w:rPr>
          <w:sz w:val="22"/>
          <w:szCs w:val="22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  <w:r>
        <w:rPr>
          <w:rFonts w:ascii="Arial" w:hAnsi="Arial" w:cs="Arial"/>
          <w:b/>
          <w:bCs/>
          <w:color w:val="0B0B0B"/>
          <w:sz w:val="33"/>
          <w:szCs w:val="33"/>
        </w:rPr>
        <w:t>SUJET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  <w:r>
        <w:rPr>
          <w:rFonts w:ascii="Arial" w:hAnsi="Arial" w:cs="Arial"/>
          <w:color w:val="0B0B0B"/>
          <w:sz w:val="22"/>
          <w:szCs w:val="22"/>
        </w:rPr>
        <w:t>Dès remise du sujet, assurez-vous qu'il est complet.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1 </w:t>
      </w:r>
      <w:r>
        <w:rPr>
          <w:rFonts w:ascii="Arial" w:hAnsi="Arial" w:cs="Arial"/>
          <w:color w:val="2D2D2D"/>
          <w:sz w:val="25"/>
          <w:szCs w:val="25"/>
        </w:rPr>
        <w:t xml:space="preserve">: </w:t>
      </w:r>
      <w:r w:rsidR="000D7C05">
        <w:rPr>
          <w:rFonts w:ascii="Arial" w:hAnsi="Arial" w:cs="Arial"/>
          <w:color w:val="0B0B0B"/>
          <w:sz w:val="25"/>
          <w:szCs w:val="25"/>
        </w:rPr>
        <w:t>5</w:t>
      </w:r>
      <w:r>
        <w:rPr>
          <w:rFonts w:ascii="Arial" w:hAnsi="Arial" w:cs="Arial"/>
          <w:color w:val="0B0B0B"/>
          <w:sz w:val="25"/>
          <w:szCs w:val="25"/>
        </w:rPr>
        <w:t xml:space="preserve">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2 </w:t>
      </w:r>
      <w:r>
        <w:rPr>
          <w:rFonts w:ascii="Arial" w:hAnsi="Arial" w:cs="Arial"/>
          <w:color w:val="1E1E1E"/>
          <w:sz w:val="25"/>
          <w:szCs w:val="25"/>
        </w:rPr>
        <w:t xml:space="preserve">: </w:t>
      </w:r>
      <w:r w:rsidR="00E9755E">
        <w:rPr>
          <w:rFonts w:ascii="Arial" w:hAnsi="Arial" w:cs="Arial"/>
          <w:color w:val="0B0B0B"/>
          <w:sz w:val="25"/>
          <w:szCs w:val="25"/>
        </w:rPr>
        <w:t xml:space="preserve">6 </w:t>
      </w:r>
      <w:r>
        <w:rPr>
          <w:rFonts w:ascii="Arial" w:hAnsi="Arial" w:cs="Arial"/>
          <w:color w:val="0B0B0B"/>
          <w:sz w:val="25"/>
          <w:szCs w:val="25"/>
        </w:rPr>
        <w:t>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3 </w:t>
      </w:r>
      <w:r>
        <w:rPr>
          <w:rFonts w:ascii="Arial" w:hAnsi="Arial" w:cs="Arial"/>
          <w:color w:val="3C3C3C"/>
          <w:sz w:val="25"/>
          <w:szCs w:val="25"/>
        </w:rPr>
        <w:t xml:space="preserve">: </w:t>
      </w:r>
      <w:r w:rsidR="000D7C05">
        <w:rPr>
          <w:rFonts w:ascii="Arial" w:hAnsi="Arial" w:cs="Arial"/>
          <w:color w:val="0B0B0B"/>
          <w:sz w:val="25"/>
          <w:szCs w:val="25"/>
        </w:rPr>
        <w:t>7</w:t>
      </w:r>
      <w:r w:rsidR="00E9755E">
        <w:rPr>
          <w:rFonts w:ascii="Arial" w:hAnsi="Arial" w:cs="Arial"/>
          <w:color w:val="0B0B0B"/>
          <w:sz w:val="25"/>
          <w:szCs w:val="25"/>
        </w:rPr>
        <w:t xml:space="preserve"> </w:t>
      </w:r>
      <w:r>
        <w:rPr>
          <w:rFonts w:ascii="Arial" w:hAnsi="Arial" w:cs="Arial"/>
          <w:color w:val="0B0B0B"/>
          <w:sz w:val="25"/>
          <w:szCs w:val="25"/>
        </w:rPr>
        <w:t>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FORME </w:t>
      </w:r>
      <w:r>
        <w:rPr>
          <w:rFonts w:ascii="Arial" w:hAnsi="Arial" w:cs="Arial"/>
          <w:color w:val="1E1E1E"/>
          <w:sz w:val="25"/>
          <w:szCs w:val="25"/>
        </w:rPr>
        <w:t xml:space="preserve">: </w:t>
      </w:r>
      <w:r>
        <w:rPr>
          <w:rFonts w:ascii="Arial" w:hAnsi="Arial" w:cs="Arial"/>
          <w:color w:val="0B0B0B"/>
          <w:sz w:val="25"/>
          <w:szCs w:val="25"/>
        </w:rPr>
        <w:t>2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</w:p>
    <w:p w:rsidR="00E9755E" w:rsidRDefault="00C61B6F" w:rsidP="00E9755E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  <w:r>
        <w:rPr>
          <w:rFonts w:ascii="Arial" w:hAnsi="Arial" w:cs="Arial"/>
          <w:color w:val="0B0B0B"/>
          <w:sz w:val="22"/>
          <w:szCs w:val="22"/>
        </w:rPr>
        <w:t>La clarté des raisonnements,</w:t>
      </w:r>
      <w:r w:rsidR="004B362A">
        <w:rPr>
          <w:rFonts w:ascii="Arial" w:hAnsi="Arial" w:cs="Arial"/>
          <w:color w:val="0B0B0B"/>
          <w:sz w:val="22"/>
          <w:szCs w:val="22"/>
        </w:rPr>
        <w:t xml:space="preserve"> la qualité de la rédaction</w:t>
      </w:r>
    </w:p>
    <w:p w:rsidR="004B362A" w:rsidRDefault="004B362A" w:rsidP="00E9755E">
      <w:pPr>
        <w:autoSpaceDE w:val="0"/>
        <w:autoSpaceDN w:val="0"/>
        <w:adjustRightInd w:val="0"/>
        <w:jc w:val="center"/>
        <w:rPr>
          <w:rFonts w:ascii="Arial" w:hAnsi="Arial" w:cs="Arial"/>
          <w:color w:val="1E1E1E"/>
          <w:sz w:val="22"/>
          <w:szCs w:val="22"/>
        </w:rPr>
      </w:pPr>
      <w:proofErr w:type="gramStart"/>
      <w:r>
        <w:rPr>
          <w:rFonts w:ascii="Arial" w:hAnsi="Arial" w:cs="Arial"/>
          <w:color w:val="0B0B0B"/>
          <w:sz w:val="22"/>
          <w:szCs w:val="22"/>
        </w:rPr>
        <w:t>interviendront</w:t>
      </w:r>
      <w:proofErr w:type="gramEnd"/>
      <w:r>
        <w:rPr>
          <w:rFonts w:ascii="Arial" w:hAnsi="Arial" w:cs="Arial"/>
          <w:color w:val="0B0B0B"/>
          <w:sz w:val="22"/>
          <w:szCs w:val="22"/>
        </w:rPr>
        <w:t xml:space="preserve"> pour une part importante dans </w:t>
      </w:r>
      <w:r>
        <w:rPr>
          <w:rFonts w:ascii="Arial" w:hAnsi="Arial" w:cs="Arial"/>
          <w:color w:val="1E1E1E"/>
          <w:sz w:val="22"/>
          <w:szCs w:val="22"/>
        </w:rPr>
        <w:t xml:space="preserve">l'appréciation </w:t>
      </w:r>
      <w:r>
        <w:rPr>
          <w:rFonts w:ascii="Arial" w:hAnsi="Arial" w:cs="Arial"/>
          <w:color w:val="0B0B0B"/>
          <w:sz w:val="22"/>
          <w:szCs w:val="22"/>
        </w:rPr>
        <w:t xml:space="preserve">des </w:t>
      </w:r>
      <w:r>
        <w:rPr>
          <w:rFonts w:ascii="Arial" w:hAnsi="Arial" w:cs="Arial"/>
          <w:color w:val="1E1E1E"/>
          <w:sz w:val="22"/>
          <w:szCs w:val="22"/>
        </w:rPr>
        <w:t>copies.</w:t>
      </w: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</w:p>
    <w:p w:rsidR="00C61B6F" w:rsidRDefault="00C61B6F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B0B0B"/>
          <w:sz w:val="22"/>
          <w:szCs w:val="22"/>
        </w:rPr>
      </w:pPr>
    </w:p>
    <w:p w:rsidR="004B362A" w:rsidRP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B0B0B"/>
          <w:sz w:val="22"/>
          <w:szCs w:val="22"/>
        </w:rPr>
      </w:pPr>
      <w:r w:rsidRPr="004B362A">
        <w:rPr>
          <w:rFonts w:ascii="Arial" w:hAnsi="Arial" w:cs="Arial"/>
          <w:b/>
          <w:color w:val="0B0B0B"/>
          <w:sz w:val="22"/>
          <w:szCs w:val="22"/>
        </w:rPr>
        <w:t>Aucun document n'est autorisé.</w:t>
      </w:r>
    </w:p>
    <w:p w:rsidR="00620E93" w:rsidRPr="004B362A" w:rsidRDefault="004B362A" w:rsidP="004B3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B362A">
        <w:rPr>
          <w:rFonts w:ascii="Arial" w:hAnsi="Arial" w:cs="Arial"/>
          <w:b/>
          <w:color w:val="0B0B0B"/>
          <w:sz w:val="22"/>
          <w:szCs w:val="22"/>
        </w:rPr>
        <w:t>L'usage de la calculatrice est autorisé.</w:t>
      </w:r>
    </w:p>
    <w:p w:rsidR="00620E93" w:rsidRPr="004B362A" w:rsidRDefault="00620E93" w:rsidP="00620E9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D07F5" w:rsidRDefault="003D07F5" w:rsidP="003D07F5">
      <w:r>
        <w:br w:type="page"/>
      </w:r>
    </w:p>
    <w:p w:rsidR="004B362A" w:rsidRPr="000D7C05" w:rsidRDefault="001C55B3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ÉTUDE DE CAS </w:t>
      </w:r>
      <w:r w:rsidRPr="000D7C05">
        <w:rPr>
          <w:rFonts w:ascii="Arial" w:hAnsi="Arial" w:cs="Arial"/>
          <w:b/>
          <w:bCs/>
          <w:sz w:val="23"/>
          <w:szCs w:val="23"/>
        </w:rPr>
        <w:t>«</w:t>
      </w:r>
      <w:r w:rsidR="000D7C05" w:rsidRPr="000D7C05">
        <w:rPr>
          <w:rFonts w:ascii="Arial" w:hAnsi="Arial" w:cs="Arial"/>
          <w:b/>
          <w:bCs/>
          <w:sz w:val="23"/>
          <w:szCs w:val="23"/>
        </w:rPr>
        <w:t xml:space="preserve"> </w:t>
      </w:r>
      <w:r w:rsidR="000D7C05" w:rsidRPr="000D7C05">
        <w:rPr>
          <w:rFonts w:ascii="Arial" w:hAnsi="Arial" w:cs="Arial"/>
          <w:b/>
          <w:bCs/>
          <w:sz w:val="23"/>
          <w:szCs w:val="23"/>
        </w:rPr>
        <w:t>Agence</w:t>
      </w:r>
      <w:r w:rsidR="000D7C05" w:rsidRPr="000D7C05">
        <w:rPr>
          <w:rFonts w:ascii="Arial" w:hAnsi="Arial" w:cs="Arial"/>
          <w:b/>
          <w:bCs/>
          <w:sz w:val="23"/>
          <w:szCs w:val="23"/>
        </w:rPr>
        <w:t xml:space="preserve"> </w:t>
      </w:r>
      <w:r w:rsidR="000D7C05" w:rsidRPr="000D7C05">
        <w:rPr>
          <w:rFonts w:ascii="Arial" w:hAnsi="Arial" w:cs="Arial"/>
          <w:b/>
          <w:bCs/>
          <w:sz w:val="23"/>
          <w:szCs w:val="23"/>
        </w:rPr>
        <w:t>ATO</w:t>
      </w:r>
      <w:r w:rsidR="000D7C05" w:rsidRPr="000D7C05">
        <w:rPr>
          <w:rFonts w:ascii="Arial" w:hAnsi="Arial" w:cs="Arial"/>
          <w:b/>
          <w:bCs/>
          <w:sz w:val="23"/>
          <w:szCs w:val="23"/>
        </w:rPr>
        <w:t xml:space="preserve">U </w:t>
      </w:r>
      <w:r w:rsidRPr="000D7C05">
        <w:rPr>
          <w:rFonts w:ascii="Arial" w:hAnsi="Arial" w:cs="Arial"/>
          <w:b/>
          <w:bCs/>
          <w:sz w:val="23"/>
          <w:szCs w:val="23"/>
        </w:rPr>
        <w:t>»</w:t>
      </w:r>
    </w:p>
    <w:p w:rsid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</w:p>
    <w:p w:rsidR="000D7C05" w:rsidRPr="000D7C05" w:rsidRDefault="000D7C05" w:rsidP="000D7C05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1"/>
          <w:szCs w:val="21"/>
        </w:rPr>
      </w:pPr>
      <w:r w:rsidRPr="000D7C05">
        <w:rPr>
          <w:rFonts w:ascii="Arial" w:hAnsi="Arial" w:cs="Arial"/>
          <w:color w:val="141414"/>
          <w:sz w:val="21"/>
          <w:szCs w:val="21"/>
        </w:rPr>
        <w:t>Vous venez d'être recruté(e) en tant que chargé(e) de la clientèle des particuliers de l'agence ATOU située dans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une ville de 8 500 habitants, chef-lieu de canton d'un département rural.</w:t>
      </w:r>
    </w:p>
    <w:p w:rsidR="000D7C05" w:rsidRPr="000D7C05" w:rsidRDefault="000D7C05" w:rsidP="000D7C05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1"/>
          <w:szCs w:val="21"/>
        </w:rPr>
      </w:pPr>
      <w:r w:rsidRPr="000D7C05">
        <w:rPr>
          <w:rFonts w:ascii="Arial" w:hAnsi="Arial" w:cs="Arial"/>
          <w:color w:val="141414"/>
          <w:sz w:val="21"/>
          <w:szCs w:val="21"/>
        </w:rPr>
        <w:t xml:space="preserve">Cette agence dispose d'un effectif de six personnes : un chargé de </w:t>
      </w:r>
      <w:r>
        <w:rPr>
          <w:rFonts w:ascii="Arial" w:hAnsi="Arial" w:cs="Arial"/>
          <w:color w:val="141414"/>
          <w:sz w:val="21"/>
          <w:szCs w:val="21"/>
        </w:rPr>
        <w:t>l’</w:t>
      </w:r>
      <w:r w:rsidRPr="000D7C05">
        <w:rPr>
          <w:rFonts w:ascii="Arial" w:hAnsi="Arial" w:cs="Arial"/>
          <w:color w:val="141414"/>
          <w:sz w:val="21"/>
          <w:szCs w:val="21"/>
        </w:rPr>
        <w:t>accueil, trois chargés de la clientèle des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particuliers dont vous-même, un chargé de la clientèle des professionnels et une directrice.</w:t>
      </w:r>
    </w:p>
    <w:p w:rsidR="001C55B3" w:rsidRPr="00E9755E" w:rsidRDefault="000D7C05" w:rsidP="000D7C05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1"/>
          <w:szCs w:val="21"/>
        </w:rPr>
      </w:pPr>
      <w:r w:rsidRPr="000D7C05">
        <w:rPr>
          <w:rFonts w:ascii="Arial" w:hAnsi="Arial" w:cs="Arial"/>
          <w:color w:val="141414"/>
          <w:sz w:val="21"/>
          <w:szCs w:val="21"/>
        </w:rPr>
        <w:t>Cette dernière, récemment nommée, vous confie la responsabilité du portefeuille n° 3. Elle souhaite mieux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connaître le potentiel du marché local et l'état de la concurrence. Son objectif principal est d'améliorer</w:t>
      </w:r>
      <w:r>
        <w:rPr>
          <w:rFonts w:ascii="Arial" w:hAnsi="Arial" w:cs="Arial"/>
          <w:color w:val="141414"/>
          <w:sz w:val="21"/>
          <w:szCs w:val="21"/>
        </w:rPr>
        <w:t xml:space="preserve"> rapidement l’</w:t>
      </w:r>
      <w:r w:rsidRPr="000D7C05">
        <w:rPr>
          <w:rFonts w:ascii="Arial" w:hAnsi="Arial" w:cs="Arial"/>
          <w:color w:val="141414"/>
          <w:sz w:val="21"/>
          <w:szCs w:val="21"/>
        </w:rPr>
        <w:t>efficacité commerciale du point de vente en utilisant au mieux les outils de Gestion de la Relation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Client (GRC) du réseau.</w:t>
      </w:r>
    </w:p>
    <w:p w:rsidR="004B362A" w:rsidRDefault="001C55B3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1C55B3">
        <w:rPr>
          <w:rFonts w:ascii="Arial" w:hAnsi="Arial" w:cs="Arial"/>
          <w:b/>
          <w:bCs/>
          <w:color w:val="141414"/>
          <w:sz w:val="22"/>
          <w:szCs w:val="22"/>
        </w:rPr>
        <w:t>PREMIÈRE PARTIE</w:t>
      </w:r>
    </w:p>
    <w:p w:rsidR="00E9755E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0D7C05" w:rsidRPr="000D7C05" w:rsidRDefault="000D7C05" w:rsidP="000D7C05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0D7C05">
        <w:rPr>
          <w:rFonts w:ascii="Arial" w:hAnsi="Arial" w:cs="Arial"/>
          <w:color w:val="141414"/>
          <w:sz w:val="21"/>
          <w:szCs w:val="21"/>
        </w:rPr>
        <w:t>La directrice de l'agence vous demande de réfléchir à l'importance de l'activité de veille et de recherche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d'informations pour l'exercice de votre métier.</w:t>
      </w:r>
    </w:p>
    <w:p w:rsidR="001C55B3" w:rsidRPr="00E9755E" w:rsidRDefault="000D7C05" w:rsidP="000D7C05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0D7C05">
        <w:rPr>
          <w:rFonts w:ascii="Arial" w:hAnsi="Arial" w:cs="Arial"/>
          <w:color w:val="141414"/>
          <w:sz w:val="21"/>
          <w:szCs w:val="21"/>
        </w:rPr>
        <w:t>Vous réalisez un document pour préparer la réunion qu'elle organisera sur ce thème. Elle vous précise que depuis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plusieurs années les établissements bancaires mènent une réflexion approfondie dans ce domaine et qu'une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structure organisée a été créée à cet effet. Elle souhaite plus particulièrement insister sur les qualités nécessaires,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les compétences à mobiliser pour surveiller les potentialités du marché local et 1' état de la concurrence.</w:t>
      </w:r>
    </w:p>
    <w:p w:rsidR="00E9755E" w:rsidRPr="001C55B3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1C55B3" w:rsidRPr="000D7C05" w:rsidRDefault="000D7C05" w:rsidP="000D7C05">
      <w:pPr>
        <w:pStyle w:val="Paragraphedeliste"/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0D7C05">
        <w:rPr>
          <w:rFonts w:ascii="Arial" w:hAnsi="Arial" w:cs="Arial"/>
          <w:color w:val="141414"/>
          <w:sz w:val="21"/>
          <w:szCs w:val="21"/>
        </w:rPr>
        <w:t xml:space="preserve">Citez au moins trois domaines sur lesquels </w:t>
      </w:r>
      <w:r w:rsidRPr="000D7C05">
        <w:rPr>
          <w:rFonts w:ascii="Arial" w:hAnsi="Arial" w:cs="Arial"/>
          <w:color w:val="141414"/>
          <w:sz w:val="21"/>
          <w:szCs w:val="21"/>
        </w:rPr>
        <w:t>l’a</w:t>
      </w:r>
      <w:r w:rsidRPr="000D7C05">
        <w:rPr>
          <w:rFonts w:ascii="Arial" w:hAnsi="Arial" w:cs="Arial"/>
          <w:color w:val="141414"/>
          <w:sz w:val="21"/>
          <w:szCs w:val="21"/>
        </w:rPr>
        <w:t>ctivité de veille doit s'exercer afin de mieux c</w:t>
      </w:r>
      <w:r w:rsidRPr="000D7C05">
        <w:rPr>
          <w:rFonts w:ascii="Arial" w:hAnsi="Arial" w:cs="Arial"/>
          <w:color w:val="141414"/>
          <w:sz w:val="21"/>
          <w:szCs w:val="21"/>
        </w:rPr>
        <w:t>onn</w:t>
      </w:r>
      <w:r w:rsidRPr="000D7C05">
        <w:rPr>
          <w:rFonts w:ascii="Arial" w:hAnsi="Arial" w:cs="Arial"/>
          <w:color w:val="141414"/>
          <w:sz w:val="21"/>
          <w:szCs w:val="21"/>
        </w:rPr>
        <w:t>aître les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potentialités du marché local de </w:t>
      </w:r>
      <w:r w:rsidRPr="000D7C05">
        <w:rPr>
          <w:rFonts w:ascii="Arial" w:hAnsi="Arial" w:cs="Arial"/>
          <w:color w:val="141414"/>
          <w:sz w:val="21"/>
          <w:szCs w:val="21"/>
        </w:rPr>
        <w:t>l’</w:t>
      </w:r>
      <w:r w:rsidRPr="000D7C05">
        <w:rPr>
          <w:rFonts w:ascii="Arial" w:hAnsi="Arial" w:cs="Arial"/>
          <w:color w:val="141414"/>
          <w:sz w:val="21"/>
          <w:szCs w:val="21"/>
        </w:rPr>
        <w:t>agence. Pour chacun des domaines vous préciserez les différentes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informations utiles permettant d'appréhender ce marché local.</w:t>
      </w:r>
    </w:p>
    <w:p w:rsidR="001C55B3" w:rsidRPr="000D7C05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0D7C05" w:rsidRPr="000D7C05" w:rsidRDefault="000D7C05" w:rsidP="000D7C05">
      <w:pPr>
        <w:pStyle w:val="Paragraphedeliste"/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0D7C05">
        <w:rPr>
          <w:rFonts w:ascii="Arial" w:hAnsi="Arial" w:cs="Arial"/>
          <w:color w:val="141414"/>
          <w:sz w:val="21"/>
          <w:szCs w:val="21"/>
        </w:rPr>
        <w:t xml:space="preserve">Précisez au moins cinq types d'informations nécessaires pour assurer une veille efficace en </w:t>
      </w:r>
      <w:r w:rsidRPr="000D7C05">
        <w:rPr>
          <w:rFonts w:ascii="Arial" w:hAnsi="Arial" w:cs="Arial"/>
          <w:color w:val="141414"/>
          <w:sz w:val="21"/>
          <w:szCs w:val="21"/>
        </w:rPr>
        <w:t>matière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 de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concurrence locale.</w:t>
      </w:r>
    </w:p>
    <w:p w:rsidR="000D7C05" w:rsidRPr="000D7C05" w:rsidRDefault="000D7C05" w:rsidP="000D7C05">
      <w:pPr>
        <w:pStyle w:val="Paragraphedeliste"/>
        <w:rPr>
          <w:rFonts w:ascii="Arial" w:hAnsi="Arial" w:cs="Arial"/>
          <w:color w:val="141414"/>
          <w:sz w:val="21"/>
          <w:szCs w:val="21"/>
        </w:rPr>
      </w:pPr>
    </w:p>
    <w:p w:rsidR="001C55B3" w:rsidRPr="000D7C05" w:rsidRDefault="000D7C05" w:rsidP="000D7C05">
      <w:pPr>
        <w:pStyle w:val="Paragraphedeliste"/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0D7C05">
        <w:rPr>
          <w:rFonts w:ascii="Arial" w:hAnsi="Arial" w:cs="Arial"/>
          <w:color w:val="141414"/>
          <w:sz w:val="21"/>
          <w:szCs w:val="21"/>
        </w:rPr>
        <w:t>Indiquez les principales qualités personnelles et les diverses compétences à mobiliser par un</w:t>
      </w:r>
      <w:r w:rsidRPr="000D7C05">
        <w:rPr>
          <w:rFonts w:ascii="Arial" w:hAnsi="Arial" w:cs="Arial"/>
          <w:color w:val="141414"/>
          <w:sz w:val="21"/>
          <w:szCs w:val="21"/>
        </w:rPr>
        <w:t>(e</w:t>
      </w:r>
      <w:r w:rsidRPr="000D7C05">
        <w:rPr>
          <w:rFonts w:ascii="Arial" w:hAnsi="Arial" w:cs="Arial"/>
          <w:color w:val="141414"/>
          <w:sz w:val="21"/>
          <w:szCs w:val="21"/>
        </w:rPr>
        <w:t>) chargé</w:t>
      </w:r>
      <w:r w:rsidRPr="000D7C05">
        <w:rPr>
          <w:rFonts w:ascii="Arial" w:hAnsi="Arial" w:cs="Arial"/>
          <w:color w:val="141414"/>
          <w:sz w:val="21"/>
          <w:szCs w:val="21"/>
        </w:rPr>
        <w:t>(e</w:t>
      </w:r>
      <w:r w:rsidRPr="000D7C05">
        <w:rPr>
          <w:rFonts w:ascii="Arial" w:hAnsi="Arial" w:cs="Arial"/>
          <w:color w:val="141414"/>
          <w:sz w:val="21"/>
          <w:szCs w:val="21"/>
        </w:rPr>
        <w:t>)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de clientèle, afin d'assurer la veille de l'environnement du métier.</w:t>
      </w:r>
    </w:p>
    <w:p w:rsidR="000D7C05" w:rsidRPr="000D7C05" w:rsidRDefault="000D7C05" w:rsidP="000D7C05">
      <w:pPr>
        <w:pStyle w:val="Paragraphedeliste"/>
        <w:rPr>
          <w:rFonts w:ascii="Arial" w:hAnsi="Arial" w:cs="Arial"/>
          <w:b/>
          <w:color w:val="141414"/>
          <w:sz w:val="21"/>
          <w:szCs w:val="21"/>
        </w:rPr>
      </w:pPr>
    </w:p>
    <w:p w:rsidR="000D7C05" w:rsidRPr="000D7C05" w:rsidRDefault="000D7C05" w:rsidP="000D7C05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4B362A" w:rsidRDefault="001C55B3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1C55B3">
        <w:rPr>
          <w:rFonts w:ascii="Arial" w:hAnsi="Arial" w:cs="Arial"/>
          <w:b/>
          <w:bCs/>
          <w:color w:val="141414"/>
          <w:sz w:val="22"/>
          <w:szCs w:val="22"/>
        </w:rPr>
        <w:t>DEUXIÈME PARTIE</w:t>
      </w:r>
    </w:p>
    <w:p w:rsidR="00E9755E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1C55B3" w:rsidRDefault="000D7C05" w:rsidP="000D7C05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0D7C05">
        <w:rPr>
          <w:rFonts w:ascii="Arial" w:hAnsi="Arial" w:cs="Arial"/>
          <w:color w:val="141414"/>
          <w:sz w:val="21"/>
          <w:szCs w:val="21"/>
        </w:rPr>
        <w:t>La direction régionale a décidé de faire de l'agence ATOU un point de vente pilote en matière de segmentation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fondée sur la rentabilité des clients (annexe 1).</w:t>
      </w:r>
    </w:p>
    <w:p w:rsidR="00E9755E" w:rsidRPr="001C55B3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1C55B3" w:rsidRPr="000D7C05" w:rsidRDefault="000D7C05" w:rsidP="000D7C05">
      <w:pPr>
        <w:pStyle w:val="Paragraphedeliste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0D7C05">
        <w:rPr>
          <w:rFonts w:ascii="Arial" w:hAnsi="Arial" w:cs="Arial"/>
          <w:color w:val="141414"/>
          <w:sz w:val="21"/>
          <w:szCs w:val="21"/>
        </w:rPr>
        <w:t>Indiquez les utilisations possibles de toute démarche de segmentation pour les chargés</w:t>
      </w:r>
      <w:r w:rsidRPr="000D7C05">
        <w:rPr>
          <w:rFonts w:ascii="Arial" w:hAnsi="Arial" w:cs="Arial"/>
          <w:color w:val="141414"/>
          <w:sz w:val="21"/>
          <w:szCs w:val="21"/>
        </w:rPr>
        <w:t>(es</w:t>
      </w:r>
      <w:r w:rsidRPr="000D7C05">
        <w:rPr>
          <w:rFonts w:ascii="Arial" w:hAnsi="Arial" w:cs="Arial"/>
          <w:color w:val="141414"/>
          <w:sz w:val="21"/>
          <w:szCs w:val="21"/>
        </w:rPr>
        <w:t>) de clientèle ainsi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que les enjeux stratégiques qu'elle représente pour les établissements bancaires.</w:t>
      </w:r>
    </w:p>
    <w:p w:rsidR="001C55B3" w:rsidRPr="000D7C05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E9755E" w:rsidRDefault="000D7C05" w:rsidP="000D7C05">
      <w:pPr>
        <w:pStyle w:val="Paragraphedeliste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0D7C05">
        <w:rPr>
          <w:rFonts w:ascii="Arial" w:hAnsi="Arial" w:cs="Arial"/>
          <w:color w:val="141414"/>
          <w:sz w:val="21"/>
          <w:szCs w:val="21"/>
        </w:rPr>
        <w:t>En ce qui concerne la segmentation fondée sur la rentabilité mise en place par l'agence ATOU, précisez,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pour chacun des segments du portefeuille n°3, un type d'action commerciale à mettre en </w:t>
      </w:r>
      <w:r w:rsidRPr="000D7C05">
        <w:rPr>
          <w:rFonts w:ascii="Arial" w:hAnsi="Arial" w:cs="Arial"/>
          <w:color w:val="141414"/>
          <w:sz w:val="21"/>
          <w:szCs w:val="21"/>
        </w:rPr>
        <w:t>œuvre</w:t>
      </w:r>
      <w:r w:rsidRPr="000D7C05">
        <w:rPr>
          <w:rFonts w:ascii="Arial" w:hAnsi="Arial" w:cs="Arial"/>
          <w:color w:val="141414"/>
          <w:sz w:val="21"/>
          <w:szCs w:val="21"/>
        </w:rPr>
        <w:t>. Vous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illustrerez chaque type d'action commerciale par un exemple précis.</w:t>
      </w:r>
    </w:p>
    <w:p w:rsidR="000D7C05" w:rsidRPr="000D7C05" w:rsidRDefault="000D7C05" w:rsidP="000D7C05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0D7C05" w:rsidRDefault="000D7C05" w:rsidP="000D7C05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0D7C05">
        <w:rPr>
          <w:rFonts w:ascii="Arial" w:hAnsi="Arial" w:cs="Arial"/>
          <w:color w:val="141414"/>
          <w:sz w:val="21"/>
          <w:szCs w:val="21"/>
        </w:rPr>
        <w:t>L'analyse du portefeuille n° 3 permet de constater des fem1etures de comptes en nombre régulier et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cependant inélu</w:t>
      </w:r>
      <w:r w:rsidRPr="000D7C05">
        <w:rPr>
          <w:rFonts w:ascii="Arial" w:hAnsi="Arial" w:cs="Arial"/>
          <w:color w:val="141414"/>
          <w:sz w:val="21"/>
          <w:szCs w:val="21"/>
        </w:rPr>
        <w:t>c</w:t>
      </w:r>
      <w:r w:rsidRPr="000D7C05">
        <w:rPr>
          <w:rFonts w:ascii="Arial" w:hAnsi="Arial" w:cs="Arial"/>
          <w:color w:val="141414"/>
          <w:sz w:val="21"/>
          <w:szCs w:val="21"/>
        </w:rPr>
        <w:t>table. Par conséquent, la conquête de nouveaux clients est indispensable au développement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du portefeuille.</w:t>
      </w:r>
    </w:p>
    <w:p w:rsidR="000D7C05" w:rsidRPr="000D7C05" w:rsidRDefault="000D7C05" w:rsidP="000D7C05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C02253" w:rsidRPr="000D7C05" w:rsidRDefault="000D7C05" w:rsidP="000D7C05">
      <w:pPr>
        <w:pStyle w:val="Paragraphedeliste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0D7C05">
        <w:rPr>
          <w:rFonts w:ascii="Arial" w:hAnsi="Arial" w:cs="Arial"/>
          <w:color w:val="141414"/>
          <w:sz w:val="21"/>
          <w:szCs w:val="21"/>
        </w:rPr>
        <w:t>Présentez, en les justifiant, trois démarches principales sur lesquelles vous pouvez vous appuyer pour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conquérir de nouveaux clients.</w:t>
      </w:r>
    </w:p>
    <w:p w:rsidR="001C55B3" w:rsidRPr="00563618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C02253" w:rsidRDefault="001C55B3" w:rsidP="00C0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1C55B3">
        <w:rPr>
          <w:rFonts w:ascii="Arial" w:hAnsi="Arial" w:cs="Arial"/>
          <w:b/>
          <w:bCs/>
          <w:color w:val="141414"/>
          <w:sz w:val="22"/>
          <w:szCs w:val="22"/>
        </w:rPr>
        <w:lastRenderedPageBreak/>
        <w:t>TROISIÈME PARTIE</w:t>
      </w:r>
    </w:p>
    <w:p w:rsidR="004B362A" w:rsidRDefault="004B362A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0D7C05" w:rsidRDefault="000D7C05" w:rsidP="000D7C05">
      <w:p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0D7C05">
        <w:rPr>
          <w:rFonts w:ascii="Arial" w:hAnsi="Arial" w:cs="Arial"/>
          <w:color w:val="141414"/>
          <w:sz w:val="21"/>
          <w:szCs w:val="21"/>
        </w:rPr>
        <w:t>Vous avez à votre disposition des outils de gestion de portefeuille disponibles sur le réseau intranet de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l'agence (annexe 2).</w:t>
      </w:r>
    </w:p>
    <w:p w:rsidR="001C55B3" w:rsidRPr="000D7C05" w:rsidRDefault="000D7C05" w:rsidP="000D7C05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0D7C05">
        <w:rPr>
          <w:rFonts w:ascii="Arial" w:hAnsi="Arial" w:cs="Arial"/>
          <w:color w:val="141414"/>
          <w:sz w:val="21"/>
          <w:szCs w:val="21"/>
        </w:rPr>
        <w:t>En ce qui concerne les opportunités commerciales à saisir, justifiez l'intérêt, dans l'activité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quotidienne du (de la) chargé (e) de clientèle, de l'utilisation de chacun des cinq états de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l'annexe 2.</w:t>
      </w:r>
    </w:p>
    <w:p w:rsidR="001C55B3" w:rsidRPr="000D7C05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6E69AF" w:rsidRPr="000D7C05" w:rsidRDefault="000D7C05" w:rsidP="000D7C05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0D7C05">
        <w:rPr>
          <w:rFonts w:ascii="Arial" w:hAnsi="Arial" w:cs="Arial"/>
          <w:color w:val="141414"/>
          <w:sz w:val="21"/>
          <w:szCs w:val="21"/>
        </w:rPr>
        <w:t>Vous prenez rendez-vous avec les clients figurant sur les extraits donnés en annexe 3. Présentez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 l’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objectif principal de chaque entretien et justifiez chacun d'eux par </w:t>
      </w:r>
      <w:r w:rsidRPr="000D7C05">
        <w:rPr>
          <w:rFonts w:ascii="Arial" w:hAnsi="Arial" w:cs="Arial"/>
          <w:color w:val="141414"/>
          <w:sz w:val="21"/>
          <w:szCs w:val="21"/>
        </w:rPr>
        <w:t>l’</w:t>
      </w:r>
      <w:r w:rsidRPr="000D7C05">
        <w:rPr>
          <w:rFonts w:ascii="Arial" w:hAnsi="Arial" w:cs="Arial"/>
          <w:color w:val="141414"/>
          <w:sz w:val="21"/>
          <w:szCs w:val="21"/>
        </w:rPr>
        <w:t>analyse particulière de la</w:t>
      </w:r>
      <w:r w:rsidRPr="000D7C05">
        <w:rPr>
          <w:rFonts w:ascii="Arial" w:hAnsi="Arial" w:cs="Arial"/>
          <w:color w:val="141414"/>
          <w:sz w:val="21"/>
          <w:szCs w:val="21"/>
        </w:rPr>
        <w:t xml:space="preserve"> </w:t>
      </w:r>
      <w:r w:rsidRPr="000D7C05">
        <w:rPr>
          <w:rFonts w:ascii="Arial" w:hAnsi="Arial" w:cs="Arial"/>
          <w:color w:val="141414"/>
          <w:sz w:val="21"/>
          <w:szCs w:val="21"/>
        </w:rPr>
        <w:t>situation du client.</w:t>
      </w:r>
      <w:r w:rsidR="006E69AF" w:rsidRPr="000D7C05">
        <w:rPr>
          <w:rFonts w:ascii="Arial" w:hAnsi="Arial" w:cs="Arial"/>
          <w:color w:val="141414"/>
          <w:sz w:val="21"/>
          <w:szCs w:val="21"/>
        </w:rPr>
        <w:br w:type="page"/>
      </w:r>
    </w:p>
    <w:p w:rsidR="00E726FB" w:rsidRDefault="00133FFF" w:rsidP="003D4B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133FFF">
        <w:rPr>
          <w:rFonts w:ascii="Arial" w:hAnsi="Arial" w:cs="Arial"/>
          <w:b/>
          <w:color w:val="141414"/>
          <w:sz w:val="21"/>
          <w:szCs w:val="21"/>
        </w:rPr>
        <w:lastRenderedPageBreak/>
        <w:t xml:space="preserve">Annexe </w:t>
      </w:r>
      <w:r w:rsidR="000D7C05">
        <w:rPr>
          <w:rFonts w:ascii="Arial" w:hAnsi="Arial" w:cs="Arial"/>
          <w:b/>
          <w:color w:val="141414"/>
          <w:sz w:val="21"/>
          <w:szCs w:val="21"/>
        </w:rPr>
        <w:t>1</w:t>
      </w:r>
    </w:p>
    <w:p w:rsidR="000D7C05" w:rsidRPr="000D7C05" w:rsidRDefault="000D7C05" w:rsidP="003D4B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center"/>
        <w:rPr>
          <w:b/>
          <w:bCs/>
          <w:sz w:val="23"/>
          <w:szCs w:val="23"/>
        </w:rPr>
      </w:pPr>
      <w:r w:rsidRPr="000D7C05">
        <w:rPr>
          <w:b/>
        </w:rPr>
        <w:t xml:space="preserve">STRUCTURE DU PORTEFEUILLE </w:t>
      </w:r>
      <w:r w:rsidRPr="000D7C05">
        <w:rPr>
          <w:b/>
          <w:bCs/>
          <w:sz w:val="23"/>
          <w:szCs w:val="23"/>
        </w:rPr>
        <w:t>n° 3</w:t>
      </w:r>
    </w:p>
    <w:p w:rsidR="000D7C05" w:rsidRDefault="000D7C05" w:rsidP="003D4B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ind w:firstLine="709"/>
        <w:rPr>
          <w:sz w:val="23"/>
          <w:szCs w:val="23"/>
        </w:rPr>
      </w:pPr>
      <w:r>
        <w:rPr>
          <w:sz w:val="23"/>
          <w:szCs w:val="23"/>
        </w:rPr>
        <w:t>L'agence ATOU compte 2 202 clients.</w:t>
      </w:r>
    </w:p>
    <w:p w:rsidR="000D7C05" w:rsidRDefault="000D7C05" w:rsidP="003D4B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rPr>
          <w:sz w:val="23"/>
          <w:szCs w:val="23"/>
        </w:rPr>
      </w:pPr>
      <w:r>
        <w:rPr>
          <w:sz w:val="23"/>
          <w:szCs w:val="23"/>
        </w:rPr>
        <w:t>Elle gère 1 890 comptes de particuliers et 312 comptes de professionnels.</w:t>
      </w:r>
    </w:p>
    <w:p w:rsidR="000D7C05" w:rsidRPr="000D7C05" w:rsidRDefault="000D7C05" w:rsidP="003D4B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rPr>
          <w:b/>
        </w:rPr>
      </w:pPr>
      <w:r w:rsidRPr="000D7C05">
        <w:rPr>
          <w:b/>
        </w:rPr>
        <w:t>Portefeuille 3 :</w:t>
      </w:r>
    </w:p>
    <w:p w:rsidR="000D7C05" w:rsidRPr="000D7C05" w:rsidRDefault="000D7C05" w:rsidP="003D4B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rPr>
          <w:b/>
          <w:bCs/>
          <w:sz w:val="23"/>
          <w:szCs w:val="23"/>
        </w:rPr>
      </w:pPr>
      <w:r w:rsidRPr="000D7C05">
        <w:rPr>
          <w:b/>
          <w:sz w:val="23"/>
          <w:szCs w:val="23"/>
        </w:rPr>
        <w:t xml:space="preserve">352 </w:t>
      </w:r>
      <w:r w:rsidRPr="000D7C05">
        <w:rPr>
          <w:b/>
        </w:rPr>
        <w:t xml:space="preserve">clients </w:t>
      </w:r>
      <w:proofErr w:type="spellStart"/>
      <w:r w:rsidRPr="000D7C05">
        <w:rPr>
          <w:b/>
        </w:rPr>
        <w:t>Rl</w:t>
      </w:r>
      <w:proofErr w:type="spellEnd"/>
      <w:r w:rsidRPr="000D7C05">
        <w:rPr>
          <w:b/>
        </w:rPr>
        <w:t xml:space="preserve">, </w:t>
      </w:r>
      <w:r w:rsidRPr="000D7C05">
        <w:rPr>
          <w:b/>
          <w:sz w:val="23"/>
          <w:szCs w:val="23"/>
        </w:rPr>
        <w:t xml:space="preserve">73 </w:t>
      </w:r>
      <w:r w:rsidRPr="000D7C05">
        <w:rPr>
          <w:b/>
        </w:rPr>
        <w:t xml:space="preserve">clients </w:t>
      </w:r>
      <w:r w:rsidRPr="000D7C05">
        <w:rPr>
          <w:b/>
          <w:sz w:val="23"/>
          <w:szCs w:val="23"/>
        </w:rPr>
        <w:t xml:space="preserve">R2, 61 </w:t>
      </w:r>
      <w:r w:rsidRPr="000D7C05">
        <w:rPr>
          <w:b/>
        </w:rPr>
        <w:t xml:space="preserve">clients R3 et </w:t>
      </w:r>
      <w:r w:rsidRPr="000D7C05">
        <w:rPr>
          <w:b/>
          <w:sz w:val="23"/>
          <w:szCs w:val="23"/>
        </w:rPr>
        <w:t xml:space="preserve">39 </w:t>
      </w:r>
      <w:r w:rsidRPr="000D7C05">
        <w:rPr>
          <w:b/>
        </w:rPr>
        <w:t xml:space="preserve">clients </w:t>
      </w:r>
      <w:r w:rsidRPr="000D7C05">
        <w:rPr>
          <w:b/>
          <w:bCs/>
          <w:sz w:val="23"/>
          <w:szCs w:val="23"/>
        </w:rPr>
        <w:t>R4.</w:t>
      </w:r>
    </w:p>
    <w:p w:rsidR="000D7C05" w:rsidRDefault="000D7C05" w:rsidP="003D4B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ind w:firstLine="709"/>
        <w:rPr>
          <w:sz w:val="23"/>
          <w:szCs w:val="23"/>
        </w:rPr>
      </w:pPr>
      <w:r>
        <w:rPr>
          <w:sz w:val="23"/>
          <w:szCs w:val="23"/>
        </w:rPr>
        <w:t>Les clients sont répartis en 4 segments, en fonction de la rentabilité et de la fidélité:</w:t>
      </w:r>
    </w:p>
    <w:p w:rsidR="000D7C05" w:rsidRDefault="000D7C05" w:rsidP="003D4B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ind w:firstLine="709"/>
        <w:rPr>
          <w:sz w:val="23"/>
          <w:szCs w:val="23"/>
        </w:rPr>
      </w:pPr>
      <w:r>
        <w:rPr>
          <w:sz w:val="23"/>
          <w:szCs w:val="23"/>
        </w:rPr>
        <w:t>R1 : clients rentables et fidèles</w:t>
      </w:r>
    </w:p>
    <w:p w:rsidR="000D7C05" w:rsidRDefault="000D7C05" w:rsidP="003D4B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rPr>
          <w:sz w:val="23"/>
          <w:szCs w:val="23"/>
        </w:rPr>
      </w:pPr>
      <w:r>
        <w:rPr>
          <w:sz w:val="23"/>
          <w:szCs w:val="23"/>
        </w:rPr>
        <w:t>R2 : clients rentables et infidèles</w:t>
      </w:r>
    </w:p>
    <w:p w:rsidR="000D7C05" w:rsidRDefault="000D7C05" w:rsidP="003D4B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rPr>
          <w:sz w:val="23"/>
          <w:szCs w:val="23"/>
        </w:rPr>
      </w:pPr>
      <w:r>
        <w:rPr>
          <w:sz w:val="23"/>
          <w:szCs w:val="23"/>
        </w:rPr>
        <w:t>R3 : clients non rentables et fidèles</w:t>
      </w:r>
    </w:p>
    <w:p w:rsidR="000D7C05" w:rsidRDefault="000D7C05" w:rsidP="003D4B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firstLine="709"/>
        <w:rPr>
          <w:rFonts w:ascii="Arial" w:hAnsi="Arial" w:cs="Arial"/>
          <w:b/>
          <w:color w:val="141414"/>
          <w:sz w:val="21"/>
          <w:szCs w:val="21"/>
        </w:rPr>
      </w:pPr>
      <w:r>
        <w:rPr>
          <w:sz w:val="23"/>
          <w:szCs w:val="23"/>
        </w:rPr>
        <w:t>R4 : clients non rentables et infidèles.</w:t>
      </w:r>
    </w:p>
    <w:p w:rsidR="000D7C05" w:rsidRDefault="000D7C05" w:rsidP="001C55B3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</w:p>
    <w:p w:rsidR="003D4BB9" w:rsidRPr="003D4BB9" w:rsidRDefault="003D4BB9" w:rsidP="003D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3D4BB9">
        <w:rPr>
          <w:rFonts w:ascii="Arial" w:hAnsi="Arial" w:cs="Arial"/>
          <w:b/>
          <w:color w:val="141414"/>
          <w:sz w:val="21"/>
          <w:szCs w:val="21"/>
        </w:rPr>
        <w:t>ANNEXE2</w:t>
      </w:r>
    </w:p>
    <w:p w:rsidR="003D4BB9" w:rsidRPr="003D4BB9" w:rsidRDefault="003D4BB9" w:rsidP="003D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b/>
        </w:rPr>
      </w:pPr>
      <w:r w:rsidRPr="003D4BB9">
        <w:rPr>
          <w:b/>
        </w:rPr>
        <w:t>OUTILS DE GESTION DU PORTEFEUILLE</w:t>
      </w:r>
    </w:p>
    <w:p w:rsidR="003D4BB9" w:rsidRDefault="003D4BB9" w:rsidP="003D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24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Les différents états repris ci-dessous sont disponibles sur le réseau </w:t>
      </w:r>
      <w:r>
        <w:rPr>
          <w:rFonts w:ascii="Arial" w:hAnsi="Arial" w:cs="Arial"/>
        </w:rPr>
        <w:t xml:space="preserve">« </w:t>
      </w:r>
      <w:r>
        <w:rPr>
          <w:i/>
          <w:iCs/>
          <w:sz w:val="23"/>
          <w:szCs w:val="23"/>
        </w:rPr>
        <w:t>intrane</w:t>
      </w:r>
      <w:r>
        <w:rPr>
          <w:i/>
          <w:iCs/>
          <w:sz w:val="23"/>
          <w:szCs w:val="23"/>
        </w:rPr>
        <w:t xml:space="preserve">t » </w:t>
      </w:r>
      <w:r>
        <w:rPr>
          <w:rFonts w:ascii="Arial" w:hAnsi="Arial" w:cs="Arial"/>
          <w:i/>
          <w:iCs/>
          <w:sz w:val="19"/>
          <w:szCs w:val="19"/>
        </w:rPr>
        <w:t xml:space="preserve"> </w:t>
      </w:r>
      <w:r>
        <w:rPr>
          <w:i/>
          <w:iCs/>
          <w:sz w:val="23"/>
          <w:szCs w:val="23"/>
        </w:rPr>
        <w:t>de l'agence</w:t>
      </w:r>
    </w:p>
    <w:p w:rsidR="003D4BB9" w:rsidRDefault="003D4BB9" w:rsidP="003D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1 - Listing </w:t>
      </w:r>
      <w:r>
        <w:t xml:space="preserve">DDA: </w:t>
      </w:r>
      <w:r>
        <w:rPr>
          <w:sz w:val="23"/>
          <w:szCs w:val="23"/>
        </w:rPr>
        <w:t>un client inscrit sur DDA est en situation de dépasse</w:t>
      </w:r>
      <w:r>
        <w:rPr>
          <w:sz w:val="23"/>
          <w:szCs w:val="23"/>
        </w:rPr>
        <w:t>m</w:t>
      </w:r>
      <w:r>
        <w:rPr>
          <w:sz w:val="23"/>
          <w:szCs w:val="23"/>
        </w:rPr>
        <w:t>ent du découvert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autorisé.</w:t>
      </w:r>
    </w:p>
    <w:p w:rsidR="003D4BB9" w:rsidRDefault="003D4BB9" w:rsidP="003D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2 - Listing </w:t>
      </w:r>
      <w:r>
        <w:t xml:space="preserve">OIE: </w:t>
      </w:r>
      <w:r>
        <w:rPr>
          <w:sz w:val="23"/>
          <w:szCs w:val="23"/>
        </w:rPr>
        <w:t>un client inscrit sur OIE (Opération Importante Exceptionnelle) est un client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qui a </w:t>
      </w:r>
      <w:r>
        <w:rPr>
          <w:sz w:val="23"/>
          <w:szCs w:val="23"/>
        </w:rPr>
        <w:t>réalisé</w:t>
      </w:r>
      <w:r>
        <w:rPr>
          <w:sz w:val="23"/>
          <w:szCs w:val="23"/>
        </w:rPr>
        <w:t xml:space="preserve"> au cours de la semaine précédente, une opération d'un montant minimum de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2 000 euros sur l'un de ses comptes.</w:t>
      </w:r>
    </w:p>
    <w:p w:rsidR="003D4BB9" w:rsidRDefault="003D4BB9" w:rsidP="003D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3 - Listing </w:t>
      </w:r>
      <w:r>
        <w:t xml:space="preserve">E-3 : </w:t>
      </w:r>
      <w:r>
        <w:rPr>
          <w:sz w:val="23"/>
          <w:szCs w:val="23"/>
        </w:rPr>
        <w:t xml:space="preserve">un client apparaît sur le listing E-3 (produit arrivant </w:t>
      </w:r>
      <w:r>
        <w:rPr>
          <w:rFonts w:ascii="Arial" w:hAnsi="Arial" w:cs="Arial"/>
          <w:sz w:val="22"/>
          <w:szCs w:val="22"/>
        </w:rPr>
        <w:t xml:space="preserve">à </w:t>
      </w:r>
      <w:r>
        <w:rPr>
          <w:sz w:val="23"/>
          <w:szCs w:val="23"/>
        </w:rPr>
        <w:t>échéance dans 3 mois)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lorsque 1 'un des produits qu'il détient arrive à échéance.</w:t>
      </w:r>
    </w:p>
    <w:p w:rsidR="003D4BB9" w:rsidRDefault="003D4BB9" w:rsidP="003D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4- Listing </w:t>
      </w:r>
      <w:r>
        <w:t xml:space="preserve">NC-6: </w:t>
      </w:r>
      <w:r>
        <w:rPr>
          <w:sz w:val="23"/>
          <w:szCs w:val="23"/>
        </w:rPr>
        <w:t>les nouveaux clients au cours du Se mois d'existence du compte apparaissent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sur ce listing durant 30 jours.</w:t>
      </w:r>
    </w:p>
    <w:p w:rsidR="000D7C05" w:rsidRDefault="003D4BB9" w:rsidP="003D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240"/>
        <w:rPr>
          <w:rFonts w:ascii="Arial" w:hAnsi="Arial" w:cs="Arial"/>
          <w:b/>
          <w:color w:val="141414"/>
          <w:sz w:val="21"/>
          <w:szCs w:val="21"/>
        </w:rPr>
      </w:pPr>
      <w:r>
        <w:rPr>
          <w:sz w:val="23"/>
          <w:szCs w:val="23"/>
        </w:rPr>
        <w:t xml:space="preserve">5- Listing </w:t>
      </w:r>
      <w:r>
        <w:t xml:space="preserve">ANNIVERSAIRE: </w:t>
      </w:r>
      <w:r>
        <w:rPr>
          <w:sz w:val="23"/>
          <w:szCs w:val="23"/>
        </w:rPr>
        <w:t>ce fichier répertorie les clients ayant atteint l'âge de 12, 16, 18,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20, 26 et 60 ans.</w:t>
      </w:r>
    </w:p>
    <w:p w:rsidR="003D4BB9" w:rsidRDefault="003D4BB9">
      <w:pPr>
        <w:rPr>
          <w:rFonts w:ascii="Arial" w:hAnsi="Arial" w:cs="Arial"/>
          <w:b/>
          <w:color w:val="141414"/>
          <w:sz w:val="21"/>
          <w:szCs w:val="21"/>
        </w:rPr>
      </w:pPr>
      <w:r>
        <w:rPr>
          <w:rFonts w:ascii="Arial" w:hAnsi="Arial" w:cs="Arial"/>
          <w:b/>
          <w:color w:val="141414"/>
          <w:sz w:val="21"/>
          <w:szCs w:val="21"/>
        </w:rPr>
        <w:br w:type="page"/>
      </w:r>
    </w:p>
    <w:tbl>
      <w:tblPr>
        <w:tblStyle w:val="Grilledutableau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993"/>
        <w:gridCol w:w="992"/>
        <w:gridCol w:w="1276"/>
        <w:gridCol w:w="1416"/>
        <w:gridCol w:w="1418"/>
        <w:gridCol w:w="2268"/>
      </w:tblGrid>
      <w:tr w:rsidR="003D4BB9" w:rsidRPr="003D4BB9" w:rsidTr="00266A91">
        <w:tc>
          <w:tcPr>
            <w:tcW w:w="11624" w:type="dxa"/>
            <w:gridSpan w:val="9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sz w:val="20"/>
                <w:szCs w:val="20"/>
              </w:rPr>
              <w:lastRenderedPageBreak/>
              <w:t>Extrait du listing DDA- Journée du 10 mai 2006</w:t>
            </w:r>
          </w:p>
        </w:tc>
      </w:tr>
      <w:tr w:rsidR="00266A91" w:rsidRPr="003D4BB9" w:rsidTr="00266A91">
        <w:tc>
          <w:tcPr>
            <w:tcW w:w="1135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N° de compte</w:t>
            </w:r>
          </w:p>
        </w:tc>
        <w:tc>
          <w:tcPr>
            <w:tcW w:w="1134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Catégorie</w:t>
            </w:r>
          </w:p>
        </w:tc>
        <w:tc>
          <w:tcPr>
            <w:tcW w:w="992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Nom du client</w:t>
            </w:r>
          </w:p>
        </w:tc>
        <w:tc>
          <w:tcPr>
            <w:tcW w:w="993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Solde débiteur</w:t>
            </w:r>
          </w:p>
        </w:tc>
        <w:tc>
          <w:tcPr>
            <w:tcW w:w="992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Débit autorisé</w:t>
            </w:r>
          </w:p>
        </w:tc>
        <w:tc>
          <w:tcPr>
            <w:tcW w:w="1276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Chèques en instance</w:t>
            </w:r>
          </w:p>
        </w:tc>
        <w:tc>
          <w:tcPr>
            <w:tcW w:w="1416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Equipement épargne</w:t>
            </w:r>
          </w:p>
        </w:tc>
        <w:tc>
          <w:tcPr>
            <w:tcW w:w="1418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Equipement crédit</w:t>
            </w:r>
          </w:p>
        </w:tc>
        <w:tc>
          <w:tcPr>
            <w:tcW w:w="2268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Observations résultant d’entretiens antérieurs</w:t>
            </w:r>
          </w:p>
        </w:tc>
      </w:tr>
      <w:tr w:rsidR="00266A91" w:rsidRPr="003D4BB9" w:rsidTr="00266A91">
        <w:trPr>
          <w:trHeight w:val="558"/>
        </w:trPr>
        <w:tc>
          <w:tcPr>
            <w:tcW w:w="1135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sz w:val="20"/>
                <w:szCs w:val="20"/>
              </w:rPr>
              <w:t>40021612</w:t>
            </w:r>
          </w:p>
        </w:tc>
        <w:tc>
          <w:tcPr>
            <w:tcW w:w="1134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Compte chèque</w:t>
            </w:r>
          </w:p>
        </w:tc>
        <w:tc>
          <w:tcPr>
            <w:tcW w:w="992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ALOIN</w:t>
            </w:r>
          </w:p>
        </w:tc>
        <w:tc>
          <w:tcPr>
            <w:tcW w:w="993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1200€</w:t>
            </w:r>
          </w:p>
        </w:tc>
        <w:tc>
          <w:tcPr>
            <w:tcW w:w="992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1000€</w:t>
            </w:r>
          </w:p>
        </w:tc>
        <w:tc>
          <w:tcPr>
            <w:tcW w:w="1276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45€</w:t>
            </w:r>
          </w:p>
        </w:tc>
        <w:tc>
          <w:tcPr>
            <w:tcW w:w="1416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Néant</w:t>
            </w:r>
          </w:p>
        </w:tc>
        <w:tc>
          <w:tcPr>
            <w:tcW w:w="1418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Néant</w:t>
            </w:r>
          </w:p>
        </w:tc>
        <w:tc>
          <w:tcPr>
            <w:tcW w:w="2268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Domiciliation du salaire</w:t>
            </w:r>
            <w:r>
              <w:rPr>
                <w:rFonts w:ascii="Arial" w:hAnsi="Arial" w:cs="Arial"/>
                <w:color w:val="141414"/>
                <w:sz w:val="20"/>
                <w:szCs w:val="20"/>
              </w:rPr>
              <w:t xml:space="preserve">, </w:t>
            </w: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Client sérieux</w:t>
            </w:r>
            <w:r>
              <w:rPr>
                <w:rFonts w:ascii="Arial" w:hAnsi="Arial" w:cs="Arial"/>
                <w:color w:val="141414"/>
                <w:sz w:val="20"/>
                <w:szCs w:val="20"/>
              </w:rPr>
              <w:t xml:space="preserve">, </w:t>
            </w: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Travaux dans l’habitat en cours de réalisation autofinancés</w:t>
            </w:r>
          </w:p>
        </w:tc>
      </w:tr>
      <w:tr w:rsidR="00266A91" w:rsidRPr="003D4BB9" w:rsidTr="00266A91">
        <w:trPr>
          <w:trHeight w:val="79"/>
        </w:trPr>
        <w:tc>
          <w:tcPr>
            <w:tcW w:w="1135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sz w:val="20"/>
                <w:szCs w:val="20"/>
              </w:rPr>
              <w:t>4003234</w:t>
            </w:r>
          </w:p>
        </w:tc>
        <w:tc>
          <w:tcPr>
            <w:tcW w:w="1134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Compte chèque</w:t>
            </w:r>
          </w:p>
        </w:tc>
        <w:tc>
          <w:tcPr>
            <w:tcW w:w="992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DOLI</w:t>
            </w:r>
          </w:p>
        </w:tc>
        <w:tc>
          <w:tcPr>
            <w:tcW w:w="993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58€</w:t>
            </w:r>
          </w:p>
        </w:tc>
        <w:tc>
          <w:tcPr>
            <w:tcW w:w="992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100€</w:t>
            </w:r>
          </w:p>
        </w:tc>
        <w:tc>
          <w:tcPr>
            <w:tcW w:w="1276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53€</w:t>
            </w:r>
          </w:p>
        </w:tc>
        <w:tc>
          <w:tcPr>
            <w:tcW w:w="1416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CSL – Solde 130€</w:t>
            </w:r>
          </w:p>
        </w:tc>
        <w:tc>
          <w:tcPr>
            <w:tcW w:w="1418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Néant</w:t>
            </w:r>
          </w:p>
        </w:tc>
        <w:tc>
          <w:tcPr>
            <w:tcW w:w="2268" w:type="dxa"/>
          </w:tcPr>
          <w:p w:rsidR="003D4BB9" w:rsidRPr="003D4BB9" w:rsidRDefault="003D4BB9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Salaire non domicilié</w:t>
            </w:r>
          </w:p>
        </w:tc>
      </w:tr>
    </w:tbl>
    <w:p w:rsidR="000D7C05" w:rsidRDefault="000D7C05" w:rsidP="001C55B3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</w:p>
    <w:tbl>
      <w:tblPr>
        <w:tblStyle w:val="Grilledutableau"/>
        <w:tblW w:w="5188" w:type="pct"/>
        <w:tblLook w:val="04A0" w:firstRow="1" w:lastRow="0" w:firstColumn="1" w:lastColumn="0" w:noHBand="0" w:noVBand="1"/>
      </w:tblPr>
      <w:tblGrid>
        <w:gridCol w:w="1475"/>
        <w:gridCol w:w="1475"/>
        <w:gridCol w:w="1474"/>
        <w:gridCol w:w="1474"/>
        <w:gridCol w:w="1474"/>
        <w:gridCol w:w="2265"/>
      </w:tblGrid>
      <w:tr w:rsidR="00266A91" w:rsidRPr="003D4BB9" w:rsidTr="00266A91">
        <w:tc>
          <w:tcPr>
            <w:tcW w:w="5000" w:type="pct"/>
            <w:gridSpan w:val="6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t xml:space="preserve">Extrait </w:t>
            </w:r>
            <w:r>
              <w:rPr>
                <w:sz w:val="22"/>
                <w:szCs w:val="22"/>
              </w:rPr>
              <w:t xml:space="preserve">du </w:t>
            </w:r>
            <w:r>
              <w:t>listing OIE- semaine 1812006</w:t>
            </w:r>
          </w:p>
        </w:tc>
      </w:tr>
      <w:tr w:rsidR="00266A91" w:rsidRPr="003D4BB9" w:rsidTr="00266A91">
        <w:trPr>
          <w:trHeight w:val="624"/>
        </w:trPr>
        <w:tc>
          <w:tcPr>
            <w:tcW w:w="76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N° de compte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Nom du client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Nature du compte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Montant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Equipement</w:t>
            </w:r>
          </w:p>
        </w:tc>
        <w:tc>
          <w:tcPr>
            <w:tcW w:w="117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Observations résultant d’entretiens antérieurs</w:t>
            </w:r>
          </w:p>
        </w:tc>
      </w:tr>
      <w:tr w:rsidR="00266A91" w:rsidRPr="003D4BB9" w:rsidTr="00266A91">
        <w:trPr>
          <w:trHeight w:val="624"/>
        </w:trPr>
        <w:tc>
          <w:tcPr>
            <w:tcW w:w="76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rPr>
                <w:rFonts w:ascii="Arial" w:hAnsi="Arial" w:cs="Arial"/>
                <w:sz w:val="20"/>
                <w:szCs w:val="20"/>
              </w:rPr>
              <w:t>3612025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LILOU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CSL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rPr>
                <w:rFonts w:ascii="Arial" w:hAnsi="Arial" w:cs="Arial"/>
                <w:color w:val="141414"/>
                <w:sz w:val="20"/>
                <w:szCs w:val="20"/>
              </w:rPr>
              <w:t>+8312 €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rPr>
                <w:rFonts w:ascii="Arial" w:hAnsi="Arial" w:cs="Arial"/>
                <w:color w:val="141414"/>
                <w:sz w:val="20"/>
                <w:szCs w:val="20"/>
              </w:rPr>
              <w:t>PEL: 15 300 €</w:t>
            </w:r>
          </w:p>
        </w:tc>
        <w:tc>
          <w:tcPr>
            <w:tcW w:w="117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rPr>
                <w:rFonts w:ascii="Arial" w:hAnsi="Arial" w:cs="Arial"/>
                <w:color w:val="141414"/>
                <w:sz w:val="20"/>
                <w:szCs w:val="20"/>
              </w:rPr>
              <w:t>Projet d'acquisition de maison</w:t>
            </w:r>
          </w:p>
        </w:tc>
      </w:tr>
      <w:tr w:rsidR="00266A91" w:rsidRPr="003D4BB9" w:rsidTr="00266A91">
        <w:trPr>
          <w:trHeight w:val="624"/>
        </w:trPr>
        <w:tc>
          <w:tcPr>
            <w:tcW w:w="76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rPr>
                <w:rFonts w:ascii="Arial" w:hAnsi="Arial" w:cs="Arial"/>
                <w:sz w:val="20"/>
                <w:szCs w:val="20"/>
              </w:rPr>
              <w:t>40030124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ROBERT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Compte chèque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rPr>
                <w:rFonts w:ascii="Arial" w:hAnsi="Arial" w:cs="Arial"/>
                <w:color w:val="141414"/>
                <w:sz w:val="20"/>
                <w:szCs w:val="20"/>
              </w:rPr>
              <w:t>-2 000 €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rPr>
                <w:rFonts w:ascii="Arial" w:hAnsi="Arial" w:cs="Arial"/>
                <w:color w:val="141414"/>
                <w:sz w:val="20"/>
                <w:szCs w:val="20"/>
              </w:rPr>
              <w:t>CEL Prêt Personnel</w:t>
            </w:r>
          </w:p>
        </w:tc>
        <w:tc>
          <w:tcPr>
            <w:tcW w:w="1175" w:type="pct"/>
            <w:vAlign w:val="center"/>
          </w:tcPr>
          <w:p w:rsidR="00266A91" w:rsidRPr="003D4BB9" w:rsidRDefault="00266A91" w:rsidP="00266A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rPr>
                <w:rFonts w:ascii="Arial" w:hAnsi="Arial" w:cs="Arial"/>
                <w:color w:val="141414"/>
                <w:sz w:val="20"/>
                <w:szCs w:val="20"/>
              </w:rPr>
              <w:t>Projet de voyage vacances été 2006</w:t>
            </w:r>
          </w:p>
        </w:tc>
      </w:tr>
    </w:tbl>
    <w:p w:rsidR="00266A91" w:rsidRPr="00266A91" w:rsidRDefault="00266A91" w:rsidP="00266A91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8"/>
          <w:szCs w:val="21"/>
        </w:rPr>
      </w:pPr>
    </w:p>
    <w:tbl>
      <w:tblPr>
        <w:tblStyle w:val="Grilledutableau"/>
        <w:tblW w:w="5188" w:type="pct"/>
        <w:tblLook w:val="04A0" w:firstRow="1" w:lastRow="0" w:firstColumn="1" w:lastColumn="0" w:noHBand="0" w:noVBand="1"/>
      </w:tblPr>
      <w:tblGrid>
        <w:gridCol w:w="1475"/>
        <w:gridCol w:w="1475"/>
        <w:gridCol w:w="1474"/>
        <w:gridCol w:w="1474"/>
        <w:gridCol w:w="1474"/>
        <w:gridCol w:w="2265"/>
      </w:tblGrid>
      <w:tr w:rsidR="00266A91" w:rsidRPr="003D4BB9" w:rsidTr="00B66086">
        <w:tc>
          <w:tcPr>
            <w:tcW w:w="5000" w:type="pct"/>
            <w:gridSpan w:val="6"/>
            <w:vAlign w:val="center"/>
          </w:tcPr>
          <w:p w:rsidR="00266A91" w:rsidRPr="003D4BB9" w:rsidRDefault="00266A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t>Extrait du listing E-3 - Mai 2006</w:t>
            </w:r>
          </w:p>
        </w:tc>
      </w:tr>
      <w:tr w:rsidR="00266A91" w:rsidRPr="003D4BB9" w:rsidTr="00B66086">
        <w:trPr>
          <w:trHeight w:val="624"/>
        </w:trPr>
        <w:tc>
          <w:tcPr>
            <w:tcW w:w="765" w:type="pct"/>
            <w:vAlign w:val="center"/>
          </w:tcPr>
          <w:p w:rsidR="00266A91" w:rsidRPr="003D4BB9" w:rsidRDefault="00266A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N° de compte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Nom du client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 xml:space="preserve">Nature du </w:t>
            </w:r>
            <w:r w:rsidR="00E21891">
              <w:rPr>
                <w:rFonts w:ascii="Arial" w:hAnsi="Arial" w:cs="Arial"/>
                <w:color w:val="141414"/>
                <w:sz w:val="20"/>
                <w:szCs w:val="20"/>
              </w:rPr>
              <w:t>produit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l’échéance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Montant de l’échéance</w:t>
            </w:r>
          </w:p>
        </w:tc>
        <w:tc>
          <w:tcPr>
            <w:tcW w:w="1175" w:type="pct"/>
            <w:vAlign w:val="center"/>
          </w:tcPr>
          <w:p w:rsidR="00266A91" w:rsidRPr="003D4BB9" w:rsidRDefault="00266A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Observations résultant d’entre</w:t>
            </w:r>
            <w:bookmarkStart w:id="0" w:name="_GoBack"/>
            <w:bookmarkEnd w:id="0"/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tiens antérieurs</w:t>
            </w:r>
          </w:p>
        </w:tc>
      </w:tr>
      <w:tr w:rsidR="00266A91" w:rsidRPr="003D4BB9" w:rsidTr="00B66086">
        <w:trPr>
          <w:trHeight w:val="624"/>
        </w:trPr>
        <w:tc>
          <w:tcPr>
            <w:tcW w:w="765" w:type="pct"/>
            <w:vAlign w:val="center"/>
          </w:tcPr>
          <w:p w:rsidR="00266A91" w:rsidRPr="003D4BB9" w:rsidRDefault="00266A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rPr>
                <w:rFonts w:ascii="Arial" w:hAnsi="Arial" w:cs="Arial"/>
                <w:sz w:val="20"/>
                <w:szCs w:val="20"/>
              </w:rPr>
              <w:t>50012141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MATOU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PEL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15/05/06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150€</w:t>
            </w:r>
          </w:p>
        </w:tc>
        <w:tc>
          <w:tcPr>
            <w:tcW w:w="1175" w:type="pct"/>
            <w:vAlign w:val="center"/>
          </w:tcPr>
          <w:p w:rsidR="00266A91" w:rsidRPr="003D4BB9" w:rsidRDefault="00266A91" w:rsidP="00E21891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rPr>
                <w:rFonts w:ascii="Arial" w:hAnsi="Arial" w:cs="Arial"/>
                <w:color w:val="141414"/>
                <w:sz w:val="20"/>
                <w:szCs w:val="20"/>
              </w:rPr>
              <w:t xml:space="preserve">Projet </w:t>
            </w:r>
            <w:r w:rsidR="00E21891">
              <w:rPr>
                <w:rFonts w:ascii="Arial" w:hAnsi="Arial" w:cs="Arial"/>
                <w:color w:val="141414"/>
                <w:sz w:val="20"/>
                <w:szCs w:val="20"/>
              </w:rPr>
              <w:t>immobilier en été 2007</w:t>
            </w:r>
          </w:p>
        </w:tc>
      </w:tr>
      <w:tr w:rsidR="00266A91" w:rsidRPr="003D4BB9" w:rsidTr="00B66086">
        <w:trPr>
          <w:trHeight w:val="624"/>
        </w:trPr>
        <w:tc>
          <w:tcPr>
            <w:tcW w:w="765" w:type="pct"/>
            <w:vAlign w:val="center"/>
          </w:tcPr>
          <w:p w:rsidR="00266A91" w:rsidRPr="003D4BB9" w:rsidRDefault="00266A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rPr>
                <w:rFonts w:ascii="Arial" w:hAnsi="Arial" w:cs="Arial"/>
                <w:sz w:val="20"/>
                <w:szCs w:val="20"/>
              </w:rPr>
              <w:t>80024121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ZAPPER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Prêt Personnel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05/06/06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653€ par mois</w:t>
            </w:r>
          </w:p>
        </w:tc>
        <w:tc>
          <w:tcPr>
            <w:tcW w:w="117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Prêt personnel sur 24 mois sert à financer l’achat d’une voiture</w:t>
            </w:r>
          </w:p>
        </w:tc>
      </w:tr>
    </w:tbl>
    <w:p w:rsidR="00266A91" w:rsidRPr="00266A91" w:rsidRDefault="00266A91" w:rsidP="00266A91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8"/>
          <w:szCs w:val="21"/>
        </w:rPr>
      </w:pPr>
    </w:p>
    <w:tbl>
      <w:tblPr>
        <w:tblStyle w:val="Grilledutableau"/>
        <w:tblW w:w="9600" w:type="dxa"/>
        <w:tblLook w:val="04A0" w:firstRow="1" w:lastRow="0" w:firstColumn="1" w:lastColumn="0" w:noHBand="0" w:noVBand="1"/>
      </w:tblPr>
      <w:tblGrid>
        <w:gridCol w:w="1409"/>
        <w:gridCol w:w="1116"/>
        <w:gridCol w:w="1340"/>
        <w:gridCol w:w="1391"/>
        <w:gridCol w:w="4344"/>
      </w:tblGrid>
      <w:tr w:rsidR="00266A91" w:rsidRPr="003D4BB9" w:rsidTr="00E21891">
        <w:tc>
          <w:tcPr>
            <w:tcW w:w="9600" w:type="dxa"/>
            <w:gridSpan w:val="5"/>
            <w:vAlign w:val="center"/>
          </w:tcPr>
          <w:p w:rsidR="00266A91" w:rsidRPr="003D4BB9" w:rsidRDefault="00266A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t>Extrait du listing N C-6 - Mai 2006</w:t>
            </w:r>
          </w:p>
        </w:tc>
      </w:tr>
      <w:tr w:rsidR="00E21891" w:rsidRPr="003D4BB9" w:rsidTr="00E21891">
        <w:trPr>
          <w:trHeight w:val="624"/>
        </w:trPr>
        <w:tc>
          <w:tcPr>
            <w:tcW w:w="0" w:type="auto"/>
            <w:vAlign w:val="center"/>
          </w:tcPr>
          <w:p w:rsidR="00E218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N° de compte</w:t>
            </w:r>
          </w:p>
        </w:tc>
        <w:tc>
          <w:tcPr>
            <w:tcW w:w="1116" w:type="dxa"/>
            <w:vAlign w:val="center"/>
          </w:tcPr>
          <w:p w:rsidR="00E218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Nom du client</w:t>
            </w:r>
          </w:p>
        </w:tc>
        <w:tc>
          <w:tcPr>
            <w:tcW w:w="1340" w:type="dxa"/>
            <w:vAlign w:val="center"/>
          </w:tcPr>
          <w:p w:rsidR="00E218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Antécédent</w:t>
            </w:r>
          </w:p>
        </w:tc>
        <w:tc>
          <w:tcPr>
            <w:tcW w:w="1391" w:type="dxa"/>
            <w:vAlign w:val="center"/>
          </w:tcPr>
          <w:p w:rsidR="00E218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Equipement</w:t>
            </w:r>
          </w:p>
        </w:tc>
        <w:tc>
          <w:tcPr>
            <w:tcW w:w="4344" w:type="dxa"/>
            <w:vAlign w:val="center"/>
          </w:tcPr>
          <w:p w:rsidR="00E218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Observations résultant d’entretiens antérieurs</w:t>
            </w:r>
          </w:p>
        </w:tc>
      </w:tr>
      <w:tr w:rsidR="00E21891" w:rsidRPr="003D4BB9" w:rsidTr="00E21891">
        <w:trPr>
          <w:trHeight w:val="624"/>
        </w:trPr>
        <w:tc>
          <w:tcPr>
            <w:tcW w:w="0" w:type="auto"/>
            <w:vAlign w:val="center"/>
          </w:tcPr>
          <w:p w:rsidR="00E218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rPr>
                <w:rFonts w:ascii="Arial" w:hAnsi="Arial" w:cs="Arial"/>
                <w:sz w:val="20"/>
                <w:szCs w:val="20"/>
              </w:rPr>
              <w:t>540038242</w:t>
            </w:r>
          </w:p>
        </w:tc>
        <w:tc>
          <w:tcPr>
            <w:tcW w:w="1116" w:type="dxa"/>
            <w:vAlign w:val="center"/>
          </w:tcPr>
          <w:p w:rsidR="00E218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E21891">
              <w:rPr>
                <w:rFonts w:ascii="Arial" w:hAnsi="Arial" w:cs="Arial"/>
                <w:color w:val="141414"/>
                <w:sz w:val="20"/>
                <w:szCs w:val="20"/>
              </w:rPr>
              <w:t>DROZDIK</w:t>
            </w:r>
          </w:p>
        </w:tc>
        <w:tc>
          <w:tcPr>
            <w:tcW w:w="1340" w:type="dxa"/>
            <w:vAlign w:val="center"/>
          </w:tcPr>
          <w:p w:rsidR="00E218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0</w:t>
            </w:r>
          </w:p>
        </w:tc>
        <w:tc>
          <w:tcPr>
            <w:tcW w:w="1391" w:type="dxa"/>
            <w:vAlign w:val="center"/>
          </w:tcPr>
          <w:p w:rsidR="00E218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Convention de base</w:t>
            </w:r>
          </w:p>
        </w:tc>
        <w:tc>
          <w:tcPr>
            <w:tcW w:w="4344" w:type="dxa"/>
            <w:vAlign w:val="center"/>
          </w:tcPr>
          <w:p w:rsidR="00E21891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Possède des comptes chez les concurrents</w:t>
            </w:r>
          </w:p>
          <w:p w:rsidR="00E218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Mécontent des services de la concurrence</w:t>
            </w:r>
          </w:p>
        </w:tc>
      </w:tr>
      <w:tr w:rsidR="00E21891" w:rsidRPr="003D4BB9" w:rsidTr="00E21891">
        <w:trPr>
          <w:trHeight w:val="624"/>
        </w:trPr>
        <w:tc>
          <w:tcPr>
            <w:tcW w:w="0" w:type="auto"/>
            <w:vAlign w:val="center"/>
          </w:tcPr>
          <w:p w:rsidR="00E218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rPr>
                <w:rFonts w:ascii="Arial" w:hAnsi="Arial" w:cs="Arial"/>
                <w:sz w:val="20"/>
                <w:szCs w:val="20"/>
              </w:rPr>
              <w:t>40038284</w:t>
            </w:r>
          </w:p>
        </w:tc>
        <w:tc>
          <w:tcPr>
            <w:tcW w:w="1116" w:type="dxa"/>
            <w:vAlign w:val="center"/>
          </w:tcPr>
          <w:p w:rsidR="00E218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E21891">
              <w:rPr>
                <w:rFonts w:ascii="Arial" w:hAnsi="Arial" w:cs="Arial"/>
                <w:color w:val="141414"/>
                <w:sz w:val="20"/>
                <w:szCs w:val="20"/>
              </w:rPr>
              <w:t>NACIRI</w:t>
            </w:r>
          </w:p>
        </w:tc>
        <w:tc>
          <w:tcPr>
            <w:tcW w:w="1340" w:type="dxa"/>
            <w:vAlign w:val="center"/>
          </w:tcPr>
          <w:p w:rsidR="00E218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0</w:t>
            </w:r>
          </w:p>
        </w:tc>
        <w:tc>
          <w:tcPr>
            <w:tcW w:w="1391" w:type="dxa"/>
            <w:vAlign w:val="center"/>
          </w:tcPr>
          <w:p w:rsidR="00E218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Convention de base</w:t>
            </w:r>
          </w:p>
        </w:tc>
        <w:tc>
          <w:tcPr>
            <w:tcW w:w="4344" w:type="dxa"/>
            <w:vAlign w:val="center"/>
          </w:tcPr>
          <w:p w:rsidR="00E218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Mariage prévu en septembre 2006</w:t>
            </w:r>
          </w:p>
        </w:tc>
      </w:tr>
    </w:tbl>
    <w:p w:rsidR="00266A91" w:rsidRPr="00266A91" w:rsidRDefault="00266A91" w:rsidP="00266A91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8"/>
          <w:szCs w:val="21"/>
        </w:rPr>
      </w:pPr>
    </w:p>
    <w:tbl>
      <w:tblPr>
        <w:tblStyle w:val="Grilledutableau"/>
        <w:tblW w:w="5188" w:type="pct"/>
        <w:tblLook w:val="04A0" w:firstRow="1" w:lastRow="0" w:firstColumn="1" w:lastColumn="0" w:noHBand="0" w:noVBand="1"/>
      </w:tblPr>
      <w:tblGrid>
        <w:gridCol w:w="1475"/>
        <w:gridCol w:w="1475"/>
        <w:gridCol w:w="1474"/>
        <w:gridCol w:w="1474"/>
        <w:gridCol w:w="1474"/>
        <w:gridCol w:w="2265"/>
      </w:tblGrid>
      <w:tr w:rsidR="00266A91" w:rsidRPr="003D4BB9" w:rsidTr="00B66086">
        <w:tc>
          <w:tcPr>
            <w:tcW w:w="5000" w:type="pct"/>
            <w:gridSpan w:val="6"/>
            <w:vAlign w:val="center"/>
          </w:tcPr>
          <w:p w:rsidR="00266A91" w:rsidRPr="003D4BB9" w:rsidRDefault="00266A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t>Extrait du listing ANNIVERSAIRE - Avril 2006</w:t>
            </w:r>
          </w:p>
        </w:tc>
      </w:tr>
      <w:tr w:rsidR="00266A91" w:rsidRPr="003D4BB9" w:rsidTr="00B66086">
        <w:trPr>
          <w:trHeight w:val="624"/>
        </w:trPr>
        <w:tc>
          <w:tcPr>
            <w:tcW w:w="765" w:type="pct"/>
            <w:vAlign w:val="center"/>
          </w:tcPr>
          <w:p w:rsidR="00266A91" w:rsidRPr="003D4BB9" w:rsidRDefault="00266A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N° de compte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Nom du client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Âge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Anniversaire</w:t>
            </w:r>
          </w:p>
        </w:tc>
        <w:tc>
          <w:tcPr>
            <w:tcW w:w="765" w:type="pct"/>
            <w:vAlign w:val="center"/>
          </w:tcPr>
          <w:p w:rsidR="00266A91" w:rsidRPr="003D4BB9" w:rsidRDefault="00266A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Equipement</w:t>
            </w:r>
          </w:p>
        </w:tc>
        <w:tc>
          <w:tcPr>
            <w:tcW w:w="1175" w:type="pct"/>
            <w:vAlign w:val="center"/>
          </w:tcPr>
          <w:p w:rsidR="00266A91" w:rsidRPr="003D4BB9" w:rsidRDefault="00266A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3D4BB9">
              <w:rPr>
                <w:rFonts w:ascii="Arial" w:hAnsi="Arial" w:cs="Arial"/>
                <w:color w:val="141414"/>
                <w:sz w:val="20"/>
                <w:szCs w:val="20"/>
              </w:rPr>
              <w:t>Observations résultant d’entretiens antérieurs</w:t>
            </w:r>
          </w:p>
        </w:tc>
      </w:tr>
      <w:tr w:rsidR="00266A91" w:rsidRPr="003D4BB9" w:rsidTr="00B66086">
        <w:trPr>
          <w:trHeight w:val="624"/>
        </w:trPr>
        <w:tc>
          <w:tcPr>
            <w:tcW w:w="765" w:type="pct"/>
            <w:vAlign w:val="center"/>
          </w:tcPr>
          <w:p w:rsidR="00266A91" w:rsidRPr="003D4BB9" w:rsidRDefault="00266A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rPr>
                <w:rFonts w:ascii="Arial" w:hAnsi="Arial" w:cs="Arial"/>
                <w:sz w:val="20"/>
                <w:szCs w:val="20"/>
              </w:rPr>
              <w:t>40037153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CROEN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18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18/04/2006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Livret Jeune</w:t>
            </w:r>
          </w:p>
        </w:tc>
        <w:tc>
          <w:tcPr>
            <w:tcW w:w="117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Rattaché aux comptes des parents</w:t>
            </w:r>
          </w:p>
        </w:tc>
      </w:tr>
      <w:tr w:rsidR="00266A91" w:rsidRPr="003D4BB9" w:rsidTr="00B66086">
        <w:trPr>
          <w:trHeight w:val="624"/>
        </w:trPr>
        <w:tc>
          <w:tcPr>
            <w:tcW w:w="765" w:type="pct"/>
            <w:vAlign w:val="center"/>
          </w:tcPr>
          <w:p w:rsidR="00266A91" w:rsidRPr="003D4BB9" w:rsidRDefault="00266A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266A91">
              <w:rPr>
                <w:rFonts w:ascii="Arial" w:hAnsi="Arial" w:cs="Arial"/>
                <w:sz w:val="20"/>
                <w:szCs w:val="20"/>
              </w:rPr>
              <w:t>40037338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MOURY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20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28/04/2006</w:t>
            </w:r>
          </w:p>
        </w:tc>
        <w:tc>
          <w:tcPr>
            <w:tcW w:w="76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Convention de base (solde 1500€)</w:t>
            </w:r>
          </w:p>
        </w:tc>
        <w:tc>
          <w:tcPr>
            <w:tcW w:w="1175" w:type="pct"/>
            <w:vAlign w:val="center"/>
          </w:tcPr>
          <w:p w:rsidR="00266A91" w:rsidRPr="003D4BB9" w:rsidRDefault="00E21891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Fin de l’apprentissage 30/06/06</w:t>
            </w:r>
          </w:p>
        </w:tc>
      </w:tr>
    </w:tbl>
    <w:p w:rsidR="00266A91" w:rsidRDefault="00266A91" w:rsidP="001C55B3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</w:p>
    <w:sectPr w:rsidR="00266A9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3E" w:rsidRDefault="001C383E">
      <w:r>
        <w:separator/>
      </w:r>
    </w:p>
  </w:endnote>
  <w:endnote w:type="continuationSeparator" w:id="0">
    <w:p w:rsidR="001C383E" w:rsidRDefault="001C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D" w:rsidRDefault="00F25F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25FBD" w:rsidRDefault="00F25FB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786"/>
      <w:gridCol w:w="2552"/>
      <w:gridCol w:w="1874"/>
    </w:tblGrid>
    <w:tr w:rsidR="00F25FBD" w:rsidTr="00F25FBD">
      <w:tc>
        <w:tcPr>
          <w:tcW w:w="9212" w:type="dxa"/>
          <w:gridSpan w:val="3"/>
        </w:tcPr>
        <w:p w:rsidR="00F25FBD" w:rsidRDefault="00F25FBD" w:rsidP="00620E93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BREVET DE TECHNICIEN SUPERIEUR – BANQUE</w:t>
          </w:r>
        </w:p>
      </w:tc>
    </w:tr>
    <w:tr w:rsidR="00F25FBD" w:rsidTr="00893229">
      <w:trPr>
        <w:trHeight w:val="227"/>
      </w:trPr>
      <w:tc>
        <w:tcPr>
          <w:tcW w:w="4786" w:type="dxa"/>
          <w:vAlign w:val="center"/>
        </w:tcPr>
        <w:p w:rsidR="00F25FBD" w:rsidRDefault="00F25FBD" w:rsidP="00893229">
          <w:pPr>
            <w:jc w:val="center"/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Gestion de clientèle et communication professionnelle</w:t>
          </w:r>
        </w:p>
      </w:tc>
      <w:tc>
        <w:tcPr>
          <w:tcW w:w="2552" w:type="dxa"/>
          <w:vAlign w:val="center"/>
        </w:tcPr>
        <w:p w:rsidR="00F25FBD" w:rsidRPr="00893229" w:rsidRDefault="00F25FBD" w:rsidP="00396958">
          <w:pPr>
            <w:jc w:val="center"/>
            <w:rPr>
              <w:sz w:val="16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0</w:t>
          </w:r>
          <w:r w:rsidR="00396958">
            <w:rPr>
              <w:rFonts w:ascii="Arial" w:hAnsi="Arial" w:cs="Arial"/>
              <w:b/>
              <w:bCs/>
              <w:sz w:val="16"/>
              <w:szCs w:val="18"/>
            </w:rPr>
            <w:t>6</w:t>
          </w: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-BQE4BA</w:t>
          </w:r>
        </w:p>
      </w:tc>
      <w:tc>
        <w:tcPr>
          <w:tcW w:w="1874" w:type="dxa"/>
          <w:vAlign w:val="center"/>
        </w:tcPr>
        <w:p w:rsidR="00F25FBD" w:rsidRPr="00893229" w:rsidRDefault="00F25FBD" w:rsidP="00396958">
          <w:pPr>
            <w:jc w:val="center"/>
            <w:rPr>
              <w:sz w:val="16"/>
            </w:rPr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SESSION 20</w:t>
          </w:r>
          <w:r>
            <w:rPr>
              <w:rFonts w:ascii="Arial" w:hAnsi="Arial" w:cs="Arial"/>
              <w:b/>
              <w:bCs/>
              <w:sz w:val="16"/>
              <w:szCs w:val="18"/>
            </w:rPr>
            <w:t>0</w:t>
          </w:r>
          <w:r w:rsidR="00396958">
            <w:rPr>
              <w:rFonts w:ascii="Arial" w:hAnsi="Arial" w:cs="Arial"/>
              <w:b/>
              <w:bCs/>
              <w:sz w:val="16"/>
              <w:szCs w:val="18"/>
            </w:rPr>
            <w:t>6</w:t>
          </w:r>
        </w:p>
      </w:tc>
    </w:tr>
  </w:tbl>
  <w:p w:rsidR="00F25FBD" w:rsidRDefault="00F25FBD">
    <w:pPr>
      <w:pStyle w:val="Pieddepage"/>
      <w:ind w:right="360"/>
      <w:rPr>
        <w:sz w:val="20"/>
      </w:rPr>
    </w:pPr>
  </w:p>
  <w:p w:rsidR="00F25FBD" w:rsidRDefault="00F25FBD">
    <w:pPr>
      <w:pStyle w:val="Pieddepage"/>
      <w:ind w:right="360"/>
      <w:rPr>
        <w:sz w:val="20"/>
      </w:rPr>
    </w:pPr>
    <w:r w:rsidRPr="00620E93">
      <w:rPr>
        <w:sz w:val="18"/>
      </w:rPr>
      <w:t>© Comptazine BTS Banque 20</w:t>
    </w:r>
    <w:r>
      <w:rPr>
        <w:sz w:val="18"/>
      </w:rPr>
      <w:t>0</w:t>
    </w:r>
    <w:r w:rsidR="00396958">
      <w:rPr>
        <w:sz w:val="18"/>
      </w:rPr>
      <w:t>6</w:t>
    </w:r>
    <w:r w:rsidRPr="00620E93">
      <w:rPr>
        <w:sz w:val="18"/>
      </w:rPr>
      <w:t xml:space="preserve"> – EPREUVE </w:t>
    </w:r>
    <w:r>
      <w:rPr>
        <w:sz w:val="18"/>
      </w:rPr>
      <w:t>4</w:t>
    </w:r>
    <w:r w:rsidRPr="00620E93">
      <w:rPr>
        <w:sz w:val="18"/>
      </w:rPr>
      <w:t xml:space="preserve"> - </w:t>
    </w:r>
    <w:r w:rsidRPr="002056A5">
      <w:rPr>
        <w:sz w:val="18"/>
      </w:rPr>
      <w:t>Gestion de clientèle et Communication</w:t>
    </w:r>
    <w:r w:rsidRPr="002056A5">
      <w:t xml:space="preserve"> </w:t>
    </w:r>
    <w:r w:rsidRPr="002056A5">
      <w:rPr>
        <w:sz w:val="18"/>
      </w:rPr>
      <w:t>Professionnelle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E21891">
      <w:rPr>
        <w:rStyle w:val="Numrodepage"/>
        <w:noProof/>
        <w:sz w:val="20"/>
      </w:rPr>
      <w:t>5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E21891">
      <w:rPr>
        <w:rStyle w:val="Numrodepage"/>
        <w:noProof/>
        <w:sz w:val="20"/>
      </w:rPr>
      <w:t>5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3E" w:rsidRDefault="001C383E">
      <w:r>
        <w:separator/>
      </w:r>
    </w:p>
  </w:footnote>
  <w:footnote w:type="continuationSeparator" w:id="0">
    <w:p w:rsidR="001C383E" w:rsidRDefault="001C3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D" w:rsidRDefault="00F25FBD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214359" wp14:editId="1821B1CF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1C38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31.7pt;height:19.7pt;visibility:visible;mso-wrap-style:square" o:bullet="t">
        <v:imagedata r:id="rId1" o:title=""/>
      </v:shape>
    </w:pict>
  </w:numPicBullet>
  <w:abstractNum w:abstractNumId="0">
    <w:nsid w:val="07753818"/>
    <w:multiLevelType w:val="multilevel"/>
    <w:tmpl w:val="140A4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37E0281"/>
    <w:multiLevelType w:val="hybridMultilevel"/>
    <w:tmpl w:val="6722DED0"/>
    <w:lvl w:ilvl="0" w:tplc="13200BEA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E41BF6"/>
    <w:multiLevelType w:val="multilevel"/>
    <w:tmpl w:val="03867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36175A"/>
    <w:multiLevelType w:val="hybridMultilevel"/>
    <w:tmpl w:val="FE0CB23C"/>
    <w:lvl w:ilvl="0" w:tplc="62E08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F28CB"/>
    <w:multiLevelType w:val="hybridMultilevel"/>
    <w:tmpl w:val="65FE30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72644"/>
    <w:multiLevelType w:val="hybridMultilevel"/>
    <w:tmpl w:val="BAF6EEC0"/>
    <w:lvl w:ilvl="0" w:tplc="018E0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F3E89"/>
    <w:multiLevelType w:val="hybridMultilevel"/>
    <w:tmpl w:val="BAE0B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3E5"/>
    <w:multiLevelType w:val="hybridMultilevel"/>
    <w:tmpl w:val="86AA91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7F66B3"/>
    <w:multiLevelType w:val="multilevel"/>
    <w:tmpl w:val="B0CAB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16161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1616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161616"/>
      </w:rPr>
    </w:lvl>
  </w:abstractNum>
  <w:abstractNum w:abstractNumId="9">
    <w:nsid w:val="2C9C2863"/>
    <w:multiLevelType w:val="hybridMultilevel"/>
    <w:tmpl w:val="3DDA4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D4977"/>
    <w:multiLevelType w:val="hybridMultilevel"/>
    <w:tmpl w:val="462C9C6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391716"/>
    <w:multiLevelType w:val="hybridMultilevel"/>
    <w:tmpl w:val="C55AA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E3BCC"/>
    <w:multiLevelType w:val="multilevel"/>
    <w:tmpl w:val="0D7A6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2D46F23"/>
    <w:multiLevelType w:val="hybridMultilevel"/>
    <w:tmpl w:val="14B4A240"/>
    <w:lvl w:ilvl="0" w:tplc="B22E438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3D4047"/>
        <w:sz w:val="1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C3E3D"/>
    <w:multiLevelType w:val="multilevel"/>
    <w:tmpl w:val="6F6E6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7764E1E"/>
    <w:multiLevelType w:val="hybridMultilevel"/>
    <w:tmpl w:val="3A80B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A544C7F"/>
    <w:multiLevelType w:val="hybridMultilevel"/>
    <w:tmpl w:val="B2E0C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67B2C"/>
    <w:multiLevelType w:val="multilevel"/>
    <w:tmpl w:val="54CCA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F6400ED"/>
    <w:multiLevelType w:val="hybridMultilevel"/>
    <w:tmpl w:val="53AEA6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E6CAD"/>
    <w:multiLevelType w:val="multilevel"/>
    <w:tmpl w:val="08924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B621568"/>
    <w:multiLevelType w:val="hybridMultilevel"/>
    <w:tmpl w:val="EADEF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F318D"/>
    <w:multiLevelType w:val="multilevel"/>
    <w:tmpl w:val="3B7C7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955242E"/>
    <w:multiLevelType w:val="hybridMultilevel"/>
    <w:tmpl w:val="7C1E2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0C7882"/>
    <w:multiLevelType w:val="hybridMultilevel"/>
    <w:tmpl w:val="D1927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76F56"/>
    <w:multiLevelType w:val="hybridMultilevel"/>
    <w:tmpl w:val="E59AF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E642A"/>
    <w:multiLevelType w:val="hybridMultilevel"/>
    <w:tmpl w:val="36583E54"/>
    <w:lvl w:ilvl="0" w:tplc="4B22D9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B5BF2"/>
    <w:multiLevelType w:val="hybridMultilevel"/>
    <w:tmpl w:val="D0CA85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5"/>
  </w:num>
  <w:num w:numId="9">
    <w:abstractNumId w:val="4"/>
  </w:num>
  <w:num w:numId="10">
    <w:abstractNumId w:val="20"/>
  </w:num>
  <w:num w:numId="11">
    <w:abstractNumId w:val="22"/>
  </w:num>
  <w:num w:numId="12">
    <w:abstractNumId w:val="19"/>
  </w:num>
  <w:num w:numId="13">
    <w:abstractNumId w:val="0"/>
  </w:num>
  <w:num w:numId="14">
    <w:abstractNumId w:val="28"/>
  </w:num>
  <w:num w:numId="15">
    <w:abstractNumId w:val="12"/>
  </w:num>
  <w:num w:numId="16">
    <w:abstractNumId w:val="18"/>
  </w:num>
  <w:num w:numId="17">
    <w:abstractNumId w:val="8"/>
  </w:num>
  <w:num w:numId="18">
    <w:abstractNumId w:val="9"/>
  </w:num>
  <w:num w:numId="19">
    <w:abstractNumId w:val="27"/>
  </w:num>
  <w:num w:numId="20">
    <w:abstractNumId w:val="15"/>
  </w:num>
  <w:num w:numId="21">
    <w:abstractNumId w:val="14"/>
  </w:num>
  <w:num w:numId="22">
    <w:abstractNumId w:val="11"/>
  </w:num>
  <w:num w:numId="23">
    <w:abstractNumId w:val="2"/>
  </w:num>
  <w:num w:numId="24">
    <w:abstractNumId w:val="7"/>
  </w:num>
  <w:num w:numId="25">
    <w:abstractNumId w:val="23"/>
  </w:num>
  <w:num w:numId="26">
    <w:abstractNumId w:val="10"/>
  </w:num>
  <w:num w:numId="27">
    <w:abstractNumId w:val="21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0474F"/>
    <w:rsid w:val="00075DB6"/>
    <w:rsid w:val="000A4CEC"/>
    <w:rsid w:val="000C15D4"/>
    <w:rsid w:val="000D7C05"/>
    <w:rsid w:val="001268F8"/>
    <w:rsid w:val="00133FFF"/>
    <w:rsid w:val="001618CA"/>
    <w:rsid w:val="001C383E"/>
    <w:rsid w:val="001C55B3"/>
    <w:rsid w:val="002056A5"/>
    <w:rsid w:val="00233A44"/>
    <w:rsid w:val="00266A91"/>
    <w:rsid w:val="00280020"/>
    <w:rsid w:val="002B00CE"/>
    <w:rsid w:val="002E646B"/>
    <w:rsid w:val="00396958"/>
    <w:rsid w:val="003D07F5"/>
    <w:rsid w:val="003D0C63"/>
    <w:rsid w:val="003D4BB9"/>
    <w:rsid w:val="003F14D1"/>
    <w:rsid w:val="004170F8"/>
    <w:rsid w:val="00462116"/>
    <w:rsid w:val="00466F89"/>
    <w:rsid w:val="0049403B"/>
    <w:rsid w:val="004B362A"/>
    <w:rsid w:val="00507D61"/>
    <w:rsid w:val="005554EB"/>
    <w:rsid w:val="00563618"/>
    <w:rsid w:val="0057442B"/>
    <w:rsid w:val="005D499E"/>
    <w:rsid w:val="00620E93"/>
    <w:rsid w:val="006E69AF"/>
    <w:rsid w:val="00700B8B"/>
    <w:rsid w:val="00704E17"/>
    <w:rsid w:val="00752C4A"/>
    <w:rsid w:val="007747A2"/>
    <w:rsid w:val="007825F9"/>
    <w:rsid w:val="007A3C90"/>
    <w:rsid w:val="007D74DF"/>
    <w:rsid w:val="00800AEE"/>
    <w:rsid w:val="00844DCA"/>
    <w:rsid w:val="00847E81"/>
    <w:rsid w:val="0085535F"/>
    <w:rsid w:val="00876B33"/>
    <w:rsid w:val="00893229"/>
    <w:rsid w:val="00957B04"/>
    <w:rsid w:val="009730F3"/>
    <w:rsid w:val="009A23BC"/>
    <w:rsid w:val="00B0772C"/>
    <w:rsid w:val="00B418C4"/>
    <w:rsid w:val="00B753B4"/>
    <w:rsid w:val="00BF7ABB"/>
    <w:rsid w:val="00C02253"/>
    <w:rsid w:val="00C049BD"/>
    <w:rsid w:val="00C61B6F"/>
    <w:rsid w:val="00C7079A"/>
    <w:rsid w:val="00C75734"/>
    <w:rsid w:val="00CF042D"/>
    <w:rsid w:val="00D61A67"/>
    <w:rsid w:val="00DB1CC7"/>
    <w:rsid w:val="00DC2F46"/>
    <w:rsid w:val="00DC662D"/>
    <w:rsid w:val="00DD3ADA"/>
    <w:rsid w:val="00DF0AE4"/>
    <w:rsid w:val="00DF79E3"/>
    <w:rsid w:val="00E21891"/>
    <w:rsid w:val="00E26442"/>
    <w:rsid w:val="00E665AC"/>
    <w:rsid w:val="00E726FB"/>
    <w:rsid w:val="00E761CE"/>
    <w:rsid w:val="00E9755E"/>
    <w:rsid w:val="00EF570C"/>
    <w:rsid w:val="00F25FBD"/>
    <w:rsid w:val="00F5348A"/>
    <w:rsid w:val="00F54A67"/>
    <w:rsid w:val="00FC56CF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6B26-0961-4552-AFB4-626A58F7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1101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7146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20</cp:revision>
  <cp:lastPrinted>2012-09-11T17:45:00Z</cp:lastPrinted>
  <dcterms:created xsi:type="dcterms:W3CDTF">2012-09-11T17:45:00Z</dcterms:created>
  <dcterms:modified xsi:type="dcterms:W3CDTF">2012-12-01T08:57:00Z</dcterms:modified>
</cp:coreProperties>
</file>