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Default="00B0772C">
      <w:pPr>
        <w:pStyle w:val="Titre1"/>
      </w:pPr>
    </w:p>
    <w:p w:rsidR="00C75734" w:rsidRPr="00C75734" w:rsidRDefault="00C75734" w:rsidP="00C75734"/>
    <w:p w:rsid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75734" w:rsidRDefault="00C75734" w:rsidP="003D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3D0C63" w:rsidRPr="003D0C63" w:rsidRDefault="003D0C63" w:rsidP="003D0C6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</w:rPr>
      </w:pPr>
      <w:r w:rsidRPr="003D0C63">
        <w:rPr>
          <w:rFonts w:ascii="Arial" w:hAnsi="Arial" w:cs="Arial"/>
          <w:b w:val="0"/>
          <w:bCs w:val="0"/>
        </w:rPr>
        <w:t>BANQUE</w:t>
      </w:r>
    </w:p>
    <w:p w:rsidR="00C75734" w:rsidRP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2056A5" w:rsidRPr="002056A5" w:rsidRDefault="002056A5" w:rsidP="002056A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056A5">
        <w:rPr>
          <w:rFonts w:ascii="Arial" w:hAnsi="Arial" w:cs="Arial"/>
          <w:b/>
          <w:bCs/>
          <w:sz w:val="36"/>
          <w:szCs w:val="36"/>
        </w:rPr>
        <w:t>GESTION DE CLIENTÈLE ET</w:t>
      </w:r>
    </w:p>
    <w:p w:rsidR="00C75734" w:rsidRPr="00C75734" w:rsidRDefault="002056A5" w:rsidP="002056A5">
      <w:pPr>
        <w:jc w:val="center"/>
      </w:pPr>
      <w:r w:rsidRPr="002056A5">
        <w:rPr>
          <w:rFonts w:ascii="Arial" w:hAnsi="Arial" w:cs="Arial"/>
          <w:b/>
          <w:bCs/>
          <w:sz w:val="36"/>
          <w:szCs w:val="36"/>
        </w:rPr>
        <w:t>COMMUNICATION PROFESSIONNELLE</w:t>
      </w:r>
    </w:p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</w:t>
      </w:r>
      <w:r w:rsidR="00C61B6F">
        <w:rPr>
          <w:rFonts w:ascii="Arial" w:hAnsi="Arial" w:cs="Arial"/>
          <w:b/>
          <w:bCs/>
          <w:sz w:val="28"/>
          <w:szCs w:val="28"/>
        </w:rPr>
        <w:t>0</w:t>
      </w:r>
      <w:r w:rsidR="001C55B3">
        <w:rPr>
          <w:rFonts w:ascii="Arial" w:hAnsi="Arial" w:cs="Arial"/>
          <w:b/>
          <w:bCs/>
          <w:sz w:val="28"/>
          <w:szCs w:val="28"/>
        </w:rPr>
        <w:t>8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2056A5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heures</w:t>
      </w:r>
    </w:p>
    <w:p w:rsidR="003D0C63" w:rsidRDefault="003D0C6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0C63" w:rsidRPr="003D0C63" w:rsidRDefault="003D0C63" w:rsidP="003D0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D0C63">
        <w:rPr>
          <w:rFonts w:ascii="Arial" w:hAnsi="Arial" w:cs="Arial"/>
          <w:b/>
          <w:bCs/>
          <w:sz w:val="28"/>
          <w:szCs w:val="28"/>
        </w:rPr>
        <w:t xml:space="preserve">Coefficient </w:t>
      </w:r>
      <w:r w:rsidR="002056A5">
        <w:rPr>
          <w:rFonts w:ascii="Arial" w:hAnsi="Arial" w:cs="Arial"/>
          <w:b/>
          <w:bCs/>
          <w:sz w:val="28"/>
          <w:szCs w:val="28"/>
        </w:rPr>
        <w:t>1,5</w:t>
      </w:r>
    </w:p>
    <w:p w:rsidR="00B0772C" w:rsidRDefault="00C75734" w:rsidP="00C75734">
      <w:pPr>
        <w:jc w:val="center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B0772C" w:rsidRDefault="00B0772C">
      <w:pPr>
        <w:jc w:val="center"/>
        <w:rPr>
          <w:sz w:val="22"/>
          <w:szCs w:val="22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  <w:r>
        <w:rPr>
          <w:rFonts w:ascii="Arial" w:hAnsi="Arial" w:cs="Arial"/>
          <w:b/>
          <w:bCs/>
          <w:color w:val="0B0B0B"/>
          <w:sz w:val="33"/>
          <w:szCs w:val="33"/>
        </w:rPr>
        <w:t>SUJET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>Dès remise du sujet, assurez-vous qu'il est complet.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1 </w:t>
      </w:r>
      <w:r>
        <w:rPr>
          <w:rFonts w:ascii="Arial" w:hAnsi="Arial" w:cs="Arial"/>
          <w:color w:val="2D2D2D"/>
          <w:sz w:val="25"/>
          <w:szCs w:val="25"/>
        </w:rPr>
        <w:t xml:space="preserve">: </w:t>
      </w:r>
      <w:r w:rsidR="001C55B3">
        <w:rPr>
          <w:rFonts w:ascii="Arial" w:hAnsi="Arial" w:cs="Arial"/>
          <w:color w:val="0B0B0B"/>
          <w:sz w:val="25"/>
          <w:szCs w:val="25"/>
        </w:rPr>
        <w:t>12</w:t>
      </w:r>
      <w:r>
        <w:rPr>
          <w:rFonts w:ascii="Arial" w:hAnsi="Arial" w:cs="Arial"/>
          <w:color w:val="0B0B0B"/>
          <w:sz w:val="25"/>
          <w:szCs w:val="25"/>
        </w:rPr>
        <w:t xml:space="preserve">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2 </w:t>
      </w:r>
      <w:r>
        <w:rPr>
          <w:rFonts w:ascii="Arial" w:hAnsi="Arial" w:cs="Arial"/>
          <w:color w:val="1E1E1E"/>
          <w:sz w:val="25"/>
          <w:szCs w:val="25"/>
        </w:rPr>
        <w:t xml:space="preserve">: </w:t>
      </w:r>
      <w:r w:rsidR="00C61B6F">
        <w:rPr>
          <w:rFonts w:ascii="Arial" w:hAnsi="Arial" w:cs="Arial"/>
          <w:color w:val="0B0B0B"/>
          <w:sz w:val="25"/>
          <w:szCs w:val="25"/>
        </w:rPr>
        <w:t>1</w:t>
      </w:r>
      <w:r w:rsidR="001C55B3">
        <w:rPr>
          <w:rFonts w:ascii="Arial" w:hAnsi="Arial" w:cs="Arial"/>
          <w:color w:val="0B0B0B"/>
          <w:sz w:val="25"/>
          <w:szCs w:val="25"/>
        </w:rPr>
        <w:t>0</w:t>
      </w:r>
      <w:r>
        <w:rPr>
          <w:rFonts w:ascii="Arial" w:hAnsi="Arial" w:cs="Arial"/>
          <w:color w:val="0B0B0B"/>
          <w:sz w:val="25"/>
          <w:szCs w:val="25"/>
        </w:rPr>
        <w:t xml:space="preserve">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3 </w:t>
      </w:r>
      <w:r>
        <w:rPr>
          <w:rFonts w:ascii="Arial" w:hAnsi="Arial" w:cs="Arial"/>
          <w:color w:val="3C3C3C"/>
          <w:sz w:val="25"/>
          <w:szCs w:val="25"/>
        </w:rPr>
        <w:t xml:space="preserve">: </w:t>
      </w:r>
      <w:r w:rsidR="001C55B3">
        <w:rPr>
          <w:rFonts w:ascii="Arial" w:hAnsi="Arial" w:cs="Arial"/>
          <w:color w:val="0B0B0B"/>
          <w:sz w:val="25"/>
          <w:szCs w:val="25"/>
        </w:rPr>
        <w:t>6</w:t>
      </w:r>
      <w:r>
        <w:rPr>
          <w:rFonts w:ascii="Arial" w:hAnsi="Arial" w:cs="Arial"/>
          <w:color w:val="0B0B0B"/>
          <w:sz w:val="25"/>
          <w:szCs w:val="25"/>
        </w:rPr>
        <w:t xml:space="preserve">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FORME </w:t>
      </w:r>
      <w:r>
        <w:rPr>
          <w:rFonts w:ascii="Arial" w:hAnsi="Arial" w:cs="Arial"/>
          <w:color w:val="1E1E1E"/>
          <w:sz w:val="25"/>
          <w:szCs w:val="25"/>
        </w:rPr>
        <w:t xml:space="preserve">: </w:t>
      </w:r>
      <w:r>
        <w:rPr>
          <w:rFonts w:ascii="Arial" w:hAnsi="Arial" w:cs="Arial"/>
          <w:color w:val="0B0B0B"/>
          <w:sz w:val="25"/>
          <w:szCs w:val="25"/>
        </w:rPr>
        <w:t>2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</w:p>
    <w:p w:rsidR="004B362A" w:rsidRDefault="00C61B6F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>La clarté des raisonnements,</w:t>
      </w:r>
      <w:r w:rsidR="004B362A">
        <w:rPr>
          <w:rFonts w:ascii="Arial" w:hAnsi="Arial" w:cs="Arial"/>
          <w:color w:val="0B0B0B"/>
          <w:sz w:val="22"/>
          <w:szCs w:val="22"/>
        </w:rPr>
        <w:t xml:space="preserve"> la qualité de la rédaction </w:t>
      </w:r>
      <w:r>
        <w:rPr>
          <w:rFonts w:ascii="Arial" w:hAnsi="Arial" w:cs="Arial"/>
          <w:color w:val="0B0B0B"/>
          <w:sz w:val="22"/>
          <w:szCs w:val="22"/>
        </w:rPr>
        <w:t xml:space="preserve">et le respect de la méthodologie </w:t>
      </w:r>
      <w:r w:rsidR="004B362A">
        <w:rPr>
          <w:rFonts w:ascii="Arial" w:hAnsi="Arial" w:cs="Arial"/>
          <w:color w:val="0B0B0B"/>
          <w:sz w:val="22"/>
          <w:szCs w:val="22"/>
        </w:rPr>
        <w:t xml:space="preserve">interviendront pour une part importante dans </w:t>
      </w:r>
      <w:r w:rsidR="004B362A">
        <w:rPr>
          <w:rFonts w:ascii="Arial" w:hAnsi="Arial" w:cs="Arial"/>
          <w:color w:val="1E1E1E"/>
          <w:sz w:val="22"/>
          <w:szCs w:val="22"/>
        </w:rPr>
        <w:t xml:space="preserve">l'appréciation </w:t>
      </w:r>
      <w:r w:rsidR="004B362A">
        <w:rPr>
          <w:rFonts w:ascii="Arial" w:hAnsi="Arial" w:cs="Arial"/>
          <w:color w:val="0B0B0B"/>
          <w:sz w:val="22"/>
          <w:szCs w:val="22"/>
        </w:rPr>
        <w:t xml:space="preserve">des </w:t>
      </w:r>
      <w:r w:rsidR="004B362A">
        <w:rPr>
          <w:rFonts w:ascii="Arial" w:hAnsi="Arial" w:cs="Arial"/>
          <w:color w:val="1E1E1E"/>
          <w:sz w:val="22"/>
          <w:szCs w:val="22"/>
        </w:rPr>
        <w:t>copies.</w:t>
      </w: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C61B6F" w:rsidRDefault="00C61B6F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B0B0B"/>
          <w:sz w:val="22"/>
          <w:szCs w:val="22"/>
        </w:rPr>
      </w:pPr>
    </w:p>
    <w:p w:rsidR="004B362A" w:rsidRP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B0B0B"/>
          <w:sz w:val="22"/>
          <w:szCs w:val="22"/>
        </w:rPr>
      </w:pPr>
      <w:r w:rsidRPr="004B362A">
        <w:rPr>
          <w:rFonts w:ascii="Arial" w:hAnsi="Arial" w:cs="Arial"/>
          <w:b/>
          <w:color w:val="0B0B0B"/>
          <w:sz w:val="22"/>
          <w:szCs w:val="22"/>
        </w:rPr>
        <w:t>Aucun document n'est autorisé.</w:t>
      </w:r>
    </w:p>
    <w:p w:rsidR="00620E93" w:rsidRPr="004B362A" w:rsidRDefault="004B362A" w:rsidP="004B3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362A">
        <w:rPr>
          <w:rFonts w:ascii="Arial" w:hAnsi="Arial" w:cs="Arial"/>
          <w:b/>
          <w:color w:val="0B0B0B"/>
          <w:sz w:val="22"/>
          <w:szCs w:val="22"/>
        </w:rPr>
        <w:t>L'usage de la calculatrice est autorisé.</w:t>
      </w:r>
    </w:p>
    <w:p w:rsidR="00620E93" w:rsidRPr="004B362A" w:rsidRDefault="00620E93" w:rsidP="00620E9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07F5" w:rsidRDefault="003D07F5" w:rsidP="003D07F5">
      <w:r>
        <w:br w:type="page"/>
      </w:r>
    </w:p>
    <w:p w:rsidR="004B362A" w:rsidRDefault="001C55B3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 xml:space="preserve">ÉTUDE DE CAS </w:t>
      </w:r>
      <w:r>
        <w:rPr>
          <w:b/>
          <w:bCs/>
          <w:sz w:val="25"/>
          <w:szCs w:val="25"/>
        </w:rPr>
        <w:t>«</w:t>
      </w:r>
      <w:r>
        <w:rPr>
          <w:b/>
          <w:bCs/>
          <w:sz w:val="25"/>
          <w:szCs w:val="25"/>
        </w:rPr>
        <w:t xml:space="preserve"> </w:t>
      </w:r>
      <w:r w:rsidR="00C61B6F" w:rsidRPr="00C61B6F">
        <w:rPr>
          <w:rFonts w:ascii="Arial" w:hAnsi="Arial" w:cs="Arial"/>
          <w:b/>
          <w:bCs/>
          <w:color w:val="141414"/>
          <w:sz w:val="22"/>
          <w:szCs w:val="22"/>
        </w:rPr>
        <w:t xml:space="preserve">AGENCE </w:t>
      </w:r>
      <w:r w:rsidRPr="001C55B3">
        <w:rPr>
          <w:rFonts w:ascii="Arial" w:hAnsi="Arial" w:cs="Arial"/>
          <w:b/>
          <w:bCs/>
          <w:color w:val="141414"/>
          <w:sz w:val="22"/>
          <w:szCs w:val="22"/>
        </w:rPr>
        <w:t>VAUBAN</w:t>
      </w:r>
      <w:r>
        <w:rPr>
          <w:rFonts w:ascii="Arial" w:hAnsi="Arial" w:cs="Arial"/>
          <w:b/>
          <w:bCs/>
          <w:color w:val="141414"/>
          <w:sz w:val="22"/>
          <w:szCs w:val="22"/>
        </w:rPr>
        <w:t> »</w:t>
      </w:r>
    </w:p>
    <w:p w:rsid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</w:p>
    <w:p w:rsidR="001C55B3" w:rsidRPr="001C55B3" w:rsidRDefault="001C55B3" w:rsidP="001C55B3">
      <w:p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1C55B3">
        <w:rPr>
          <w:rFonts w:ascii="Arial" w:hAnsi="Arial" w:cs="Arial"/>
          <w:color w:val="141414"/>
          <w:sz w:val="21"/>
          <w:szCs w:val="21"/>
        </w:rPr>
        <w:t>Vous intégrez en qualité de chargé (e) de clientèle stagiaire, l'agence VAUBAN située dans la banlieue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résidentielle d'une grande agglomération française. Lors de votre première rencontre avec votre directeur,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celui-ci vous expose succinctement l'historique de la banque et vous décrit le paysage bancaire actuel :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 xml:space="preserve">concentration des réseaux, concurrence intense, </w:t>
      </w:r>
      <w:proofErr w:type="spellStart"/>
      <w:r w:rsidRPr="001C55B3">
        <w:rPr>
          <w:rFonts w:ascii="Arial" w:hAnsi="Arial" w:cs="Arial"/>
          <w:color w:val="141414"/>
          <w:sz w:val="21"/>
          <w:szCs w:val="21"/>
        </w:rPr>
        <w:t>multibancarisation</w:t>
      </w:r>
      <w:proofErr w:type="spellEnd"/>
      <w:r w:rsidRPr="001C55B3">
        <w:rPr>
          <w:rFonts w:ascii="Arial" w:hAnsi="Arial" w:cs="Arial"/>
          <w:color w:val="141414"/>
          <w:sz w:val="21"/>
          <w:szCs w:val="21"/>
        </w:rPr>
        <w:t>, relation multicanale ... Dans ce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contexte, les enjeux commerciaux sont prioritaires. Votre réseau a choisi d'axer sa politique commerciale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d'une part sur la gestion de la qualité et, d'autre part, sur l'optimisation de la clientèle en portefeuille.</w:t>
      </w:r>
    </w:p>
    <w:p w:rsidR="001C55B3" w:rsidRPr="001C55B3" w:rsidRDefault="001C55B3" w:rsidP="001C55B3">
      <w:p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1C55B3">
        <w:rPr>
          <w:rFonts w:ascii="Arial" w:hAnsi="Arial" w:cs="Arial"/>
          <w:color w:val="141414"/>
          <w:sz w:val="21"/>
          <w:szCs w:val="21"/>
        </w:rPr>
        <w:t>L'agence VAUBAN gère 3500 clients. Elle dispose d'un effectif de six salariés composé d'un chargé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d'accueil, de trois chargés de clientèle dont vous-même, d'un directeur adjoint en charge plus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particulièrement de la clientèle patrimoniale et d'un directeur d'agence.</w:t>
      </w:r>
    </w:p>
    <w:p w:rsidR="001C55B3" w:rsidRPr="001C55B3" w:rsidRDefault="001C55B3" w:rsidP="001C55B3">
      <w:p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1C55B3">
        <w:rPr>
          <w:rFonts w:ascii="Arial" w:hAnsi="Arial" w:cs="Arial"/>
          <w:color w:val="141414"/>
          <w:sz w:val="21"/>
          <w:szCs w:val="21"/>
        </w:rPr>
        <w:t>Votre intégration dans l'agence se réalise progressivement. Dans un premier temps, le directeur d'agence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ne vous attribue pas de portefeuille à gérer. En revanche, pour faciliter votre adaptation, il vous propose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de suivre des modules de formation concernant</w:t>
      </w:r>
    </w:p>
    <w:p w:rsidR="001C55B3" w:rsidRPr="001C55B3" w:rsidRDefault="001C55B3" w:rsidP="001C55B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1C55B3">
        <w:rPr>
          <w:rFonts w:ascii="Arial" w:hAnsi="Arial" w:cs="Arial"/>
          <w:color w:val="141414"/>
          <w:sz w:val="21"/>
          <w:szCs w:val="21"/>
        </w:rPr>
        <w:t>la gestion de la qualité,</w:t>
      </w:r>
    </w:p>
    <w:p w:rsidR="001C55B3" w:rsidRPr="001C55B3" w:rsidRDefault="001C55B3" w:rsidP="001C55B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1C55B3">
        <w:rPr>
          <w:rFonts w:ascii="Arial" w:hAnsi="Arial" w:cs="Arial"/>
          <w:color w:val="141414"/>
          <w:sz w:val="21"/>
          <w:szCs w:val="21"/>
        </w:rPr>
        <w:t>les outils de suivi de la performance et leur analyse.</w:t>
      </w:r>
    </w:p>
    <w:p w:rsidR="004B362A" w:rsidRDefault="001C55B3" w:rsidP="001C55B3">
      <w:p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1C55B3">
        <w:rPr>
          <w:rFonts w:ascii="Arial" w:hAnsi="Arial" w:cs="Arial"/>
          <w:color w:val="141414"/>
          <w:sz w:val="21"/>
          <w:szCs w:val="21"/>
        </w:rPr>
        <w:t>Il est également prévu, dans le cadre de votre intégration, de vous proposer des activités face aux clients.</w:t>
      </w:r>
    </w:p>
    <w:p w:rsidR="001C55B3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4B362A" w:rsidRDefault="001C55B3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1C55B3">
        <w:rPr>
          <w:rFonts w:ascii="Arial" w:hAnsi="Arial" w:cs="Arial"/>
          <w:b/>
          <w:bCs/>
          <w:color w:val="141414"/>
          <w:sz w:val="22"/>
          <w:szCs w:val="22"/>
        </w:rPr>
        <w:t>PREMIÈRE PARTIE</w:t>
      </w:r>
    </w:p>
    <w:p w:rsidR="001C55B3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1C55B3">
        <w:rPr>
          <w:rFonts w:ascii="Arial" w:hAnsi="Arial" w:cs="Arial"/>
          <w:color w:val="141414"/>
          <w:sz w:val="21"/>
          <w:szCs w:val="21"/>
        </w:rPr>
        <w:t>Le directeur d'agence souhaite sensibiliser l'ensemble des chargés de clientèle à la gestion de la qualité.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Il vous demande de réfléchir sur ce thème. Vous disposez pour cela de l'extrait d'une étude précisant les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attentes des clients sur la qualité des services</w:t>
      </w:r>
      <w:r w:rsidRPr="001C55B3">
        <w:rPr>
          <w:rFonts w:ascii="Arial" w:hAnsi="Arial" w:cs="Arial"/>
          <w:color w:val="141414"/>
          <w:sz w:val="21"/>
          <w:szCs w:val="21"/>
        </w:rPr>
        <w:t>. (Annexe</w:t>
      </w:r>
      <w:r w:rsidRPr="001C55B3">
        <w:rPr>
          <w:rFonts w:ascii="Arial" w:hAnsi="Arial" w:cs="Arial"/>
          <w:color w:val="141414"/>
          <w:sz w:val="21"/>
          <w:szCs w:val="21"/>
        </w:rPr>
        <w:t xml:space="preserve"> 1)</w:t>
      </w:r>
    </w:p>
    <w:p w:rsidR="001C55B3" w:rsidRPr="001C55B3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1C55B3" w:rsidRDefault="001C55B3" w:rsidP="001C55B3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1C55B3">
        <w:rPr>
          <w:rFonts w:ascii="Arial" w:hAnsi="Arial" w:cs="Arial"/>
          <w:b/>
          <w:color w:val="141414"/>
          <w:sz w:val="21"/>
          <w:szCs w:val="21"/>
        </w:rPr>
        <w:t>Développez trois arguments justifiant l'intérêt stratégique de la gestion de la qualité pour une</w:t>
      </w:r>
      <w:r w:rsidRPr="001C55B3"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b/>
          <w:color w:val="141414"/>
          <w:sz w:val="21"/>
          <w:szCs w:val="21"/>
        </w:rPr>
        <w:t>agence bancaire.</w:t>
      </w:r>
    </w:p>
    <w:p w:rsidR="001C55B3" w:rsidRPr="001C55B3" w:rsidRDefault="001C55B3" w:rsidP="001C55B3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1C55B3" w:rsidRDefault="001C55B3" w:rsidP="001C55B3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1C55B3">
        <w:rPr>
          <w:rFonts w:ascii="Arial" w:hAnsi="Arial" w:cs="Arial"/>
          <w:b/>
          <w:color w:val="141414"/>
          <w:sz w:val="21"/>
          <w:szCs w:val="21"/>
        </w:rPr>
        <w:t>Expliquez ce que représente la zone de sous-qualité et proposez deux axes d'amélioration</w:t>
      </w:r>
      <w:r w:rsidRPr="001C55B3"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b/>
          <w:color w:val="141414"/>
          <w:sz w:val="21"/>
          <w:szCs w:val="21"/>
        </w:rPr>
        <w:t>pour chacun des points recensés dans celle-ci.</w:t>
      </w:r>
    </w:p>
    <w:p w:rsidR="001C55B3" w:rsidRPr="001C55B3" w:rsidRDefault="001C55B3" w:rsidP="001C55B3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1C55B3" w:rsidRDefault="001C55B3" w:rsidP="001C55B3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1C55B3">
        <w:rPr>
          <w:rFonts w:ascii="Arial" w:hAnsi="Arial" w:cs="Arial"/>
          <w:b/>
          <w:color w:val="141414"/>
          <w:sz w:val="21"/>
          <w:szCs w:val="21"/>
        </w:rPr>
        <w:t>Dans le cadre de la gestion des réclamations, rédigez une lettre appropriée à la critique</w:t>
      </w:r>
      <w:r w:rsidRPr="001C55B3"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b/>
          <w:color w:val="141414"/>
          <w:sz w:val="21"/>
          <w:szCs w:val="21"/>
        </w:rPr>
        <w:t>suivante</w:t>
      </w:r>
      <w:r w:rsidRPr="001C55B3"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b/>
          <w:color w:val="141414"/>
          <w:sz w:val="21"/>
          <w:szCs w:val="21"/>
        </w:rPr>
        <w:t>:</w:t>
      </w:r>
    </w:p>
    <w:p w:rsidR="001C55B3" w:rsidRDefault="001C55B3" w:rsidP="001C55B3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563618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1C55B3">
        <w:rPr>
          <w:rFonts w:ascii="Arial" w:hAnsi="Arial" w:cs="Arial"/>
          <w:color w:val="141414"/>
          <w:sz w:val="21"/>
          <w:szCs w:val="21"/>
        </w:rPr>
        <w:t>Madame Constant, dans un courrier daté du 5 mai 2008, se plaint de la nouvelle organisation de</w:t>
      </w:r>
      <w:r w:rsidRPr="001C55B3"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l'agence. En effet, celle-ci a été rénovée ce qui a entraîné la suppression du service caisse et la mise en</w:t>
      </w:r>
      <w:r w:rsidRPr="001C55B3"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place d'un mur d'automates. La cliente regrette de ne plus avoir d'interlocuteur direct pour ses retraits</w:t>
      </w:r>
      <w:r w:rsidRPr="001C55B3"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d'espèces et évoque ses difficultés à utiliser en autonomie les D.A.B (distributeurs automatiques de</w:t>
      </w:r>
      <w:r w:rsidRPr="001C55B3"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billets). Enfin, elle déplore la perte du contact direct avec le personnel quand elle effectue ses opérations</w:t>
      </w:r>
      <w:r w:rsidRPr="001C55B3"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courantes.</w:t>
      </w:r>
    </w:p>
    <w:p w:rsidR="001C55B3" w:rsidRPr="001C55B3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4B362A" w:rsidRDefault="001C55B3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1C55B3">
        <w:rPr>
          <w:rFonts w:ascii="Arial" w:hAnsi="Arial" w:cs="Arial"/>
          <w:b/>
          <w:bCs/>
          <w:color w:val="141414"/>
          <w:sz w:val="22"/>
          <w:szCs w:val="22"/>
        </w:rPr>
        <w:t>DEUXIÈME PARTIE</w:t>
      </w:r>
    </w:p>
    <w:p w:rsidR="001C55B3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1C55B3">
        <w:rPr>
          <w:rFonts w:ascii="Arial" w:hAnsi="Arial" w:cs="Arial"/>
          <w:color w:val="141414"/>
          <w:sz w:val="21"/>
          <w:szCs w:val="21"/>
        </w:rPr>
        <w:t>Dans le cadre du module de formation intitulé &lt;&lt;Outils d'analyse et de suivi de la performance</w:t>
      </w:r>
      <w:r w:rsidRPr="001C55B3">
        <w:rPr>
          <w:rFonts w:ascii="Arial" w:hAnsi="Arial" w:cs="Arial"/>
          <w:color w:val="141414"/>
          <w:sz w:val="21"/>
          <w:szCs w:val="21"/>
        </w:rPr>
        <w:t> »</w:t>
      </w:r>
      <w:r w:rsidRPr="001C55B3">
        <w:rPr>
          <w:rFonts w:ascii="Arial" w:hAnsi="Arial" w:cs="Arial"/>
          <w:color w:val="141414"/>
          <w:sz w:val="21"/>
          <w:szCs w:val="21"/>
        </w:rPr>
        <w:t xml:space="preserve">, </w:t>
      </w:r>
      <w:r w:rsidRPr="001C55B3">
        <w:rPr>
          <w:rFonts w:ascii="Arial" w:hAnsi="Arial" w:cs="Arial"/>
          <w:color w:val="141414"/>
          <w:sz w:val="21"/>
          <w:szCs w:val="21"/>
        </w:rPr>
        <w:t>vous disposez</w:t>
      </w:r>
      <w:r w:rsidRPr="001C55B3">
        <w:rPr>
          <w:rFonts w:ascii="Arial" w:hAnsi="Arial" w:cs="Arial"/>
          <w:color w:val="141414"/>
          <w:sz w:val="21"/>
          <w:szCs w:val="21"/>
        </w:rPr>
        <w:t xml:space="preserve"> d'un tableau de bord partiellement rempli (annexe A).</w:t>
      </w:r>
    </w:p>
    <w:p w:rsidR="001C55B3" w:rsidRPr="001C55B3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1C55B3" w:rsidRDefault="001C55B3" w:rsidP="001C55B3">
      <w:pPr>
        <w:pStyle w:val="Paragraphedeliste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1C55B3">
        <w:rPr>
          <w:rFonts w:ascii="Arial" w:hAnsi="Arial" w:cs="Arial"/>
          <w:b/>
          <w:color w:val="141414"/>
          <w:sz w:val="21"/>
          <w:szCs w:val="21"/>
        </w:rPr>
        <w:t>Définissez le tableau de bord et expliquez son utilité pour un (e) chargé (e) de clientèle.</w:t>
      </w:r>
    </w:p>
    <w:p w:rsidR="001C55B3" w:rsidRPr="001C55B3" w:rsidRDefault="001C55B3" w:rsidP="001C55B3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1C55B3" w:rsidRPr="001C55B3" w:rsidRDefault="001C55B3" w:rsidP="001C55B3">
      <w:pPr>
        <w:pStyle w:val="Paragraphedeliste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1C55B3">
        <w:rPr>
          <w:rFonts w:ascii="Arial" w:hAnsi="Arial" w:cs="Arial"/>
          <w:b/>
          <w:color w:val="141414"/>
          <w:sz w:val="21"/>
          <w:szCs w:val="21"/>
        </w:rPr>
        <w:t>Complétez</w:t>
      </w:r>
      <w:r w:rsidRPr="001C55B3">
        <w:rPr>
          <w:rFonts w:ascii="Arial" w:hAnsi="Arial" w:cs="Arial"/>
          <w:b/>
          <w:color w:val="141414"/>
          <w:sz w:val="21"/>
          <w:szCs w:val="21"/>
        </w:rPr>
        <w:t xml:space="preserve"> les données manquantes sur le tableau de bord (annexe A à rendre avec la copie).</w:t>
      </w:r>
      <w:r w:rsidRPr="001C55B3"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b/>
          <w:color w:val="141414"/>
          <w:sz w:val="21"/>
          <w:szCs w:val="21"/>
        </w:rPr>
        <w:t>A partir du tableau rempli, citez quatre actions commerciales à mener en priorité.</w:t>
      </w:r>
    </w:p>
    <w:p w:rsidR="00C02253" w:rsidRPr="001C55B3" w:rsidRDefault="001C55B3" w:rsidP="001C55B3">
      <w:pPr>
        <w:pStyle w:val="Paragraphedeliste"/>
        <w:numPr>
          <w:ilvl w:val="1"/>
          <w:numId w:val="25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1C55B3">
        <w:rPr>
          <w:rFonts w:ascii="Arial" w:hAnsi="Arial" w:cs="Arial"/>
          <w:b/>
          <w:color w:val="141414"/>
          <w:sz w:val="21"/>
          <w:szCs w:val="21"/>
        </w:rPr>
        <w:lastRenderedPageBreak/>
        <w:t>À partir du tableau récapitulatif des activités commerciales menées (annexe 2), validez la</w:t>
      </w:r>
      <w:r w:rsidRPr="001C55B3"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b/>
          <w:color w:val="141414"/>
          <w:sz w:val="21"/>
          <w:szCs w:val="21"/>
        </w:rPr>
        <w:t xml:space="preserve">pertinence des ciblages et des moyens mis en </w:t>
      </w:r>
      <w:r w:rsidRPr="001C55B3">
        <w:rPr>
          <w:rFonts w:ascii="Arial" w:hAnsi="Arial" w:cs="Arial"/>
          <w:b/>
          <w:color w:val="141414"/>
          <w:sz w:val="21"/>
          <w:szCs w:val="21"/>
        </w:rPr>
        <w:t>œuvre</w:t>
      </w:r>
      <w:r w:rsidRPr="001C55B3">
        <w:rPr>
          <w:rFonts w:ascii="Arial" w:hAnsi="Arial" w:cs="Arial"/>
          <w:b/>
          <w:color w:val="141414"/>
          <w:sz w:val="21"/>
          <w:szCs w:val="21"/>
        </w:rPr>
        <w:t xml:space="preserve"> au regard des résultats obtenus.</w:t>
      </w:r>
    </w:p>
    <w:p w:rsidR="001C55B3" w:rsidRPr="00563618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C02253" w:rsidRDefault="001C55B3" w:rsidP="00C0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1C55B3">
        <w:rPr>
          <w:rFonts w:ascii="Arial" w:hAnsi="Arial" w:cs="Arial"/>
          <w:b/>
          <w:bCs/>
          <w:color w:val="141414"/>
          <w:sz w:val="22"/>
          <w:szCs w:val="22"/>
        </w:rPr>
        <w:t>TROISIÈME PARTIE</w:t>
      </w:r>
    </w:p>
    <w:p w:rsidR="004B362A" w:rsidRDefault="004B362A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1C55B3" w:rsidRPr="001C55B3" w:rsidRDefault="001C55B3" w:rsidP="001C55B3">
      <w:p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1C55B3">
        <w:rPr>
          <w:rFonts w:ascii="Arial" w:hAnsi="Arial" w:cs="Arial"/>
          <w:color w:val="141414"/>
          <w:sz w:val="21"/>
          <w:szCs w:val="21"/>
        </w:rPr>
        <w:t xml:space="preserve">Le réseau s'est fixé comme axe prioritaire de développement la </w:t>
      </w:r>
      <w:r w:rsidRPr="001C55B3">
        <w:rPr>
          <w:rFonts w:ascii="Arial" w:hAnsi="Arial" w:cs="Arial"/>
          <w:color w:val="141414"/>
          <w:sz w:val="21"/>
          <w:szCs w:val="21"/>
        </w:rPr>
        <w:t>multi détention</w:t>
      </w:r>
      <w:r w:rsidRPr="001C55B3">
        <w:rPr>
          <w:rFonts w:ascii="Arial" w:hAnsi="Arial" w:cs="Arial"/>
          <w:color w:val="141414"/>
          <w:sz w:val="21"/>
          <w:szCs w:val="21"/>
        </w:rPr>
        <w:t xml:space="preserve"> et l'augmentation des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encours produits des portefeuilles existants.</w:t>
      </w:r>
    </w:p>
    <w:p w:rsidR="001C55B3" w:rsidRPr="001C55B3" w:rsidRDefault="001C55B3" w:rsidP="001C55B3">
      <w:p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1C55B3">
        <w:rPr>
          <w:rFonts w:ascii="Arial" w:hAnsi="Arial" w:cs="Arial"/>
          <w:color w:val="141414"/>
          <w:sz w:val="21"/>
          <w:szCs w:val="21"/>
        </w:rPr>
        <w:t>Ayant apprécié votre implication et vos compétences dans le cadre de la formation, le directeur d'agence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color w:val="141414"/>
          <w:sz w:val="21"/>
          <w:szCs w:val="21"/>
        </w:rPr>
        <w:t>vous demande de remplacer momentanément un collègue absent.</w:t>
      </w:r>
    </w:p>
    <w:p w:rsidR="001C55B3" w:rsidRDefault="001C55B3" w:rsidP="001C55B3">
      <w:pPr>
        <w:autoSpaceDE w:val="0"/>
        <w:autoSpaceDN w:val="0"/>
        <w:adjustRightInd w:val="0"/>
        <w:spacing w:before="240"/>
        <w:rPr>
          <w:rFonts w:ascii="Arial" w:hAnsi="Arial" w:cs="Arial"/>
          <w:color w:val="141414"/>
          <w:sz w:val="21"/>
          <w:szCs w:val="21"/>
        </w:rPr>
      </w:pPr>
      <w:r w:rsidRPr="001C55B3">
        <w:rPr>
          <w:rFonts w:ascii="Arial" w:hAnsi="Arial" w:cs="Arial"/>
          <w:color w:val="141414"/>
          <w:sz w:val="21"/>
          <w:szCs w:val="21"/>
        </w:rPr>
        <w:t>Vous disposez d'un outil de gestion événementielle qui détecte les opportunités commerciales.</w:t>
      </w:r>
    </w:p>
    <w:p w:rsidR="001C55B3" w:rsidRPr="001C55B3" w:rsidRDefault="001C55B3" w:rsidP="001C55B3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1C55B3" w:rsidRPr="001C55B3" w:rsidRDefault="001C55B3" w:rsidP="001C55B3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1C55B3">
        <w:rPr>
          <w:rFonts w:ascii="Arial" w:hAnsi="Arial" w:cs="Arial"/>
          <w:b/>
          <w:color w:val="141414"/>
          <w:sz w:val="21"/>
          <w:szCs w:val="21"/>
        </w:rPr>
        <w:t>Pour chacun des événements proposés (annexe 3), vous contactez les clients ciblés pour</w:t>
      </w:r>
      <w:r w:rsidRPr="001C55B3"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b/>
          <w:color w:val="141414"/>
          <w:sz w:val="21"/>
          <w:szCs w:val="21"/>
        </w:rPr>
        <w:t>obtenir un rendez-vous en agence. Pour ce faire, rédigez une phrase d'accroche téléphonique</w:t>
      </w:r>
      <w:r w:rsidRPr="001C55B3"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b/>
          <w:color w:val="141414"/>
          <w:sz w:val="21"/>
          <w:szCs w:val="21"/>
        </w:rPr>
        <w:t>contenant l'objet de l'appel.</w:t>
      </w:r>
    </w:p>
    <w:p w:rsidR="001C55B3" w:rsidRPr="001C55B3" w:rsidRDefault="001C55B3" w:rsidP="001C55B3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6E69AF" w:rsidRPr="001C55B3" w:rsidRDefault="001C55B3" w:rsidP="001C55B3">
      <w:pPr>
        <w:pStyle w:val="Paragraphedeliste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r w:rsidRPr="001C55B3">
        <w:rPr>
          <w:rFonts w:ascii="Arial" w:hAnsi="Arial" w:cs="Arial"/>
          <w:b/>
          <w:color w:val="141414"/>
          <w:sz w:val="21"/>
          <w:szCs w:val="21"/>
        </w:rPr>
        <w:t>Vous avez obtenu des rendez-vous consécutifs aux appels réalisés. Préparez pour chacun des</w:t>
      </w:r>
      <w:r w:rsidRPr="001C55B3">
        <w:rPr>
          <w:rFonts w:ascii="Arial" w:hAnsi="Arial" w:cs="Arial"/>
          <w:b/>
          <w:color w:val="141414"/>
          <w:sz w:val="21"/>
          <w:szCs w:val="21"/>
        </w:rPr>
        <w:t xml:space="preserve"> </w:t>
      </w:r>
      <w:r w:rsidRPr="001C55B3">
        <w:rPr>
          <w:rFonts w:ascii="Arial" w:hAnsi="Arial" w:cs="Arial"/>
          <w:b/>
          <w:color w:val="141414"/>
          <w:sz w:val="21"/>
          <w:szCs w:val="21"/>
        </w:rPr>
        <w:t>événements de l'annexe 3 deux arguments commerciaux à développer face aux clients.</w:t>
      </w:r>
      <w:r w:rsidR="006E69AF" w:rsidRPr="001C55B3">
        <w:rPr>
          <w:rFonts w:ascii="Arial" w:hAnsi="Arial" w:cs="Arial"/>
          <w:b/>
          <w:color w:val="141414"/>
          <w:sz w:val="21"/>
          <w:szCs w:val="21"/>
        </w:rPr>
        <w:br w:type="page"/>
      </w:r>
    </w:p>
    <w:p w:rsidR="00E726FB" w:rsidRDefault="00133FFF" w:rsidP="001C55B3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1"/>
          <w:szCs w:val="21"/>
        </w:rPr>
      </w:pPr>
      <w:r w:rsidRPr="00133FFF">
        <w:rPr>
          <w:rFonts w:ascii="Arial" w:hAnsi="Arial" w:cs="Arial"/>
          <w:b/>
          <w:color w:val="141414"/>
          <w:sz w:val="21"/>
          <w:szCs w:val="21"/>
        </w:rPr>
        <w:lastRenderedPageBreak/>
        <w:t>Annexe 1 :</w:t>
      </w:r>
    </w:p>
    <w:p w:rsidR="001C55B3" w:rsidRPr="00462116" w:rsidRDefault="001C55B3" w:rsidP="001C55B3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0"/>
          <w:szCs w:val="21"/>
        </w:rPr>
      </w:pPr>
      <w:r w:rsidRPr="00462116">
        <w:rPr>
          <w:rFonts w:ascii="Arial" w:hAnsi="Arial" w:cs="Arial"/>
          <w:b/>
          <w:color w:val="141414"/>
          <w:sz w:val="20"/>
          <w:szCs w:val="21"/>
        </w:rPr>
        <w:t>Les a</w:t>
      </w:r>
      <w:r w:rsidR="00462116" w:rsidRPr="00462116">
        <w:rPr>
          <w:rFonts w:ascii="Arial" w:hAnsi="Arial" w:cs="Arial"/>
          <w:b/>
          <w:color w:val="141414"/>
          <w:sz w:val="20"/>
          <w:szCs w:val="21"/>
        </w:rPr>
        <w:t xml:space="preserve">ttentes et la « </w:t>
      </w:r>
      <w:proofErr w:type="spellStart"/>
      <w:r w:rsidR="00462116" w:rsidRPr="00462116">
        <w:rPr>
          <w:rFonts w:ascii="Arial" w:hAnsi="Arial" w:cs="Arial"/>
          <w:b/>
          <w:color w:val="141414"/>
          <w:sz w:val="20"/>
          <w:szCs w:val="21"/>
        </w:rPr>
        <w:t>disconfirmation</w:t>
      </w:r>
      <w:proofErr w:type="spellEnd"/>
      <w:r w:rsidR="00462116" w:rsidRPr="00462116">
        <w:rPr>
          <w:rFonts w:ascii="Arial" w:hAnsi="Arial" w:cs="Arial"/>
          <w:b/>
          <w:color w:val="141414"/>
          <w:sz w:val="20"/>
          <w:szCs w:val="21"/>
        </w:rPr>
        <w:t> »</w:t>
      </w:r>
      <w:r w:rsidRPr="00462116">
        <w:rPr>
          <w:rFonts w:ascii="Arial" w:hAnsi="Arial" w:cs="Arial"/>
          <w:b/>
          <w:color w:val="141414"/>
          <w:sz w:val="20"/>
          <w:szCs w:val="21"/>
        </w:rPr>
        <w:t xml:space="preserve"> des attentes en matière bancaire, étude réalisée par « Enquête et opinions »</w:t>
      </w:r>
    </w:p>
    <w:p w:rsidR="001C55B3" w:rsidRPr="00462116" w:rsidRDefault="001C55B3" w:rsidP="001C55B3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0"/>
          <w:szCs w:val="21"/>
        </w:rPr>
      </w:pPr>
      <w:r w:rsidRPr="00462116">
        <w:rPr>
          <w:rFonts w:ascii="Arial" w:hAnsi="Arial" w:cs="Arial"/>
          <w:color w:val="141414"/>
          <w:sz w:val="20"/>
          <w:szCs w:val="21"/>
        </w:rPr>
        <w:t>Tous les motifs possibles de mécontentement n'ont pas le même poids ou la même gravité : qu'un acheteur estime que la fiabilité</w:t>
      </w:r>
      <w:r w:rsidR="00462116" w:rsidRPr="00462116">
        <w:rPr>
          <w:rFonts w:ascii="Arial" w:hAnsi="Arial" w:cs="Arial"/>
          <w:color w:val="141414"/>
          <w:sz w:val="20"/>
          <w:szCs w:val="21"/>
        </w:rPr>
        <w:t xml:space="preserve"> </w:t>
      </w:r>
      <w:r w:rsidRPr="00462116">
        <w:rPr>
          <w:rFonts w:ascii="Arial" w:hAnsi="Arial" w:cs="Arial"/>
          <w:color w:val="141414"/>
          <w:sz w:val="20"/>
          <w:szCs w:val="21"/>
        </w:rPr>
        <w:t>du produit qu'il vient d'acquérir laisse à désirer est bien plus problématique que le fait que la musique d'ambiance soit trop forte !</w:t>
      </w:r>
    </w:p>
    <w:p w:rsidR="001C55B3" w:rsidRPr="00462116" w:rsidRDefault="001C55B3" w:rsidP="001C55B3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0"/>
          <w:szCs w:val="21"/>
        </w:rPr>
      </w:pPr>
      <w:r w:rsidRPr="00462116">
        <w:rPr>
          <w:rFonts w:ascii="Arial" w:hAnsi="Arial" w:cs="Arial"/>
          <w:color w:val="141414"/>
          <w:sz w:val="20"/>
          <w:szCs w:val="21"/>
        </w:rPr>
        <w:t xml:space="preserve">La mesure de la « </w:t>
      </w:r>
      <w:proofErr w:type="spellStart"/>
      <w:r w:rsidRPr="00462116">
        <w:rPr>
          <w:rFonts w:ascii="Arial" w:hAnsi="Arial" w:cs="Arial"/>
          <w:color w:val="141414"/>
          <w:sz w:val="20"/>
          <w:szCs w:val="21"/>
        </w:rPr>
        <w:t>disconfirmation</w:t>
      </w:r>
      <w:proofErr w:type="spellEnd"/>
      <w:r w:rsidRPr="00462116">
        <w:rPr>
          <w:rFonts w:ascii="Arial" w:hAnsi="Arial" w:cs="Arial"/>
          <w:color w:val="141414"/>
          <w:sz w:val="20"/>
          <w:szCs w:val="21"/>
        </w:rPr>
        <w:t xml:space="preserve"> » des attentes consiste à mener une investigation double. Comme la satisfaction se décline en</w:t>
      </w:r>
      <w:r w:rsidR="00462116" w:rsidRPr="00462116">
        <w:rPr>
          <w:rFonts w:ascii="Arial" w:hAnsi="Arial" w:cs="Arial"/>
          <w:color w:val="141414"/>
          <w:sz w:val="20"/>
          <w:szCs w:val="21"/>
        </w:rPr>
        <w:t xml:space="preserve"> </w:t>
      </w:r>
      <w:r w:rsidRPr="00462116">
        <w:rPr>
          <w:rFonts w:ascii="Arial" w:hAnsi="Arial" w:cs="Arial"/>
          <w:color w:val="141414"/>
          <w:sz w:val="20"/>
          <w:szCs w:val="21"/>
        </w:rPr>
        <w:t>plusieurs points, on mesure, pour chacun d'entre eux, d'une part la qualité de service associée et d'autre part l'importance qui lui est</w:t>
      </w:r>
      <w:r w:rsidR="00462116" w:rsidRPr="00462116">
        <w:rPr>
          <w:rFonts w:ascii="Arial" w:hAnsi="Arial" w:cs="Arial"/>
          <w:color w:val="141414"/>
          <w:sz w:val="20"/>
          <w:szCs w:val="21"/>
        </w:rPr>
        <w:t xml:space="preserve"> </w:t>
      </w:r>
      <w:r w:rsidRPr="00462116">
        <w:rPr>
          <w:rFonts w:ascii="Arial" w:hAnsi="Arial" w:cs="Arial"/>
          <w:color w:val="141414"/>
          <w:sz w:val="20"/>
          <w:szCs w:val="21"/>
        </w:rPr>
        <w:t>accordée.</w:t>
      </w:r>
    </w:p>
    <w:p w:rsidR="001C55B3" w:rsidRPr="00462116" w:rsidRDefault="001C55B3" w:rsidP="004170F8">
      <w:p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462116">
        <w:rPr>
          <w:rFonts w:ascii="Arial" w:hAnsi="Arial" w:cs="Arial"/>
          <w:color w:val="141414"/>
          <w:sz w:val="20"/>
          <w:szCs w:val="21"/>
        </w:rPr>
        <w:t>Ceci permet notamment d'identifier les points de l'offre qui présentent</w:t>
      </w:r>
    </w:p>
    <w:p w:rsidR="001C55B3" w:rsidRPr="00462116" w:rsidRDefault="001C55B3" w:rsidP="004170F8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462116">
        <w:rPr>
          <w:rFonts w:ascii="Arial" w:hAnsi="Arial" w:cs="Arial"/>
          <w:color w:val="141414"/>
          <w:sz w:val="20"/>
          <w:szCs w:val="21"/>
        </w:rPr>
        <w:t>une sous-qualité</w:t>
      </w:r>
    </w:p>
    <w:p w:rsidR="001C55B3" w:rsidRDefault="001C55B3" w:rsidP="004170F8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color w:val="141414"/>
          <w:sz w:val="20"/>
          <w:szCs w:val="21"/>
        </w:rPr>
      </w:pPr>
      <w:r w:rsidRPr="00462116">
        <w:rPr>
          <w:rFonts w:ascii="Arial" w:hAnsi="Arial" w:cs="Arial"/>
          <w:color w:val="141414"/>
          <w:sz w:val="20"/>
          <w:szCs w:val="21"/>
        </w:rPr>
        <w:t>une sur-qualité</w:t>
      </w:r>
    </w:p>
    <w:p w:rsidR="00462116" w:rsidRDefault="00462116" w:rsidP="00462116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0"/>
          <w:szCs w:val="21"/>
        </w:rPr>
      </w:pPr>
      <w:r>
        <w:rPr>
          <w:rFonts w:ascii="Arial" w:hAnsi="Arial" w:cs="Arial"/>
          <w:noProof/>
          <w:color w:val="141414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A60900" wp14:editId="11B405AB">
                <wp:simplePos x="0" y="0"/>
                <wp:positionH relativeFrom="column">
                  <wp:posOffset>-433070</wp:posOffset>
                </wp:positionH>
                <wp:positionV relativeFrom="paragraph">
                  <wp:posOffset>114300</wp:posOffset>
                </wp:positionV>
                <wp:extent cx="6638925" cy="30670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067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4.1pt;margin-top:9pt;width:522.75pt;height:241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" filled="f" strokecolor="black [3213]" strokeweight=".5pt"/>
            </w:pict>
          </mc:Fallback>
        </mc:AlternateContent>
      </w:r>
    </w:p>
    <w:p w:rsidR="00462116" w:rsidRPr="00462116" w:rsidRDefault="00462116" w:rsidP="00462116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0"/>
          <w:szCs w:val="21"/>
        </w:rPr>
      </w:pPr>
      <w:r w:rsidRPr="00462116">
        <w:rPr>
          <w:rFonts w:ascii="Arial" w:hAnsi="Arial" w:cs="Arial"/>
          <w:noProof/>
          <w:color w:val="141414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6A4A6" wp14:editId="3ED73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90900" cy="2857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16" w:rsidRDefault="00462116">
                            <w:r w:rsidRPr="00462116">
                              <w:t>Résultats d'une enquête auprès de 650 personnes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67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" stroked="f">
                <v:textbox>
                  <w:txbxContent>
                    <w:p w:rsidR="00462116" w:rsidRDefault="00462116">
                      <w:r w:rsidRPr="00462116">
                        <w:t>Résultats d'une enquête auprès de 650 personnes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2116" w:rsidTr="00462116">
        <w:tc>
          <w:tcPr>
            <w:tcW w:w="4606" w:type="dxa"/>
          </w:tcPr>
          <w:p w:rsidR="00462116" w:rsidRPr="00462116" w:rsidRDefault="00462116" w:rsidP="00462116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141414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EB8551" wp14:editId="35663D68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-3175</wp:posOffset>
                      </wp:positionV>
                      <wp:extent cx="0" cy="2009776"/>
                      <wp:effectExtent l="95250" t="38100" r="57150" b="952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097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" o:spid="_x0000_s1026" type="#_x0000_t32" style="position:absolute;margin-left:-10.85pt;margin-top:-.25pt;width:0;height:158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Pr="00462116">
              <w:rPr>
                <w:rFonts w:ascii="Arial" w:hAnsi="Arial" w:cs="Arial"/>
                <w:sz w:val="19"/>
                <w:szCs w:val="19"/>
              </w:rPr>
              <w:t>Zone de sous qualité</w:t>
            </w:r>
          </w:p>
          <w:p w:rsidR="00462116" w:rsidRPr="00462116" w:rsidRDefault="00462116" w:rsidP="00462116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62116">
              <w:rPr>
                <w:rFonts w:ascii="Arial" w:hAnsi="Arial" w:cs="Arial"/>
                <w:sz w:val="16"/>
                <w:szCs w:val="16"/>
              </w:rPr>
              <w:t>• Conseil produits bancaires</w:t>
            </w:r>
          </w:p>
          <w:p w:rsidR="00462116" w:rsidRPr="00462116" w:rsidRDefault="00462116" w:rsidP="00462116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62116">
              <w:rPr>
                <w:rFonts w:ascii="Arial" w:hAnsi="Arial" w:cs="Arial"/>
                <w:noProof/>
                <w:color w:val="141414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04005" wp14:editId="0F44B8EA">
                      <wp:simplePos x="0" y="0"/>
                      <wp:positionH relativeFrom="column">
                        <wp:posOffset>-869315</wp:posOffset>
                      </wp:positionH>
                      <wp:positionV relativeFrom="paragraph">
                        <wp:posOffset>81915</wp:posOffset>
                      </wp:positionV>
                      <wp:extent cx="2374265" cy="1403985"/>
                      <wp:effectExtent l="1588" t="0" r="8572" b="8573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116" w:rsidRDefault="00462116" w:rsidP="00462116">
                                  <w:r>
                                    <w:t>Importance accordée par le client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68.45pt;margin-top:6.45pt;width:186.95pt;height:110.55pt;rotation:-90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" stroked="f">
                      <v:textbox style="mso-fit-shape-to-text:t">
                        <w:txbxContent>
                          <w:p w:rsidR="00462116" w:rsidRDefault="00462116" w:rsidP="00462116">
                            <w:r>
                              <w:t>Importance accordée par le client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2116">
              <w:rPr>
                <w:rFonts w:ascii="Arial" w:hAnsi="Arial" w:cs="Arial"/>
                <w:sz w:val="16"/>
                <w:szCs w:val="16"/>
              </w:rPr>
              <w:t>• gestion des réclamations</w:t>
            </w:r>
          </w:p>
          <w:p w:rsidR="00462116" w:rsidRPr="00462116" w:rsidRDefault="00462116" w:rsidP="00462116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462116">
              <w:rPr>
                <w:rFonts w:ascii="Arial" w:hAnsi="Arial" w:cs="Arial"/>
                <w:sz w:val="16"/>
                <w:szCs w:val="16"/>
              </w:rPr>
              <w:t>• files d'attente</w:t>
            </w:r>
          </w:p>
        </w:tc>
        <w:tc>
          <w:tcPr>
            <w:tcW w:w="4606" w:type="dxa"/>
          </w:tcPr>
          <w:p w:rsidR="00462116" w:rsidRDefault="00462116" w:rsidP="0046211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Zone de pertinence</w:t>
            </w:r>
          </w:p>
          <w:p w:rsidR="00462116" w:rsidRDefault="00462116" w:rsidP="0046211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prix services</w:t>
            </w:r>
          </w:p>
          <w:p w:rsidR="00462116" w:rsidRDefault="00462116" w:rsidP="0046211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rapidité réponses</w:t>
            </w:r>
          </w:p>
          <w:p w:rsidR="00462116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1"/>
              </w:rPr>
            </w:pPr>
            <w:r>
              <w:rPr>
                <w:rFonts w:ascii="Arial" w:hAnsi="Arial" w:cs="Arial"/>
                <w:sz w:val="16"/>
                <w:szCs w:val="16"/>
              </w:rPr>
              <w:t>• info tarifications</w:t>
            </w:r>
          </w:p>
        </w:tc>
      </w:tr>
      <w:tr w:rsidR="00462116" w:rsidTr="00462116">
        <w:tc>
          <w:tcPr>
            <w:tcW w:w="4606" w:type="dxa"/>
          </w:tcPr>
          <w:p w:rsidR="00462116" w:rsidRDefault="00462116" w:rsidP="0046211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dépliants</w:t>
            </w:r>
          </w:p>
          <w:p w:rsidR="00462116" w:rsidRDefault="00462116" w:rsidP="0046211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amabilité</w:t>
            </w:r>
          </w:p>
          <w:p w:rsidR="00462116" w:rsidRDefault="00462116" w:rsidP="0046211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horaires ouverture</w:t>
            </w:r>
          </w:p>
          <w:p w:rsidR="00462116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1"/>
              </w:rPr>
            </w:pPr>
            <w:r>
              <w:rPr>
                <w:rFonts w:ascii="Arial" w:hAnsi="Arial" w:cs="Arial"/>
                <w:sz w:val="19"/>
                <w:szCs w:val="19"/>
              </w:rPr>
              <w:t>Zone d'indifférence</w:t>
            </w:r>
          </w:p>
        </w:tc>
        <w:tc>
          <w:tcPr>
            <w:tcW w:w="4606" w:type="dxa"/>
          </w:tcPr>
          <w:p w:rsidR="00462116" w:rsidRPr="00462116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462116">
              <w:rPr>
                <w:rFonts w:ascii="Arial" w:hAnsi="Arial" w:cs="Arial"/>
                <w:color w:val="141414"/>
                <w:sz w:val="20"/>
                <w:szCs w:val="21"/>
              </w:rPr>
              <w:t>• locaux</w:t>
            </w:r>
          </w:p>
          <w:p w:rsidR="00462116" w:rsidRPr="00462116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462116">
              <w:rPr>
                <w:rFonts w:ascii="Arial" w:hAnsi="Arial" w:cs="Arial"/>
                <w:color w:val="141414"/>
                <w:sz w:val="20"/>
                <w:szCs w:val="21"/>
              </w:rPr>
              <w:t>• accueil téléphonique</w:t>
            </w:r>
          </w:p>
          <w:p w:rsidR="00462116" w:rsidRPr="00462116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462116">
              <w:rPr>
                <w:rFonts w:ascii="Arial" w:hAnsi="Arial" w:cs="Arial"/>
                <w:color w:val="141414"/>
                <w:sz w:val="20"/>
                <w:szCs w:val="21"/>
              </w:rPr>
              <w:t>• horaires appel</w:t>
            </w:r>
          </w:p>
          <w:p w:rsidR="00462116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462116">
              <w:rPr>
                <w:rFonts w:ascii="Arial" w:hAnsi="Arial" w:cs="Arial"/>
                <w:color w:val="141414"/>
                <w:sz w:val="20"/>
                <w:szCs w:val="21"/>
              </w:rPr>
              <w:t>Zone de sur qualité</w:t>
            </w:r>
          </w:p>
        </w:tc>
      </w:tr>
    </w:tbl>
    <w:p w:rsidR="00462116" w:rsidRPr="00462116" w:rsidRDefault="00462116" w:rsidP="00462116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0"/>
          <w:szCs w:val="21"/>
        </w:rPr>
      </w:pPr>
      <w:r>
        <w:rPr>
          <w:rFonts w:ascii="Arial" w:hAnsi="Arial" w:cs="Arial"/>
          <w:noProof/>
          <w:color w:val="141414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0CB84" wp14:editId="6ADC62E3">
                <wp:simplePos x="0" y="0"/>
                <wp:positionH relativeFrom="column">
                  <wp:posOffset>-108267</wp:posOffset>
                </wp:positionH>
                <wp:positionV relativeFrom="paragraph">
                  <wp:posOffset>104140</wp:posOffset>
                </wp:positionV>
                <wp:extent cx="5895022" cy="0"/>
                <wp:effectExtent l="0" t="76200" r="10795" b="1143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0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" o:spid="_x0000_s1026" type="#_x0000_t32" style="position:absolute;margin-left:-8.5pt;margin-top:8.2pt;width:464.1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Pr="00462116">
        <w:rPr>
          <w:rFonts w:ascii="Arial" w:hAnsi="Arial" w:cs="Arial"/>
          <w:noProof/>
          <w:color w:val="141414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4871A" wp14:editId="4DDF9A41">
                <wp:simplePos x="0" y="0"/>
                <wp:positionH relativeFrom="column">
                  <wp:posOffset>1395095</wp:posOffset>
                </wp:positionH>
                <wp:positionV relativeFrom="paragraph">
                  <wp:posOffset>104140</wp:posOffset>
                </wp:positionV>
                <wp:extent cx="3267075" cy="28575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16" w:rsidRDefault="00462116" w:rsidP="00462116">
                            <w:r w:rsidRPr="00462116">
                              <w:t>Qualité de service perçue par le client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9.85pt;margin-top:8.2pt;width:257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" stroked="f">
                <v:textbox>
                  <w:txbxContent>
                    <w:p w:rsidR="00462116" w:rsidRDefault="00462116" w:rsidP="00462116">
                      <w:r w:rsidRPr="00462116">
                        <w:t>Qualité de service perçue par le client</w:t>
                      </w:r>
                    </w:p>
                  </w:txbxContent>
                </v:textbox>
              </v:shape>
            </w:pict>
          </mc:Fallback>
        </mc:AlternateContent>
      </w:r>
    </w:p>
    <w:p w:rsidR="00462116" w:rsidRDefault="00462116" w:rsidP="00462116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0"/>
          <w:szCs w:val="21"/>
        </w:rPr>
      </w:pPr>
    </w:p>
    <w:p w:rsidR="00462116" w:rsidRDefault="00462116" w:rsidP="00462116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0"/>
          <w:szCs w:val="21"/>
        </w:rPr>
      </w:pPr>
    </w:p>
    <w:p w:rsidR="00462116" w:rsidRDefault="00462116" w:rsidP="00462116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0"/>
          <w:szCs w:val="21"/>
        </w:rPr>
      </w:pPr>
      <w:r w:rsidRPr="00462116">
        <w:rPr>
          <w:rFonts w:ascii="Arial" w:hAnsi="Arial" w:cs="Arial"/>
          <w:color w:val="141414"/>
          <w:sz w:val="20"/>
          <w:szCs w:val="21"/>
        </w:rPr>
        <w:t>Source</w:t>
      </w:r>
      <w:r>
        <w:rPr>
          <w:rFonts w:ascii="Arial" w:hAnsi="Arial" w:cs="Arial"/>
          <w:color w:val="141414"/>
          <w:sz w:val="20"/>
          <w:szCs w:val="21"/>
        </w:rPr>
        <w:t xml:space="preserve"> </w:t>
      </w:r>
      <w:r w:rsidRPr="00462116">
        <w:rPr>
          <w:rFonts w:ascii="Arial" w:hAnsi="Arial" w:cs="Arial"/>
          <w:color w:val="141414"/>
          <w:sz w:val="20"/>
          <w:szCs w:val="21"/>
        </w:rPr>
        <w:t>« Enquête et opinion à la lettre n</w:t>
      </w:r>
      <w:r>
        <w:rPr>
          <w:rFonts w:ascii="Arial" w:hAnsi="Arial" w:cs="Arial"/>
          <w:color w:val="141414"/>
          <w:sz w:val="20"/>
          <w:szCs w:val="21"/>
        </w:rPr>
        <w:t>°</w:t>
      </w:r>
      <w:r w:rsidRPr="00462116">
        <w:rPr>
          <w:rFonts w:ascii="Arial" w:hAnsi="Arial" w:cs="Arial"/>
          <w:color w:val="141414"/>
          <w:sz w:val="20"/>
          <w:szCs w:val="21"/>
        </w:rPr>
        <w:t>3</w:t>
      </w:r>
      <w:r>
        <w:rPr>
          <w:rFonts w:ascii="Arial" w:hAnsi="Arial" w:cs="Arial"/>
          <w:color w:val="141414"/>
          <w:sz w:val="20"/>
          <w:szCs w:val="21"/>
        </w:rPr>
        <w:t xml:space="preserve"> » </w:t>
      </w:r>
      <w:r w:rsidRPr="00462116">
        <w:rPr>
          <w:rFonts w:ascii="Arial" w:hAnsi="Arial" w:cs="Arial"/>
          <w:color w:val="141414"/>
          <w:sz w:val="20"/>
          <w:szCs w:val="21"/>
        </w:rPr>
        <w:t>-</w:t>
      </w:r>
      <w:r>
        <w:rPr>
          <w:rFonts w:ascii="Arial" w:hAnsi="Arial" w:cs="Arial"/>
          <w:color w:val="141414"/>
          <w:sz w:val="20"/>
          <w:szCs w:val="21"/>
        </w:rPr>
        <w:t xml:space="preserve"> </w:t>
      </w:r>
      <w:r w:rsidRPr="00462116">
        <w:rPr>
          <w:rFonts w:ascii="Arial" w:hAnsi="Arial" w:cs="Arial"/>
          <w:color w:val="141414"/>
          <w:sz w:val="20"/>
          <w:szCs w:val="21"/>
        </w:rPr>
        <w:t>mai 2007</w:t>
      </w:r>
    </w:p>
    <w:p w:rsidR="00462116" w:rsidRDefault="00462116" w:rsidP="00462116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1"/>
          <w:szCs w:val="21"/>
        </w:rPr>
      </w:pPr>
      <w:r w:rsidRPr="00133FFF">
        <w:rPr>
          <w:rFonts w:ascii="Arial" w:hAnsi="Arial" w:cs="Arial"/>
          <w:b/>
          <w:color w:val="141414"/>
          <w:sz w:val="21"/>
          <w:szCs w:val="21"/>
        </w:rPr>
        <w:t xml:space="preserve">Annexe </w:t>
      </w:r>
      <w:r>
        <w:rPr>
          <w:rFonts w:ascii="Arial" w:hAnsi="Arial" w:cs="Arial"/>
          <w:b/>
          <w:color w:val="141414"/>
          <w:sz w:val="21"/>
          <w:szCs w:val="21"/>
        </w:rPr>
        <w:t>2</w:t>
      </w:r>
      <w:r w:rsidRPr="00133FFF">
        <w:rPr>
          <w:rFonts w:ascii="Arial" w:hAnsi="Arial" w:cs="Arial"/>
          <w:b/>
          <w:color w:val="141414"/>
          <w:sz w:val="21"/>
          <w:szCs w:val="21"/>
        </w:rPr>
        <w:t xml:space="preserve"> :</w:t>
      </w:r>
    </w:p>
    <w:tbl>
      <w:tblPr>
        <w:tblStyle w:val="Grilledutableau"/>
        <w:tblW w:w="11336" w:type="dxa"/>
        <w:tblInd w:w="-1026" w:type="dxa"/>
        <w:tblLayout w:type="fixed"/>
        <w:tblLook w:val="0600" w:firstRow="0" w:lastRow="0" w:firstColumn="0" w:lastColumn="0" w:noHBand="1" w:noVBand="1"/>
      </w:tblPr>
      <w:tblGrid>
        <w:gridCol w:w="1560"/>
        <w:gridCol w:w="1134"/>
        <w:gridCol w:w="1275"/>
        <w:gridCol w:w="1134"/>
        <w:gridCol w:w="1982"/>
        <w:gridCol w:w="1417"/>
        <w:gridCol w:w="1417"/>
        <w:gridCol w:w="1417"/>
      </w:tblGrid>
      <w:tr w:rsidR="004170F8" w:rsidRPr="004170F8" w:rsidTr="004170F8">
        <w:trPr>
          <w:trHeight w:val="510"/>
        </w:trPr>
        <w:tc>
          <w:tcPr>
            <w:tcW w:w="1560" w:type="dxa"/>
          </w:tcPr>
          <w:p w:rsidR="00462116" w:rsidRPr="004170F8" w:rsidRDefault="00462116" w:rsidP="004170F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Produits et</w:t>
            </w:r>
            <w:r w:rsidR="004170F8" w:rsidRPr="004170F8">
              <w:rPr>
                <w:rFonts w:ascii="Arial" w:hAnsi="Arial" w:cs="Arial"/>
                <w:color w:val="141414"/>
                <w:sz w:val="20"/>
                <w:szCs w:val="20"/>
              </w:rPr>
              <w:t xml:space="preserve"> </w:t>
            </w: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services</w:t>
            </w:r>
          </w:p>
        </w:tc>
        <w:tc>
          <w:tcPr>
            <w:tcW w:w="1134" w:type="dxa"/>
          </w:tcPr>
          <w:p w:rsidR="00462116" w:rsidRPr="004170F8" w:rsidRDefault="00462116" w:rsidP="00462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0F8">
              <w:rPr>
                <w:rFonts w:ascii="Arial" w:hAnsi="Arial" w:cs="Arial"/>
                <w:sz w:val="20"/>
                <w:szCs w:val="20"/>
              </w:rPr>
              <w:t>Age cible</w:t>
            </w:r>
          </w:p>
          <w:p w:rsidR="00462116" w:rsidRPr="004170F8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2116" w:rsidRPr="004170F8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sz w:val="20"/>
                <w:szCs w:val="20"/>
              </w:rPr>
              <w:t>PCS cible</w:t>
            </w:r>
          </w:p>
        </w:tc>
        <w:tc>
          <w:tcPr>
            <w:tcW w:w="1134" w:type="dxa"/>
          </w:tcPr>
          <w:p w:rsidR="00462116" w:rsidRPr="004170F8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Nombre de clients ciblés</w:t>
            </w:r>
          </w:p>
        </w:tc>
        <w:tc>
          <w:tcPr>
            <w:tcW w:w="1982" w:type="dxa"/>
          </w:tcPr>
          <w:p w:rsidR="00462116" w:rsidRPr="004170F8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Moyens</w:t>
            </w:r>
          </w:p>
        </w:tc>
        <w:tc>
          <w:tcPr>
            <w:tcW w:w="1417" w:type="dxa"/>
          </w:tcPr>
          <w:p w:rsidR="00462116" w:rsidRPr="004170F8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Nombre de contacts aboutis (téléphone)</w:t>
            </w:r>
          </w:p>
        </w:tc>
        <w:tc>
          <w:tcPr>
            <w:tcW w:w="1417" w:type="dxa"/>
          </w:tcPr>
          <w:p w:rsidR="00462116" w:rsidRPr="004170F8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Nombre de rendez-vous obtenus</w:t>
            </w:r>
          </w:p>
        </w:tc>
        <w:tc>
          <w:tcPr>
            <w:tcW w:w="1417" w:type="dxa"/>
          </w:tcPr>
          <w:p w:rsidR="00462116" w:rsidRPr="004170F8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Nombre de rendez-vous transformés en vente</w:t>
            </w:r>
          </w:p>
        </w:tc>
      </w:tr>
      <w:tr w:rsidR="004170F8" w:rsidRPr="004170F8" w:rsidTr="004170F8">
        <w:trPr>
          <w:trHeight w:val="510"/>
        </w:trPr>
        <w:tc>
          <w:tcPr>
            <w:tcW w:w="1560" w:type="dxa"/>
          </w:tcPr>
          <w:p w:rsidR="00462116" w:rsidRPr="004170F8" w:rsidRDefault="00462116" w:rsidP="004170F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Assurances</w:t>
            </w:r>
            <w:r w:rsidR="004170F8" w:rsidRPr="004170F8">
              <w:rPr>
                <w:rFonts w:ascii="Arial" w:hAnsi="Arial" w:cs="Arial"/>
                <w:color w:val="141414"/>
                <w:sz w:val="20"/>
                <w:szCs w:val="20"/>
              </w:rPr>
              <w:t xml:space="preserve"> </w:t>
            </w: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obsèques</w:t>
            </w:r>
          </w:p>
        </w:tc>
        <w:tc>
          <w:tcPr>
            <w:tcW w:w="1134" w:type="dxa"/>
          </w:tcPr>
          <w:p w:rsidR="00462116" w:rsidRPr="004170F8" w:rsidRDefault="00462116" w:rsidP="00462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0F8">
              <w:rPr>
                <w:rFonts w:ascii="Arial" w:hAnsi="Arial" w:cs="Arial"/>
                <w:sz w:val="20"/>
                <w:szCs w:val="20"/>
              </w:rPr>
              <w:t>75-85 ans</w:t>
            </w:r>
          </w:p>
          <w:p w:rsidR="00462116" w:rsidRPr="004170F8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2116" w:rsidRPr="004170F8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Toutes PCS</w:t>
            </w:r>
          </w:p>
        </w:tc>
        <w:tc>
          <w:tcPr>
            <w:tcW w:w="1134" w:type="dxa"/>
          </w:tcPr>
          <w:p w:rsidR="00462116" w:rsidRPr="004170F8" w:rsidRDefault="004170F8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18</w:t>
            </w:r>
          </w:p>
        </w:tc>
        <w:tc>
          <w:tcPr>
            <w:tcW w:w="1982" w:type="dxa"/>
          </w:tcPr>
          <w:p w:rsidR="00462116" w:rsidRPr="004170F8" w:rsidRDefault="004170F8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Publipostage et relance téléphonique</w:t>
            </w:r>
          </w:p>
        </w:tc>
        <w:tc>
          <w:tcPr>
            <w:tcW w:w="1417" w:type="dxa"/>
          </w:tcPr>
          <w:p w:rsidR="00462116" w:rsidRPr="004170F8" w:rsidRDefault="004170F8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462116" w:rsidRPr="004170F8" w:rsidRDefault="004170F8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62116" w:rsidRPr="004170F8" w:rsidRDefault="004170F8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1</w:t>
            </w:r>
          </w:p>
        </w:tc>
      </w:tr>
      <w:tr w:rsidR="004170F8" w:rsidRPr="004170F8" w:rsidTr="004170F8">
        <w:trPr>
          <w:trHeight w:val="510"/>
        </w:trPr>
        <w:tc>
          <w:tcPr>
            <w:tcW w:w="1560" w:type="dxa"/>
          </w:tcPr>
          <w:p w:rsidR="00462116" w:rsidRPr="004170F8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CEL</w:t>
            </w:r>
          </w:p>
        </w:tc>
        <w:tc>
          <w:tcPr>
            <w:tcW w:w="1134" w:type="dxa"/>
          </w:tcPr>
          <w:p w:rsidR="00462116" w:rsidRPr="004170F8" w:rsidRDefault="00462116" w:rsidP="004621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170F8">
              <w:rPr>
                <w:rFonts w:ascii="Arial" w:hAnsi="Arial" w:cs="Arial"/>
                <w:sz w:val="20"/>
                <w:szCs w:val="20"/>
              </w:rPr>
              <w:t>25-45 ans</w:t>
            </w:r>
          </w:p>
          <w:p w:rsidR="00462116" w:rsidRPr="004170F8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2116" w:rsidRPr="004170F8" w:rsidRDefault="004170F8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Détenteurs PEL</w:t>
            </w:r>
          </w:p>
        </w:tc>
        <w:tc>
          <w:tcPr>
            <w:tcW w:w="1134" w:type="dxa"/>
          </w:tcPr>
          <w:p w:rsidR="00462116" w:rsidRPr="004170F8" w:rsidRDefault="004170F8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120</w:t>
            </w:r>
          </w:p>
        </w:tc>
        <w:tc>
          <w:tcPr>
            <w:tcW w:w="1982" w:type="dxa"/>
          </w:tcPr>
          <w:p w:rsidR="00462116" w:rsidRPr="004170F8" w:rsidRDefault="004170F8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Téléphone</w:t>
            </w:r>
          </w:p>
        </w:tc>
        <w:tc>
          <w:tcPr>
            <w:tcW w:w="1417" w:type="dxa"/>
          </w:tcPr>
          <w:p w:rsidR="00462116" w:rsidRPr="004170F8" w:rsidRDefault="004170F8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85</w:t>
            </w:r>
          </w:p>
        </w:tc>
        <w:tc>
          <w:tcPr>
            <w:tcW w:w="1417" w:type="dxa"/>
          </w:tcPr>
          <w:p w:rsidR="00462116" w:rsidRPr="004170F8" w:rsidRDefault="004170F8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462116" w:rsidRPr="004170F8" w:rsidRDefault="004170F8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25</w:t>
            </w:r>
          </w:p>
        </w:tc>
      </w:tr>
      <w:tr w:rsidR="004170F8" w:rsidRPr="004170F8" w:rsidTr="004170F8">
        <w:trPr>
          <w:trHeight w:val="510"/>
        </w:trPr>
        <w:tc>
          <w:tcPr>
            <w:tcW w:w="1560" w:type="dxa"/>
          </w:tcPr>
          <w:p w:rsidR="00462116" w:rsidRPr="004170F8" w:rsidRDefault="00462116" w:rsidP="004170F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Crédits</w:t>
            </w:r>
            <w:r w:rsidR="004170F8" w:rsidRPr="004170F8">
              <w:rPr>
                <w:rFonts w:ascii="Arial" w:hAnsi="Arial" w:cs="Arial"/>
                <w:color w:val="141414"/>
                <w:sz w:val="20"/>
                <w:szCs w:val="20"/>
              </w:rPr>
              <w:t xml:space="preserve"> </w:t>
            </w: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consommation</w:t>
            </w:r>
          </w:p>
        </w:tc>
        <w:tc>
          <w:tcPr>
            <w:tcW w:w="1134" w:type="dxa"/>
          </w:tcPr>
          <w:p w:rsidR="00462116" w:rsidRPr="004170F8" w:rsidRDefault="00462116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sz w:val="20"/>
                <w:szCs w:val="20"/>
              </w:rPr>
              <w:t>30-65 ans</w:t>
            </w:r>
          </w:p>
        </w:tc>
        <w:tc>
          <w:tcPr>
            <w:tcW w:w="1275" w:type="dxa"/>
          </w:tcPr>
          <w:p w:rsidR="00462116" w:rsidRPr="004170F8" w:rsidRDefault="004170F8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Toutes PCS</w:t>
            </w:r>
          </w:p>
        </w:tc>
        <w:tc>
          <w:tcPr>
            <w:tcW w:w="1134" w:type="dxa"/>
          </w:tcPr>
          <w:p w:rsidR="00462116" w:rsidRPr="004170F8" w:rsidRDefault="004170F8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400</w:t>
            </w:r>
          </w:p>
        </w:tc>
        <w:tc>
          <w:tcPr>
            <w:tcW w:w="1982" w:type="dxa"/>
          </w:tcPr>
          <w:p w:rsidR="00462116" w:rsidRPr="004170F8" w:rsidRDefault="004170F8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Publipostage avec coupon-réponse</w:t>
            </w:r>
          </w:p>
        </w:tc>
        <w:tc>
          <w:tcPr>
            <w:tcW w:w="1417" w:type="dxa"/>
          </w:tcPr>
          <w:p w:rsidR="00462116" w:rsidRPr="004170F8" w:rsidRDefault="004170F8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62116" w:rsidRPr="004170F8" w:rsidRDefault="004170F8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462116" w:rsidRPr="004170F8" w:rsidRDefault="004170F8" w:rsidP="00462116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4170F8">
              <w:rPr>
                <w:rFonts w:ascii="Arial" w:hAnsi="Arial" w:cs="Arial"/>
                <w:color w:val="141414"/>
                <w:sz w:val="20"/>
                <w:szCs w:val="20"/>
              </w:rPr>
              <w:t>8</w:t>
            </w:r>
          </w:p>
        </w:tc>
      </w:tr>
    </w:tbl>
    <w:p w:rsidR="004170F8" w:rsidRPr="004170F8" w:rsidRDefault="004170F8" w:rsidP="004170F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4170F8">
        <w:rPr>
          <w:rFonts w:ascii="Arial" w:hAnsi="Arial" w:cs="Arial"/>
          <w:b/>
          <w:color w:val="141414"/>
          <w:sz w:val="21"/>
          <w:szCs w:val="21"/>
        </w:rPr>
        <w:lastRenderedPageBreak/>
        <w:t>Annexe A</w:t>
      </w:r>
    </w:p>
    <w:p w:rsidR="00462116" w:rsidRDefault="004170F8" w:rsidP="00417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141414"/>
          <w:sz w:val="20"/>
          <w:szCs w:val="21"/>
        </w:rPr>
      </w:pPr>
      <w:r w:rsidRPr="004170F8">
        <w:rPr>
          <w:rFonts w:ascii="Arial" w:hAnsi="Arial" w:cs="Arial"/>
          <w:color w:val="141414"/>
          <w:sz w:val="20"/>
          <w:szCs w:val="21"/>
        </w:rPr>
        <w:t>À RENDRE AVEC LA COPIE</w:t>
      </w:r>
    </w:p>
    <w:p w:rsidR="004170F8" w:rsidRDefault="004170F8" w:rsidP="004170F8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(POINT DE PASSAGE= 55%)</w:t>
      </w:r>
    </w:p>
    <w:tbl>
      <w:tblPr>
        <w:tblStyle w:val="Grilledutableau"/>
        <w:tblW w:w="1145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721"/>
        <w:gridCol w:w="1247"/>
        <w:gridCol w:w="1247"/>
        <w:gridCol w:w="1247"/>
        <w:gridCol w:w="1247"/>
        <w:gridCol w:w="1247"/>
        <w:gridCol w:w="1247"/>
        <w:gridCol w:w="1247"/>
      </w:tblGrid>
      <w:tr w:rsidR="00EF570C" w:rsidRPr="00EF570C" w:rsidTr="00B418C4">
        <w:tc>
          <w:tcPr>
            <w:tcW w:w="2721" w:type="dxa"/>
            <w:tcBorders>
              <w:top w:val="nil"/>
              <w:left w:val="nil"/>
            </w:tcBorders>
          </w:tcPr>
          <w:p w:rsidR="004170F8" w:rsidRPr="00EF570C" w:rsidRDefault="004170F8" w:rsidP="004170F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5"/>
              </w:rPr>
            </w:pPr>
          </w:p>
        </w:tc>
        <w:tc>
          <w:tcPr>
            <w:tcW w:w="1247" w:type="dxa"/>
          </w:tcPr>
          <w:p w:rsidR="004170F8" w:rsidRPr="00EF570C" w:rsidRDefault="004170F8" w:rsidP="004170F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5"/>
              </w:rPr>
            </w:pPr>
            <w:r w:rsidRPr="00EF570C">
              <w:rPr>
                <w:rFonts w:ascii="Arial" w:hAnsi="Arial" w:cs="Arial"/>
                <w:sz w:val="18"/>
                <w:szCs w:val="15"/>
              </w:rPr>
              <w:t>Réalisations du mois de juin</w:t>
            </w:r>
          </w:p>
        </w:tc>
        <w:tc>
          <w:tcPr>
            <w:tcW w:w="1247" w:type="dxa"/>
          </w:tcPr>
          <w:p w:rsidR="004170F8" w:rsidRPr="00EF570C" w:rsidRDefault="004170F8" w:rsidP="004170F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5"/>
              </w:rPr>
            </w:pPr>
            <w:r w:rsidRPr="00EF570C">
              <w:rPr>
                <w:rFonts w:ascii="Arial" w:hAnsi="Arial" w:cs="Arial"/>
                <w:sz w:val="18"/>
                <w:szCs w:val="15"/>
              </w:rPr>
              <w:t>Production cumulée à fin mai</w:t>
            </w:r>
          </w:p>
        </w:tc>
        <w:tc>
          <w:tcPr>
            <w:tcW w:w="1247" w:type="dxa"/>
          </w:tcPr>
          <w:p w:rsidR="004170F8" w:rsidRPr="00EF570C" w:rsidRDefault="004170F8" w:rsidP="004170F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5"/>
              </w:rPr>
            </w:pPr>
            <w:r w:rsidRPr="00EF570C">
              <w:rPr>
                <w:rFonts w:ascii="Arial" w:hAnsi="Arial" w:cs="Arial"/>
                <w:sz w:val="18"/>
                <w:szCs w:val="15"/>
              </w:rPr>
              <w:t>Production cumulée à fin juin</w:t>
            </w:r>
          </w:p>
        </w:tc>
        <w:tc>
          <w:tcPr>
            <w:tcW w:w="1247" w:type="dxa"/>
          </w:tcPr>
          <w:p w:rsidR="004170F8" w:rsidRPr="00EF570C" w:rsidRDefault="004170F8" w:rsidP="004170F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5"/>
              </w:rPr>
            </w:pPr>
            <w:r w:rsidRPr="00EF570C">
              <w:rPr>
                <w:rFonts w:ascii="Arial" w:hAnsi="Arial" w:cs="Arial"/>
                <w:sz w:val="18"/>
                <w:szCs w:val="15"/>
              </w:rPr>
              <w:t>Objectifs point de passage</w:t>
            </w:r>
          </w:p>
        </w:tc>
        <w:tc>
          <w:tcPr>
            <w:tcW w:w="1247" w:type="dxa"/>
          </w:tcPr>
          <w:p w:rsidR="004170F8" w:rsidRPr="00EF570C" w:rsidRDefault="004170F8" w:rsidP="004170F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5"/>
              </w:rPr>
            </w:pPr>
            <w:r w:rsidRPr="00EF570C">
              <w:rPr>
                <w:rFonts w:ascii="Arial" w:hAnsi="Arial" w:cs="Arial"/>
                <w:sz w:val="18"/>
                <w:szCs w:val="15"/>
              </w:rPr>
              <w:t>Réalisation point de passage en %</w:t>
            </w:r>
          </w:p>
        </w:tc>
        <w:tc>
          <w:tcPr>
            <w:tcW w:w="1247" w:type="dxa"/>
          </w:tcPr>
          <w:p w:rsidR="004170F8" w:rsidRPr="00EF570C" w:rsidRDefault="004170F8" w:rsidP="004170F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5"/>
              </w:rPr>
            </w:pPr>
            <w:r w:rsidRPr="00EF570C">
              <w:rPr>
                <w:rFonts w:ascii="Arial" w:hAnsi="Arial" w:cs="Arial"/>
                <w:sz w:val="18"/>
                <w:szCs w:val="15"/>
              </w:rPr>
              <w:t>Objectif annuel</w:t>
            </w:r>
          </w:p>
        </w:tc>
        <w:tc>
          <w:tcPr>
            <w:tcW w:w="1247" w:type="dxa"/>
          </w:tcPr>
          <w:p w:rsidR="004170F8" w:rsidRPr="00EF570C" w:rsidRDefault="004170F8" w:rsidP="004170F8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5"/>
              </w:rPr>
            </w:pPr>
            <w:r w:rsidRPr="00EF570C">
              <w:rPr>
                <w:rFonts w:ascii="Arial" w:hAnsi="Arial" w:cs="Arial"/>
                <w:sz w:val="18"/>
                <w:szCs w:val="15"/>
              </w:rPr>
              <w:t>Réalisation de l’objectif annuel en %</w:t>
            </w:r>
          </w:p>
        </w:tc>
      </w:tr>
      <w:tr w:rsidR="00EF570C" w:rsidRPr="00EF570C" w:rsidTr="002A36E5">
        <w:tc>
          <w:tcPr>
            <w:tcW w:w="11450" w:type="dxa"/>
            <w:gridSpan w:val="8"/>
          </w:tcPr>
          <w:p w:rsidR="00EF570C" w:rsidRPr="00EF570C" w:rsidRDefault="00EF570C" w:rsidP="00B418C4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sz w:val="18"/>
                <w:szCs w:val="15"/>
              </w:rPr>
            </w:pPr>
            <w:r w:rsidRPr="00B418C4">
              <w:rPr>
                <w:rFonts w:ascii="Calibri" w:hAnsi="Calibri"/>
                <w:color w:val="000000"/>
                <w:sz w:val="22"/>
                <w:szCs w:val="22"/>
              </w:rPr>
              <w:t>Encours produits et services en nombre</w:t>
            </w:r>
          </w:p>
        </w:tc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Comptes à vue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Packages</w:t>
            </w:r>
            <w:proofErr w:type="gramEnd"/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Cartes internationales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Cartes Privilège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LLO, LJ, LEP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PEL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PEA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PERP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bookmarkStart w:id="0" w:name="_GoBack"/>
        <w:bookmarkEnd w:id="0"/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Prêts étudiants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Crédits revolving et consommation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Assurances auto, MRH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GAV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Dépendance et Obsèques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Abonnements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B418C4" w:rsidRPr="00EF570C" w:rsidTr="00B418C4">
        <w:tc>
          <w:tcPr>
            <w:tcW w:w="11450" w:type="dxa"/>
            <w:gridSpan w:val="8"/>
            <w:vAlign w:val="center"/>
          </w:tcPr>
          <w:p w:rsidR="00B418C4" w:rsidRDefault="00B418C4" w:rsidP="00B418C4">
            <w:pPr>
              <w:spacing w:before="240" w:after="2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Encours produits et services en k €</w:t>
            </w:r>
          </w:p>
        </w:tc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Assurances-vie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OPCVM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B418C4" w:rsidRPr="00EF570C" w:rsidTr="00B418C4">
        <w:tc>
          <w:tcPr>
            <w:tcW w:w="2721" w:type="dxa"/>
            <w:vAlign w:val="bottom"/>
          </w:tcPr>
          <w:p w:rsidR="00B418C4" w:rsidRDefault="00B418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Prêts immobiliers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247" w:type="dxa"/>
            <w:vAlign w:val="center"/>
          </w:tcPr>
          <w:p w:rsidR="00B418C4" w:rsidRDefault="00B418C4" w:rsidP="00B418C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</w:tbl>
    <w:p w:rsidR="004170F8" w:rsidRPr="004170F8" w:rsidRDefault="004170F8" w:rsidP="004170F8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15"/>
        </w:rPr>
      </w:pPr>
    </w:p>
    <w:p w:rsidR="004170F8" w:rsidRPr="004170F8" w:rsidRDefault="004170F8" w:rsidP="004170F8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15"/>
        </w:rPr>
      </w:pPr>
    </w:p>
    <w:sectPr w:rsidR="004170F8" w:rsidRPr="004170F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9E" w:rsidRDefault="005D499E">
      <w:r>
        <w:separator/>
      </w:r>
    </w:p>
  </w:endnote>
  <w:endnote w:type="continuationSeparator" w:id="0">
    <w:p w:rsidR="005D499E" w:rsidRDefault="005D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BD" w:rsidRDefault="00F25F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25FBD" w:rsidRDefault="00F25FB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786"/>
      <w:gridCol w:w="2552"/>
      <w:gridCol w:w="1874"/>
    </w:tblGrid>
    <w:tr w:rsidR="00F25FBD" w:rsidTr="00F25FBD">
      <w:tc>
        <w:tcPr>
          <w:tcW w:w="9212" w:type="dxa"/>
          <w:gridSpan w:val="3"/>
        </w:tcPr>
        <w:p w:rsidR="00F25FBD" w:rsidRDefault="00F25FBD" w:rsidP="00620E93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>BREVET DE TECHNICIEN SUPERIEUR – BANQUE</w:t>
          </w:r>
        </w:p>
      </w:tc>
    </w:tr>
    <w:tr w:rsidR="00F25FBD" w:rsidTr="00893229">
      <w:trPr>
        <w:trHeight w:val="227"/>
      </w:trPr>
      <w:tc>
        <w:tcPr>
          <w:tcW w:w="4786" w:type="dxa"/>
          <w:vAlign w:val="center"/>
        </w:tcPr>
        <w:p w:rsidR="00F25FBD" w:rsidRDefault="00F25FBD" w:rsidP="00893229">
          <w:pPr>
            <w:jc w:val="center"/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Gestion de clientèle et communication professionnelle</w:t>
          </w:r>
        </w:p>
      </w:tc>
      <w:tc>
        <w:tcPr>
          <w:tcW w:w="2552" w:type="dxa"/>
          <w:vAlign w:val="center"/>
        </w:tcPr>
        <w:p w:rsidR="00F25FBD" w:rsidRPr="00893229" w:rsidRDefault="00F25FBD" w:rsidP="001C55B3">
          <w:pPr>
            <w:jc w:val="center"/>
            <w:rPr>
              <w:sz w:val="16"/>
            </w:rPr>
          </w:pPr>
          <w:r>
            <w:rPr>
              <w:rFonts w:ascii="Arial" w:hAnsi="Arial" w:cs="Arial"/>
              <w:b/>
              <w:bCs/>
              <w:sz w:val="16"/>
              <w:szCs w:val="18"/>
            </w:rPr>
            <w:t>0</w:t>
          </w:r>
          <w:r w:rsidR="001C55B3">
            <w:rPr>
              <w:rFonts w:ascii="Arial" w:hAnsi="Arial" w:cs="Arial"/>
              <w:b/>
              <w:bCs/>
              <w:sz w:val="16"/>
              <w:szCs w:val="18"/>
            </w:rPr>
            <w:t>8</w:t>
          </w: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-BQE4BA</w:t>
          </w:r>
        </w:p>
      </w:tc>
      <w:tc>
        <w:tcPr>
          <w:tcW w:w="1874" w:type="dxa"/>
          <w:vAlign w:val="center"/>
        </w:tcPr>
        <w:p w:rsidR="00F25FBD" w:rsidRPr="00893229" w:rsidRDefault="00F25FBD" w:rsidP="001C55B3">
          <w:pPr>
            <w:jc w:val="center"/>
            <w:rPr>
              <w:sz w:val="16"/>
            </w:rPr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SESSION 20</w:t>
          </w:r>
          <w:r>
            <w:rPr>
              <w:rFonts w:ascii="Arial" w:hAnsi="Arial" w:cs="Arial"/>
              <w:b/>
              <w:bCs/>
              <w:sz w:val="16"/>
              <w:szCs w:val="18"/>
            </w:rPr>
            <w:t>0</w:t>
          </w:r>
          <w:r w:rsidR="001C55B3">
            <w:rPr>
              <w:rFonts w:ascii="Arial" w:hAnsi="Arial" w:cs="Arial"/>
              <w:b/>
              <w:bCs/>
              <w:sz w:val="16"/>
              <w:szCs w:val="18"/>
            </w:rPr>
            <w:t>8</w:t>
          </w:r>
        </w:p>
      </w:tc>
    </w:tr>
  </w:tbl>
  <w:p w:rsidR="00F25FBD" w:rsidRDefault="00F25FBD">
    <w:pPr>
      <w:pStyle w:val="Pieddepage"/>
      <w:ind w:right="360"/>
      <w:rPr>
        <w:sz w:val="20"/>
      </w:rPr>
    </w:pPr>
  </w:p>
  <w:p w:rsidR="00F25FBD" w:rsidRDefault="00F25FBD">
    <w:pPr>
      <w:pStyle w:val="Pieddepage"/>
      <w:ind w:right="360"/>
      <w:rPr>
        <w:sz w:val="20"/>
      </w:rPr>
    </w:pPr>
    <w:r w:rsidRPr="00620E93">
      <w:rPr>
        <w:sz w:val="18"/>
      </w:rPr>
      <w:t>© Comptazine BTS Banque 20</w:t>
    </w:r>
    <w:r>
      <w:rPr>
        <w:sz w:val="18"/>
      </w:rPr>
      <w:t>0</w:t>
    </w:r>
    <w:r w:rsidR="001C55B3">
      <w:rPr>
        <w:sz w:val="18"/>
      </w:rPr>
      <w:t>8</w:t>
    </w:r>
    <w:r w:rsidRPr="00620E93">
      <w:rPr>
        <w:sz w:val="18"/>
      </w:rPr>
      <w:t xml:space="preserve"> – EPREUVE </w:t>
    </w:r>
    <w:r>
      <w:rPr>
        <w:sz w:val="18"/>
      </w:rPr>
      <w:t>4</w:t>
    </w:r>
    <w:r w:rsidRPr="00620E93">
      <w:rPr>
        <w:sz w:val="18"/>
      </w:rPr>
      <w:t xml:space="preserve"> - </w:t>
    </w:r>
    <w:r w:rsidRPr="002056A5">
      <w:rPr>
        <w:sz w:val="18"/>
      </w:rPr>
      <w:t>Gestion de clientèle et Communication</w:t>
    </w:r>
    <w:r w:rsidRPr="002056A5">
      <w:t xml:space="preserve"> </w:t>
    </w:r>
    <w:r w:rsidRPr="002056A5">
      <w:rPr>
        <w:sz w:val="18"/>
      </w:rPr>
      <w:t>Professionnelle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B418C4">
      <w:rPr>
        <w:rStyle w:val="Numrodepage"/>
        <w:noProof/>
        <w:sz w:val="20"/>
      </w:rPr>
      <w:t>5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B418C4">
      <w:rPr>
        <w:rStyle w:val="Numrodepage"/>
        <w:noProof/>
        <w:sz w:val="20"/>
      </w:rPr>
      <w:t>5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9E" w:rsidRDefault="005D499E">
      <w:r>
        <w:separator/>
      </w:r>
    </w:p>
  </w:footnote>
  <w:footnote w:type="continuationSeparator" w:id="0">
    <w:p w:rsidR="005D499E" w:rsidRDefault="005D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BD" w:rsidRDefault="00F25FBD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CF07F4B" wp14:editId="41503CEF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5D499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31.5pt;height:19.5pt;visibility:visible;mso-wrap-style:square" o:bullet="t">
        <v:imagedata r:id="rId1" o:title=""/>
      </v:shape>
    </w:pict>
  </w:numPicBullet>
  <w:abstractNum w:abstractNumId="0">
    <w:nsid w:val="07753818"/>
    <w:multiLevelType w:val="multilevel"/>
    <w:tmpl w:val="140A4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37E0281"/>
    <w:multiLevelType w:val="hybridMultilevel"/>
    <w:tmpl w:val="6722DED0"/>
    <w:lvl w:ilvl="0" w:tplc="13200BEA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41BF6"/>
    <w:multiLevelType w:val="multilevel"/>
    <w:tmpl w:val="038672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36175A"/>
    <w:multiLevelType w:val="hybridMultilevel"/>
    <w:tmpl w:val="FE0CB23C"/>
    <w:lvl w:ilvl="0" w:tplc="62E08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F28CB"/>
    <w:multiLevelType w:val="hybridMultilevel"/>
    <w:tmpl w:val="65FE30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72644"/>
    <w:multiLevelType w:val="hybridMultilevel"/>
    <w:tmpl w:val="BAF6EEC0"/>
    <w:lvl w:ilvl="0" w:tplc="018E0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F3E89"/>
    <w:multiLevelType w:val="hybridMultilevel"/>
    <w:tmpl w:val="BAE0B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653E5"/>
    <w:multiLevelType w:val="hybridMultilevel"/>
    <w:tmpl w:val="86AA91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7F66B3"/>
    <w:multiLevelType w:val="multilevel"/>
    <w:tmpl w:val="B0CA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6161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1616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16161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16161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16161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16161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161616"/>
      </w:rPr>
    </w:lvl>
  </w:abstractNum>
  <w:abstractNum w:abstractNumId="9">
    <w:nsid w:val="2C9C2863"/>
    <w:multiLevelType w:val="hybridMultilevel"/>
    <w:tmpl w:val="3DDA4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D4977"/>
    <w:multiLevelType w:val="hybridMultilevel"/>
    <w:tmpl w:val="462C9C6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391716"/>
    <w:multiLevelType w:val="hybridMultilevel"/>
    <w:tmpl w:val="C55AAF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E3BCC"/>
    <w:multiLevelType w:val="multilevel"/>
    <w:tmpl w:val="0D7A6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2D46F23"/>
    <w:multiLevelType w:val="hybridMultilevel"/>
    <w:tmpl w:val="14B4A240"/>
    <w:lvl w:ilvl="0" w:tplc="B22E438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D4047"/>
        <w:sz w:val="17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C3E3D"/>
    <w:multiLevelType w:val="multilevel"/>
    <w:tmpl w:val="6F6E6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7764E1E"/>
    <w:multiLevelType w:val="hybridMultilevel"/>
    <w:tmpl w:val="3A80B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A544C7F"/>
    <w:multiLevelType w:val="hybridMultilevel"/>
    <w:tmpl w:val="B2E0C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67B2C"/>
    <w:multiLevelType w:val="multilevel"/>
    <w:tmpl w:val="54CCA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F6400ED"/>
    <w:multiLevelType w:val="hybridMultilevel"/>
    <w:tmpl w:val="53AEA6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E6CAD"/>
    <w:multiLevelType w:val="multilevel"/>
    <w:tmpl w:val="08924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B621568"/>
    <w:multiLevelType w:val="hybridMultilevel"/>
    <w:tmpl w:val="EADEF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F318D"/>
    <w:multiLevelType w:val="multilevel"/>
    <w:tmpl w:val="3B7C7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B0C7882"/>
    <w:multiLevelType w:val="hybridMultilevel"/>
    <w:tmpl w:val="D1927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A76F56"/>
    <w:multiLevelType w:val="hybridMultilevel"/>
    <w:tmpl w:val="E59AF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E642A"/>
    <w:multiLevelType w:val="hybridMultilevel"/>
    <w:tmpl w:val="36583E54"/>
    <w:lvl w:ilvl="0" w:tplc="4B22D9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B5BF2"/>
    <w:multiLevelType w:val="hybridMultilevel"/>
    <w:tmpl w:val="D0CA8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4"/>
  </w:num>
  <w:num w:numId="9">
    <w:abstractNumId w:val="4"/>
  </w:num>
  <w:num w:numId="10">
    <w:abstractNumId w:val="20"/>
  </w:num>
  <w:num w:numId="11">
    <w:abstractNumId w:val="22"/>
  </w:num>
  <w:num w:numId="12">
    <w:abstractNumId w:val="19"/>
  </w:num>
  <w:num w:numId="13">
    <w:abstractNumId w:val="0"/>
  </w:num>
  <w:num w:numId="14">
    <w:abstractNumId w:val="27"/>
  </w:num>
  <w:num w:numId="15">
    <w:abstractNumId w:val="12"/>
  </w:num>
  <w:num w:numId="16">
    <w:abstractNumId w:val="18"/>
  </w:num>
  <w:num w:numId="17">
    <w:abstractNumId w:val="8"/>
  </w:num>
  <w:num w:numId="18">
    <w:abstractNumId w:val="9"/>
  </w:num>
  <w:num w:numId="19">
    <w:abstractNumId w:val="26"/>
  </w:num>
  <w:num w:numId="20">
    <w:abstractNumId w:val="15"/>
  </w:num>
  <w:num w:numId="21">
    <w:abstractNumId w:val="14"/>
  </w:num>
  <w:num w:numId="22">
    <w:abstractNumId w:val="11"/>
  </w:num>
  <w:num w:numId="23">
    <w:abstractNumId w:val="2"/>
  </w:num>
  <w:num w:numId="24">
    <w:abstractNumId w:val="7"/>
  </w:num>
  <w:num w:numId="25">
    <w:abstractNumId w:val="23"/>
  </w:num>
  <w:num w:numId="26">
    <w:abstractNumId w:val="10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0474F"/>
    <w:rsid w:val="00075DB6"/>
    <w:rsid w:val="000A4CEC"/>
    <w:rsid w:val="000C15D4"/>
    <w:rsid w:val="001268F8"/>
    <w:rsid w:val="00133FFF"/>
    <w:rsid w:val="001618CA"/>
    <w:rsid w:val="001C55B3"/>
    <w:rsid w:val="002056A5"/>
    <w:rsid w:val="00233A44"/>
    <w:rsid w:val="00280020"/>
    <w:rsid w:val="002B00CE"/>
    <w:rsid w:val="002E646B"/>
    <w:rsid w:val="003D07F5"/>
    <w:rsid w:val="003D0C63"/>
    <w:rsid w:val="003F14D1"/>
    <w:rsid w:val="004170F8"/>
    <w:rsid w:val="00462116"/>
    <w:rsid w:val="00466F89"/>
    <w:rsid w:val="0049403B"/>
    <w:rsid w:val="004B362A"/>
    <w:rsid w:val="00507D61"/>
    <w:rsid w:val="005554EB"/>
    <w:rsid w:val="00563618"/>
    <w:rsid w:val="0057442B"/>
    <w:rsid w:val="005D499E"/>
    <w:rsid w:val="00620E93"/>
    <w:rsid w:val="006E69AF"/>
    <w:rsid w:val="00700B8B"/>
    <w:rsid w:val="00704E17"/>
    <w:rsid w:val="00752C4A"/>
    <w:rsid w:val="007747A2"/>
    <w:rsid w:val="007825F9"/>
    <w:rsid w:val="007A3C90"/>
    <w:rsid w:val="007D74DF"/>
    <w:rsid w:val="00800AEE"/>
    <w:rsid w:val="00844DCA"/>
    <w:rsid w:val="00847E81"/>
    <w:rsid w:val="0085535F"/>
    <w:rsid w:val="00876B33"/>
    <w:rsid w:val="00893229"/>
    <w:rsid w:val="009730F3"/>
    <w:rsid w:val="009A23BC"/>
    <w:rsid w:val="00B0772C"/>
    <w:rsid w:val="00B418C4"/>
    <w:rsid w:val="00B753B4"/>
    <w:rsid w:val="00BF7ABB"/>
    <w:rsid w:val="00C02253"/>
    <w:rsid w:val="00C049BD"/>
    <w:rsid w:val="00C61B6F"/>
    <w:rsid w:val="00C7079A"/>
    <w:rsid w:val="00C75734"/>
    <w:rsid w:val="00CF042D"/>
    <w:rsid w:val="00D61A67"/>
    <w:rsid w:val="00DC2F46"/>
    <w:rsid w:val="00DC662D"/>
    <w:rsid w:val="00DF0AE4"/>
    <w:rsid w:val="00DF79E3"/>
    <w:rsid w:val="00E26442"/>
    <w:rsid w:val="00E665AC"/>
    <w:rsid w:val="00E726FB"/>
    <w:rsid w:val="00E761CE"/>
    <w:rsid w:val="00EF570C"/>
    <w:rsid w:val="00F25FBD"/>
    <w:rsid w:val="00F5348A"/>
    <w:rsid w:val="00F54A67"/>
    <w:rsid w:val="00FC56CF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1E1F-D5EB-4BAF-A01D-F7718578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1088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7062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18</cp:revision>
  <cp:lastPrinted>2012-09-11T17:45:00Z</cp:lastPrinted>
  <dcterms:created xsi:type="dcterms:W3CDTF">2012-09-11T17:45:00Z</dcterms:created>
  <dcterms:modified xsi:type="dcterms:W3CDTF">2012-11-30T14:28:00Z</dcterms:modified>
</cp:coreProperties>
</file>