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C75734" w:rsidRPr="00C75734" w:rsidRDefault="00C75734" w:rsidP="00C75734"/>
    <w:p w:rsidR="00C75734" w:rsidRDefault="00C75734" w:rsidP="00C75734"/>
    <w:p w:rsidR="00C75734" w:rsidRDefault="00C75734" w:rsidP="00C75734"/>
    <w:p w:rsidR="00C75734" w:rsidRPr="00C75734" w:rsidRDefault="00C75734" w:rsidP="00C75734"/>
    <w:p w:rsidR="002056A5" w:rsidRPr="002056A5" w:rsidRDefault="002056A5" w:rsidP="002056A5">
      <w:pPr>
        <w:jc w:val="center"/>
        <w:rPr>
          <w:rFonts w:ascii="Arial" w:hAnsi="Arial" w:cs="Arial"/>
          <w:b/>
          <w:bCs/>
          <w:sz w:val="36"/>
          <w:szCs w:val="36"/>
        </w:rPr>
      </w:pPr>
      <w:r w:rsidRPr="002056A5">
        <w:rPr>
          <w:rFonts w:ascii="Arial" w:hAnsi="Arial" w:cs="Arial"/>
          <w:b/>
          <w:bCs/>
          <w:sz w:val="36"/>
          <w:szCs w:val="36"/>
        </w:rPr>
        <w:t>GESTION DE CLIENTÈLE ET</w:t>
      </w:r>
    </w:p>
    <w:p w:rsidR="00C75734" w:rsidRPr="00C75734" w:rsidRDefault="002056A5" w:rsidP="002056A5">
      <w:pPr>
        <w:jc w:val="center"/>
      </w:pPr>
      <w:r w:rsidRPr="002056A5">
        <w:rPr>
          <w:rFonts w:ascii="Arial" w:hAnsi="Arial" w:cs="Arial"/>
          <w:b/>
          <w:bCs/>
          <w:sz w:val="36"/>
          <w:szCs w:val="36"/>
        </w:rPr>
        <w:t>COMMUNICATION PROFESSIONNELLE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2056A5">
        <w:rPr>
          <w:rFonts w:ascii="Arial" w:hAnsi="Arial" w:cs="Arial"/>
          <w:b/>
          <w:bCs/>
          <w:sz w:val="28"/>
          <w:szCs w:val="28"/>
        </w:rPr>
        <w:t>1</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2056A5">
        <w:rPr>
          <w:rFonts w:ascii="Arial" w:hAnsi="Arial" w:cs="Arial"/>
          <w:b/>
          <w:bCs/>
          <w:sz w:val="28"/>
          <w:szCs w:val="28"/>
        </w:rPr>
        <w:t>2</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w:t>
      </w:r>
      <w:r w:rsidR="002056A5">
        <w:rPr>
          <w:rFonts w:ascii="Arial" w:hAnsi="Arial" w:cs="Arial"/>
          <w:b/>
          <w:bCs/>
          <w:sz w:val="28"/>
          <w:szCs w:val="28"/>
        </w:rPr>
        <w:t>1,5</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2056A5" w:rsidRPr="002056A5" w:rsidRDefault="002056A5" w:rsidP="002056A5">
      <w:pPr>
        <w:autoSpaceDE w:val="0"/>
        <w:autoSpaceDN w:val="0"/>
        <w:adjustRightInd w:val="0"/>
        <w:rPr>
          <w:rFonts w:ascii="Arial" w:hAnsi="Arial" w:cs="Arial"/>
          <w:b/>
          <w:u w:val="single"/>
        </w:rPr>
      </w:pPr>
      <w:r w:rsidRPr="002056A5">
        <w:rPr>
          <w:rFonts w:ascii="Arial" w:hAnsi="Arial" w:cs="Arial"/>
          <w:b/>
          <w:u w:val="single"/>
        </w:rPr>
        <w:t>Matériel autorisé :</w:t>
      </w:r>
    </w:p>
    <w:p w:rsidR="00620E93" w:rsidRPr="002056A5" w:rsidRDefault="002056A5" w:rsidP="002056A5">
      <w:pPr>
        <w:pStyle w:val="Paragraphedeliste"/>
        <w:numPr>
          <w:ilvl w:val="0"/>
          <w:numId w:val="7"/>
        </w:numPr>
        <w:autoSpaceDE w:val="0"/>
        <w:autoSpaceDN w:val="0"/>
        <w:adjustRightInd w:val="0"/>
        <w:rPr>
          <w:rFonts w:ascii="Arial" w:hAnsi="Arial" w:cs="Arial"/>
          <w:b/>
          <w:bCs/>
          <w:sz w:val="20"/>
        </w:rPr>
      </w:pPr>
      <w:r w:rsidRPr="002056A5">
        <w:rPr>
          <w:rFonts w:ascii="Arial" w:hAnsi="Arial" w:cs="Arial"/>
          <w:sz w:val="23"/>
          <w:szCs w:val="23"/>
        </w:rPr>
        <w:t xml:space="preserve">Toutes les calculatrices de poche </w:t>
      </w:r>
      <w:r w:rsidRPr="002056A5">
        <w:rPr>
          <w:sz w:val="27"/>
          <w:szCs w:val="27"/>
        </w:rPr>
        <w:t xml:space="preserve">y </w:t>
      </w:r>
      <w:r w:rsidRPr="002056A5">
        <w:rPr>
          <w:rFonts w:ascii="Arial" w:hAnsi="Arial" w:cs="Arial"/>
          <w:sz w:val="23"/>
          <w:szCs w:val="23"/>
        </w:rPr>
        <w:t>compris les calculatrices programmables,</w:t>
      </w:r>
      <w:r w:rsidRPr="002056A5">
        <w:rPr>
          <w:rFonts w:ascii="Arial" w:hAnsi="Arial" w:cs="Arial"/>
          <w:sz w:val="23"/>
          <w:szCs w:val="23"/>
        </w:rPr>
        <w:t xml:space="preserve"> </w:t>
      </w:r>
      <w:r w:rsidRPr="002056A5">
        <w:rPr>
          <w:rFonts w:ascii="Arial" w:hAnsi="Arial" w:cs="Arial"/>
          <w:sz w:val="23"/>
          <w:szCs w:val="23"/>
        </w:rPr>
        <w:t>alphanumériques ou à écran graphique à condition que leur fonctionnement soit autonome</w:t>
      </w:r>
      <w:r w:rsidRPr="002056A5">
        <w:rPr>
          <w:rFonts w:ascii="Arial" w:hAnsi="Arial" w:cs="Arial"/>
          <w:sz w:val="23"/>
          <w:szCs w:val="23"/>
        </w:rPr>
        <w:t xml:space="preserve"> </w:t>
      </w:r>
      <w:r w:rsidRPr="002056A5">
        <w:rPr>
          <w:rFonts w:ascii="Arial" w:hAnsi="Arial" w:cs="Arial"/>
          <w:sz w:val="23"/>
          <w:szCs w:val="23"/>
        </w:rPr>
        <w:t>et qu'il ne soit pas fait usage d'imprimante (Circulaire n°99-186, 16/11/1999)</w:t>
      </w:r>
    </w:p>
    <w:p w:rsidR="00620E93" w:rsidRDefault="00620E93" w:rsidP="00620E93">
      <w:pPr>
        <w:rPr>
          <w:rFonts w:ascii="Arial" w:hAnsi="Arial" w:cs="Arial"/>
          <w:b/>
          <w:bCs/>
        </w:rPr>
      </w:pPr>
    </w:p>
    <w:p w:rsidR="002056A5" w:rsidRPr="002056A5" w:rsidRDefault="002056A5" w:rsidP="002056A5">
      <w:pPr>
        <w:rPr>
          <w:rFonts w:ascii="Arial" w:hAnsi="Arial" w:cs="Arial"/>
          <w:b/>
          <w:u w:val="single"/>
        </w:rPr>
      </w:pPr>
      <w:r w:rsidRPr="002056A5">
        <w:rPr>
          <w:rFonts w:ascii="Arial" w:hAnsi="Arial" w:cs="Arial"/>
          <w:b/>
          <w:u w:val="single"/>
        </w:rPr>
        <w:t>Documents à rendre avec la copie :</w:t>
      </w:r>
    </w:p>
    <w:p w:rsidR="00620E93" w:rsidRPr="002056A5" w:rsidRDefault="002056A5" w:rsidP="002056A5">
      <w:pPr>
        <w:pStyle w:val="Paragraphedeliste"/>
        <w:numPr>
          <w:ilvl w:val="0"/>
          <w:numId w:val="6"/>
        </w:numPr>
        <w:rPr>
          <w:rFonts w:ascii="Arial" w:hAnsi="Arial" w:cs="Arial"/>
          <w:sz w:val="23"/>
          <w:szCs w:val="23"/>
        </w:rPr>
      </w:pPr>
      <w:r w:rsidRPr="002056A5">
        <w:rPr>
          <w:rFonts w:ascii="Arial" w:hAnsi="Arial" w:cs="Arial"/>
          <w:sz w:val="23"/>
          <w:szCs w:val="23"/>
        </w:rPr>
        <w:t>Néant</w:t>
      </w:r>
    </w:p>
    <w:p w:rsidR="00620E93" w:rsidRDefault="00620E93" w:rsidP="00620E93">
      <w:pPr>
        <w:rPr>
          <w:rFonts w:ascii="Arial" w:hAnsi="Arial" w:cs="Arial"/>
          <w:b/>
          <w:bCs/>
        </w:rPr>
      </w:pPr>
    </w:p>
    <w:p w:rsidR="00620E93" w:rsidRDefault="00620E93" w:rsidP="00620E93">
      <w:pPr>
        <w:jc w:val="center"/>
        <w:rPr>
          <w:rFonts w:ascii="Arial" w:hAnsi="Arial" w:cs="Arial"/>
          <w:b/>
          <w:bCs/>
          <w:sz w:val="22"/>
        </w:rPr>
      </w:pPr>
    </w:p>
    <w:p w:rsidR="00C75734" w:rsidRPr="00620E93" w:rsidRDefault="00C75734" w:rsidP="00C75734">
      <w:pPr>
        <w:autoSpaceDE w:val="0"/>
        <w:autoSpaceDN w:val="0"/>
        <w:adjustRightInd w:val="0"/>
        <w:jc w:val="center"/>
        <w:rPr>
          <w:rFonts w:ascii="Arial" w:hAnsi="Arial" w:cs="Arial"/>
          <w:b/>
          <w:bCs/>
          <w:sz w:val="22"/>
        </w:rPr>
      </w:pPr>
      <w:r w:rsidRPr="00620E93">
        <w:rPr>
          <w:rFonts w:ascii="Arial" w:hAnsi="Arial" w:cs="Arial"/>
          <w:b/>
          <w:bCs/>
          <w:sz w:val="22"/>
        </w:rPr>
        <w:t>Dès que le sujet vous est remis, assurez-vous qu’il est complet.</w:t>
      </w:r>
    </w:p>
    <w:p w:rsidR="003D07F5" w:rsidRDefault="00C75734" w:rsidP="003D07F5">
      <w:pPr>
        <w:jc w:val="center"/>
        <w:rPr>
          <w:rFonts w:ascii="Arial" w:hAnsi="Arial" w:cs="Arial"/>
          <w:b/>
          <w:bCs/>
          <w:sz w:val="22"/>
        </w:rPr>
      </w:pPr>
      <w:r w:rsidRPr="00620E93">
        <w:rPr>
          <w:rFonts w:ascii="Arial" w:hAnsi="Arial" w:cs="Arial"/>
          <w:b/>
          <w:bCs/>
          <w:sz w:val="22"/>
        </w:rPr>
        <w:t xml:space="preserve">Le sujet comporte </w:t>
      </w:r>
      <w:r w:rsidR="00893229">
        <w:rPr>
          <w:rFonts w:ascii="Arial" w:hAnsi="Arial" w:cs="Arial"/>
          <w:b/>
          <w:bCs/>
          <w:sz w:val="22"/>
        </w:rPr>
        <w:t>5</w:t>
      </w:r>
      <w:r w:rsidRPr="00620E93">
        <w:rPr>
          <w:rFonts w:ascii="Arial" w:hAnsi="Arial" w:cs="Arial"/>
          <w:b/>
          <w:bCs/>
          <w:sz w:val="22"/>
        </w:rPr>
        <w:t xml:space="preserve"> pages, numérotées de 1 à </w:t>
      </w:r>
      <w:r w:rsidR="00893229">
        <w:rPr>
          <w:rFonts w:ascii="Arial" w:hAnsi="Arial" w:cs="Arial"/>
          <w:b/>
          <w:bCs/>
          <w:sz w:val="22"/>
        </w:rPr>
        <w:t>5</w:t>
      </w:r>
      <w:r w:rsidRPr="00620E93">
        <w:rPr>
          <w:rFonts w:ascii="Arial" w:hAnsi="Arial" w:cs="Arial"/>
          <w:b/>
          <w:bCs/>
          <w:sz w:val="22"/>
        </w:rPr>
        <w:t>.</w:t>
      </w:r>
    </w:p>
    <w:p w:rsidR="003D07F5" w:rsidRDefault="003D07F5" w:rsidP="003D07F5">
      <w:r>
        <w:br w:type="page"/>
      </w:r>
    </w:p>
    <w:p w:rsidR="003D07F5" w:rsidRDefault="003D07F5" w:rsidP="003D07F5">
      <w:pPr>
        <w:autoSpaceDE w:val="0"/>
        <w:autoSpaceDN w:val="0"/>
        <w:adjustRightInd w:val="0"/>
        <w:jc w:val="center"/>
        <w:rPr>
          <w:rFonts w:ascii="Arial" w:hAnsi="Arial" w:cs="Arial"/>
          <w:b/>
          <w:bCs/>
          <w:sz w:val="31"/>
          <w:szCs w:val="31"/>
        </w:rPr>
      </w:pPr>
      <w:r>
        <w:rPr>
          <w:rFonts w:ascii="Arial" w:hAnsi="Arial" w:cs="Arial"/>
          <w:b/>
          <w:bCs/>
          <w:sz w:val="31"/>
          <w:szCs w:val="31"/>
        </w:rPr>
        <w:lastRenderedPageBreak/>
        <w:t>AGENCE STANISLAS</w:t>
      </w:r>
    </w:p>
    <w:p w:rsidR="00D61A67" w:rsidRDefault="003D07F5" w:rsidP="003D07F5">
      <w:pPr>
        <w:jc w:val="center"/>
      </w:pPr>
      <w:r>
        <w:t>BARÈME</w:t>
      </w:r>
    </w:p>
    <w:tbl>
      <w:tblPr>
        <w:tblStyle w:val="Grilledutableau"/>
        <w:tblW w:w="0" w:type="auto"/>
        <w:jc w:val="center"/>
        <w:tblLook w:val="04A0" w:firstRow="1" w:lastRow="0" w:firstColumn="1" w:lastColumn="0" w:noHBand="0" w:noVBand="1"/>
      </w:tblPr>
      <w:tblGrid>
        <w:gridCol w:w="2268"/>
        <w:gridCol w:w="2268"/>
      </w:tblGrid>
      <w:tr w:rsidR="003D07F5" w:rsidRPr="003D07F5" w:rsidTr="003D07F5">
        <w:trPr>
          <w:jc w:val="center"/>
        </w:trPr>
        <w:tc>
          <w:tcPr>
            <w:tcW w:w="2268" w:type="dxa"/>
            <w:vAlign w:val="center"/>
          </w:tcPr>
          <w:p w:rsidR="003D07F5" w:rsidRPr="003D07F5" w:rsidRDefault="003D07F5" w:rsidP="003D07F5">
            <w:pPr>
              <w:jc w:val="center"/>
              <w:rPr>
                <w:b/>
              </w:rPr>
            </w:pPr>
            <w:r w:rsidRPr="003D07F5">
              <w:rPr>
                <w:b/>
              </w:rPr>
              <w:t>PARTIE 1</w:t>
            </w:r>
          </w:p>
        </w:tc>
        <w:tc>
          <w:tcPr>
            <w:tcW w:w="2268" w:type="dxa"/>
            <w:vAlign w:val="center"/>
          </w:tcPr>
          <w:p w:rsidR="003D07F5" w:rsidRPr="003D07F5" w:rsidRDefault="003D07F5" w:rsidP="003D07F5">
            <w:pPr>
              <w:jc w:val="center"/>
              <w:rPr>
                <w:b/>
              </w:rPr>
            </w:pPr>
            <w:r w:rsidRPr="003D07F5">
              <w:rPr>
                <w:b/>
              </w:rPr>
              <w:t>17 points</w:t>
            </w:r>
          </w:p>
        </w:tc>
      </w:tr>
      <w:tr w:rsidR="003D07F5" w:rsidRPr="003D07F5" w:rsidTr="003D07F5">
        <w:trPr>
          <w:jc w:val="center"/>
        </w:trPr>
        <w:tc>
          <w:tcPr>
            <w:tcW w:w="2268" w:type="dxa"/>
            <w:vAlign w:val="center"/>
          </w:tcPr>
          <w:p w:rsidR="003D07F5" w:rsidRPr="003D07F5" w:rsidRDefault="003D07F5" w:rsidP="003D07F5">
            <w:pPr>
              <w:jc w:val="center"/>
              <w:rPr>
                <w:b/>
              </w:rPr>
            </w:pPr>
            <w:r w:rsidRPr="003D07F5">
              <w:rPr>
                <w:b/>
              </w:rPr>
              <w:t>PARTIE 2</w:t>
            </w:r>
          </w:p>
        </w:tc>
        <w:tc>
          <w:tcPr>
            <w:tcW w:w="2268" w:type="dxa"/>
            <w:vAlign w:val="center"/>
          </w:tcPr>
          <w:p w:rsidR="003D07F5" w:rsidRPr="003D07F5" w:rsidRDefault="003D07F5" w:rsidP="003D07F5">
            <w:pPr>
              <w:jc w:val="center"/>
              <w:rPr>
                <w:b/>
              </w:rPr>
            </w:pPr>
            <w:r w:rsidRPr="003D07F5">
              <w:rPr>
                <w:b/>
              </w:rPr>
              <w:t>11 points</w:t>
            </w:r>
          </w:p>
        </w:tc>
      </w:tr>
      <w:tr w:rsidR="003D07F5" w:rsidRPr="003D07F5" w:rsidTr="003D07F5">
        <w:trPr>
          <w:jc w:val="center"/>
        </w:trPr>
        <w:tc>
          <w:tcPr>
            <w:tcW w:w="2268" w:type="dxa"/>
            <w:vAlign w:val="center"/>
          </w:tcPr>
          <w:p w:rsidR="003D07F5" w:rsidRPr="003D07F5" w:rsidRDefault="003D07F5" w:rsidP="003D07F5">
            <w:pPr>
              <w:jc w:val="center"/>
              <w:rPr>
                <w:b/>
              </w:rPr>
            </w:pPr>
            <w:r w:rsidRPr="003D07F5">
              <w:rPr>
                <w:b/>
              </w:rPr>
              <w:t>FORME</w:t>
            </w:r>
          </w:p>
        </w:tc>
        <w:tc>
          <w:tcPr>
            <w:tcW w:w="2268" w:type="dxa"/>
            <w:vAlign w:val="center"/>
          </w:tcPr>
          <w:p w:rsidR="003D07F5" w:rsidRPr="003D07F5" w:rsidRDefault="003D07F5" w:rsidP="003D07F5">
            <w:pPr>
              <w:jc w:val="center"/>
              <w:rPr>
                <w:b/>
              </w:rPr>
            </w:pPr>
            <w:r w:rsidRPr="003D07F5">
              <w:rPr>
                <w:b/>
              </w:rPr>
              <w:t>2 points</w:t>
            </w:r>
          </w:p>
        </w:tc>
      </w:tr>
    </w:tbl>
    <w:p w:rsidR="003D07F5" w:rsidRDefault="003D07F5" w:rsidP="00DF79E3">
      <w:pPr>
        <w:spacing w:beforeLines="60" w:before="144"/>
        <w:rPr>
          <w:rFonts w:ascii="Arial" w:hAnsi="Arial" w:cs="Arial"/>
          <w:sz w:val="20"/>
          <w:szCs w:val="22"/>
        </w:rPr>
      </w:pPr>
      <w:r>
        <w:rPr>
          <w:rFonts w:ascii="Arial" w:hAnsi="Arial" w:cs="Arial"/>
          <w:sz w:val="20"/>
          <w:szCs w:val="22"/>
        </w:rPr>
        <w:t>L'agence Stanislas fait partie d'une grande banque internationale : la banque active internationale (la BAI). Elle est implantée dans le quartier d'une ville universitaire dynamique. Celle-ci accueille chaque année de très nombreux étudiants venant de tous les pays par le biais du programme Erasmus ou de contrats de partenariat entre grandes universités et écoles internationales. On dénombre dans cette métropole régionale près de 50 000 étudiants post baccalauréat, 3500 chercheurs, 3000 enseignants.</w:t>
      </w:r>
    </w:p>
    <w:p w:rsidR="003D07F5" w:rsidRDefault="003D07F5" w:rsidP="00DF79E3">
      <w:pPr>
        <w:spacing w:beforeLines="60" w:before="144"/>
        <w:rPr>
          <w:rFonts w:ascii="Arial" w:hAnsi="Arial" w:cs="Arial"/>
          <w:sz w:val="20"/>
          <w:szCs w:val="22"/>
        </w:rPr>
      </w:pPr>
      <w:r>
        <w:rPr>
          <w:rFonts w:ascii="Arial" w:hAnsi="Arial" w:cs="Arial"/>
          <w:sz w:val="20"/>
          <w:szCs w:val="22"/>
        </w:rPr>
        <w:t>L'agence Stanislas bénéficie d'un emplacement privilégié car, dans son périmètre, se trouve de très nombreux commerces ainsi que les facultés de médecine et de pharmacie. Bien desservi par les transports en commun comme le tramway, le quartier a été récemment rénové avec la création d'immeubles permettant d'héberger la population étudiante. Dans 15 jours, un pôle universitaire sera inauguré à moins de 500 m de l'agence et pourra accueillir 200 étudiants en formations courtes (IUT) et 1000 étudiants de grandes écoles (architecture, scientifique).</w:t>
      </w:r>
    </w:p>
    <w:p w:rsidR="003D07F5" w:rsidRDefault="003D07F5" w:rsidP="00DF79E3">
      <w:pPr>
        <w:spacing w:beforeLines="60" w:before="144"/>
        <w:rPr>
          <w:rFonts w:ascii="Arial" w:hAnsi="Arial" w:cs="Arial"/>
          <w:sz w:val="20"/>
          <w:szCs w:val="22"/>
        </w:rPr>
      </w:pPr>
    </w:p>
    <w:p w:rsidR="003D07F5" w:rsidRDefault="003D07F5" w:rsidP="00DF79E3">
      <w:pPr>
        <w:pBdr>
          <w:top w:val="single" w:sz="4" w:space="1" w:color="auto"/>
          <w:left w:val="single" w:sz="4" w:space="4" w:color="auto"/>
          <w:bottom w:val="single" w:sz="4" w:space="1" w:color="auto"/>
          <w:right w:val="single" w:sz="4" w:space="4" w:color="auto"/>
        </w:pBdr>
        <w:spacing w:beforeLines="60" w:before="144"/>
        <w:jc w:val="center"/>
        <w:rPr>
          <w:rFonts w:ascii="Arial" w:hAnsi="Arial" w:cs="Arial"/>
          <w:b/>
          <w:bCs/>
          <w:sz w:val="23"/>
          <w:szCs w:val="23"/>
        </w:rPr>
      </w:pPr>
      <w:r>
        <w:rPr>
          <w:rFonts w:ascii="Arial" w:hAnsi="Arial" w:cs="Arial"/>
          <w:b/>
          <w:bCs/>
          <w:sz w:val="23"/>
          <w:szCs w:val="23"/>
        </w:rPr>
        <w:t>PREMIÈRE PARTIE</w:t>
      </w:r>
    </w:p>
    <w:p w:rsidR="003D07F5" w:rsidRDefault="003D07F5" w:rsidP="00DF79E3">
      <w:pPr>
        <w:autoSpaceDE w:val="0"/>
        <w:autoSpaceDN w:val="0"/>
        <w:adjustRightInd w:val="0"/>
        <w:spacing w:beforeLines="60" w:before="144"/>
        <w:rPr>
          <w:rFonts w:ascii="Arial" w:hAnsi="Arial" w:cs="Arial"/>
          <w:sz w:val="22"/>
          <w:szCs w:val="22"/>
        </w:rPr>
      </w:pPr>
      <w:r>
        <w:rPr>
          <w:rFonts w:ascii="Arial" w:hAnsi="Arial" w:cs="Arial"/>
          <w:sz w:val="22"/>
          <w:szCs w:val="22"/>
        </w:rPr>
        <w:t>L'agence Stanislas souhaite être un acteur privilégié sur le marché des jeunes et, plus</w:t>
      </w:r>
      <w:r>
        <w:rPr>
          <w:rFonts w:ascii="Arial" w:hAnsi="Arial" w:cs="Arial"/>
          <w:sz w:val="22"/>
          <w:szCs w:val="22"/>
        </w:rPr>
        <w:t xml:space="preserve"> </w:t>
      </w:r>
      <w:r>
        <w:rPr>
          <w:rFonts w:ascii="Arial" w:hAnsi="Arial" w:cs="Arial"/>
          <w:sz w:val="22"/>
          <w:szCs w:val="22"/>
        </w:rPr>
        <w:t xml:space="preserve">particulièrement, sur le nouveau campus universitaire. Un conseiller spécialement dédié </w:t>
      </w:r>
      <w:r>
        <w:rPr>
          <w:sz w:val="23"/>
          <w:szCs w:val="23"/>
        </w:rPr>
        <w:t xml:space="preserve">à </w:t>
      </w:r>
      <w:r>
        <w:rPr>
          <w:rFonts w:ascii="Arial" w:hAnsi="Arial" w:cs="Arial"/>
          <w:sz w:val="22"/>
          <w:szCs w:val="22"/>
        </w:rPr>
        <w:t>ce</w:t>
      </w:r>
      <w:r>
        <w:rPr>
          <w:rFonts w:ascii="Arial" w:hAnsi="Arial" w:cs="Arial"/>
          <w:sz w:val="22"/>
          <w:szCs w:val="22"/>
        </w:rPr>
        <w:t xml:space="preserve"> marché vient d'y être nommé </w:t>
      </w:r>
    </w:p>
    <w:p w:rsidR="003D07F5" w:rsidRDefault="003D07F5" w:rsidP="00DF79E3">
      <w:pPr>
        <w:autoSpaceDE w:val="0"/>
        <w:autoSpaceDN w:val="0"/>
        <w:adjustRightInd w:val="0"/>
        <w:spacing w:beforeLines="60" w:before="144"/>
        <w:rPr>
          <w:rFonts w:ascii="Arial" w:hAnsi="Arial" w:cs="Arial"/>
          <w:sz w:val="22"/>
          <w:szCs w:val="22"/>
        </w:rPr>
      </w:pPr>
      <w:r>
        <w:rPr>
          <w:rFonts w:ascii="Arial" w:hAnsi="Arial" w:cs="Arial"/>
          <w:sz w:val="22"/>
          <w:szCs w:val="22"/>
        </w:rPr>
        <w:t xml:space="preserve">1.1. - Réalisez, </w:t>
      </w:r>
      <w:r>
        <w:rPr>
          <w:sz w:val="23"/>
          <w:szCs w:val="23"/>
        </w:rPr>
        <w:t xml:space="preserve">à </w:t>
      </w:r>
      <w:r>
        <w:rPr>
          <w:rFonts w:ascii="Arial" w:hAnsi="Arial" w:cs="Arial"/>
          <w:sz w:val="22"/>
          <w:szCs w:val="22"/>
        </w:rPr>
        <w:t xml:space="preserve">partir </w:t>
      </w:r>
      <w:proofErr w:type="gramStart"/>
      <w:r>
        <w:rPr>
          <w:rFonts w:ascii="Arial" w:hAnsi="Arial" w:cs="Arial"/>
          <w:sz w:val="22"/>
          <w:szCs w:val="22"/>
        </w:rPr>
        <w:t>des annexes</w:t>
      </w:r>
      <w:proofErr w:type="gramEnd"/>
      <w:r>
        <w:rPr>
          <w:rFonts w:ascii="Arial" w:hAnsi="Arial" w:cs="Arial"/>
          <w:sz w:val="22"/>
          <w:szCs w:val="22"/>
        </w:rPr>
        <w:t xml:space="preserve"> 1 et 2, une analyse structurée de cette agence. Étudiez plus</w:t>
      </w:r>
      <w:r>
        <w:rPr>
          <w:rFonts w:ascii="Arial" w:hAnsi="Arial" w:cs="Arial"/>
          <w:sz w:val="22"/>
          <w:szCs w:val="22"/>
        </w:rPr>
        <w:t xml:space="preserve"> </w:t>
      </w:r>
      <w:r>
        <w:rPr>
          <w:rFonts w:ascii="Arial" w:hAnsi="Arial" w:cs="Arial"/>
          <w:sz w:val="22"/>
          <w:szCs w:val="22"/>
        </w:rPr>
        <w:t>particulièrement le profil de la clientèle et les entrées en relation de 201 O.</w:t>
      </w:r>
    </w:p>
    <w:p w:rsidR="003D07F5" w:rsidRPr="00D61A67" w:rsidRDefault="003D07F5" w:rsidP="00DF79E3">
      <w:pPr>
        <w:autoSpaceDE w:val="0"/>
        <w:autoSpaceDN w:val="0"/>
        <w:adjustRightInd w:val="0"/>
        <w:spacing w:beforeLines="60" w:before="144"/>
        <w:rPr>
          <w:rFonts w:ascii="Arial" w:hAnsi="Arial" w:cs="Arial"/>
          <w:sz w:val="20"/>
          <w:szCs w:val="22"/>
        </w:rPr>
      </w:pPr>
      <w:r>
        <w:rPr>
          <w:rFonts w:ascii="Arial" w:hAnsi="Arial" w:cs="Arial"/>
          <w:sz w:val="22"/>
          <w:szCs w:val="22"/>
        </w:rPr>
        <w:t>1.2. - Exposez trois missions qui peuvent être confiées au nouveau chargé de clientèle dédié au</w:t>
      </w:r>
      <w:r>
        <w:rPr>
          <w:rFonts w:ascii="Arial" w:hAnsi="Arial" w:cs="Arial"/>
          <w:sz w:val="22"/>
          <w:szCs w:val="22"/>
        </w:rPr>
        <w:t xml:space="preserve"> </w:t>
      </w:r>
      <w:r>
        <w:rPr>
          <w:rFonts w:ascii="Arial" w:hAnsi="Arial" w:cs="Arial"/>
          <w:sz w:val="22"/>
          <w:szCs w:val="22"/>
        </w:rPr>
        <w:t>marché des jeunes afin de développer la clientèle de l'agence.</w:t>
      </w:r>
    </w:p>
    <w:p w:rsidR="00DF79E3" w:rsidRDefault="00DF79E3" w:rsidP="00DF79E3">
      <w:pPr>
        <w:autoSpaceDE w:val="0"/>
        <w:autoSpaceDN w:val="0"/>
        <w:adjustRightInd w:val="0"/>
        <w:spacing w:beforeLines="60" w:before="144"/>
        <w:rPr>
          <w:rFonts w:ascii="Arial" w:hAnsi="Arial" w:cs="Arial"/>
          <w:sz w:val="20"/>
          <w:szCs w:val="22"/>
        </w:rPr>
      </w:pPr>
    </w:p>
    <w:p w:rsidR="00DF79E3" w:rsidRDefault="00DF79E3" w:rsidP="00DF79E3">
      <w:pPr>
        <w:pBdr>
          <w:top w:val="single" w:sz="4" w:space="1" w:color="auto"/>
          <w:left w:val="single" w:sz="4" w:space="4" w:color="auto"/>
          <w:bottom w:val="single" w:sz="4" w:space="1" w:color="auto"/>
          <w:right w:val="single" w:sz="4" w:space="4" w:color="auto"/>
        </w:pBdr>
        <w:spacing w:beforeLines="60" w:before="144"/>
        <w:jc w:val="center"/>
        <w:rPr>
          <w:rFonts w:ascii="Arial" w:hAnsi="Arial" w:cs="Arial"/>
          <w:b/>
          <w:bCs/>
          <w:sz w:val="23"/>
          <w:szCs w:val="23"/>
        </w:rPr>
      </w:pPr>
      <w:r>
        <w:rPr>
          <w:rFonts w:ascii="Arial" w:hAnsi="Arial" w:cs="Arial"/>
          <w:b/>
          <w:bCs/>
          <w:sz w:val="23"/>
          <w:szCs w:val="23"/>
        </w:rPr>
        <w:t>PREMIÈRE PARTIE</w:t>
      </w:r>
    </w:p>
    <w:p w:rsidR="00DF79E3" w:rsidRDefault="00DF79E3" w:rsidP="00DF79E3">
      <w:pPr>
        <w:autoSpaceDE w:val="0"/>
        <w:autoSpaceDN w:val="0"/>
        <w:adjustRightInd w:val="0"/>
        <w:spacing w:beforeLines="60" w:before="144"/>
        <w:rPr>
          <w:rFonts w:ascii="Arial" w:hAnsi="Arial" w:cs="Arial"/>
          <w:sz w:val="20"/>
          <w:szCs w:val="22"/>
        </w:rPr>
      </w:pPr>
    </w:p>
    <w:p w:rsidR="00DF79E3" w:rsidRDefault="00DF79E3" w:rsidP="00DF79E3">
      <w:pPr>
        <w:autoSpaceDE w:val="0"/>
        <w:autoSpaceDN w:val="0"/>
        <w:adjustRightInd w:val="0"/>
        <w:spacing w:beforeLines="60" w:before="144"/>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BAl</w:t>
      </w:r>
      <w:proofErr w:type="spellEnd"/>
      <w:r>
        <w:rPr>
          <w:rFonts w:ascii="Arial" w:hAnsi="Arial" w:cs="Arial"/>
          <w:sz w:val="22"/>
          <w:szCs w:val="22"/>
        </w:rPr>
        <w:t xml:space="preserve"> a souhaité innover dans le domaine des cartes bancaires et diversifier son offre afin de</w:t>
      </w:r>
      <w:r>
        <w:rPr>
          <w:rFonts w:ascii="Arial" w:hAnsi="Arial" w:cs="Arial"/>
          <w:sz w:val="22"/>
          <w:szCs w:val="22"/>
        </w:rPr>
        <w:t xml:space="preserve"> </w:t>
      </w:r>
      <w:r>
        <w:rPr>
          <w:rFonts w:ascii="Arial" w:hAnsi="Arial" w:cs="Arial"/>
          <w:sz w:val="22"/>
          <w:szCs w:val="22"/>
        </w:rPr>
        <w:t>mieux répondre aux besoins de la population jeune.</w:t>
      </w:r>
    </w:p>
    <w:p w:rsidR="00DF79E3" w:rsidRDefault="00DF79E3" w:rsidP="00DF79E3">
      <w:pPr>
        <w:autoSpaceDE w:val="0"/>
        <w:autoSpaceDN w:val="0"/>
        <w:adjustRightInd w:val="0"/>
        <w:spacing w:beforeLines="60" w:before="144"/>
        <w:rPr>
          <w:rFonts w:ascii="Arial" w:hAnsi="Arial" w:cs="Arial"/>
          <w:sz w:val="22"/>
          <w:szCs w:val="22"/>
        </w:rPr>
      </w:pPr>
      <w:r>
        <w:rPr>
          <w:rFonts w:ascii="Arial" w:hAnsi="Arial" w:cs="Arial"/>
          <w:sz w:val="22"/>
          <w:szCs w:val="22"/>
        </w:rPr>
        <w:t xml:space="preserve">Ainsi, la </w:t>
      </w:r>
      <w:proofErr w:type="spellStart"/>
      <w:r>
        <w:rPr>
          <w:rFonts w:ascii="Arial" w:hAnsi="Arial" w:cs="Arial"/>
          <w:sz w:val="22"/>
          <w:szCs w:val="22"/>
        </w:rPr>
        <w:t>BAl</w:t>
      </w:r>
      <w:proofErr w:type="spellEnd"/>
      <w:r>
        <w:rPr>
          <w:rFonts w:ascii="Arial" w:hAnsi="Arial" w:cs="Arial"/>
          <w:sz w:val="22"/>
          <w:szCs w:val="22"/>
        </w:rPr>
        <w:t xml:space="preserve"> et I'ASV - club de football de renommée internationale - ont conclu un accord de</w:t>
      </w:r>
      <w:r>
        <w:rPr>
          <w:rFonts w:ascii="Arial" w:hAnsi="Arial" w:cs="Arial"/>
          <w:sz w:val="22"/>
          <w:szCs w:val="22"/>
        </w:rPr>
        <w:t xml:space="preserve"> </w:t>
      </w:r>
      <w:r>
        <w:rPr>
          <w:rFonts w:ascii="Arial" w:hAnsi="Arial" w:cs="Arial"/>
          <w:sz w:val="22"/>
          <w:szCs w:val="22"/>
        </w:rPr>
        <w:t>partenariat pour commercialiser une carte bancaire portant leur logo respectif «la carte</w:t>
      </w:r>
      <w:r>
        <w:rPr>
          <w:rFonts w:ascii="Arial" w:hAnsi="Arial" w:cs="Arial"/>
          <w:sz w:val="22"/>
          <w:szCs w:val="22"/>
        </w:rPr>
        <w:t xml:space="preserve"> </w:t>
      </w:r>
      <w:proofErr w:type="spellStart"/>
      <w:r>
        <w:rPr>
          <w:rFonts w:ascii="Arial" w:hAnsi="Arial" w:cs="Arial"/>
          <w:sz w:val="22"/>
          <w:szCs w:val="22"/>
        </w:rPr>
        <w:t>Pass'Partout</w:t>
      </w:r>
      <w:proofErr w:type="spellEnd"/>
      <w:r>
        <w:rPr>
          <w:rFonts w:ascii="Arial" w:hAnsi="Arial" w:cs="Arial"/>
          <w:sz w:val="22"/>
          <w:szCs w:val="22"/>
        </w:rPr>
        <w:t xml:space="preserve"> </w:t>
      </w:r>
      <w:r>
        <w:rPr>
          <w:sz w:val="22"/>
          <w:szCs w:val="22"/>
        </w:rPr>
        <w:t xml:space="preserve">» </w:t>
      </w:r>
      <w:r>
        <w:rPr>
          <w:rFonts w:ascii="Arial" w:hAnsi="Arial" w:cs="Arial"/>
          <w:sz w:val="22"/>
          <w:szCs w:val="22"/>
        </w:rPr>
        <w:t xml:space="preserve">(annexe 3). L'ASV est champion de France depuis 2005 et champion </w:t>
      </w:r>
      <w:r>
        <w:rPr>
          <w:rFonts w:ascii="Arial" w:hAnsi="Arial" w:cs="Arial"/>
          <w:sz w:val="22"/>
          <w:szCs w:val="22"/>
        </w:rPr>
        <w:t xml:space="preserve"> d</w:t>
      </w:r>
      <w:r>
        <w:rPr>
          <w:rFonts w:ascii="Arial" w:hAnsi="Arial" w:cs="Arial"/>
          <w:sz w:val="22"/>
          <w:szCs w:val="22"/>
        </w:rPr>
        <w:t>'Europe en</w:t>
      </w:r>
      <w:r>
        <w:rPr>
          <w:rFonts w:ascii="Arial" w:hAnsi="Arial" w:cs="Arial"/>
          <w:sz w:val="22"/>
          <w:szCs w:val="22"/>
        </w:rPr>
        <w:t xml:space="preserve"> </w:t>
      </w:r>
      <w:r>
        <w:rPr>
          <w:rFonts w:ascii="Arial" w:hAnsi="Arial" w:cs="Arial"/>
          <w:sz w:val="22"/>
          <w:szCs w:val="22"/>
        </w:rPr>
        <w:t>2009 et 2010.</w:t>
      </w:r>
    </w:p>
    <w:p w:rsidR="00DF79E3" w:rsidRDefault="00DF79E3" w:rsidP="00DF79E3">
      <w:pPr>
        <w:autoSpaceDE w:val="0"/>
        <w:autoSpaceDN w:val="0"/>
        <w:adjustRightInd w:val="0"/>
        <w:spacing w:beforeLines="60" w:before="144"/>
        <w:rPr>
          <w:rFonts w:ascii="Arial" w:hAnsi="Arial" w:cs="Arial"/>
          <w:sz w:val="22"/>
          <w:szCs w:val="22"/>
        </w:rPr>
      </w:pPr>
      <w:r>
        <w:rPr>
          <w:rFonts w:ascii="Arial" w:hAnsi="Arial" w:cs="Arial"/>
          <w:sz w:val="22"/>
          <w:szCs w:val="22"/>
        </w:rPr>
        <w:t>2.1. - Énoncez les principales attentes des jeunes de 18-25 ans en matière de produits et services</w:t>
      </w:r>
      <w:r>
        <w:rPr>
          <w:rFonts w:ascii="Arial" w:hAnsi="Arial" w:cs="Arial"/>
          <w:sz w:val="22"/>
          <w:szCs w:val="22"/>
        </w:rPr>
        <w:t xml:space="preserve"> </w:t>
      </w:r>
      <w:r>
        <w:rPr>
          <w:rFonts w:ascii="Arial" w:hAnsi="Arial" w:cs="Arial"/>
          <w:sz w:val="22"/>
          <w:szCs w:val="22"/>
        </w:rPr>
        <w:t>bancaires.</w:t>
      </w:r>
    </w:p>
    <w:p w:rsidR="00DF79E3" w:rsidRDefault="00DF79E3" w:rsidP="00DF79E3">
      <w:pPr>
        <w:autoSpaceDE w:val="0"/>
        <w:autoSpaceDN w:val="0"/>
        <w:adjustRightInd w:val="0"/>
        <w:spacing w:beforeLines="60" w:before="144"/>
        <w:rPr>
          <w:rFonts w:ascii="Arial" w:hAnsi="Arial" w:cs="Arial"/>
          <w:sz w:val="22"/>
          <w:szCs w:val="22"/>
        </w:rPr>
      </w:pPr>
      <w:r>
        <w:rPr>
          <w:rFonts w:ascii="Arial" w:hAnsi="Arial" w:cs="Arial"/>
          <w:sz w:val="22"/>
          <w:szCs w:val="22"/>
        </w:rPr>
        <w:t xml:space="preserve">2.2. - Définissez la carte bancaire </w:t>
      </w:r>
      <w:proofErr w:type="spellStart"/>
      <w:r>
        <w:rPr>
          <w:rFonts w:ascii="Arial" w:hAnsi="Arial" w:cs="Arial"/>
          <w:sz w:val="22"/>
          <w:szCs w:val="22"/>
        </w:rPr>
        <w:t>comarquée</w:t>
      </w:r>
      <w:proofErr w:type="spellEnd"/>
      <w:r>
        <w:rPr>
          <w:rFonts w:ascii="Arial" w:hAnsi="Arial" w:cs="Arial"/>
          <w:sz w:val="22"/>
          <w:szCs w:val="22"/>
        </w:rPr>
        <w:t xml:space="preserve"> (ou </w:t>
      </w:r>
      <w:proofErr w:type="spellStart"/>
      <w:r>
        <w:rPr>
          <w:rFonts w:ascii="Arial" w:hAnsi="Arial" w:cs="Arial"/>
          <w:sz w:val="22"/>
          <w:szCs w:val="22"/>
        </w:rPr>
        <w:t>cobrandée</w:t>
      </w:r>
      <w:proofErr w:type="spellEnd"/>
      <w:r>
        <w:rPr>
          <w:rFonts w:ascii="Arial" w:hAnsi="Arial" w:cs="Arial"/>
          <w:sz w:val="22"/>
          <w:szCs w:val="22"/>
        </w:rPr>
        <w:t>). Énoncez deux avantages pour la</w:t>
      </w:r>
      <w:r>
        <w:rPr>
          <w:rFonts w:ascii="Arial" w:hAnsi="Arial" w:cs="Arial"/>
          <w:sz w:val="22"/>
          <w:szCs w:val="22"/>
        </w:rPr>
        <w:t xml:space="preserve"> </w:t>
      </w:r>
      <w:proofErr w:type="spellStart"/>
      <w:r>
        <w:rPr>
          <w:rFonts w:ascii="Arial" w:hAnsi="Arial" w:cs="Arial"/>
          <w:sz w:val="22"/>
          <w:szCs w:val="22"/>
        </w:rPr>
        <w:t>BAl</w:t>
      </w:r>
      <w:proofErr w:type="spellEnd"/>
      <w:r>
        <w:rPr>
          <w:rFonts w:ascii="Arial" w:hAnsi="Arial" w:cs="Arial"/>
          <w:sz w:val="22"/>
          <w:szCs w:val="22"/>
        </w:rPr>
        <w:t xml:space="preserve"> et deux avantages pour I'ASV dans la commercialisation de ce type de carte.</w:t>
      </w:r>
    </w:p>
    <w:p w:rsidR="00DF79E3" w:rsidRDefault="00DF79E3" w:rsidP="00DF79E3">
      <w:pPr>
        <w:autoSpaceDE w:val="0"/>
        <w:autoSpaceDN w:val="0"/>
        <w:adjustRightInd w:val="0"/>
        <w:spacing w:beforeLines="60" w:before="144"/>
        <w:rPr>
          <w:rFonts w:ascii="Arial" w:hAnsi="Arial" w:cs="Arial"/>
          <w:sz w:val="22"/>
          <w:szCs w:val="22"/>
        </w:rPr>
      </w:pPr>
      <w:r>
        <w:rPr>
          <w:rFonts w:ascii="Arial" w:hAnsi="Arial" w:cs="Arial"/>
          <w:sz w:val="22"/>
          <w:szCs w:val="22"/>
        </w:rPr>
        <w:t xml:space="preserve">2.3. - Présentez de façon structurée trois arguments de vente spécifiques </w:t>
      </w:r>
      <w:r>
        <w:rPr>
          <w:sz w:val="23"/>
          <w:szCs w:val="23"/>
        </w:rPr>
        <w:t xml:space="preserve">à </w:t>
      </w:r>
      <w:r>
        <w:rPr>
          <w:rFonts w:ascii="Arial" w:hAnsi="Arial" w:cs="Arial"/>
          <w:sz w:val="22"/>
          <w:szCs w:val="22"/>
        </w:rPr>
        <w:t xml:space="preserve">la carte </w:t>
      </w:r>
      <w:proofErr w:type="spellStart"/>
      <w:r>
        <w:rPr>
          <w:rFonts w:ascii="Arial" w:hAnsi="Arial" w:cs="Arial"/>
          <w:sz w:val="22"/>
          <w:szCs w:val="22"/>
        </w:rPr>
        <w:t>Pass'Partout</w:t>
      </w:r>
      <w:proofErr w:type="spellEnd"/>
      <w:r>
        <w:rPr>
          <w:rFonts w:ascii="Arial" w:hAnsi="Arial" w:cs="Arial"/>
          <w:sz w:val="22"/>
          <w:szCs w:val="22"/>
        </w:rPr>
        <w:t>.</w:t>
      </w:r>
    </w:p>
    <w:p w:rsidR="00DF79E3" w:rsidRPr="00800AEE" w:rsidRDefault="00DF79E3" w:rsidP="00800AEE">
      <w:pPr>
        <w:autoSpaceDE w:val="0"/>
        <w:autoSpaceDN w:val="0"/>
        <w:adjustRightInd w:val="0"/>
        <w:spacing w:beforeLines="60" w:before="144"/>
        <w:rPr>
          <w:rFonts w:ascii="Arial" w:hAnsi="Arial" w:cs="Arial"/>
          <w:sz w:val="22"/>
          <w:szCs w:val="22"/>
        </w:rPr>
      </w:pPr>
      <w:r>
        <w:rPr>
          <w:rFonts w:ascii="Arial" w:hAnsi="Arial" w:cs="Arial"/>
          <w:sz w:val="22"/>
          <w:szCs w:val="22"/>
        </w:rPr>
        <w:t>2.4. - Proposez et justifiez les deux canaux de communication les plus appropriés pour promouvoir</w:t>
      </w:r>
      <w:r>
        <w:rPr>
          <w:rFonts w:ascii="Arial" w:hAnsi="Arial" w:cs="Arial"/>
          <w:sz w:val="22"/>
          <w:szCs w:val="22"/>
        </w:rPr>
        <w:t xml:space="preserve"> </w:t>
      </w:r>
      <w:r>
        <w:rPr>
          <w:rFonts w:ascii="Arial" w:hAnsi="Arial" w:cs="Arial"/>
          <w:sz w:val="22"/>
          <w:szCs w:val="22"/>
        </w:rPr>
        <w:t>ce produit auprès de la clientèle jeune.</w:t>
      </w:r>
    </w:p>
    <w:p w:rsidR="00800AEE" w:rsidRDefault="00800AEE">
      <w:pPr>
        <w:rPr>
          <w:rFonts w:ascii="Arial" w:hAnsi="Arial" w:cs="Arial"/>
          <w:b/>
          <w:bCs/>
          <w:sz w:val="27"/>
          <w:szCs w:val="27"/>
        </w:rPr>
      </w:pPr>
      <w:r>
        <w:rPr>
          <w:rFonts w:ascii="Arial" w:hAnsi="Arial" w:cs="Arial"/>
          <w:b/>
          <w:bCs/>
          <w:sz w:val="27"/>
          <w:szCs w:val="27"/>
        </w:rPr>
        <w:br w:type="page"/>
      </w:r>
    </w:p>
    <w:p w:rsidR="00DF79E3" w:rsidRDefault="00DF79E3" w:rsidP="00DF79E3">
      <w:pPr>
        <w:autoSpaceDE w:val="0"/>
        <w:autoSpaceDN w:val="0"/>
        <w:adjustRightInd w:val="0"/>
        <w:spacing w:beforeLines="60" w:before="144"/>
        <w:rPr>
          <w:rFonts w:ascii="Arial" w:hAnsi="Arial" w:cs="Arial"/>
          <w:b/>
          <w:bCs/>
          <w:sz w:val="27"/>
          <w:szCs w:val="27"/>
        </w:rPr>
      </w:pPr>
      <w:r>
        <w:rPr>
          <w:rFonts w:ascii="Arial" w:hAnsi="Arial" w:cs="Arial"/>
          <w:b/>
          <w:bCs/>
          <w:sz w:val="27"/>
          <w:szCs w:val="27"/>
        </w:rPr>
        <w:lastRenderedPageBreak/>
        <w:t>Annexe 1 :L'agence STANISLAS</w:t>
      </w:r>
    </w:p>
    <w:p w:rsidR="00DF79E3" w:rsidRDefault="00DF79E3" w:rsidP="00DF79E3">
      <w:pPr>
        <w:autoSpaceDE w:val="0"/>
        <w:autoSpaceDN w:val="0"/>
        <w:adjustRightInd w:val="0"/>
        <w:spacing w:beforeLines="60" w:before="144"/>
        <w:rPr>
          <w:rFonts w:ascii="Arial" w:hAnsi="Arial" w:cs="Arial"/>
          <w:b/>
          <w:bCs/>
          <w:sz w:val="21"/>
          <w:szCs w:val="21"/>
        </w:rPr>
      </w:pPr>
      <w:r>
        <w:rPr>
          <w:rFonts w:ascii="Arial" w:hAnsi="Arial" w:cs="Arial"/>
          <w:b/>
          <w:bCs/>
          <w:sz w:val="21"/>
          <w:szCs w:val="21"/>
        </w:rPr>
        <w:t>Document 1</w:t>
      </w:r>
    </w:p>
    <w:p w:rsidR="00DF79E3" w:rsidRPr="00E665AC" w:rsidRDefault="00DF79E3" w:rsidP="00E665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E665AC">
        <w:rPr>
          <w:rFonts w:ascii="Arial" w:hAnsi="Arial" w:cs="Arial"/>
          <w:sz w:val="20"/>
          <w:szCs w:val="20"/>
        </w:rPr>
        <w:t>L'agence Stanislas est une petite agence de quartier dans laquelle 3 titulaires permanents</w:t>
      </w:r>
      <w:r w:rsidRPr="00E665AC">
        <w:rPr>
          <w:rFonts w:ascii="Arial" w:hAnsi="Arial" w:cs="Arial"/>
          <w:sz w:val="20"/>
          <w:szCs w:val="20"/>
        </w:rPr>
        <w:t xml:space="preserve"> </w:t>
      </w:r>
      <w:r w:rsidRPr="00E665AC">
        <w:rPr>
          <w:rFonts w:ascii="Arial" w:hAnsi="Arial" w:cs="Arial"/>
          <w:sz w:val="20"/>
          <w:szCs w:val="20"/>
        </w:rPr>
        <w:t>travaillent : un directeur d'agence (30 ans) qui gère essentiellement les clients professionnels et</w:t>
      </w:r>
      <w:r w:rsidRPr="00E665AC">
        <w:rPr>
          <w:rFonts w:ascii="Arial" w:hAnsi="Arial" w:cs="Arial"/>
          <w:sz w:val="20"/>
          <w:szCs w:val="20"/>
        </w:rPr>
        <w:t xml:space="preserve"> </w:t>
      </w:r>
      <w:r w:rsidRPr="00E665AC">
        <w:rPr>
          <w:rFonts w:ascii="Arial" w:hAnsi="Arial" w:cs="Arial"/>
          <w:sz w:val="20"/>
          <w:szCs w:val="20"/>
        </w:rPr>
        <w:t>les clients aux avoirs importants, une chargée de clientèle (26 ans - titulaire d'un BTS Banque) qui</w:t>
      </w:r>
      <w:r w:rsidRPr="00E665AC">
        <w:rPr>
          <w:rFonts w:ascii="Arial" w:hAnsi="Arial" w:cs="Arial"/>
          <w:sz w:val="20"/>
          <w:szCs w:val="20"/>
        </w:rPr>
        <w:t xml:space="preserve"> </w:t>
      </w:r>
      <w:r w:rsidRPr="00E665AC">
        <w:rPr>
          <w:rFonts w:ascii="Arial" w:hAnsi="Arial" w:cs="Arial"/>
          <w:sz w:val="20"/>
          <w:szCs w:val="20"/>
        </w:rPr>
        <w:t>gère 580 clients particuliers ainsi qu'un chargé d'accueil (22 ans - titulaire également d'un BTS</w:t>
      </w:r>
      <w:r w:rsidRPr="00E665AC">
        <w:rPr>
          <w:rFonts w:ascii="Arial" w:hAnsi="Arial" w:cs="Arial"/>
          <w:sz w:val="20"/>
          <w:szCs w:val="20"/>
        </w:rPr>
        <w:t xml:space="preserve"> </w:t>
      </w:r>
      <w:r w:rsidRPr="00E665AC">
        <w:rPr>
          <w:rFonts w:ascii="Arial" w:hAnsi="Arial" w:cs="Arial"/>
          <w:sz w:val="20"/>
          <w:szCs w:val="20"/>
        </w:rPr>
        <w:t>Banque) qui n'a pas de portefeuille attitré. Il y règne une bonne ambiance de travail, plutôt</w:t>
      </w:r>
      <w:r w:rsidRPr="00E665AC">
        <w:rPr>
          <w:rFonts w:ascii="Arial" w:hAnsi="Arial" w:cs="Arial"/>
          <w:sz w:val="20"/>
          <w:szCs w:val="20"/>
        </w:rPr>
        <w:t xml:space="preserve"> </w:t>
      </w:r>
      <w:r w:rsidRPr="00E665AC">
        <w:rPr>
          <w:rFonts w:ascii="Arial" w:hAnsi="Arial" w:cs="Arial"/>
          <w:sz w:val="20"/>
          <w:szCs w:val="20"/>
        </w:rPr>
        <w:t>décontractée.</w:t>
      </w:r>
    </w:p>
    <w:p w:rsidR="00DF79E3" w:rsidRPr="00E665AC" w:rsidRDefault="00DF79E3" w:rsidP="00E665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E665AC">
        <w:rPr>
          <w:rFonts w:ascii="Arial" w:hAnsi="Arial" w:cs="Arial"/>
          <w:sz w:val="20"/>
          <w:szCs w:val="20"/>
        </w:rPr>
        <w:t>L'accueil des clients ne présente guère de confidentialité puisque le chargé d'accueil a son bureau</w:t>
      </w:r>
      <w:r w:rsidRPr="00E665AC">
        <w:rPr>
          <w:rFonts w:ascii="Arial" w:hAnsi="Arial" w:cs="Arial"/>
          <w:sz w:val="20"/>
          <w:szCs w:val="20"/>
        </w:rPr>
        <w:t xml:space="preserve"> </w:t>
      </w:r>
      <w:r w:rsidRPr="00E665AC">
        <w:rPr>
          <w:rFonts w:ascii="Arial" w:hAnsi="Arial" w:cs="Arial"/>
          <w:sz w:val="20"/>
          <w:szCs w:val="20"/>
        </w:rPr>
        <w:t>dans le hall. L'agence ne propose pas de service de caisse, cependant les automates permettent</w:t>
      </w:r>
      <w:r w:rsidRPr="00E665AC">
        <w:rPr>
          <w:rFonts w:ascii="Arial" w:hAnsi="Arial" w:cs="Arial"/>
          <w:sz w:val="20"/>
          <w:szCs w:val="20"/>
        </w:rPr>
        <w:t xml:space="preserve"> </w:t>
      </w:r>
      <w:r w:rsidRPr="00E665AC">
        <w:rPr>
          <w:rFonts w:ascii="Arial" w:hAnsi="Arial" w:cs="Arial"/>
          <w:sz w:val="20"/>
          <w:szCs w:val="20"/>
        </w:rPr>
        <w:t>de réaliser toutes ces opérations. Trois autres bureaux dont celui du directeur et de la chargée de</w:t>
      </w:r>
      <w:r w:rsidRPr="00E665AC">
        <w:rPr>
          <w:rFonts w:ascii="Arial" w:hAnsi="Arial" w:cs="Arial"/>
          <w:sz w:val="20"/>
          <w:szCs w:val="20"/>
        </w:rPr>
        <w:t xml:space="preserve"> </w:t>
      </w:r>
      <w:r w:rsidRPr="00E665AC">
        <w:rPr>
          <w:rFonts w:ascii="Arial" w:hAnsi="Arial" w:cs="Arial"/>
          <w:sz w:val="20"/>
          <w:szCs w:val="20"/>
        </w:rPr>
        <w:t>clientèle sont néanmoins bien insonorisés.</w:t>
      </w:r>
    </w:p>
    <w:p w:rsidR="00DF79E3" w:rsidRPr="00E665AC" w:rsidRDefault="00DF79E3" w:rsidP="00E665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E665AC">
        <w:rPr>
          <w:rFonts w:ascii="Arial" w:hAnsi="Arial" w:cs="Arial"/>
          <w:sz w:val="20"/>
          <w:szCs w:val="20"/>
        </w:rPr>
        <w:t xml:space="preserve">Les horaires d'ouverture de l'agence sont de 8h45 </w:t>
      </w:r>
      <w:r w:rsidRPr="00E665AC">
        <w:rPr>
          <w:sz w:val="20"/>
          <w:szCs w:val="20"/>
        </w:rPr>
        <w:t xml:space="preserve">à </w:t>
      </w:r>
      <w:r w:rsidRPr="00E665AC">
        <w:rPr>
          <w:rFonts w:ascii="Arial" w:hAnsi="Arial" w:cs="Arial"/>
          <w:sz w:val="20"/>
          <w:szCs w:val="20"/>
        </w:rPr>
        <w:t xml:space="preserve">12h et de 13h35 </w:t>
      </w:r>
      <w:r w:rsidRPr="00E665AC">
        <w:rPr>
          <w:sz w:val="20"/>
          <w:szCs w:val="20"/>
        </w:rPr>
        <w:t xml:space="preserve">à </w:t>
      </w:r>
      <w:r w:rsidRPr="00E665AC">
        <w:rPr>
          <w:rFonts w:ascii="Arial" w:hAnsi="Arial" w:cs="Arial"/>
          <w:sz w:val="20"/>
          <w:szCs w:val="20"/>
        </w:rPr>
        <w:t>18h du mardi au vendredi,</w:t>
      </w:r>
      <w:r w:rsidRPr="00E665AC">
        <w:rPr>
          <w:rFonts w:ascii="Arial" w:hAnsi="Arial" w:cs="Arial"/>
          <w:sz w:val="20"/>
          <w:szCs w:val="20"/>
        </w:rPr>
        <w:t xml:space="preserve"> </w:t>
      </w:r>
      <w:r w:rsidRPr="00E665AC">
        <w:rPr>
          <w:rFonts w:ascii="Arial" w:hAnsi="Arial" w:cs="Arial"/>
          <w:sz w:val="20"/>
          <w:szCs w:val="20"/>
        </w:rPr>
        <w:t xml:space="preserve">et le samedi de 9h </w:t>
      </w:r>
      <w:r w:rsidRPr="00E665AC">
        <w:rPr>
          <w:sz w:val="20"/>
          <w:szCs w:val="20"/>
        </w:rPr>
        <w:t xml:space="preserve">à </w:t>
      </w:r>
      <w:r w:rsidRPr="00E665AC">
        <w:rPr>
          <w:rFonts w:ascii="Arial" w:hAnsi="Arial" w:cs="Arial"/>
          <w:sz w:val="20"/>
          <w:szCs w:val="20"/>
        </w:rPr>
        <w:t>12h. Elle détient actuellement 7 40 comptes. Sur le secteur sont implantés 3</w:t>
      </w:r>
      <w:r w:rsidRPr="00E665AC">
        <w:rPr>
          <w:rFonts w:ascii="Arial" w:hAnsi="Arial" w:cs="Arial"/>
          <w:sz w:val="20"/>
          <w:szCs w:val="20"/>
        </w:rPr>
        <w:t xml:space="preserve"> </w:t>
      </w:r>
      <w:r w:rsidRPr="00E665AC">
        <w:rPr>
          <w:rFonts w:ascii="Arial" w:hAnsi="Arial" w:cs="Arial"/>
          <w:sz w:val="20"/>
          <w:szCs w:val="20"/>
        </w:rPr>
        <w:t>autres établissements bancaires. La pression concurrentielle (nombre d'habitants majeurs par</w:t>
      </w:r>
      <w:r w:rsidRPr="00E665AC">
        <w:rPr>
          <w:rFonts w:ascii="Arial" w:hAnsi="Arial" w:cs="Arial"/>
          <w:sz w:val="20"/>
          <w:szCs w:val="20"/>
        </w:rPr>
        <w:t xml:space="preserve"> </w:t>
      </w:r>
      <w:r w:rsidRPr="00E665AC">
        <w:rPr>
          <w:rFonts w:ascii="Arial" w:hAnsi="Arial" w:cs="Arial"/>
          <w:sz w:val="20"/>
          <w:szCs w:val="20"/>
        </w:rPr>
        <w:t>guichet concurrent sur la zone de chalandise) est de 1 guichet pour 975 habitants contre 1 guichet</w:t>
      </w:r>
      <w:r w:rsidRPr="00E665AC">
        <w:rPr>
          <w:rFonts w:ascii="Arial" w:hAnsi="Arial" w:cs="Arial"/>
          <w:sz w:val="20"/>
          <w:szCs w:val="20"/>
        </w:rPr>
        <w:t xml:space="preserve"> </w:t>
      </w:r>
      <w:r w:rsidRPr="00E665AC">
        <w:rPr>
          <w:rFonts w:ascii="Arial" w:hAnsi="Arial" w:cs="Arial"/>
          <w:sz w:val="20"/>
          <w:szCs w:val="20"/>
        </w:rPr>
        <w:t>pour 1894 habitants dans le groupe.</w:t>
      </w:r>
    </w:p>
    <w:p w:rsidR="00DF79E3" w:rsidRPr="00E665AC" w:rsidRDefault="00DF79E3" w:rsidP="00DF79E3">
      <w:pPr>
        <w:autoSpaceDE w:val="0"/>
        <w:autoSpaceDN w:val="0"/>
        <w:adjustRightInd w:val="0"/>
        <w:rPr>
          <w:rFonts w:ascii="Arial" w:hAnsi="Arial" w:cs="Arial"/>
          <w:sz w:val="20"/>
          <w:szCs w:val="20"/>
        </w:rPr>
      </w:pPr>
    </w:p>
    <w:p w:rsidR="00DF79E3" w:rsidRDefault="00DF79E3" w:rsidP="00DF79E3">
      <w:pPr>
        <w:autoSpaceDE w:val="0"/>
        <w:autoSpaceDN w:val="0"/>
        <w:adjustRightInd w:val="0"/>
        <w:rPr>
          <w:rFonts w:ascii="Arial" w:hAnsi="Arial" w:cs="Arial"/>
          <w:b/>
          <w:bCs/>
          <w:sz w:val="21"/>
          <w:szCs w:val="21"/>
        </w:rPr>
      </w:pPr>
      <w:r>
        <w:rPr>
          <w:rFonts w:ascii="Arial" w:hAnsi="Arial" w:cs="Arial"/>
          <w:b/>
          <w:bCs/>
          <w:sz w:val="21"/>
          <w:szCs w:val="21"/>
        </w:rPr>
        <w:t>Document 2</w:t>
      </w:r>
    </w:p>
    <w:p w:rsidR="00DF79E3" w:rsidRDefault="00DF79E3" w:rsidP="00DF79E3">
      <w:pPr>
        <w:autoSpaceDE w:val="0"/>
        <w:autoSpaceDN w:val="0"/>
        <w:adjustRightInd w:val="0"/>
        <w:jc w:val="right"/>
        <w:rPr>
          <w:rFonts w:ascii="Arial" w:hAnsi="Arial" w:cs="Arial"/>
          <w:b/>
          <w:bCs/>
          <w:sz w:val="20"/>
          <w:szCs w:val="21"/>
        </w:rPr>
      </w:pPr>
      <w:r w:rsidRPr="00DF79E3">
        <w:rPr>
          <w:rFonts w:ascii="Arial" w:hAnsi="Arial" w:cs="Arial"/>
          <w:b/>
          <w:bCs/>
          <w:sz w:val="20"/>
          <w:szCs w:val="21"/>
        </w:rPr>
        <w:t>Répartition de la clientèle par tranches</w:t>
      </w:r>
      <w:r w:rsidRPr="00DF79E3">
        <w:rPr>
          <w:rFonts w:ascii="Arial" w:hAnsi="Arial" w:cs="Arial"/>
          <w:b/>
          <w:bCs/>
          <w:sz w:val="20"/>
          <w:szCs w:val="21"/>
        </w:rPr>
        <w:t xml:space="preserve"> </w:t>
      </w:r>
      <w:r w:rsidRPr="00DF79E3">
        <w:rPr>
          <w:rFonts w:ascii="Arial" w:hAnsi="Arial" w:cs="Arial"/>
          <w:b/>
          <w:bCs/>
          <w:sz w:val="20"/>
          <w:szCs w:val="21"/>
        </w:rPr>
        <w:t>d'âge (en%)</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DF79E3" w:rsidRPr="00E665AC" w:rsidTr="00E665AC">
        <w:trPr>
          <w:trHeight w:val="283"/>
        </w:trPr>
        <w:tc>
          <w:tcPr>
            <w:tcW w:w="4535" w:type="dxa"/>
            <w:tcBorders>
              <w:top w:val="nil"/>
              <w:left w:val="nil"/>
            </w:tcBorders>
            <w:shd w:val="clear" w:color="auto" w:fill="auto"/>
            <w:noWrap/>
            <w:vAlign w:val="bottom"/>
            <w:hideMark/>
          </w:tcPr>
          <w:p w:rsidR="00DF79E3" w:rsidRPr="00E665AC" w:rsidRDefault="00DF79E3">
            <w:pPr>
              <w:rPr>
                <w:rFonts w:ascii="Calibri" w:hAnsi="Calibri"/>
                <w:color w:val="000000"/>
                <w:sz w:val="20"/>
                <w:szCs w:val="22"/>
              </w:rPr>
            </w:pP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Agence</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Groupe</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Moins 18 ans</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4,40%</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5,80%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18-25 ans</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58,50%</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31,00%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25-40 ans</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19,70%</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19,30%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40-65 ans</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14,40%</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31,90%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Plus 65 ans</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3,00%</w:t>
            </w:r>
          </w:p>
        </w:tc>
        <w:tc>
          <w:tcPr>
            <w:tcW w:w="1701" w:type="dxa"/>
            <w:shd w:val="clear" w:color="auto" w:fill="auto"/>
            <w:noWrap/>
            <w:vAlign w:val="center"/>
            <w:hideMark/>
          </w:tcPr>
          <w:p w:rsidR="00DF79E3" w:rsidRPr="00E665AC" w:rsidRDefault="00DF79E3" w:rsidP="00DF79E3">
            <w:pPr>
              <w:jc w:val="center"/>
              <w:rPr>
                <w:rFonts w:ascii="Calibri" w:hAnsi="Calibri"/>
                <w:color w:val="000000"/>
                <w:sz w:val="20"/>
                <w:szCs w:val="22"/>
              </w:rPr>
            </w:pPr>
            <w:r w:rsidRPr="00E665AC">
              <w:rPr>
                <w:rFonts w:ascii="Calibri" w:hAnsi="Calibri"/>
                <w:color w:val="000000"/>
                <w:sz w:val="20"/>
                <w:szCs w:val="22"/>
              </w:rPr>
              <w:t>12,00%</w:t>
            </w:r>
          </w:p>
        </w:tc>
      </w:tr>
    </w:tbl>
    <w:p w:rsidR="00DF79E3" w:rsidRPr="00E665AC" w:rsidRDefault="00DF79E3" w:rsidP="00DF79E3">
      <w:pPr>
        <w:autoSpaceDE w:val="0"/>
        <w:autoSpaceDN w:val="0"/>
        <w:adjustRightInd w:val="0"/>
        <w:rPr>
          <w:rFonts w:ascii="Arial" w:hAnsi="Arial" w:cs="Arial"/>
          <w:sz w:val="16"/>
          <w:szCs w:val="22"/>
        </w:rPr>
      </w:pPr>
    </w:p>
    <w:p w:rsidR="00DF79E3" w:rsidRPr="00E665AC" w:rsidRDefault="00DF79E3" w:rsidP="00DF79E3">
      <w:pPr>
        <w:autoSpaceDE w:val="0"/>
        <w:autoSpaceDN w:val="0"/>
        <w:adjustRightInd w:val="0"/>
        <w:rPr>
          <w:rFonts w:ascii="Arial" w:hAnsi="Arial" w:cs="Arial"/>
          <w:sz w:val="16"/>
          <w:szCs w:val="22"/>
        </w:rPr>
      </w:pPr>
    </w:p>
    <w:p w:rsidR="00DF79E3" w:rsidRDefault="00DF79E3" w:rsidP="00DF79E3">
      <w:pPr>
        <w:autoSpaceDE w:val="0"/>
        <w:autoSpaceDN w:val="0"/>
        <w:adjustRightInd w:val="0"/>
        <w:rPr>
          <w:rFonts w:ascii="Arial" w:hAnsi="Arial" w:cs="Arial"/>
          <w:b/>
          <w:bCs/>
          <w:sz w:val="21"/>
          <w:szCs w:val="21"/>
        </w:rPr>
      </w:pPr>
      <w:r>
        <w:rPr>
          <w:rFonts w:ascii="Arial" w:hAnsi="Arial" w:cs="Arial"/>
          <w:b/>
          <w:bCs/>
          <w:sz w:val="21"/>
          <w:szCs w:val="21"/>
        </w:rPr>
        <w:t xml:space="preserve">Document </w:t>
      </w:r>
      <w:r>
        <w:rPr>
          <w:rFonts w:ascii="Arial" w:hAnsi="Arial" w:cs="Arial"/>
          <w:b/>
          <w:bCs/>
          <w:sz w:val="21"/>
          <w:szCs w:val="21"/>
        </w:rPr>
        <w:t>3</w:t>
      </w:r>
    </w:p>
    <w:p w:rsidR="00DF79E3" w:rsidRDefault="00DF79E3" w:rsidP="00DF79E3">
      <w:pPr>
        <w:autoSpaceDE w:val="0"/>
        <w:autoSpaceDN w:val="0"/>
        <w:adjustRightInd w:val="0"/>
        <w:jc w:val="right"/>
        <w:rPr>
          <w:rFonts w:ascii="Arial" w:hAnsi="Arial" w:cs="Arial"/>
          <w:b/>
          <w:bCs/>
          <w:sz w:val="20"/>
          <w:szCs w:val="21"/>
        </w:rPr>
      </w:pPr>
      <w:r w:rsidRPr="00DF79E3">
        <w:rPr>
          <w:rFonts w:ascii="Arial" w:hAnsi="Arial" w:cs="Arial"/>
          <w:b/>
          <w:bCs/>
          <w:sz w:val="20"/>
          <w:szCs w:val="21"/>
        </w:rPr>
        <w:t>Répartition de la clientèle par segments (%)</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DF79E3" w:rsidRPr="00E665AC" w:rsidTr="00E665AC">
        <w:trPr>
          <w:trHeight w:val="283"/>
        </w:trPr>
        <w:tc>
          <w:tcPr>
            <w:tcW w:w="4535" w:type="dxa"/>
            <w:tcBorders>
              <w:top w:val="nil"/>
              <w:left w:val="nil"/>
            </w:tcBorders>
            <w:shd w:val="clear" w:color="auto" w:fill="auto"/>
            <w:noWrap/>
            <w:vAlign w:val="bottom"/>
            <w:hideMark/>
          </w:tcPr>
          <w:p w:rsidR="00DF79E3" w:rsidRPr="00E665AC" w:rsidRDefault="00DF79E3">
            <w:pPr>
              <w:rPr>
                <w:rFonts w:ascii="Calibri" w:hAnsi="Calibri"/>
                <w:color w:val="000000"/>
                <w:sz w:val="20"/>
                <w:szCs w:val="22"/>
              </w:rPr>
            </w:pP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Agence</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Groupe</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b/>
                <w:color w:val="000000"/>
                <w:sz w:val="20"/>
                <w:szCs w:val="22"/>
              </w:rPr>
            </w:pPr>
            <w:r w:rsidRPr="00E665AC">
              <w:rPr>
                <w:rFonts w:ascii="Calibri" w:hAnsi="Calibri"/>
                <w:b/>
                <w:color w:val="000000"/>
                <w:sz w:val="20"/>
                <w:szCs w:val="22"/>
              </w:rPr>
              <w:t>PARTICULIERS</w:t>
            </w:r>
          </w:p>
        </w:tc>
        <w:tc>
          <w:tcPr>
            <w:tcW w:w="1701" w:type="dxa"/>
            <w:shd w:val="clear" w:color="auto" w:fill="auto"/>
            <w:noWrap/>
            <w:vAlign w:val="center"/>
            <w:hideMark/>
          </w:tcPr>
          <w:p w:rsidR="00DF79E3" w:rsidRPr="00E665AC" w:rsidRDefault="00DF79E3" w:rsidP="00E665AC">
            <w:pPr>
              <w:jc w:val="center"/>
              <w:rPr>
                <w:rFonts w:ascii="Calibri" w:hAnsi="Calibri"/>
                <w:b/>
                <w:color w:val="000000"/>
                <w:sz w:val="20"/>
                <w:szCs w:val="22"/>
              </w:rPr>
            </w:pPr>
            <w:r w:rsidRPr="00E665AC">
              <w:rPr>
                <w:rFonts w:ascii="Calibri" w:hAnsi="Calibri"/>
                <w:b/>
                <w:color w:val="000000"/>
                <w:sz w:val="20"/>
                <w:szCs w:val="22"/>
              </w:rPr>
              <w:t>90,70%</w:t>
            </w:r>
          </w:p>
        </w:tc>
        <w:tc>
          <w:tcPr>
            <w:tcW w:w="1701" w:type="dxa"/>
            <w:shd w:val="clear" w:color="auto" w:fill="auto"/>
            <w:noWrap/>
            <w:vAlign w:val="center"/>
            <w:hideMark/>
          </w:tcPr>
          <w:p w:rsidR="00DF79E3" w:rsidRPr="00E665AC" w:rsidRDefault="00DF79E3" w:rsidP="00E665AC">
            <w:pPr>
              <w:jc w:val="center"/>
              <w:rPr>
                <w:rFonts w:ascii="Calibri" w:hAnsi="Calibri"/>
                <w:b/>
                <w:color w:val="000000"/>
                <w:sz w:val="20"/>
                <w:szCs w:val="22"/>
              </w:rPr>
            </w:pPr>
            <w:r w:rsidRPr="00E665AC">
              <w:rPr>
                <w:rFonts w:ascii="Calibri" w:hAnsi="Calibri"/>
                <w:b/>
                <w:color w:val="000000"/>
                <w:sz w:val="20"/>
                <w:szCs w:val="22"/>
              </w:rPr>
              <w:t>84,40%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Segment1 : clients grand public à potentiel limité</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24,30%</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30,10%</w:t>
            </w:r>
          </w:p>
        </w:tc>
      </w:tr>
      <w:tr w:rsidR="00DF79E3" w:rsidRPr="00E665AC" w:rsidTr="00E665AC">
        <w:trPr>
          <w:trHeight w:val="283"/>
        </w:trPr>
        <w:tc>
          <w:tcPr>
            <w:tcW w:w="4535" w:type="dxa"/>
            <w:shd w:val="clear" w:color="auto" w:fill="auto"/>
            <w:noWrap/>
            <w:vAlign w:val="bottom"/>
            <w:hideMark/>
          </w:tcPr>
          <w:p w:rsidR="00DF79E3" w:rsidRPr="00E665AC" w:rsidRDefault="00DF79E3" w:rsidP="00DF79E3">
            <w:pPr>
              <w:rPr>
                <w:rFonts w:ascii="Calibri" w:hAnsi="Calibri"/>
                <w:color w:val="000000"/>
                <w:sz w:val="20"/>
                <w:szCs w:val="22"/>
              </w:rPr>
            </w:pPr>
            <w:r w:rsidRPr="00E665AC">
              <w:rPr>
                <w:rFonts w:ascii="Calibri" w:hAnsi="Calibri"/>
                <w:color w:val="000000"/>
                <w:sz w:val="20"/>
                <w:szCs w:val="22"/>
              </w:rPr>
              <w:t>Segment 2 : clients à potentiel en début de cycle de vie étudiants, jeunes actifs</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49,70%</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20,60%</w:t>
            </w:r>
          </w:p>
        </w:tc>
      </w:tr>
      <w:tr w:rsidR="00DF79E3" w:rsidRPr="00E665AC" w:rsidTr="00E665AC">
        <w:trPr>
          <w:trHeight w:val="283"/>
        </w:trPr>
        <w:tc>
          <w:tcPr>
            <w:tcW w:w="4535" w:type="dxa"/>
            <w:shd w:val="clear" w:color="auto" w:fill="auto"/>
            <w:noWrap/>
            <w:vAlign w:val="bottom"/>
            <w:hideMark/>
          </w:tcPr>
          <w:p w:rsidR="00DF79E3" w:rsidRPr="00E665AC" w:rsidRDefault="00DF79E3">
            <w:pPr>
              <w:rPr>
                <w:rFonts w:ascii="Calibri" w:hAnsi="Calibri"/>
                <w:color w:val="000000"/>
                <w:sz w:val="20"/>
                <w:szCs w:val="22"/>
              </w:rPr>
            </w:pPr>
            <w:r w:rsidRPr="00E665AC">
              <w:rPr>
                <w:rFonts w:ascii="Calibri" w:hAnsi="Calibri"/>
                <w:color w:val="000000"/>
                <w:sz w:val="20"/>
                <w:szCs w:val="22"/>
              </w:rPr>
              <w:t>Segment 3: clients à potentiel en milieu de cycle de vie</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3,60%</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7,90%</w:t>
            </w:r>
          </w:p>
        </w:tc>
      </w:tr>
      <w:tr w:rsidR="00DF79E3" w:rsidRPr="00E665AC" w:rsidTr="00E665AC">
        <w:trPr>
          <w:trHeight w:val="283"/>
        </w:trPr>
        <w:tc>
          <w:tcPr>
            <w:tcW w:w="4535" w:type="dxa"/>
            <w:shd w:val="clear" w:color="auto" w:fill="auto"/>
            <w:noWrap/>
            <w:vAlign w:val="bottom"/>
            <w:hideMark/>
          </w:tcPr>
          <w:p w:rsidR="00DF79E3" w:rsidRPr="00E665AC" w:rsidRDefault="00DF79E3" w:rsidP="00DF79E3">
            <w:pPr>
              <w:rPr>
                <w:rFonts w:ascii="Calibri" w:hAnsi="Calibri"/>
                <w:color w:val="000000"/>
                <w:sz w:val="20"/>
                <w:szCs w:val="22"/>
              </w:rPr>
            </w:pPr>
            <w:r w:rsidRPr="00E665AC">
              <w:rPr>
                <w:rFonts w:ascii="Calibri" w:hAnsi="Calibri"/>
                <w:color w:val="000000"/>
                <w:sz w:val="20"/>
                <w:szCs w:val="22"/>
              </w:rPr>
              <w:t>Segment 4 : clients avec des avoirs importants et un potentiel de développement limité</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7,60%</w:t>
            </w:r>
          </w:p>
        </w:tc>
        <w:tc>
          <w:tcPr>
            <w:tcW w:w="1701" w:type="dxa"/>
            <w:shd w:val="clear" w:color="auto" w:fill="auto"/>
            <w:noWrap/>
            <w:vAlign w:val="center"/>
            <w:hideMark/>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14,10%</w:t>
            </w:r>
          </w:p>
        </w:tc>
      </w:tr>
      <w:tr w:rsidR="00DF79E3" w:rsidRPr="00E665AC" w:rsidTr="00E665AC">
        <w:trPr>
          <w:trHeight w:val="283"/>
        </w:trPr>
        <w:tc>
          <w:tcPr>
            <w:tcW w:w="4535" w:type="dxa"/>
            <w:shd w:val="clear" w:color="auto" w:fill="auto"/>
            <w:noWrap/>
            <w:vAlign w:val="bottom"/>
          </w:tcPr>
          <w:p w:rsidR="00DF79E3" w:rsidRPr="00E665AC" w:rsidRDefault="00DF79E3" w:rsidP="00DF79E3">
            <w:pPr>
              <w:rPr>
                <w:rFonts w:ascii="Calibri" w:hAnsi="Calibri"/>
                <w:color w:val="000000"/>
                <w:sz w:val="20"/>
                <w:szCs w:val="22"/>
              </w:rPr>
            </w:pPr>
            <w:r w:rsidRPr="00E665AC">
              <w:rPr>
                <w:rFonts w:ascii="Calibri" w:hAnsi="Calibri"/>
                <w:color w:val="000000"/>
                <w:sz w:val="20"/>
                <w:szCs w:val="22"/>
              </w:rPr>
              <w:t>Segment 5 : clients avec des avoirs importants et un potentiel de développement fort</w:t>
            </w:r>
          </w:p>
        </w:tc>
        <w:tc>
          <w:tcPr>
            <w:tcW w:w="1701" w:type="dxa"/>
            <w:shd w:val="clear" w:color="auto" w:fill="auto"/>
            <w:noWrap/>
            <w:vAlign w:val="center"/>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5,30%</w:t>
            </w:r>
          </w:p>
        </w:tc>
        <w:tc>
          <w:tcPr>
            <w:tcW w:w="1701" w:type="dxa"/>
            <w:shd w:val="clear" w:color="auto" w:fill="auto"/>
            <w:noWrap/>
            <w:vAlign w:val="center"/>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9,50%</w:t>
            </w:r>
          </w:p>
        </w:tc>
      </w:tr>
      <w:tr w:rsidR="00DF79E3" w:rsidRPr="00E665AC" w:rsidTr="00E665AC">
        <w:trPr>
          <w:trHeight w:val="283"/>
        </w:trPr>
        <w:tc>
          <w:tcPr>
            <w:tcW w:w="4535" w:type="dxa"/>
            <w:shd w:val="clear" w:color="auto" w:fill="auto"/>
            <w:noWrap/>
            <w:vAlign w:val="bottom"/>
          </w:tcPr>
          <w:p w:rsidR="00DF79E3" w:rsidRPr="00E665AC" w:rsidRDefault="00DF79E3">
            <w:pPr>
              <w:rPr>
                <w:rFonts w:ascii="Calibri" w:hAnsi="Calibri"/>
                <w:color w:val="000000"/>
                <w:sz w:val="20"/>
                <w:szCs w:val="22"/>
              </w:rPr>
            </w:pPr>
            <w:r w:rsidRPr="00E665AC">
              <w:rPr>
                <w:rFonts w:ascii="Calibri" w:hAnsi="Calibri"/>
                <w:color w:val="000000"/>
                <w:sz w:val="20"/>
                <w:szCs w:val="22"/>
              </w:rPr>
              <w:t>Segment 6 : clients très haut de gamme</w:t>
            </w:r>
          </w:p>
        </w:tc>
        <w:tc>
          <w:tcPr>
            <w:tcW w:w="1701" w:type="dxa"/>
            <w:shd w:val="clear" w:color="auto" w:fill="auto"/>
            <w:noWrap/>
            <w:vAlign w:val="center"/>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0,20%</w:t>
            </w:r>
          </w:p>
        </w:tc>
        <w:tc>
          <w:tcPr>
            <w:tcW w:w="1701" w:type="dxa"/>
            <w:shd w:val="clear" w:color="auto" w:fill="auto"/>
            <w:noWrap/>
            <w:vAlign w:val="center"/>
          </w:tcPr>
          <w:p w:rsidR="00DF79E3" w:rsidRPr="00E665AC" w:rsidRDefault="00DF79E3" w:rsidP="00E665AC">
            <w:pPr>
              <w:jc w:val="center"/>
              <w:rPr>
                <w:rFonts w:ascii="Calibri" w:hAnsi="Calibri"/>
                <w:color w:val="000000"/>
                <w:sz w:val="20"/>
                <w:szCs w:val="22"/>
              </w:rPr>
            </w:pPr>
            <w:r w:rsidRPr="00E665AC">
              <w:rPr>
                <w:rFonts w:ascii="Calibri" w:hAnsi="Calibri"/>
                <w:color w:val="000000"/>
                <w:sz w:val="20"/>
                <w:szCs w:val="22"/>
              </w:rPr>
              <w:t>2,20%</w:t>
            </w:r>
          </w:p>
        </w:tc>
      </w:tr>
      <w:tr w:rsidR="00DF79E3" w:rsidRPr="00E665AC" w:rsidTr="00E665AC">
        <w:trPr>
          <w:trHeight w:val="283"/>
        </w:trPr>
        <w:tc>
          <w:tcPr>
            <w:tcW w:w="4535" w:type="dxa"/>
            <w:shd w:val="clear" w:color="auto" w:fill="auto"/>
            <w:noWrap/>
            <w:vAlign w:val="bottom"/>
          </w:tcPr>
          <w:p w:rsidR="00DF79E3" w:rsidRPr="00E665AC" w:rsidRDefault="00DF79E3">
            <w:pPr>
              <w:rPr>
                <w:rFonts w:ascii="Calibri" w:hAnsi="Calibri"/>
                <w:b/>
                <w:color w:val="000000"/>
                <w:sz w:val="20"/>
                <w:szCs w:val="22"/>
              </w:rPr>
            </w:pPr>
            <w:r w:rsidRPr="00E665AC">
              <w:rPr>
                <w:rFonts w:ascii="Calibri" w:hAnsi="Calibri"/>
                <w:b/>
                <w:color w:val="000000"/>
                <w:sz w:val="20"/>
                <w:szCs w:val="22"/>
              </w:rPr>
              <w:t>PROFESSIONNELS</w:t>
            </w:r>
          </w:p>
        </w:tc>
        <w:tc>
          <w:tcPr>
            <w:tcW w:w="1701" w:type="dxa"/>
            <w:shd w:val="clear" w:color="auto" w:fill="auto"/>
            <w:noWrap/>
            <w:vAlign w:val="center"/>
          </w:tcPr>
          <w:p w:rsidR="00DF79E3" w:rsidRPr="00E665AC" w:rsidRDefault="00DF79E3" w:rsidP="00E665AC">
            <w:pPr>
              <w:jc w:val="center"/>
              <w:rPr>
                <w:rFonts w:ascii="Calibri" w:hAnsi="Calibri"/>
                <w:b/>
                <w:color w:val="000000"/>
                <w:sz w:val="20"/>
                <w:szCs w:val="22"/>
              </w:rPr>
            </w:pPr>
            <w:r w:rsidRPr="00E665AC">
              <w:rPr>
                <w:rFonts w:ascii="Calibri" w:hAnsi="Calibri"/>
                <w:b/>
                <w:color w:val="000000"/>
                <w:sz w:val="20"/>
                <w:szCs w:val="22"/>
              </w:rPr>
              <w:t>9,30%</w:t>
            </w:r>
          </w:p>
        </w:tc>
        <w:tc>
          <w:tcPr>
            <w:tcW w:w="1701" w:type="dxa"/>
            <w:shd w:val="clear" w:color="auto" w:fill="auto"/>
            <w:noWrap/>
            <w:vAlign w:val="center"/>
          </w:tcPr>
          <w:p w:rsidR="00DF79E3" w:rsidRPr="00E665AC" w:rsidRDefault="00DF79E3" w:rsidP="00E665AC">
            <w:pPr>
              <w:jc w:val="center"/>
              <w:rPr>
                <w:rFonts w:ascii="Calibri" w:hAnsi="Calibri"/>
                <w:b/>
                <w:color w:val="000000"/>
                <w:sz w:val="20"/>
                <w:szCs w:val="22"/>
              </w:rPr>
            </w:pPr>
            <w:r w:rsidRPr="00E665AC">
              <w:rPr>
                <w:rFonts w:ascii="Calibri" w:hAnsi="Calibri"/>
                <w:b/>
                <w:color w:val="000000"/>
                <w:sz w:val="20"/>
                <w:szCs w:val="22"/>
              </w:rPr>
              <w:t>15,60%</w:t>
            </w:r>
          </w:p>
        </w:tc>
      </w:tr>
    </w:tbl>
    <w:p w:rsidR="00DF79E3" w:rsidRPr="00E665AC" w:rsidRDefault="00DF79E3" w:rsidP="00DF79E3">
      <w:pPr>
        <w:autoSpaceDE w:val="0"/>
        <w:autoSpaceDN w:val="0"/>
        <w:adjustRightInd w:val="0"/>
        <w:rPr>
          <w:rFonts w:ascii="Arial" w:hAnsi="Arial" w:cs="Arial"/>
          <w:sz w:val="16"/>
          <w:szCs w:val="22"/>
        </w:rPr>
      </w:pPr>
    </w:p>
    <w:p w:rsidR="00E665AC" w:rsidRDefault="00E665AC" w:rsidP="00E665AC">
      <w:pPr>
        <w:autoSpaceDE w:val="0"/>
        <w:autoSpaceDN w:val="0"/>
        <w:adjustRightInd w:val="0"/>
        <w:rPr>
          <w:rFonts w:ascii="Arial" w:hAnsi="Arial" w:cs="Arial"/>
          <w:b/>
          <w:bCs/>
          <w:sz w:val="21"/>
          <w:szCs w:val="21"/>
        </w:rPr>
      </w:pPr>
    </w:p>
    <w:p w:rsidR="00E665AC" w:rsidRDefault="00E665AC" w:rsidP="00E665AC">
      <w:pPr>
        <w:autoSpaceDE w:val="0"/>
        <w:autoSpaceDN w:val="0"/>
        <w:adjustRightInd w:val="0"/>
        <w:rPr>
          <w:rFonts w:ascii="Arial" w:hAnsi="Arial" w:cs="Arial"/>
          <w:b/>
          <w:bCs/>
          <w:sz w:val="21"/>
          <w:szCs w:val="21"/>
        </w:rPr>
      </w:pPr>
      <w:r>
        <w:rPr>
          <w:rFonts w:ascii="Arial" w:hAnsi="Arial" w:cs="Arial"/>
          <w:b/>
          <w:bCs/>
          <w:sz w:val="21"/>
          <w:szCs w:val="21"/>
        </w:rPr>
        <w:t xml:space="preserve">Document </w:t>
      </w:r>
      <w:r>
        <w:rPr>
          <w:rFonts w:ascii="Arial" w:hAnsi="Arial" w:cs="Arial"/>
          <w:b/>
          <w:bCs/>
          <w:sz w:val="21"/>
          <w:szCs w:val="21"/>
        </w:rPr>
        <w:t>4</w:t>
      </w:r>
    </w:p>
    <w:p w:rsidR="00E665AC" w:rsidRDefault="00E665AC" w:rsidP="00E665AC">
      <w:pPr>
        <w:autoSpaceDE w:val="0"/>
        <w:autoSpaceDN w:val="0"/>
        <w:adjustRightInd w:val="0"/>
        <w:jc w:val="right"/>
        <w:rPr>
          <w:rFonts w:ascii="Arial" w:hAnsi="Arial" w:cs="Arial"/>
          <w:b/>
          <w:bCs/>
          <w:sz w:val="20"/>
          <w:szCs w:val="21"/>
        </w:rPr>
      </w:pPr>
      <w:r w:rsidRPr="00E665AC">
        <w:rPr>
          <w:rFonts w:ascii="Arial" w:hAnsi="Arial" w:cs="Arial"/>
          <w:b/>
          <w:bCs/>
          <w:sz w:val="20"/>
          <w:szCs w:val="21"/>
        </w:rPr>
        <w:t>Répartition de la clientèle par ancienneté</w:t>
      </w:r>
      <w:r>
        <w:rPr>
          <w:rFonts w:ascii="Arial" w:hAnsi="Arial" w:cs="Arial"/>
          <w:b/>
          <w:bCs/>
          <w:sz w:val="20"/>
          <w:szCs w:val="21"/>
        </w:rPr>
        <w:t xml:space="preserve"> </w:t>
      </w:r>
      <w:r w:rsidRPr="00E665AC">
        <w:rPr>
          <w:rFonts w:ascii="Arial" w:hAnsi="Arial" w:cs="Arial"/>
          <w:b/>
          <w:bCs/>
          <w:sz w:val="20"/>
          <w:szCs w:val="21"/>
        </w:rPr>
        <w:t>de la relation (%)</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E665AC" w:rsidRPr="00E665AC" w:rsidTr="00E665AC">
        <w:trPr>
          <w:trHeight w:val="283"/>
        </w:trPr>
        <w:tc>
          <w:tcPr>
            <w:tcW w:w="4535" w:type="dxa"/>
            <w:tcBorders>
              <w:top w:val="nil"/>
              <w:left w:val="nil"/>
            </w:tcBorders>
            <w:shd w:val="clear" w:color="auto" w:fill="auto"/>
            <w:noWrap/>
            <w:vAlign w:val="bottom"/>
            <w:hideMark/>
          </w:tcPr>
          <w:p w:rsidR="00E665AC" w:rsidRPr="00E665AC" w:rsidRDefault="00E665AC">
            <w:pPr>
              <w:rPr>
                <w:rFonts w:ascii="Calibri" w:hAnsi="Calibri"/>
                <w:color w:val="000000"/>
                <w:sz w:val="20"/>
                <w:szCs w:val="22"/>
              </w:rPr>
            </w:pP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Agence</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Groupe</w:t>
            </w:r>
          </w:p>
        </w:tc>
      </w:tr>
      <w:tr w:rsidR="00E665AC" w:rsidRPr="00E665AC" w:rsidTr="00E665AC">
        <w:trPr>
          <w:trHeight w:val="283"/>
        </w:trPr>
        <w:tc>
          <w:tcPr>
            <w:tcW w:w="4535" w:type="dxa"/>
            <w:shd w:val="clear" w:color="auto" w:fill="auto"/>
            <w:noWrap/>
            <w:vAlign w:val="bottom"/>
            <w:hideMark/>
          </w:tcPr>
          <w:p w:rsidR="00E665AC" w:rsidRPr="00E665AC" w:rsidRDefault="00E665AC">
            <w:pPr>
              <w:rPr>
                <w:rFonts w:ascii="Calibri" w:hAnsi="Calibri"/>
                <w:color w:val="000000"/>
                <w:sz w:val="20"/>
                <w:szCs w:val="22"/>
              </w:rPr>
            </w:pPr>
            <w:r w:rsidRPr="00E665AC">
              <w:rPr>
                <w:rFonts w:ascii="Calibri" w:hAnsi="Calibri"/>
                <w:color w:val="000000"/>
                <w:sz w:val="20"/>
                <w:szCs w:val="22"/>
              </w:rPr>
              <w:t>&lt; 1 an</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26,90%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11,00%</w:t>
            </w:r>
          </w:p>
        </w:tc>
      </w:tr>
      <w:tr w:rsidR="00E665AC" w:rsidRPr="00E665AC" w:rsidTr="00E665AC">
        <w:trPr>
          <w:trHeight w:val="283"/>
        </w:trPr>
        <w:tc>
          <w:tcPr>
            <w:tcW w:w="4535" w:type="dxa"/>
            <w:shd w:val="clear" w:color="auto" w:fill="auto"/>
            <w:noWrap/>
            <w:vAlign w:val="bottom"/>
            <w:hideMark/>
          </w:tcPr>
          <w:p w:rsidR="00E665AC" w:rsidRPr="00E665AC" w:rsidRDefault="00E665AC">
            <w:pPr>
              <w:rPr>
                <w:rFonts w:ascii="Calibri" w:hAnsi="Calibri"/>
                <w:color w:val="000000"/>
                <w:sz w:val="20"/>
                <w:szCs w:val="22"/>
              </w:rPr>
            </w:pPr>
            <w:r w:rsidRPr="00E665AC">
              <w:rPr>
                <w:rFonts w:ascii="Calibri" w:hAnsi="Calibri"/>
                <w:color w:val="000000"/>
                <w:sz w:val="20"/>
                <w:szCs w:val="22"/>
              </w:rPr>
              <w:t>1 à 2 ans</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18,80%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8,60%</w:t>
            </w:r>
          </w:p>
        </w:tc>
      </w:tr>
      <w:tr w:rsidR="00E665AC" w:rsidRPr="00E665AC" w:rsidTr="00E665AC">
        <w:trPr>
          <w:trHeight w:val="283"/>
        </w:trPr>
        <w:tc>
          <w:tcPr>
            <w:tcW w:w="4535" w:type="dxa"/>
            <w:shd w:val="clear" w:color="auto" w:fill="auto"/>
            <w:noWrap/>
            <w:vAlign w:val="bottom"/>
            <w:hideMark/>
          </w:tcPr>
          <w:p w:rsidR="00E665AC" w:rsidRPr="00E665AC" w:rsidRDefault="00E665AC">
            <w:pPr>
              <w:rPr>
                <w:rFonts w:ascii="Calibri" w:hAnsi="Calibri"/>
                <w:color w:val="000000"/>
                <w:sz w:val="20"/>
                <w:szCs w:val="22"/>
              </w:rPr>
            </w:pPr>
            <w:r w:rsidRPr="00E665AC">
              <w:rPr>
                <w:rFonts w:ascii="Calibri" w:hAnsi="Calibri"/>
                <w:color w:val="000000"/>
                <w:sz w:val="20"/>
                <w:szCs w:val="22"/>
              </w:rPr>
              <w:t>2 à 5 ans</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30,00%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17,40%</w:t>
            </w:r>
          </w:p>
        </w:tc>
      </w:tr>
      <w:tr w:rsidR="00E665AC" w:rsidRPr="00E665AC" w:rsidTr="00E665AC">
        <w:trPr>
          <w:trHeight w:val="283"/>
        </w:trPr>
        <w:tc>
          <w:tcPr>
            <w:tcW w:w="4535" w:type="dxa"/>
            <w:shd w:val="clear" w:color="auto" w:fill="auto"/>
            <w:noWrap/>
            <w:vAlign w:val="bottom"/>
            <w:hideMark/>
          </w:tcPr>
          <w:p w:rsidR="00E665AC" w:rsidRPr="00E665AC" w:rsidRDefault="00E665AC">
            <w:pPr>
              <w:rPr>
                <w:rFonts w:ascii="Calibri" w:hAnsi="Calibri"/>
                <w:color w:val="000000"/>
                <w:sz w:val="20"/>
                <w:szCs w:val="22"/>
              </w:rPr>
            </w:pPr>
            <w:r w:rsidRPr="00E665AC">
              <w:rPr>
                <w:rFonts w:ascii="Calibri" w:hAnsi="Calibri"/>
                <w:color w:val="000000"/>
                <w:sz w:val="20"/>
                <w:szCs w:val="22"/>
              </w:rPr>
              <w:t>&gt; 5 ans</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24,30%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63,00%</w:t>
            </w:r>
          </w:p>
        </w:tc>
      </w:tr>
    </w:tbl>
    <w:p w:rsidR="00E665AC" w:rsidRDefault="00E665AC" w:rsidP="00E665AC">
      <w:pPr>
        <w:autoSpaceDE w:val="0"/>
        <w:autoSpaceDN w:val="0"/>
        <w:adjustRightInd w:val="0"/>
        <w:rPr>
          <w:rFonts w:ascii="Arial" w:hAnsi="Arial" w:cs="Arial"/>
          <w:sz w:val="16"/>
          <w:szCs w:val="22"/>
        </w:rPr>
      </w:pPr>
    </w:p>
    <w:p w:rsidR="00E665AC" w:rsidRDefault="00E665AC" w:rsidP="00E665AC">
      <w:pPr>
        <w:autoSpaceDE w:val="0"/>
        <w:autoSpaceDN w:val="0"/>
        <w:adjustRightInd w:val="0"/>
        <w:rPr>
          <w:rFonts w:ascii="Arial" w:hAnsi="Arial" w:cs="Arial"/>
          <w:sz w:val="16"/>
          <w:szCs w:val="22"/>
        </w:rPr>
      </w:pPr>
    </w:p>
    <w:p w:rsidR="00800AEE" w:rsidRDefault="00800AEE">
      <w:pPr>
        <w:rPr>
          <w:rFonts w:ascii="Arial" w:hAnsi="Arial" w:cs="Arial"/>
          <w:b/>
          <w:bCs/>
          <w:sz w:val="21"/>
          <w:szCs w:val="21"/>
        </w:rPr>
      </w:pPr>
      <w:r>
        <w:rPr>
          <w:rFonts w:ascii="Arial" w:hAnsi="Arial" w:cs="Arial"/>
          <w:b/>
          <w:bCs/>
          <w:sz w:val="21"/>
          <w:szCs w:val="21"/>
        </w:rPr>
        <w:br w:type="page"/>
      </w:r>
    </w:p>
    <w:p w:rsidR="00E665AC" w:rsidRDefault="00E665AC" w:rsidP="00E665AC">
      <w:pPr>
        <w:autoSpaceDE w:val="0"/>
        <w:autoSpaceDN w:val="0"/>
        <w:adjustRightInd w:val="0"/>
        <w:rPr>
          <w:rFonts w:ascii="Arial" w:hAnsi="Arial" w:cs="Arial"/>
          <w:b/>
          <w:bCs/>
          <w:sz w:val="21"/>
          <w:szCs w:val="21"/>
        </w:rPr>
      </w:pPr>
      <w:bookmarkStart w:id="0" w:name="_GoBack"/>
      <w:bookmarkEnd w:id="0"/>
      <w:r>
        <w:rPr>
          <w:rFonts w:ascii="Arial" w:hAnsi="Arial" w:cs="Arial"/>
          <w:b/>
          <w:bCs/>
          <w:sz w:val="21"/>
          <w:szCs w:val="21"/>
        </w:rPr>
        <w:lastRenderedPageBreak/>
        <w:t xml:space="preserve">Document </w:t>
      </w:r>
      <w:r>
        <w:rPr>
          <w:rFonts w:ascii="Arial" w:hAnsi="Arial" w:cs="Arial"/>
          <w:b/>
          <w:bCs/>
          <w:sz w:val="21"/>
          <w:szCs w:val="21"/>
        </w:rPr>
        <w:t>5</w:t>
      </w:r>
    </w:p>
    <w:p w:rsidR="00E665AC" w:rsidRDefault="00E665AC" w:rsidP="00E665AC">
      <w:pPr>
        <w:autoSpaceDE w:val="0"/>
        <w:autoSpaceDN w:val="0"/>
        <w:adjustRightInd w:val="0"/>
        <w:jc w:val="right"/>
        <w:rPr>
          <w:rFonts w:ascii="Arial" w:hAnsi="Arial" w:cs="Arial"/>
          <w:b/>
          <w:bCs/>
          <w:sz w:val="20"/>
          <w:szCs w:val="21"/>
        </w:rPr>
      </w:pPr>
      <w:r w:rsidRPr="00E665AC">
        <w:rPr>
          <w:rFonts w:ascii="Arial" w:hAnsi="Arial" w:cs="Arial"/>
          <w:b/>
          <w:bCs/>
          <w:sz w:val="20"/>
          <w:szCs w:val="21"/>
        </w:rPr>
        <w:t>Évolution du taux de pénétration sur le marché local des</w:t>
      </w:r>
      <w:r>
        <w:rPr>
          <w:rFonts w:ascii="Arial" w:hAnsi="Arial" w:cs="Arial"/>
          <w:b/>
          <w:bCs/>
          <w:sz w:val="20"/>
          <w:szCs w:val="21"/>
        </w:rPr>
        <w:t xml:space="preserve"> </w:t>
      </w:r>
      <w:r w:rsidRPr="00E665AC">
        <w:rPr>
          <w:rFonts w:ascii="Arial" w:hAnsi="Arial" w:cs="Arial"/>
          <w:b/>
          <w:bCs/>
          <w:sz w:val="20"/>
          <w:szCs w:val="21"/>
        </w:rPr>
        <w:t>18-24 ans (%)</w:t>
      </w:r>
    </w:p>
    <w:p w:rsidR="00DF79E3" w:rsidRDefault="00DF79E3" w:rsidP="00DF79E3">
      <w:pPr>
        <w:autoSpaceDE w:val="0"/>
        <w:autoSpaceDN w:val="0"/>
        <w:adjustRightInd w:val="0"/>
        <w:rPr>
          <w:rFonts w:ascii="Arial" w:hAnsi="Arial" w:cs="Arial"/>
          <w:sz w:val="16"/>
          <w:szCs w:val="22"/>
        </w:rPr>
      </w:pP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8"/>
        <w:gridCol w:w="2648"/>
        <w:gridCol w:w="2648"/>
      </w:tblGrid>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Taux de pénétration 2009</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Taux de pénétration 2010</w:t>
            </w:r>
          </w:p>
        </w:tc>
      </w:tr>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r>
              <w:rPr>
                <w:rFonts w:ascii="Calibri" w:hAnsi="Calibri"/>
                <w:color w:val="000000"/>
                <w:sz w:val="22"/>
                <w:szCs w:val="22"/>
              </w:rPr>
              <w:t>Agence Sta</w:t>
            </w:r>
            <w:r>
              <w:rPr>
                <w:rFonts w:ascii="Calibri" w:hAnsi="Calibri"/>
                <w:color w:val="000000"/>
                <w:sz w:val="22"/>
                <w:szCs w:val="22"/>
              </w:rPr>
              <w:t>nislas</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7,00%</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8,00%</w:t>
            </w:r>
          </w:p>
        </w:tc>
      </w:tr>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r>
              <w:rPr>
                <w:rFonts w:ascii="Calibri" w:hAnsi="Calibri"/>
                <w:color w:val="000000"/>
                <w:sz w:val="22"/>
                <w:szCs w:val="22"/>
              </w:rPr>
              <w:t>Groupe</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6,50%</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6,00%</w:t>
            </w:r>
          </w:p>
        </w:tc>
      </w:tr>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r>
              <w:rPr>
                <w:rFonts w:ascii="Calibri" w:hAnsi="Calibri"/>
                <w:color w:val="000000"/>
                <w:sz w:val="22"/>
                <w:szCs w:val="22"/>
              </w:rPr>
              <w:t>Banque A</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5,00%</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5,00%</w:t>
            </w:r>
          </w:p>
        </w:tc>
      </w:tr>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r>
              <w:rPr>
                <w:rFonts w:ascii="Calibri" w:hAnsi="Calibri"/>
                <w:color w:val="000000"/>
                <w:sz w:val="22"/>
                <w:szCs w:val="22"/>
              </w:rPr>
              <w:t>Banque B</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2,00%</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4,00%</w:t>
            </w:r>
          </w:p>
        </w:tc>
      </w:tr>
      <w:tr w:rsidR="00E665AC" w:rsidTr="00E665AC">
        <w:trPr>
          <w:trHeight w:val="283"/>
        </w:trPr>
        <w:tc>
          <w:tcPr>
            <w:tcW w:w="2648" w:type="dxa"/>
            <w:shd w:val="clear" w:color="auto" w:fill="auto"/>
            <w:noWrap/>
            <w:vAlign w:val="bottom"/>
            <w:hideMark/>
          </w:tcPr>
          <w:p w:rsidR="00E665AC" w:rsidRDefault="00E665AC">
            <w:pPr>
              <w:rPr>
                <w:rFonts w:ascii="Calibri" w:hAnsi="Calibri"/>
                <w:color w:val="000000"/>
                <w:sz w:val="22"/>
                <w:szCs w:val="22"/>
              </w:rPr>
            </w:pPr>
            <w:r>
              <w:rPr>
                <w:rFonts w:ascii="Calibri" w:hAnsi="Calibri"/>
                <w:color w:val="000000"/>
                <w:sz w:val="22"/>
                <w:szCs w:val="22"/>
              </w:rPr>
              <w:t>Banque C</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9,00%</w:t>
            </w:r>
          </w:p>
        </w:tc>
        <w:tc>
          <w:tcPr>
            <w:tcW w:w="2648" w:type="dxa"/>
            <w:shd w:val="clear" w:color="auto" w:fill="auto"/>
            <w:noWrap/>
            <w:vAlign w:val="center"/>
            <w:hideMark/>
          </w:tcPr>
          <w:p w:rsidR="00E665AC" w:rsidRDefault="00E665AC" w:rsidP="00E665AC">
            <w:pPr>
              <w:jc w:val="center"/>
              <w:rPr>
                <w:rFonts w:ascii="Calibri" w:hAnsi="Calibri"/>
                <w:color w:val="000000"/>
                <w:sz w:val="22"/>
                <w:szCs w:val="22"/>
              </w:rPr>
            </w:pPr>
            <w:r>
              <w:rPr>
                <w:rFonts w:ascii="Calibri" w:hAnsi="Calibri"/>
                <w:color w:val="000000"/>
                <w:sz w:val="22"/>
                <w:szCs w:val="22"/>
              </w:rPr>
              <w:t>10,00%</w:t>
            </w:r>
          </w:p>
        </w:tc>
      </w:tr>
    </w:tbl>
    <w:p w:rsidR="00E665AC" w:rsidRPr="00E665AC" w:rsidRDefault="00E665AC" w:rsidP="00DF79E3">
      <w:pPr>
        <w:autoSpaceDE w:val="0"/>
        <w:autoSpaceDN w:val="0"/>
        <w:adjustRightInd w:val="0"/>
        <w:rPr>
          <w:rFonts w:ascii="Arial" w:hAnsi="Arial" w:cs="Arial"/>
          <w:sz w:val="20"/>
          <w:szCs w:val="20"/>
        </w:rPr>
      </w:pPr>
    </w:p>
    <w:p w:rsidR="00E665AC" w:rsidRDefault="00E665AC" w:rsidP="00DF79E3">
      <w:pPr>
        <w:autoSpaceDE w:val="0"/>
        <w:autoSpaceDN w:val="0"/>
        <w:adjustRightInd w:val="0"/>
        <w:rPr>
          <w:rFonts w:ascii="Arial" w:hAnsi="Arial" w:cs="Arial"/>
          <w:sz w:val="20"/>
          <w:szCs w:val="20"/>
        </w:rPr>
      </w:pPr>
      <w:r w:rsidRPr="00E665AC">
        <w:rPr>
          <w:rFonts w:ascii="Arial" w:hAnsi="Arial" w:cs="Arial"/>
          <w:sz w:val="20"/>
          <w:szCs w:val="20"/>
        </w:rPr>
        <w:t>La banque A se concentre uniquement sur les écoles d'ingénieurs; la banque B propose une offre</w:t>
      </w:r>
      <w:r w:rsidRPr="00E665AC">
        <w:rPr>
          <w:rFonts w:ascii="Arial" w:hAnsi="Arial" w:cs="Arial"/>
          <w:sz w:val="20"/>
          <w:szCs w:val="20"/>
        </w:rPr>
        <w:t xml:space="preserve"> très agressive en terme </w:t>
      </w:r>
      <w:r w:rsidRPr="00E665AC">
        <w:rPr>
          <w:rFonts w:ascii="Arial" w:hAnsi="Arial" w:cs="Arial"/>
          <w:sz w:val="20"/>
          <w:szCs w:val="20"/>
        </w:rPr>
        <w:t>de crédits étudiants mais ne propose pas de gratuité des services</w:t>
      </w:r>
      <w:r w:rsidRPr="00E665AC">
        <w:rPr>
          <w:rFonts w:ascii="Arial" w:hAnsi="Arial" w:cs="Arial"/>
          <w:sz w:val="20"/>
          <w:szCs w:val="20"/>
        </w:rPr>
        <w:t xml:space="preserve"> </w:t>
      </w:r>
      <w:r w:rsidRPr="00E665AC">
        <w:rPr>
          <w:rFonts w:ascii="Arial" w:hAnsi="Arial" w:cs="Arial"/>
          <w:sz w:val="20"/>
          <w:szCs w:val="20"/>
        </w:rPr>
        <w:t xml:space="preserve">bancaires ; </w:t>
      </w:r>
      <w:r w:rsidRPr="00E665AC">
        <w:rPr>
          <w:rFonts w:ascii="Arial" w:hAnsi="Arial" w:cs="Arial"/>
          <w:sz w:val="20"/>
          <w:szCs w:val="20"/>
        </w:rPr>
        <w:t xml:space="preserve">la banque </w:t>
      </w:r>
      <w:proofErr w:type="spellStart"/>
      <w:r w:rsidRPr="00E665AC">
        <w:rPr>
          <w:rFonts w:ascii="Arial" w:hAnsi="Arial" w:cs="Arial"/>
          <w:sz w:val="20"/>
          <w:szCs w:val="20"/>
        </w:rPr>
        <w:t>C est</w:t>
      </w:r>
      <w:proofErr w:type="spellEnd"/>
      <w:r w:rsidRPr="00E665AC">
        <w:rPr>
          <w:rFonts w:ascii="Arial" w:hAnsi="Arial" w:cs="Arial"/>
          <w:sz w:val="20"/>
          <w:szCs w:val="20"/>
        </w:rPr>
        <w:t xml:space="preserve"> notre principal concurrent</w:t>
      </w:r>
      <w:r>
        <w:rPr>
          <w:rFonts w:ascii="Arial" w:hAnsi="Arial" w:cs="Arial"/>
          <w:sz w:val="20"/>
          <w:szCs w:val="20"/>
        </w:rPr>
        <w:t>.</w:t>
      </w:r>
    </w:p>
    <w:p w:rsidR="00E665AC" w:rsidRDefault="00E665AC" w:rsidP="00DF79E3">
      <w:pPr>
        <w:autoSpaceDE w:val="0"/>
        <w:autoSpaceDN w:val="0"/>
        <w:adjustRightInd w:val="0"/>
        <w:rPr>
          <w:rFonts w:ascii="Arial" w:hAnsi="Arial" w:cs="Arial"/>
          <w:sz w:val="20"/>
          <w:szCs w:val="20"/>
        </w:rPr>
      </w:pPr>
    </w:p>
    <w:p w:rsidR="00E665AC" w:rsidRDefault="00E665AC" w:rsidP="00E665AC">
      <w:pPr>
        <w:autoSpaceDE w:val="0"/>
        <w:autoSpaceDN w:val="0"/>
        <w:adjustRightInd w:val="0"/>
        <w:spacing w:beforeLines="60" w:before="144"/>
        <w:rPr>
          <w:rFonts w:ascii="Arial" w:hAnsi="Arial" w:cs="Arial"/>
          <w:b/>
          <w:bCs/>
          <w:sz w:val="27"/>
          <w:szCs w:val="27"/>
        </w:rPr>
      </w:pPr>
      <w:r>
        <w:rPr>
          <w:rFonts w:ascii="Arial" w:hAnsi="Arial" w:cs="Arial"/>
          <w:b/>
          <w:bCs/>
          <w:sz w:val="27"/>
          <w:szCs w:val="27"/>
        </w:rPr>
        <w:t xml:space="preserve">Annexe </w:t>
      </w:r>
      <w:r>
        <w:rPr>
          <w:rFonts w:ascii="Arial" w:hAnsi="Arial" w:cs="Arial"/>
          <w:b/>
          <w:bCs/>
          <w:sz w:val="27"/>
          <w:szCs w:val="27"/>
        </w:rPr>
        <w:t>2</w:t>
      </w:r>
    </w:p>
    <w:p w:rsidR="00E665AC" w:rsidRDefault="00E665AC" w:rsidP="00E665AC">
      <w:pPr>
        <w:autoSpaceDE w:val="0"/>
        <w:autoSpaceDN w:val="0"/>
        <w:adjustRightInd w:val="0"/>
        <w:rPr>
          <w:rFonts w:ascii="Arial" w:hAnsi="Arial" w:cs="Arial"/>
          <w:b/>
          <w:bCs/>
          <w:sz w:val="21"/>
          <w:szCs w:val="21"/>
        </w:rPr>
      </w:pPr>
      <w:r>
        <w:rPr>
          <w:rFonts w:ascii="Arial" w:hAnsi="Arial" w:cs="Arial"/>
          <w:b/>
          <w:bCs/>
          <w:sz w:val="21"/>
          <w:szCs w:val="21"/>
        </w:rPr>
        <w:t xml:space="preserve">Document </w:t>
      </w:r>
      <w:r>
        <w:rPr>
          <w:rFonts w:ascii="Arial" w:hAnsi="Arial" w:cs="Arial"/>
          <w:b/>
          <w:bCs/>
          <w:sz w:val="21"/>
          <w:szCs w:val="21"/>
        </w:rPr>
        <w:t>1</w:t>
      </w:r>
    </w:p>
    <w:p w:rsidR="00E665AC" w:rsidRDefault="00E665AC" w:rsidP="00E665AC">
      <w:pPr>
        <w:autoSpaceDE w:val="0"/>
        <w:autoSpaceDN w:val="0"/>
        <w:adjustRightInd w:val="0"/>
        <w:jc w:val="right"/>
        <w:rPr>
          <w:rFonts w:ascii="Arial" w:hAnsi="Arial" w:cs="Arial"/>
          <w:b/>
          <w:bCs/>
          <w:sz w:val="20"/>
          <w:szCs w:val="21"/>
        </w:rPr>
      </w:pPr>
      <w:r w:rsidRPr="00E665AC">
        <w:rPr>
          <w:rFonts w:ascii="Arial" w:hAnsi="Arial" w:cs="Arial"/>
          <w:b/>
          <w:bCs/>
          <w:sz w:val="20"/>
          <w:szCs w:val="21"/>
        </w:rPr>
        <w:t>Les entrées en relation (EER) en 2010</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E665AC" w:rsidRPr="00E665AC" w:rsidTr="008F5371">
        <w:trPr>
          <w:trHeight w:val="283"/>
        </w:trPr>
        <w:tc>
          <w:tcPr>
            <w:tcW w:w="4535" w:type="dxa"/>
            <w:tcBorders>
              <w:top w:val="nil"/>
              <w:left w:val="nil"/>
            </w:tcBorders>
            <w:shd w:val="clear" w:color="auto" w:fill="auto"/>
            <w:noWrap/>
            <w:vAlign w:val="bottom"/>
            <w:hideMark/>
          </w:tcPr>
          <w:p w:rsidR="00E665AC" w:rsidRPr="00E665AC" w:rsidRDefault="00E665AC" w:rsidP="008F5371">
            <w:pPr>
              <w:rPr>
                <w:rFonts w:ascii="Calibri" w:hAnsi="Calibri"/>
                <w:color w:val="000000"/>
                <w:sz w:val="20"/>
                <w:szCs w:val="22"/>
              </w:rPr>
            </w:pP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sidRPr="00E665AC">
              <w:rPr>
                <w:rFonts w:ascii="Calibri" w:hAnsi="Calibri"/>
                <w:color w:val="000000"/>
                <w:sz w:val="20"/>
                <w:szCs w:val="22"/>
              </w:rPr>
              <w:t>Part des EER de l'Agence</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sidRPr="00E665AC">
              <w:rPr>
                <w:rFonts w:ascii="Calibri" w:hAnsi="Calibri"/>
                <w:color w:val="000000"/>
                <w:sz w:val="20"/>
                <w:szCs w:val="22"/>
              </w:rPr>
              <w:t>Part des EER du Groupe</w:t>
            </w:r>
          </w:p>
        </w:tc>
      </w:tr>
      <w:tr w:rsidR="00E665AC" w:rsidRPr="00E665AC" w:rsidTr="008F5371">
        <w:trPr>
          <w:trHeight w:val="283"/>
        </w:trPr>
        <w:tc>
          <w:tcPr>
            <w:tcW w:w="4535" w:type="dxa"/>
            <w:shd w:val="clear" w:color="auto" w:fill="auto"/>
            <w:noWrap/>
            <w:vAlign w:val="bottom"/>
            <w:hideMark/>
          </w:tcPr>
          <w:p w:rsidR="00E665AC" w:rsidRPr="00E665AC" w:rsidRDefault="00E665AC" w:rsidP="008F5371">
            <w:pPr>
              <w:rPr>
                <w:rFonts w:ascii="Calibri" w:hAnsi="Calibri"/>
                <w:color w:val="000000"/>
                <w:sz w:val="20"/>
                <w:szCs w:val="22"/>
              </w:rPr>
            </w:pPr>
            <w:r>
              <w:rPr>
                <w:rFonts w:ascii="Calibri" w:hAnsi="Calibri"/>
                <w:color w:val="000000"/>
                <w:sz w:val="20"/>
                <w:szCs w:val="22"/>
              </w:rPr>
              <w:t>0 -1</w:t>
            </w:r>
            <w:r w:rsidRPr="00E665AC">
              <w:rPr>
                <w:rFonts w:ascii="Calibri" w:hAnsi="Calibri"/>
                <w:color w:val="000000"/>
                <w:sz w:val="20"/>
                <w:szCs w:val="22"/>
              </w:rPr>
              <w:t>5 ans</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10</w:t>
            </w:r>
            <w:r w:rsidRPr="00E665AC">
              <w:rPr>
                <w:rFonts w:ascii="Calibri" w:hAnsi="Calibri"/>
                <w:color w:val="000000"/>
                <w:sz w:val="20"/>
                <w:szCs w:val="22"/>
              </w:rPr>
              <w:t>%</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25,3%</w:t>
            </w:r>
          </w:p>
        </w:tc>
      </w:tr>
      <w:tr w:rsidR="00E665AC" w:rsidRPr="00E665AC" w:rsidTr="008F5371">
        <w:trPr>
          <w:trHeight w:val="283"/>
        </w:trPr>
        <w:tc>
          <w:tcPr>
            <w:tcW w:w="4535" w:type="dxa"/>
            <w:shd w:val="clear" w:color="auto" w:fill="auto"/>
            <w:noWrap/>
            <w:vAlign w:val="bottom"/>
            <w:hideMark/>
          </w:tcPr>
          <w:p w:rsidR="00E665AC" w:rsidRPr="00E665AC" w:rsidRDefault="00E665AC" w:rsidP="00E665AC">
            <w:pPr>
              <w:rPr>
                <w:rFonts w:ascii="Calibri" w:hAnsi="Calibri"/>
                <w:color w:val="000000"/>
                <w:sz w:val="20"/>
                <w:szCs w:val="22"/>
              </w:rPr>
            </w:pPr>
            <w:r w:rsidRPr="00E665AC">
              <w:rPr>
                <w:rFonts w:ascii="Calibri" w:hAnsi="Calibri"/>
                <w:color w:val="000000"/>
                <w:sz w:val="20"/>
                <w:szCs w:val="22"/>
              </w:rPr>
              <w:t>1</w:t>
            </w:r>
            <w:r>
              <w:rPr>
                <w:rFonts w:ascii="Calibri" w:hAnsi="Calibri"/>
                <w:color w:val="000000"/>
                <w:sz w:val="20"/>
                <w:szCs w:val="22"/>
              </w:rPr>
              <w:t>6</w:t>
            </w:r>
            <w:r w:rsidRPr="00E665AC">
              <w:rPr>
                <w:rFonts w:ascii="Calibri" w:hAnsi="Calibri"/>
                <w:color w:val="000000"/>
                <w:sz w:val="20"/>
                <w:szCs w:val="22"/>
              </w:rPr>
              <w:t>-</w:t>
            </w:r>
            <w:r>
              <w:rPr>
                <w:rFonts w:ascii="Calibri" w:hAnsi="Calibri"/>
                <w:color w:val="000000"/>
                <w:sz w:val="20"/>
                <w:szCs w:val="22"/>
              </w:rPr>
              <w:t>17</w:t>
            </w:r>
            <w:r w:rsidRPr="00E665AC">
              <w:rPr>
                <w:rFonts w:ascii="Calibri" w:hAnsi="Calibri"/>
                <w:color w:val="000000"/>
                <w:sz w:val="20"/>
                <w:szCs w:val="22"/>
              </w:rPr>
              <w:t xml:space="preserve"> ans</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3</w:t>
            </w:r>
            <w:r w:rsidRPr="00E665AC">
              <w:rPr>
                <w:rFonts w:ascii="Calibri" w:hAnsi="Calibri"/>
                <w:color w:val="000000"/>
                <w:sz w:val="20"/>
                <w:szCs w:val="22"/>
              </w:rPr>
              <w:t>%</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3</w:t>
            </w:r>
            <w:r>
              <w:rPr>
                <w:rFonts w:ascii="Calibri" w:hAnsi="Calibri"/>
                <w:color w:val="000000"/>
                <w:sz w:val="20"/>
                <w:szCs w:val="22"/>
              </w:rPr>
              <w:t>,</w:t>
            </w:r>
            <w:r w:rsidRPr="00E665AC">
              <w:rPr>
                <w:rFonts w:ascii="Calibri" w:hAnsi="Calibri"/>
                <w:color w:val="000000"/>
                <w:sz w:val="20"/>
                <w:szCs w:val="22"/>
              </w:rPr>
              <w:t>1%</w:t>
            </w:r>
          </w:p>
        </w:tc>
      </w:tr>
      <w:tr w:rsidR="00E665AC" w:rsidRPr="00E665AC" w:rsidTr="008F5371">
        <w:trPr>
          <w:trHeight w:val="283"/>
        </w:trPr>
        <w:tc>
          <w:tcPr>
            <w:tcW w:w="4535" w:type="dxa"/>
            <w:shd w:val="clear" w:color="auto" w:fill="auto"/>
            <w:noWrap/>
            <w:vAlign w:val="bottom"/>
            <w:hideMark/>
          </w:tcPr>
          <w:p w:rsidR="00E665AC" w:rsidRPr="00E665AC" w:rsidRDefault="00E665AC" w:rsidP="00E665AC">
            <w:pPr>
              <w:rPr>
                <w:rFonts w:ascii="Calibri" w:hAnsi="Calibri"/>
                <w:color w:val="000000"/>
                <w:sz w:val="20"/>
                <w:szCs w:val="22"/>
              </w:rPr>
            </w:pPr>
            <w:r>
              <w:rPr>
                <w:rFonts w:ascii="Calibri" w:hAnsi="Calibri"/>
                <w:color w:val="000000"/>
                <w:sz w:val="20"/>
                <w:szCs w:val="22"/>
              </w:rPr>
              <w:t>18</w:t>
            </w:r>
            <w:r w:rsidRPr="00E665AC">
              <w:rPr>
                <w:rFonts w:ascii="Calibri" w:hAnsi="Calibri"/>
                <w:color w:val="000000"/>
                <w:sz w:val="20"/>
                <w:szCs w:val="22"/>
              </w:rPr>
              <w:t>-</w:t>
            </w:r>
            <w:r>
              <w:rPr>
                <w:rFonts w:ascii="Calibri" w:hAnsi="Calibri"/>
                <w:color w:val="000000"/>
                <w:sz w:val="20"/>
                <w:szCs w:val="22"/>
              </w:rPr>
              <w:t>24</w:t>
            </w:r>
            <w:r w:rsidRPr="00E665AC">
              <w:rPr>
                <w:rFonts w:ascii="Calibri" w:hAnsi="Calibri"/>
                <w:color w:val="000000"/>
                <w:sz w:val="20"/>
                <w:szCs w:val="22"/>
              </w:rPr>
              <w:t xml:space="preserve"> ans</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52</w:t>
            </w:r>
            <w:r w:rsidRPr="00E665AC">
              <w:rPr>
                <w:rFonts w:ascii="Calibri" w:hAnsi="Calibri"/>
                <w:color w:val="000000"/>
                <w:sz w:val="20"/>
                <w:szCs w:val="22"/>
              </w:rPr>
              <w:t>%</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21,8</w:t>
            </w:r>
            <w:r w:rsidRPr="00E665AC">
              <w:rPr>
                <w:rFonts w:ascii="Calibri" w:hAnsi="Calibri"/>
                <w:color w:val="000000"/>
                <w:sz w:val="20"/>
                <w:szCs w:val="22"/>
              </w:rPr>
              <w:t>%</w:t>
            </w:r>
          </w:p>
        </w:tc>
      </w:tr>
      <w:tr w:rsidR="00E665AC" w:rsidRPr="00E665AC" w:rsidTr="008F5371">
        <w:trPr>
          <w:trHeight w:val="283"/>
        </w:trPr>
        <w:tc>
          <w:tcPr>
            <w:tcW w:w="4535" w:type="dxa"/>
            <w:shd w:val="clear" w:color="auto" w:fill="auto"/>
            <w:noWrap/>
            <w:vAlign w:val="bottom"/>
            <w:hideMark/>
          </w:tcPr>
          <w:p w:rsidR="00E665AC" w:rsidRPr="00E665AC" w:rsidRDefault="00E665AC" w:rsidP="00E665AC">
            <w:pPr>
              <w:rPr>
                <w:rFonts w:ascii="Calibri" w:hAnsi="Calibri"/>
                <w:color w:val="000000"/>
                <w:sz w:val="20"/>
                <w:szCs w:val="22"/>
              </w:rPr>
            </w:pPr>
            <w:r>
              <w:rPr>
                <w:rFonts w:ascii="Calibri" w:hAnsi="Calibri"/>
                <w:color w:val="000000"/>
                <w:sz w:val="20"/>
                <w:szCs w:val="22"/>
              </w:rPr>
              <w:t>25 et +</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35</w:t>
            </w:r>
            <w:r w:rsidRPr="00E665AC">
              <w:rPr>
                <w:rFonts w:ascii="Calibri" w:hAnsi="Calibri"/>
                <w:color w:val="000000"/>
                <w:sz w:val="20"/>
                <w:szCs w:val="22"/>
              </w:rPr>
              <w:t>%</w:t>
            </w:r>
          </w:p>
        </w:tc>
        <w:tc>
          <w:tcPr>
            <w:tcW w:w="1701" w:type="dxa"/>
            <w:shd w:val="clear" w:color="auto" w:fill="auto"/>
            <w:noWrap/>
            <w:vAlign w:val="center"/>
            <w:hideMark/>
          </w:tcPr>
          <w:p w:rsidR="00E665AC" w:rsidRPr="00E665AC" w:rsidRDefault="00E665AC" w:rsidP="008F5371">
            <w:pPr>
              <w:jc w:val="center"/>
              <w:rPr>
                <w:rFonts w:ascii="Calibri" w:hAnsi="Calibri"/>
                <w:color w:val="000000"/>
                <w:sz w:val="20"/>
                <w:szCs w:val="22"/>
              </w:rPr>
            </w:pPr>
            <w:r>
              <w:rPr>
                <w:rFonts w:ascii="Calibri" w:hAnsi="Calibri"/>
                <w:color w:val="000000"/>
                <w:sz w:val="20"/>
                <w:szCs w:val="22"/>
              </w:rPr>
              <w:t>49,8</w:t>
            </w:r>
            <w:r w:rsidRPr="00E665AC">
              <w:rPr>
                <w:rFonts w:ascii="Calibri" w:hAnsi="Calibri"/>
                <w:color w:val="000000"/>
                <w:sz w:val="20"/>
                <w:szCs w:val="22"/>
              </w:rPr>
              <w:t>%</w:t>
            </w:r>
          </w:p>
        </w:tc>
      </w:tr>
    </w:tbl>
    <w:p w:rsidR="00E665AC" w:rsidRPr="00E665AC" w:rsidRDefault="00E665AC" w:rsidP="00E665AC">
      <w:pPr>
        <w:autoSpaceDE w:val="0"/>
        <w:autoSpaceDN w:val="0"/>
        <w:adjustRightInd w:val="0"/>
        <w:rPr>
          <w:rFonts w:ascii="Arial" w:hAnsi="Arial" w:cs="Arial"/>
          <w:sz w:val="16"/>
          <w:szCs w:val="22"/>
        </w:rPr>
      </w:pPr>
    </w:p>
    <w:p w:rsidR="00E665AC" w:rsidRPr="00E665AC" w:rsidRDefault="00E665AC" w:rsidP="00E665AC">
      <w:pPr>
        <w:autoSpaceDE w:val="0"/>
        <w:autoSpaceDN w:val="0"/>
        <w:adjustRightInd w:val="0"/>
        <w:rPr>
          <w:rFonts w:ascii="Arial" w:hAnsi="Arial" w:cs="Arial"/>
          <w:sz w:val="16"/>
          <w:szCs w:val="22"/>
        </w:rPr>
      </w:pPr>
    </w:p>
    <w:p w:rsidR="00E665AC" w:rsidRDefault="00E665AC" w:rsidP="00E665AC">
      <w:pPr>
        <w:autoSpaceDE w:val="0"/>
        <w:autoSpaceDN w:val="0"/>
        <w:adjustRightInd w:val="0"/>
        <w:rPr>
          <w:rFonts w:ascii="Arial" w:hAnsi="Arial" w:cs="Arial"/>
          <w:b/>
          <w:bCs/>
          <w:sz w:val="21"/>
          <w:szCs w:val="21"/>
        </w:rPr>
      </w:pPr>
      <w:r>
        <w:rPr>
          <w:rFonts w:ascii="Arial" w:hAnsi="Arial" w:cs="Arial"/>
          <w:b/>
          <w:bCs/>
          <w:sz w:val="21"/>
          <w:szCs w:val="21"/>
        </w:rPr>
        <w:t>Document 2</w:t>
      </w:r>
    </w:p>
    <w:p w:rsidR="00E665AC" w:rsidRDefault="00E665AC" w:rsidP="00E665AC">
      <w:pPr>
        <w:autoSpaceDE w:val="0"/>
        <w:autoSpaceDN w:val="0"/>
        <w:adjustRightInd w:val="0"/>
        <w:jc w:val="right"/>
        <w:rPr>
          <w:rFonts w:ascii="Arial" w:hAnsi="Arial" w:cs="Arial"/>
          <w:b/>
          <w:bCs/>
          <w:sz w:val="20"/>
          <w:szCs w:val="21"/>
        </w:rPr>
      </w:pPr>
      <w:r w:rsidRPr="00E665AC">
        <w:rPr>
          <w:rFonts w:ascii="Arial" w:hAnsi="Arial" w:cs="Arial"/>
          <w:b/>
          <w:bCs/>
          <w:sz w:val="20"/>
          <w:szCs w:val="21"/>
        </w:rPr>
        <w:t>Informations collectées lors des EER</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E665AC" w:rsidRPr="00E665AC" w:rsidTr="00E665AC">
        <w:trPr>
          <w:trHeight w:val="283"/>
        </w:trPr>
        <w:tc>
          <w:tcPr>
            <w:tcW w:w="4535" w:type="dxa"/>
            <w:tcBorders>
              <w:top w:val="nil"/>
              <w:left w:val="nil"/>
            </w:tcBorders>
            <w:shd w:val="clear" w:color="auto" w:fill="auto"/>
            <w:noWrap/>
            <w:vAlign w:val="bottom"/>
            <w:hideMark/>
          </w:tcPr>
          <w:p w:rsidR="00E665AC" w:rsidRPr="00E665AC" w:rsidRDefault="00E665AC" w:rsidP="008F5371">
            <w:pPr>
              <w:rPr>
                <w:rFonts w:ascii="Calibri" w:hAnsi="Calibri"/>
                <w:color w:val="000000"/>
                <w:sz w:val="20"/>
                <w:szCs w:val="22"/>
              </w:rPr>
            </w:pP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Agence</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Groupe</w:t>
            </w:r>
          </w:p>
        </w:tc>
      </w:tr>
      <w:tr w:rsidR="00E665AC" w:rsidRPr="00E665AC" w:rsidTr="00E665AC">
        <w:trPr>
          <w:trHeight w:val="283"/>
        </w:trPr>
        <w:tc>
          <w:tcPr>
            <w:tcW w:w="4535" w:type="dxa"/>
            <w:shd w:val="clear" w:color="auto" w:fill="auto"/>
            <w:noWrap/>
            <w:hideMark/>
          </w:tcPr>
          <w:p w:rsidR="00E665AC" w:rsidRPr="00E665AC" w:rsidRDefault="00E665AC" w:rsidP="00006C3D">
            <w:pPr>
              <w:rPr>
                <w:rFonts w:ascii="Calibri" w:hAnsi="Calibri"/>
                <w:color w:val="000000"/>
                <w:sz w:val="20"/>
                <w:szCs w:val="22"/>
              </w:rPr>
            </w:pPr>
            <w:r w:rsidRPr="00E665AC">
              <w:rPr>
                <w:rFonts w:ascii="Calibri" w:hAnsi="Calibri"/>
                <w:color w:val="000000"/>
                <w:sz w:val="20"/>
                <w:szCs w:val="22"/>
              </w:rPr>
              <w:t>Téléphone</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45,50%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66,50%</w:t>
            </w:r>
          </w:p>
        </w:tc>
      </w:tr>
      <w:tr w:rsidR="00E665AC" w:rsidRPr="00E665AC" w:rsidTr="00E665AC">
        <w:trPr>
          <w:trHeight w:val="283"/>
        </w:trPr>
        <w:tc>
          <w:tcPr>
            <w:tcW w:w="4535" w:type="dxa"/>
            <w:shd w:val="clear" w:color="auto" w:fill="auto"/>
            <w:noWrap/>
            <w:hideMark/>
          </w:tcPr>
          <w:p w:rsidR="00E665AC" w:rsidRPr="00E665AC" w:rsidRDefault="00E665AC" w:rsidP="00006C3D">
            <w:pPr>
              <w:rPr>
                <w:rFonts w:ascii="Calibri" w:hAnsi="Calibri"/>
                <w:color w:val="000000"/>
                <w:sz w:val="20"/>
                <w:szCs w:val="22"/>
              </w:rPr>
            </w:pPr>
            <w:r w:rsidRPr="00E665AC">
              <w:rPr>
                <w:rFonts w:ascii="Calibri" w:hAnsi="Calibri"/>
                <w:color w:val="000000"/>
                <w:sz w:val="20"/>
                <w:szCs w:val="22"/>
              </w:rPr>
              <w:t>Téléphone</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82,40%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60,20%</w:t>
            </w:r>
          </w:p>
        </w:tc>
      </w:tr>
      <w:tr w:rsidR="00E665AC" w:rsidRPr="00E665AC" w:rsidTr="00E665AC">
        <w:trPr>
          <w:trHeight w:val="283"/>
        </w:trPr>
        <w:tc>
          <w:tcPr>
            <w:tcW w:w="4535" w:type="dxa"/>
            <w:shd w:val="clear" w:color="auto" w:fill="auto"/>
            <w:noWrap/>
            <w:hideMark/>
          </w:tcPr>
          <w:p w:rsidR="00E665AC" w:rsidRPr="00E665AC" w:rsidRDefault="00E665AC" w:rsidP="00006C3D">
            <w:pPr>
              <w:rPr>
                <w:rFonts w:ascii="Calibri" w:hAnsi="Calibri"/>
                <w:color w:val="000000"/>
                <w:sz w:val="20"/>
                <w:szCs w:val="22"/>
              </w:rPr>
            </w:pPr>
            <w:r w:rsidRPr="00E665AC">
              <w:rPr>
                <w:rFonts w:ascii="Calibri" w:hAnsi="Calibri"/>
                <w:color w:val="000000"/>
                <w:sz w:val="20"/>
                <w:szCs w:val="22"/>
              </w:rPr>
              <w:t>Adresse Internet</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97,70%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39,00%</w:t>
            </w:r>
          </w:p>
        </w:tc>
      </w:tr>
      <w:tr w:rsidR="00E665AC" w:rsidRPr="00E665AC" w:rsidTr="00E665AC">
        <w:trPr>
          <w:trHeight w:val="283"/>
        </w:trPr>
        <w:tc>
          <w:tcPr>
            <w:tcW w:w="4535" w:type="dxa"/>
            <w:shd w:val="clear" w:color="auto" w:fill="auto"/>
            <w:noWrap/>
            <w:hideMark/>
          </w:tcPr>
          <w:p w:rsidR="00E665AC" w:rsidRPr="00E665AC" w:rsidRDefault="00E665AC" w:rsidP="00006C3D">
            <w:pPr>
              <w:rPr>
                <w:rFonts w:ascii="Calibri" w:hAnsi="Calibri"/>
                <w:color w:val="000000"/>
                <w:sz w:val="20"/>
                <w:szCs w:val="22"/>
              </w:rPr>
            </w:pPr>
            <w:r w:rsidRPr="00E665AC">
              <w:rPr>
                <w:rFonts w:ascii="Calibri" w:hAnsi="Calibri"/>
                <w:color w:val="000000"/>
                <w:sz w:val="20"/>
                <w:szCs w:val="22"/>
              </w:rPr>
              <w:t>Revenu annuel</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66,70%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51,10%</w:t>
            </w:r>
          </w:p>
        </w:tc>
      </w:tr>
      <w:tr w:rsidR="00E665AC" w:rsidRPr="00E665AC" w:rsidTr="00E665AC">
        <w:trPr>
          <w:trHeight w:val="283"/>
        </w:trPr>
        <w:tc>
          <w:tcPr>
            <w:tcW w:w="4535" w:type="dxa"/>
            <w:shd w:val="clear" w:color="auto" w:fill="auto"/>
            <w:noWrap/>
            <w:hideMark/>
          </w:tcPr>
          <w:p w:rsidR="00E665AC" w:rsidRPr="00E665AC" w:rsidRDefault="00E665AC" w:rsidP="00006C3D">
            <w:pPr>
              <w:rPr>
                <w:rFonts w:ascii="Calibri" w:hAnsi="Calibri"/>
                <w:color w:val="000000"/>
                <w:sz w:val="20"/>
                <w:szCs w:val="22"/>
              </w:rPr>
            </w:pPr>
            <w:r w:rsidRPr="00E665AC">
              <w:rPr>
                <w:rFonts w:ascii="Calibri" w:hAnsi="Calibri"/>
                <w:color w:val="000000"/>
                <w:sz w:val="20"/>
                <w:szCs w:val="22"/>
              </w:rPr>
              <w:t>Patrimoine</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81,80%</w:t>
            </w:r>
          </w:p>
        </w:tc>
        <w:tc>
          <w:tcPr>
            <w:tcW w:w="1701" w:type="dxa"/>
            <w:shd w:val="clear" w:color="auto" w:fill="auto"/>
            <w:noWrap/>
            <w:vAlign w:val="center"/>
            <w:hideMark/>
          </w:tcPr>
          <w:p w:rsidR="00E665AC" w:rsidRPr="00E665AC" w:rsidRDefault="00E665AC" w:rsidP="00E665AC">
            <w:pPr>
              <w:jc w:val="center"/>
              <w:rPr>
                <w:rFonts w:ascii="Calibri" w:hAnsi="Calibri"/>
                <w:color w:val="000000"/>
                <w:sz w:val="20"/>
                <w:szCs w:val="22"/>
              </w:rPr>
            </w:pPr>
            <w:r w:rsidRPr="00E665AC">
              <w:rPr>
                <w:rFonts w:ascii="Calibri" w:hAnsi="Calibri"/>
                <w:color w:val="000000"/>
                <w:sz w:val="20"/>
                <w:szCs w:val="22"/>
              </w:rPr>
              <w:t>60,90%</w:t>
            </w:r>
          </w:p>
        </w:tc>
      </w:tr>
    </w:tbl>
    <w:p w:rsidR="00E665AC" w:rsidRPr="00E665AC" w:rsidRDefault="00E665AC" w:rsidP="00E665AC">
      <w:pPr>
        <w:autoSpaceDE w:val="0"/>
        <w:autoSpaceDN w:val="0"/>
        <w:adjustRightInd w:val="0"/>
        <w:rPr>
          <w:rFonts w:ascii="Arial" w:hAnsi="Arial" w:cs="Arial"/>
          <w:sz w:val="16"/>
          <w:szCs w:val="22"/>
        </w:rPr>
      </w:pPr>
    </w:p>
    <w:p w:rsidR="00E665AC" w:rsidRPr="00E665AC" w:rsidRDefault="00E665AC" w:rsidP="00E665AC">
      <w:pPr>
        <w:autoSpaceDE w:val="0"/>
        <w:autoSpaceDN w:val="0"/>
        <w:adjustRightInd w:val="0"/>
        <w:rPr>
          <w:rFonts w:ascii="Arial" w:hAnsi="Arial" w:cs="Arial"/>
          <w:sz w:val="16"/>
          <w:szCs w:val="22"/>
        </w:rPr>
      </w:pPr>
    </w:p>
    <w:p w:rsidR="00E665AC" w:rsidRDefault="00E665AC" w:rsidP="00E665AC">
      <w:pPr>
        <w:autoSpaceDE w:val="0"/>
        <w:autoSpaceDN w:val="0"/>
        <w:adjustRightInd w:val="0"/>
        <w:rPr>
          <w:rFonts w:ascii="Arial" w:hAnsi="Arial" w:cs="Arial"/>
          <w:b/>
          <w:bCs/>
          <w:sz w:val="21"/>
          <w:szCs w:val="21"/>
        </w:rPr>
      </w:pPr>
      <w:r>
        <w:rPr>
          <w:rFonts w:ascii="Arial" w:hAnsi="Arial" w:cs="Arial"/>
          <w:b/>
          <w:bCs/>
          <w:sz w:val="21"/>
          <w:szCs w:val="21"/>
        </w:rPr>
        <w:t xml:space="preserve">Document </w:t>
      </w:r>
      <w:r>
        <w:rPr>
          <w:rFonts w:ascii="Arial" w:hAnsi="Arial" w:cs="Arial"/>
          <w:b/>
          <w:bCs/>
          <w:sz w:val="21"/>
          <w:szCs w:val="21"/>
        </w:rPr>
        <w:t>3</w:t>
      </w:r>
    </w:p>
    <w:p w:rsidR="00E665AC" w:rsidRDefault="00E665AC" w:rsidP="00E665AC">
      <w:pPr>
        <w:autoSpaceDE w:val="0"/>
        <w:autoSpaceDN w:val="0"/>
        <w:adjustRightInd w:val="0"/>
        <w:jc w:val="right"/>
        <w:rPr>
          <w:rFonts w:ascii="Arial" w:hAnsi="Arial" w:cs="Arial"/>
          <w:b/>
          <w:bCs/>
          <w:sz w:val="20"/>
          <w:szCs w:val="21"/>
        </w:rPr>
      </w:pPr>
      <w:r w:rsidRPr="00E665AC">
        <w:rPr>
          <w:rFonts w:ascii="Arial" w:hAnsi="Arial" w:cs="Arial"/>
          <w:b/>
          <w:bCs/>
          <w:sz w:val="20"/>
          <w:szCs w:val="21"/>
        </w:rPr>
        <w:t>Résultats commerciaux</w:t>
      </w:r>
    </w:p>
    <w:tbl>
      <w:tblPr>
        <w:tblW w:w="7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1701"/>
      </w:tblGrid>
      <w:tr w:rsidR="00E665AC" w:rsidRPr="00E665AC" w:rsidTr="007747A2">
        <w:trPr>
          <w:trHeight w:val="283"/>
        </w:trPr>
        <w:tc>
          <w:tcPr>
            <w:tcW w:w="4535" w:type="dxa"/>
            <w:tcBorders>
              <w:top w:val="nil"/>
              <w:left w:val="nil"/>
            </w:tcBorders>
            <w:shd w:val="clear" w:color="auto" w:fill="auto"/>
            <w:noWrap/>
            <w:vAlign w:val="bottom"/>
            <w:hideMark/>
          </w:tcPr>
          <w:p w:rsidR="00E665AC" w:rsidRPr="00E665AC" w:rsidRDefault="00E665AC" w:rsidP="008F5371">
            <w:pPr>
              <w:rPr>
                <w:rFonts w:ascii="Calibri" w:hAnsi="Calibri"/>
                <w:color w:val="000000"/>
                <w:sz w:val="20"/>
                <w:szCs w:val="22"/>
              </w:rPr>
            </w:pPr>
          </w:p>
        </w:tc>
        <w:tc>
          <w:tcPr>
            <w:tcW w:w="1701" w:type="dxa"/>
            <w:shd w:val="clear" w:color="auto" w:fill="auto"/>
            <w:noWrap/>
            <w:vAlign w:val="center"/>
            <w:hideMark/>
          </w:tcPr>
          <w:p w:rsidR="00E665AC" w:rsidRPr="00E665AC" w:rsidRDefault="00E665AC" w:rsidP="007747A2">
            <w:pPr>
              <w:jc w:val="center"/>
              <w:rPr>
                <w:rFonts w:ascii="Calibri" w:hAnsi="Calibri"/>
                <w:color w:val="000000"/>
                <w:sz w:val="20"/>
                <w:szCs w:val="22"/>
              </w:rPr>
            </w:pPr>
            <w:r w:rsidRPr="00E665AC">
              <w:rPr>
                <w:rFonts w:ascii="Calibri" w:hAnsi="Calibri"/>
                <w:color w:val="000000"/>
                <w:sz w:val="20"/>
                <w:szCs w:val="22"/>
              </w:rPr>
              <w:t>Agence</w:t>
            </w:r>
          </w:p>
        </w:tc>
        <w:tc>
          <w:tcPr>
            <w:tcW w:w="1701" w:type="dxa"/>
            <w:shd w:val="clear" w:color="auto" w:fill="auto"/>
            <w:noWrap/>
            <w:vAlign w:val="center"/>
            <w:hideMark/>
          </w:tcPr>
          <w:p w:rsidR="00E665AC" w:rsidRPr="00E665AC" w:rsidRDefault="00E665AC" w:rsidP="007747A2">
            <w:pPr>
              <w:jc w:val="center"/>
              <w:rPr>
                <w:rFonts w:ascii="Calibri" w:hAnsi="Calibri"/>
                <w:color w:val="000000"/>
                <w:sz w:val="20"/>
                <w:szCs w:val="22"/>
              </w:rPr>
            </w:pPr>
            <w:r w:rsidRPr="00E665AC">
              <w:rPr>
                <w:rFonts w:ascii="Calibri" w:hAnsi="Calibri"/>
                <w:color w:val="000000"/>
                <w:sz w:val="20"/>
                <w:szCs w:val="22"/>
              </w:rPr>
              <w:t>Groupe</w:t>
            </w:r>
          </w:p>
        </w:tc>
      </w:tr>
      <w:tr w:rsidR="007747A2" w:rsidRPr="00E665AC" w:rsidTr="007747A2">
        <w:trPr>
          <w:trHeight w:val="283"/>
        </w:trPr>
        <w:tc>
          <w:tcPr>
            <w:tcW w:w="4535" w:type="dxa"/>
            <w:shd w:val="clear" w:color="auto" w:fill="auto"/>
            <w:noWrap/>
            <w:hideMark/>
          </w:tcPr>
          <w:p w:rsidR="007747A2" w:rsidRPr="007747A2" w:rsidRDefault="007747A2" w:rsidP="00325F36">
            <w:pPr>
              <w:rPr>
                <w:rFonts w:ascii="Calibri" w:hAnsi="Calibri"/>
                <w:color w:val="000000"/>
                <w:sz w:val="20"/>
                <w:szCs w:val="22"/>
              </w:rPr>
            </w:pPr>
            <w:r w:rsidRPr="007747A2">
              <w:rPr>
                <w:rFonts w:ascii="Calibri" w:hAnsi="Calibri"/>
                <w:color w:val="000000"/>
                <w:sz w:val="20"/>
                <w:szCs w:val="22"/>
              </w:rPr>
              <w:t>Clients détenteurs de carte payante après 6 mois</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80,00%</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76,60%</w:t>
            </w:r>
          </w:p>
        </w:tc>
      </w:tr>
      <w:tr w:rsidR="007747A2" w:rsidRPr="00E665AC" w:rsidTr="007747A2">
        <w:trPr>
          <w:trHeight w:val="283"/>
        </w:trPr>
        <w:tc>
          <w:tcPr>
            <w:tcW w:w="4535" w:type="dxa"/>
            <w:shd w:val="clear" w:color="auto" w:fill="auto"/>
            <w:noWrap/>
            <w:hideMark/>
          </w:tcPr>
          <w:p w:rsidR="007747A2" w:rsidRPr="007747A2" w:rsidRDefault="007747A2" w:rsidP="00325F36">
            <w:pPr>
              <w:rPr>
                <w:rFonts w:ascii="Calibri" w:hAnsi="Calibri"/>
                <w:color w:val="000000"/>
                <w:sz w:val="20"/>
                <w:szCs w:val="22"/>
              </w:rPr>
            </w:pPr>
            <w:r w:rsidRPr="007747A2">
              <w:rPr>
                <w:rFonts w:ascii="Calibri" w:hAnsi="Calibri"/>
                <w:color w:val="000000"/>
                <w:sz w:val="20"/>
                <w:szCs w:val="22"/>
              </w:rPr>
              <w:t>Clients détenteurs d'un forfait de services</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95,00%</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70,00%</w:t>
            </w:r>
          </w:p>
        </w:tc>
      </w:tr>
      <w:tr w:rsidR="007747A2" w:rsidRPr="00E665AC" w:rsidTr="007747A2">
        <w:trPr>
          <w:trHeight w:val="283"/>
        </w:trPr>
        <w:tc>
          <w:tcPr>
            <w:tcW w:w="4535" w:type="dxa"/>
            <w:shd w:val="clear" w:color="auto" w:fill="auto"/>
            <w:noWrap/>
            <w:hideMark/>
          </w:tcPr>
          <w:p w:rsidR="007747A2" w:rsidRPr="007747A2" w:rsidRDefault="007747A2" w:rsidP="00325F36">
            <w:pPr>
              <w:rPr>
                <w:rFonts w:ascii="Calibri" w:hAnsi="Calibri"/>
                <w:color w:val="000000"/>
                <w:sz w:val="20"/>
                <w:szCs w:val="22"/>
              </w:rPr>
            </w:pPr>
            <w:r w:rsidRPr="007747A2">
              <w:rPr>
                <w:rFonts w:ascii="Calibri" w:hAnsi="Calibri"/>
                <w:color w:val="000000"/>
                <w:sz w:val="20"/>
                <w:szCs w:val="22"/>
              </w:rPr>
              <w:t>Clients détenteurs d'un accès Internet</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46,60%</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34,40%</w:t>
            </w:r>
          </w:p>
        </w:tc>
      </w:tr>
      <w:tr w:rsidR="007747A2" w:rsidRPr="00E665AC" w:rsidTr="007747A2">
        <w:trPr>
          <w:trHeight w:val="283"/>
        </w:trPr>
        <w:tc>
          <w:tcPr>
            <w:tcW w:w="4535" w:type="dxa"/>
            <w:shd w:val="clear" w:color="auto" w:fill="auto"/>
            <w:noWrap/>
            <w:hideMark/>
          </w:tcPr>
          <w:p w:rsidR="007747A2" w:rsidRPr="007747A2" w:rsidRDefault="007747A2" w:rsidP="00325F36">
            <w:pPr>
              <w:rPr>
                <w:rFonts w:ascii="Calibri" w:hAnsi="Calibri"/>
                <w:color w:val="000000"/>
                <w:sz w:val="20"/>
                <w:szCs w:val="22"/>
              </w:rPr>
            </w:pPr>
            <w:r w:rsidRPr="007747A2">
              <w:rPr>
                <w:rFonts w:ascii="Calibri" w:hAnsi="Calibri"/>
                <w:color w:val="000000"/>
                <w:sz w:val="20"/>
                <w:szCs w:val="22"/>
              </w:rPr>
              <w:t>Utilisateurs de la BAD</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75,10%</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50,70%</w:t>
            </w:r>
          </w:p>
        </w:tc>
      </w:tr>
      <w:tr w:rsidR="007747A2" w:rsidRPr="00E665AC" w:rsidTr="007747A2">
        <w:trPr>
          <w:trHeight w:val="283"/>
        </w:trPr>
        <w:tc>
          <w:tcPr>
            <w:tcW w:w="4535" w:type="dxa"/>
            <w:shd w:val="clear" w:color="auto" w:fill="auto"/>
            <w:noWrap/>
            <w:hideMark/>
          </w:tcPr>
          <w:p w:rsidR="007747A2" w:rsidRPr="007747A2" w:rsidRDefault="007747A2" w:rsidP="00325F36">
            <w:pPr>
              <w:rPr>
                <w:rFonts w:ascii="Calibri" w:hAnsi="Calibri"/>
                <w:color w:val="000000"/>
                <w:sz w:val="20"/>
                <w:szCs w:val="22"/>
              </w:rPr>
            </w:pPr>
            <w:r w:rsidRPr="007747A2">
              <w:rPr>
                <w:rFonts w:ascii="Calibri" w:hAnsi="Calibri"/>
                <w:color w:val="000000"/>
                <w:sz w:val="20"/>
                <w:szCs w:val="22"/>
              </w:rPr>
              <w:t>Clients détenteurs de carte payante après 6 mois</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80,00%</w:t>
            </w:r>
          </w:p>
        </w:tc>
        <w:tc>
          <w:tcPr>
            <w:tcW w:w="1701" w:type="dxa"/>
            <w:shd w:val="clear" w:color="auto" w:fill="auto"/>
            <w:noWrap/>
            <w:vAlign w:val="center"/>
            <w:hideMark/>
          </w:tcPr>
          <w:p w:rsidR="007747A2" w:rsidRPr="007747A2" w:rsidRDefault="007747A2" w:rsidP="007747A2">
            <w:pPr>
              <w:jc w:val="center"/>
              <w:rPr>
                <w:rFonts w:ascii="Calibri" w:hAnsi="Calibri"/>
                <w:color w:val="000000"/>
                <w:sz w:val="20"/>
                <w:szCs w:val="22"/>
              </w:rPr>
            </w:pPr>
            <w:r w:rsidRPr="007747A2">
              <w:rPr>
                <w:rFonts w:ascii="Calibri" w:hAnsi="Calibri"/>
                <w:color w:val="000000"/>
                <w:sz w:val="20"/>
                <w:szCs w:val="22"/>
              </w:rPr>
              <w:t>76,60%</w:t>
            </w:r>
          </w:p>
        </w:tc>
      </w:tr>
    </w:tbl>
    <w:p w:rsidR="00E665AC" w:rsidRPr="00E665AC" w:rsidRDefault="00E665AC" w:rsidP="00E665AC">
      <w:pPr>
        <w:autoSpaceDE w:val="0"/>
        <w:autoSpaceDN w:val="0"/>
        <w:adjustRightInd w:val="0"/>
        <w:rPr>
          <w:rFonts w:ascii="Arial" w:hAnsi="Arial" w:cs="Arial"/>
          <w:sz w:val="16"/>
          <w:szCs w:val="22"/>
        </w:rPr>
      </w:pPr>
    </w:p>
    <w:p w:rsidR="00E665AC" w:rsidRPr="00E665AC" w:rsidRDefault="00E665AC" w:rsidP="00E665AC">
      <w:pPr>
        <w:autoSpaceDE w:val="0"/>
        <w:autoSpaceDN w:val="0"/>
        <w:adjustRightInd w:val="0"/>
        <w:rPr>
          <w:rFonts w:ascii="Arial" w:hAnsi="Arial" w:cs="Arial"/>
          <w:sz w:val="16"/>
          <w:szCs w:val="22"/>
        </w:rPr>
      </w:pPr>
    </w:p>
    <w:p w:rsidR="007747A2" w:rsidRDefault="007747A2">
      <w:pPr>
        <w:rPr>
          <w:rFonts w:ascii="Arial" w:hAnsi="Arial" w:cs="Arial"/>
          <w:sz w:val="20"/>
          <w:szCs w:val="20"/>
        </w:rPr>
      </w:pPr>
      <w:r>
        <w:rPr>
          <w:rFonts w:ascii="Arial" w:hAnsi="Arial" w:cs="Arial"/>
          <w:sz w:val="20"/>
          <w:szCs w:val="20"/>
        </w:rPr>
        <w:br w:type="page"/>
      </w:r>
    </w:p>
    <w:p w:rsidR="007747A2" w:rsidRDefault="007747A2" w:rsidP="007747A2">
      <w:pPr>
        <w:autoSpaceDE w:val="0"/>
        <w:autoSpaceDN w:val="0"/>
        <w:adjustRightInd w:val="0"/>
        <w:spacing w:beforeLines="60" w:before="144"/>
        <w:rPr>
          <w:rFonts w:ascii="Arial" w:hAnsi="Arial" w:cs="Arial"/>
          <w:b/>
          <w:bCs/>
          <w:sz w:val="27"/>
          <w:szCs w:val="27"/>
        </w:rPr>
      </w:pPr>
      <w:r>
        <w:rPr>
          <w:rFonts w:ascii="Arial" w:hAnsi="Arial" w:cs="Arial"/>
          <w:b/>
          <w:bCs/>
          <w:sz w:val="27"/>
          <w:szCs w:val="27"/>
        </w:rPr>
        <w:lastRenderedPageBreak/>
        <w:t xml:space="preserve">Annexe </w:t>
      </w:r>
      <w:r>
        <w:rPr>
          <w:rFonts w:ascii="Arial" w:hAnsi="Arial" w:cs="Arial"/>
          <w:b/>
          <w:bCs/>
          <w:sz w:val="27"/>
          <w:szCs w:val="27"/>
        </w:rPr>
        <w:t>3</w:t>
      </w:r>
      <w:r>
        <w:rPr>
          <w:rFonts w:ascii="Arial" w:hAnsi="Arial" w:cs="Arial"/>
          <w:b/>
          <w:bCs/>
          <w:sz w:val="27"/>
          <w:szCs w:val="27"/>
        </w:rPr>
        <w:t xml:space="preserve"> :</w:t>
      </w:r>
      <w:r w:rsidRPr="007747A2">
        <w:t xml:space="preserve"> </w:t>
      </w:r>
      <w:r w:rsidRPr="007747A2">
        <w:rPr>
          <w:rFonts w:ascii="Arial" w:hAnsi="Arial" w:cs="Arial"/>
          <w:b/>
          <w:bCs/>
          <w:sz w:val="27"/>
          <w:szCs w:val="27"/>
        </w:rPr>
        <w:t>FICHE PRODUIT</w:t>
      </w:r>
    </w:p>
    <w:p w:rsidR="00E665AC" w:rsidRDefault="00E665AC" w:rsidP="00DF79E3">
      <w:pPr>
        <w:autoSpaceDE w:val="0"/>
        <w:autoSpaceDN w:val="0"/>
        <w:adjustRightInd w:val="0"/>
        <w:rPr>
          <w:rFonts w:ascii="Arial" w:hAnsi="Arial" w:cs="Arial"/>
          <w:sz w:val="20"/>
          <w:szCs w:val="20"/>
        </w:rPr>
      </w:pP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 xml:space="preserve">La carte </w:t>
      </w:r>
      <w:proofErr w:type="spellStart"/>
      <w:r w:rsidRPr="00893229">
        <w:rPr>
          <w:rFonts w:ascii="Arial" w:hAnsi="Arial" w:cs="Arial"/>
          <w:sz w:val="20"/>
          <w:szCs w:val="20"/>
        </w:rPr>
        <w:t>Pass'Partout</w:t>
      </w:r>
      <w:proofErr w:type="spellEnd"/>
      <w:r w:rsidRPr="00893229">
        <w:rPr>
          <w:rFonts w:ascii="Arial" w:hAnsi="Arial" w:cs="Arial"/>
          <w:sz w:val="20"/>
          <w:szCs w:val="20"/>
        </w:rPr>
        <w:t xml:space="preserve"> est une carte de paiement bancaire </w:t>
      </w:r>
      <w:proofErr w:type="spellStart"/>
      <w:r w:rsidRPr="00893229">
        <w:rPr>
          <w:rFonts w:ascii="Arial" w:hAnsi="Arial" w:cs="Arial"/>
          <w:sz w:val="20"/>
          <w:szCs w:val="20"/>
        </w:rPr>
        <w:t>co</w:t>
      </w:r>
      <w:r w:rsidRPr="00893229">
        <w:rPr>
          <w:rFonts w:ascii="Arial" w:hAnsi="Arial" w:cs="Arial"/>
          <w:sz w:val="20"/>
          <w:szCs w:val="20"/>
        </w:rPr>
        <w:t>m</w:t>
      </w:r>
      <w:r w:rsidRPr="00893229">
        <w:rPr>
          <w:rFonts w:ascii="Arial" w:hAnsi="Arial" w:cs="Arial"/>
          <w:sz w:val="20"/>
          <w:szCs w:val="20"/>
        </w:rPr>
        <w:t>arquée</w:t>
      </w:r>
      <w:proofErr w:type="spellEnd"/>
      <w:r w:rsidRPr="00893229">
        <w:rPr>
          <w:rFonts w:ascii="Arial" w:hAnsi="Arial" w:cs="Arial"/>
          <w:sz w:val="20"/>
          <w:szCs w:val="20"/>
        </w:rPr>
        <w:t xml:space="preserve"> destinée à tout client</w:t>
      </w:r>
      <w:r w:rsidRPr="00893229">
        <w:rPr>
          <w:rFonts w:ascii="Arial" w:hAnsi="Arial" w:cs="Arial"/>
          <w:sz w:val="20"/>
          <w:szCs w:val="20"/>
        </w:rPr>
        <w:t xml:space="preserve"> </w:t>
      </w:r>
      <w:r w:rsidRPr="00893229">
        <w:rPr>
          <w:rFonts w:ascii="Arial" w:hAnsi="Arial" w:cs="Arial"/>
          <w:sz w:val="20"/>
          <w:szCs w:val="20"/>
        </w:rPr>
        <w:t>particulier de 18 à 25 ans justifiant de son statut d'étudiant. Elle est émise par le réseau</w:t>
      </w:r>
      <w:r w:rsidRPr="00893229">
        <w:rPr>
          <w:rFonts w:ascii="Arial" w:hAnsi="Arial" w:cs="Arial"/>
          <w:sz w:val="20"/>
          <w:szCs w:val="20"/>
        </w:rPr>
        <w:t xml:space="preserve"> </w:t>
      </w:r>
      <w:r w:rsidRPr="00893229">
        <w:rPr>
          <w:rFonts w:ascii="Arial" w:hAnsi="Arial" w:cs="Arial"/>
          <w:sz w:val="20"/>
          <w:szCs w:val="20"/>
        </w:rPr>
        <w:t xml:space="preserve">MasterCard en partenariat avec le club de football - ASV- et la </w:t>
      </w:r>
      <w:proofErr w:type="spellStart"/>
      <w:r w:rsidRPr="00893229">
        <w:rPr>
          <w:rFonts w:ascii="Arial" w:hAnsi="Arial" w:cs="Arial"/>
          <w:sz w:val="20"/>
          <w:szCs w:val="20"/>
        </w:rPr>
        <w:t>BAl</w:t>
      </w:r>
      <w:proofErr w:type="spellEnd"/>
      <w:r w:rsidRPr="00893229">
        <w:rPr>
          <w:rFonts w:ascii="Arial" w:hAnsi="Arial" w:cs="Arial"/>
          <w:sz w:val="20"/>
          <w:szCs w:val="20"/>
        </w:rPr>
        <w:t>.</w:t>
      </w:r>
    </w:p>
    <w:p w:rsidR="007747A2" w:rsidRPr="00893229" w:rsidRDefault="007747A2" w:rsidP="007747A2">
      <w:pPr>
        <w:autoSpaceDE w:val="0"/>
        <w:autoSpaceDN w:val="0"/>
        <w:adjustRightInd w:val="0"/>
        <w:rPr>
          <w:rFonts w:ascii="Arial" w:hAnsi="Arial" w:cs="Arial"/>
          <w:sz w:val="20"/>
          <w:szCs w:val="20"/>
        </w:rPr>
      </w:pPr>
    </w:p>
    <w:tbl>
      <w:tblPr>
        <w:tblStyle w:val="Grilledutableau"/>
        <w:tblW w:w="9638" w:type="dxa"/>
        <w:tblLook w:val="04A0" w:firstRow="1" w:lastRow="0" w:firstColumn="1" w:lastColumn="0" w:noHBand="0" w:noVBand="1"/>
      </w:tblPr>
      <w:tblGrid>
        <w:gridCol w:w="2268"/>
        <w:gridCol w:w="7370"/>
      </w:tblGrid>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Services</w:t>
            </w:r>
          </w:p>
        </w:tc>
        <w:tc>
          <w:tcPr>
            <w:tcW w:w="7370"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Caractéristiques</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Carte de retrait</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 xml:space="preserve">En France : </w:t>
            </w:r>
            <w:r w:rsidRPr="00893229">
              <w:rPr>
                <w:rFonts w:ascii="Arial" w:hAnsi="Arial" w:cs="Arial"/>
                <w:sz w:val="20"/>
                <w:szCs w:val="20"/>
              </w:rPr>
              <w:t>jusqu'à 700 € dans les DAB tous les 7 jours glissants.</w:t>
            </w:r>
          </w:p>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 xml:space="preserve">A l'étranger </w:t>
            </w:r>
            <w:r w:rsidRPr="00893229">
              <w:rPr>
                <w:rFonts w:ascii="Arial" w:hAnsi="Arial" w:cs="Arial"/>
                <w:sz w:val="20"/>
                <w:szCs w:val="20"/>
              </w:rPr>
              <w:t>: jusqu’à</w:t>
            </w:r>
            <w:r w:rsidRPr="00893229">
              <w:rPr>
                <w:rFonts w:ascii="Arial" w:hAnsi="Arial" w:cs="Arial"/>
                <w:sz w:val="20"/>
                <w:szCs w:val="20"/>
              </w:rPr>
              <w:t xml:space="preserve"> 500 € dans les DAB tous les 7 jours glissants.</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Carte de paiement</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Carte acceptée chez tous les commerçants et distributeurs de billets</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des réseaux MasterCard. Mode de paiement:</w:t>
            </w:r>
          </w:p>
          <w:p w:rsidR="007747A2" w:rsidRPr="00893229" w:rsidRDefault="007747A2" w:rsidP="007747A2">
            <w:pPr>
              <w:pStyle w:val="Paragraphedeliste"/>
              <w:numPr>
                <w:ilvl w:val="0"/>
                <w:numId w:val="8"/>
              </w:numPr>
              <w:autoSpaceDE w:val="0"/>
              <w:autoSpaceDN w:val="0"/>
              <w:adjustRightInd w:val="0"/>
              <w:rPr>
                <w:rFonts w:ascii="Arial" w:hAnsi="Arial" w:cs="Arial"/>
                <w:sz w:val="20"/>
                <w:szCs w:val="20"/>
              </w:rPr>
            </w:pPr>
            <w:r w:rsidRPr="00893229">
              <w:rPr>
                <w:rFonts w:ascii="Arial" w:hAnsi="Arial" w:cs="Arial"/>
                <w:sz w:val="20"/>
                <w:szCs w:val="20"/>
              </w:rPr>
              <w:t>Paiement débit différé : 2 500 € sur 30 jours glissants,</w:t>
            </w:r>
          </w:p>
          <w:p w:rsidR="007747A2" w:rsidRPr="00893229" w:rsidRDefault="007747A2" w:rsidP="007747A2">
            <w:pPr>
              <w:pStyle w:val="Paragraphedeliste"/>
              <w:numPr>
                <w:ilvl w:val="0"/>
                <w:numId w:val="8"/>
              </w:numPr>
              <w:autoSpaceDE w:val="0"/>
              <w:autoSpaceDN w:val="0"/>
              <w:adjustRightInd w:val="0"/>
              <w:rPr>
                <w:rFonts w:ascii="Arial" w:hAnsi="Arial" w:cs="Arial"/>
                <w:sz w:val="20"/>
                <w:szCs w:val="20"/>
              </w:rPr>
            </w:pPr>
            <w:r w:rsidRPr="00893229">
              <w:rPr>
                <w:rFonts w:ascii="Arial" w:hAnsi="Arial" w:cs="Arial"/>
                <w:sz w:val="20"/>
                <w:szCs w:val="20"/>
              </w:rPr>
              <w:t>Paiement débit immédiat si le solde disponible est suffisant.</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 xml:space="preserve">Intégration de la technologie sans contact </w:t>
            </w:r>
            <w:proofErr w:type="spellStart"/>
            <w:r w:rsidRPr="00893229">
              <w:rPr>
                <w:rFonts w:ascii="Arial" w:hAnsi="Arial" w:cs="Arial"/>
                <w:sz w:val="20"/>
                <w:szCs w:val="20"/>
              </w:rPr>
              <w:t>PayPass</w:t>
            </w:r>
            <w:proofErr w:type="spellEnd"/>
            <w:r w:rsidRPr="00893229">
              <w:rPr>
                <w:rFonts w:ascii="Arial" w:hAnsi="Arial" w:cs="Arial"/>
                <w:sz w:val="20"/>
                <w:szCs w:val="20"/>
              </w:rPr>
              <w:t xml:space="preserve"> de Mastercard :</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possibilité de paiement par téléphone mobile pour les sommes de</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moins de 20 €.</w:t>
            </w:r>
          </w:p>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Possibilité de cumuler des euros à chaque achat effectué avec la carte.</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Libre-service</w:t>
            </w:r>
            <w:r w:rsidRPr="00893229">
              <w:rPr>
                <w:rFonts w:ascii="Arial" w:hAnsi="Arial" w:cs="Arial"/>
                <w:sz w:val="20"/>
                <w:szCs w:val="20"/>
              </w:rPr>
              <w:t xml:space="preserve"> bancaire</w:t>
            </w:r>
          </w:p>
        </w:tc>
        <w:tc>
          <w:tcPr>
            <w:tcW w:w="7370" w:type="dxa"/>
          </w:tcPr>
          <w:p w:rsidR="007747A2" w:rsidRPr="00893229" w:rsidRDefault="007747A2" w:rsidP="007747A2">
            <w:pPr>
              <w:pStyle w:val="Paragraphedeliste"/>
              <w:numPr>
                <w:ilvl w:val="0"/>
                <w:numId w:val="9"/>
              </w:numPr>
              <w:autoSpaceDE w:val="0"/>
              <w:autoSpaceDN w:val="0"/>
              <w:adjustRightInd w:val="0"/>
              <w:rPr>
                <w:rFonts w:ascii="Arial" w:hAnsi="Arial" w:cs="Arial"/>
                <w:sz w:val="20"/>
                <w:szCs w:val="20"/>
              </w:rPr>
            </w:pPr>
            <w:r w:rsidRPr="00893229">
              <w:rPr>
                <w:rFonts w:ascii="Arial" w:hAnsi="Arial" w:cs="Arial"/>
                <w:sz w:val="20"/>
                <w:szCs w:val="20"/>
              </w:rPr>
              <w:t>Consultation de l'historique des 6 dernières opérations,</w:t>
            </w:r>
          </w:p>
          <w:p w:rsidR="007747A2" w:rsidRPr="00893229" w:rsidRDefault="007747A2" w:rsidP="007747A2">
            <w:pPr>
              <w:pStyle w:val="Paragraphedeliste"/>
              <w:numPr>
                <w:ilvl w:val="0"/>
                <w:numId w:val="9"/>
              </w:numPr>
              <w:autoSpaceDE w:val="0"/>
              <w:autoSpaceDN w:val="0"/>
              <w:adjustRightInd w:val="0"/>
              <w:rPr>
                <w:rFonts w:ascii="Arial" w:hAnsi="Arial" w:cs="Arial"/>
                <w:sz w:val="20"/>
                <w:szCs w:val="20"/>
              </w:rPr>
            </w:pPr>
            <w:r w:rsidRPr="00893229">
              <w:rPr>
                <w:rFonts w:ascii="Arial" w:hAnsi="Arial" w:cs="Arial"/>
                <w:sz w:val="20"/>
                <w:szCs w:val="20"/>
              </w:rPr>
              <w:t>Dépôt d'espèces ou de chèques,</w:t>
            </w:r>
          </w:p>
          <w:p w:rsidR="007747A2" w:rsidRPr="00893229" w:rsidRDefault="007747A2" w:rsidP="007747A2">
            <w:pPr>
              <w:pStyle w:val="Paragraphedeliste"/>
              <w:numPr>
                <w:ilvl w:val="0"/>
                <w:numId w:val="9"/>
              </w:numPr>
              <w:autoSpaceDE w:val="0"/>
              <w:autoSpaceDN w:val="0"/>
              <w:adjustRightInd w:val="0"/>
              <w:rPr>
                <w:rFonts w:ascii="Arial" w:hAnsi="Arial" w:cs="Arial"/>
                <w:sz w:val="20"/>
                <w:szCs w:val="20"/>
              </w:rPr>
            </w:pPr>
            <w:proofErr w:type="spellStart"/>
            <w:r w:rsidRPr="00893229">
              <w:rPr>
                <w:rFonts w:ascii="Arial" w:hAnsi="Arial" w:cs="Arial"/>
                <w:sz w:val="20"/>
                <w:szCs w:val="20"/>
              </w:rPr>
              <w:t>Libre service</w:t>
            </w:r>
            <w:proofErr w:type="spellEnd"/>
            <w:r w:rsidRPr="00893229">
              <w:rPr>
                <w:rFonts w:ascii="Arial" w:hAnsi="Arial" w:cs="Arial"/>
                <w:sz w:val="20"/>
                <w:szCs w:val="20"/>
              </w:rPr>
              <w:t xml:space="preserve"> bancaire / Virements,</w:t>
            </w:r>
          </w:p>
          <w:p w:rsidR="007747A2" w:rsidRPr="00893229" w:rsidRDefault="007747A2" w:rsidP="007747A2">
            <w:pPr>
              <w:pStyle w:val="Paragraphedeliste"/>
              <w:numPr>
                <w:ilvl w:val="0"/>
                <w:numId w:val="9"/>
              </w:numPr>
              <w:autoSpaceDE w:val="0"/>
              <w:autoSpaceDN w:val="0"/>
              <w:adjustRightInd w:val="0"/>
              <w:rPr>
                <w:rFonts w:ascii="Arial" w:hAnsi="Arial" w:cs="Arial"/>
                <w:sz w:val="20"/>
                <w:szCs w:val="20"/>
              </w:rPr>
            </w:pPr>
            <w:r w:rsidRPr="00893229">
              <w:rPr>
                <w:rFonts w:ascii="Arial" w:hAnsi="Arial" w:cs="Arial"/>
                <w:sz w:val="20"/>
                <w:szCs w:val="20"/>
              </w:rPr>
              <w:t>Demande de RIB ou renouvellement chéquier,</w:t>
            </w:r>
          </w:p>
          <w:p w:rsidR="007747A2" w:rsidRPr="007747A2" w:rsidRDefault="007747A2" w:rsidP="007747A2">
            <w:pPr>
              <w:pStyle w:val="Paragraphedeliste"/>
              <w:numPr>
                <w:ilvl w:val="0"/>
                <w:numId w:val="9"/>
              </w:numPr>
              <w:autoSpaceDE w:val="0"/>
              <w:autoSpaceDN w:val="0"/>
              <w:adjustRightInd w:val="0"/>
              <w:rPr>
                <w:rFonts w:ascii="Arial" w:hAnsi="Arial" w:cs="Arial"/>
                <w:sz w:val="20"/>
                <w:szCs w:val="20"/>
              </w:rPr>
            </w:pPr>
            <w:r w:rsidRPr="00893229">
              <w:rPr>
                <w:rFonts w:ascii="Arial" w:hAnsi="Arial" w:cs="Arial"/>
                <w:sz w:val="20"/>
                <w:szCs w:val="20"/>
              </w:rPr>
              <w:t>Prise de RDV avec un gestionnaire.</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Services d'assurance et</w:t>
            </w:r>
            <w:r w:rsidRPr="00893229">
              <w:rPr>
                <w:rFonts w:ascii="Arial" w:hAnsi="Arial" w:cs="Arial"/>
                <w:sz w:val="20"/>
                <w:szCs w:val="20"/>
              </w:rPr>
              <w:t xml:space="preserve"> </w:t>
            </w:r>
            <w:r w:rsidRPr="00893229">
              <w:rPr>
                <w:rFonts w:ascii="Arial" w:hAnsi="Arial" w:cs="Arial"/>
                <w:sz w:val="20"/>
                <w:szCs w:val="20"/>
              </w:rPr>
              <w:t>d'assistance</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Une assistance médicale: rapatriement en France et à l'étranger,</w:t>
            </w:r>
          </w:p>
          <w:p w:rsidR="007747A2" w:rsidRDefault="007747A2" w:rsidP="00893229">
            <w:pPr>
              <w:autoSpaceDE w:val="0"/>
              <w:autoSpaceDN w:val="0"/>
              <w:adjustRightInd w:val="0"/>
              <w:rPr>
                <w:rFonts w:ascii="Arial" w:hAnsi="Arial" w:cs="Arial"/>
                <w:sz w:val="20"/>
                <w:szCs w:val="20"/>
              </w:rPr>
            </w:pPr>
            <w:r w:rsidRPr="00893229">
              <w:rPr>
                <w:rFonts w:ascii="Arial" w:hAnsi="Arial" w:cs="Arial"/>
                <w:sz w:val="20"/>
                <w:szCs w:val="20"/>
              </w:rPr>
              <w:t>remboursement des frais médicaux et assistance juridique à l'étranger.</w:t>
            </w:r>
            <w:r w:rsidR="00893229" w:rsidRPr="00893229">
              <w:rPr>
                <w:rFonts w:ascii="Arial" w:hAnsi="Arial" w:cs="Arial"/>
                <w:sz w:val="20"/>
                <w:szCs w:val="20"/>
              </w:rPr>
              <w:t xml:space="preserve"> </w:t>
            </w:r>
            <w:r w:rsidRPr="00893229">
              <w:rPr>
                <w:rFonts w:ascii="Arial" w:hAnsi="Arial" w:cs="Arial"/>
                <w:sz w:val="20"/>
                <w:szCs w:val="20"/>
              </w:rPr>
              <w:t>Une assurance décès invalidité voyage valable dans le monde entier.</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Prix</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1 € /mois la 1ère année si souscription d'un forfait de services.</w:t>
            </w:r>
          </w:p>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2 € /mois la 2ème année.</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Des avantages en France</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Plus de 8 000 avantages en France et 37 000 réductions dans 118</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pays. Exemples :</w:t>
            </w:r>
          </w:p>
          <w:p w:rsidR="007747A2" w:rsidRPr="00893229" w:rsidRDefault="007747A2" w:rsidP="00893229">
            <w:pPr>
              <w:pStyle w:val="Paragraphedeliste"/>
              <w:numPr>
                <w:ilvl w:val="0"/>
                <w:numId w:val="10"/>
              </w:numPr>
              <w:autoSpaceDE w:val="0"/>
              <w:autoSpaceDN w:val="0"/>
              <w:adjustRightInd w:val="0"/>
              <w:rPr>
                <w:rFonts w:ascii="Arial" w:hAnsi="Arial" w:cs="Arial"/>
                <w:sz w:val="20"/>
                <w:szCs w:val="20"/>
              </w:rPr>
            </w:pPr>
            <w:r w:rsidRPr="00893229">
              <w:rPr>
                <w:rFonts w:ascii="Arial" w:hAnsi="Arial" w:cs="Arial"/>
                <w:sz w:val="20"/>
                <w:szCs w:val="20"/>
              </w:rPr>
              <w:t>5 % en bons d'achat à l'Hypermarché de la Mirabelle,</w:t>
            </w:r>
          </w:p>
          <w:p w:rsidR="007747A2" w:rsidRPr="00893229" w:rsidRDefault="007747A2" w:rsidP="00893229">
            <w:pPr>
              <w:pStyle w:val="Paragraphedeliste"/>
              <w:numPr>
                <w:ilvl w:val="0"/>
                <w:numId w:val="10"/>
              </w:numPr>
              <w:autoSpaceDE w:val="0"/>
              <w:autoSpaceDN w:val="0"/>
              <w:adjustRightInd w:val="0"/>
              <w:rPr>
                <w:rFonts w:ascii="Arial" w:hAnsi="Arial" w:cs="Arial"/>
                <w:sz w:val="20"/>
                <w:szCs w:val="20"/>
              </w:rPr>
            </w:pPr>
            <w:r w:rsidRPr="00893229">
              <w:rPr>
                <w:rFonts w:ascii="Arial" w:hAnsi="Arial" w:cs="Arial"/>
                <w:sz w:val="20"/>
                <w:szCs w:val="20"/>
              </w:rPr>
              <w:t>Réduction de 40 % sur les montures chez Optic54,</w:t>
            </w:r>
          </w:p>
          <w:p w:rsidR="007747A2" w:rsidRPr="00893229" w:rsidRDefault="007747A2" w:rsidP="00893229">
            <w:pPr>
              <w:pStyle w:val="Paragraphedeliste"/>
              <w:numPr>
                <w:ilvl w:val="0"/>
                <w:numId w:val="10"/>
              </w:numPr>
              <w:autoSpaceDE w:val="0"/>
              <w:autoSpaceDN w:val="0"/>
              <w:adjustRightInd w:val="0"/>
              <w:rPr>
                <w:rFonts w:ascii="Arial" w:hAnsi="Arial" w:cs="Arial"/>
                <w:sz w:val="20"/>
                <w:szCs w:val="20"/>
              </w:rPr>
            </w:pPr>
            <w:r w:rsidRPr="00893229">
              <w:rPr>
                <w:rFonts w:ascii="Arial" w:hAnsi="Arial" w:cs="Arial"/>
                <w:sz w:val="20"/>
                <w:szCs w:val="20"/>
              </w:rPr>
              <w:t>4 € la place de cinéma,</w:t>
            </w:r>
          </w:p>
          <w:p w:rsidR="007747A2" w:rsidRPr="00893229" w:rsidRDefault="007747A2" w:rsidP="00893229">
            <w:pPr>
              <w:pStyle w:val="Paragraphedeliste"/>
              <w:numPr>
                <w:ilvl w:val="0"/>
                <w:numId w:val="10"/>
              </w:numPr>
              <w:autoSpaceDE w:val="0"/>
              <w:autoSpaceDN w:val="0"/>
              <w:adjustRightInd w:val="0"/>
              <w:rPr>
                <w:rFonts w:ascii="Arial" w:hAnsi="Arial" w:cs="Arial"/>
                <w:sz w:val="20"/>
                <w:szCs w:val="20"/>
              </w:rPr>
            </w:pPr>
            <w:r w:rsidRPr="00893229">
              <w:rPr>
                <w:rFonts w:ascii="Arial" w:hAnsi="Arial" w:cs="Arial"/>
                <w:sz w:val="20"/>
                <w:szCs w:val="20"/>
              </w:rPr>
              <w:t>Pour l'achat d'un titre sur le music.com une autre est offert.</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Des avantages pour voyager</w:t>
            </w:r>
          </w:p>
        </w:tc>
        <w:tc>
          <w:tcPr>
            <w:tcW w:w="7370"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Tarifs préférentiels sur les vols de toutes les compagnies aériennes.</w:t>
            </w:r>
          </w:p>
        </w:tc>
      </w:tr>
      <w:tr w:rsidR="007747A2" w:rsidTr="00893229">
        <w:tc>
          <w:tcPr>
            <w:tcW w:w="2268" w:type="dxa"/>
          </w:tcPr>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Un choix du visuel</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Possibilité de personnaliser sa carte avec sa photo, différents décors ou</w:t>
            </w:r>
          </w:p>
          <w:p w:rsidR="007747A2"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couleurs.</w:t>
            </w:r>
          </w:p>
        </w:tc>
      </w:tr>
      <w:tr w:rsidR="007747A2" w:rsidTr="00893229">
        <w:tc>
          <w:tcPr>
            <w:tcW w:w="2268"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Des avantages avec le club</w:t>
            </w:r>
            <w:r w:rsidRPr="00893229">
              <w:rPr>
                <w:rFonts w:ascii="Arial" w:hAnsi="Arial" w:cs="Arial"/>
                <w:sz w:val="20"/>
                <w:szCs w:val="20"/>
              </w:rPr>
              <w:t xml:space="preserve"> </w:t>
            </w:r>
            <w:r w:rsidRPr="00893229">
              <w:rPr>
                <w:rFonts w:ascii="Arial" w:hAnsi="Arial" w:cs="Arial"/>
                <w:sz w:val="20"/>
                <w:szCs w:val="20"/>
              </w:rPr>
              <w:t>de football ASV</w:t>
            </w:r>
          </w:p>
        </w:tc>
        <w:tc>
          <w:tcPr>
            <w:tcW w:w="7370" w:type="dxa"/>
          </w:tcPr>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30 € versés sur le compte ouvert à l'agence Stanislas pour tout</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abonnement au club.</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Priorité pour la réservation des matchs de coupe de France et</w:t>
            </w:r>
          </w:p>
          <w:p w:rsidR="007747A2" w:rsidRPr="00893229" w:rsidRDefault="007747A2" w:rsidP="007747A2">
            <w:pPr>
              <w:autoSpaceDE w:val="0"/>
              <w:autoSpaceDN w:val="0"/>
              <w:adjustRightInd w:val="0"/>
              <w:rPr>
                <w:rFonts w:ascii="Arial" w:hAnsi="Arial" w:cs="Arial"/>
                <w:sz w:val="20"/>
                <w:szCs w:val="20"/>
              </w:rPr>
            </w:pPr>
            <w:r w:rsidRPr="00893229">
              <w:rPr>
                <w:rFonts w:ascii="Arial" w:hAnsi="Arial" w:cs="Arial"/>
                <w:sz w:val="20"/>
                <w:szCs w:val="20"/>
              </w:rPr>
              <w:t>d'Europe.</w:t>
            </w:r>
          </w:p>
          <w:p w:rsidR="007747A2" w:rsidRDefault="007747A2" w:rsidP="00893229">
            <w:pPr>
              <w:autoSpaceDE w:val="0"/>
              <w:autoSpaceDN w:val="0"/>
              <w:adjustRightInd w:val="0"/>
              <w:rPr>
                <w:rFonts w:ascii="Arial" w:hAnsi="Arial" w:cs="Arial"/>
                <w:sz w:val="20"/>
                <w:szCs w:val="20"/>
              </w:rPr>
            </w:pPr>
            <w:r w:rsidRPr="00893229">
              <w:rPr>
                <w:rFonts w:ascii="Arial" w:hAnsi="Arial" w:cs="Arial"/>
                <w:sz w:val="20"/>
                <w:szCs w:val="20"/>
              </w:rPr>
              <w:t>Participation à des tirages au sort pour obtenir des places en tribune</w:t>
            </w:r>
            <w:r w:rsidR="00893229" w:rsidRPr="00893229">
              <w:rPr>
                <w:rFonts w:ascii="Arial" w:hAnsi="Arial" w:cs="Arial"/>
                <w:sz w:val="20"/>
                <w:szCs w:val="20"/>
              </w:rPr>
              <w:t xml:space="preserve"> </w:t>
            </w:r>
            <w:r w:rsidRPr="00893229">
              <w:rPr>
                <w:rFonts w:ascii="Arial" w:hAnsi="Arial" w:cs="Arial"/>
                <w:sz w:val="20"/>
                <w:szCs w:val="20"/>
              </w:rPr>
              <w:t>VIP, des visites au centre de formation et d'entraînement des joueurs,</w:t>
            </w:r>
            <w:r w:rsidR="00893229" w:rsidRPr="00893229">
              <w:rPr>
                <w:rFonts w:ascii="Arial" w:hAnsi="Arial" w:cs="Arial"/>
                <w:sz w:val="20"/>
                <w:szCs w:val="20"/>
              </w:rPr>
              <w:t xml:space="preserve"> </w:t>
            </w:r>
            <w:r w:rsidRPr="00893229">
              <w:rPr>
                <w:rFonts w:ascii="Arial" w:hAnsi="Arial" w:cs="Arial"/>
                <w:sz w:val="20"/>
                <w:szCs w:val="20"/>
              </w:rPr>
              <w:t>des maillots dédicacés.</w:t>
            </w:r>
          </w:p>
        </w:tc>
      </w:tr>
    </w:tbl>
    <w:p w:rsidR="007747A2" w:rsidRPr="00893229" w:rsidRDefault="007747A2" w:rsidP="007747A2">
      <w:pPr>
        <w:autoSpaceDE w:val="0"/>
        <w:autoSpaceDN w:val="0"/>
        <w:adjustRightInd w:val="0"/>
        <w:rPr>
          <w:rFonts w:ascii="Arial" w:hAnsi="Arial" w:cs="Arial"/>
          <w:sz w:val="20"/>
          <w:szCs w:val="20"/>
        </w:rPr>
      </w:pPr>
    </w:p>
    <w:p w:rsidR="00893229" w:rsidRPr="00893229" w:rsidRDefault="00893229" w:rsidP="00893229">
      <w:pPr>
        <w:autoSpaceDE w:val="0"/>
        <w:autoSpaceDN w:val="0"/>
        <w:adjustRightInd w:val="0"/>
        <w:rPr>
          <w:rFonts w:ascii="Arial" w:hAnsi="Arial" w:cs="Arial"/>
          <w:sz w:val="20"/>
          <w:szCs w:val="20"/>
        </w:rPr>
      </w:pPr>
      <w:r w:rsidRPr="00893229">
        <w:rPr>
          <w:rFonts w:ascii="Arial" w:hAnsi="Arial" w:cs="Arial"/>
          <w:sz w:val="20"/>
          <w:szCs w:val="20"/>
        </w:rPr>
        <w:t xml:space="preserve">Une </w:t>
      </w:r>
      <w:r w:rsidRPr="00893229">
        <w:rPr>
          <w:rFonts w:ascii="Arial" w:hAnsi="Arial" w:cs="Arial"/>
          <w:b/>
          <w:bCs/>
          <w:sz w:val="20"/>
          <w:szCs w:val="20"/>
        </w:rPr>
        <w:t xml:space="preserve">offre de bienvenue exceptionnelle </w:t>
      </w:r>
      <w:r w:rsidRPr="00893229">
        <w:rPr>
          <w:rFonts w:ascii="Arial" w:hAnsi="Arial" w:cs="Arial"/>
          <w:sz w:val="20"/>
          <w:szCs w:val="20"/>
        </w:rPr>
        <w:t xml:space="preserve">pour toute souscription </w:t>
      </w:r>
      <w:r w:rsidRPr="00893229">
        <w:rPr>
          <w:rFonts w:ascii="Arial" w:hAnsi="Arial" w:cs="Arial"/>
          <w:b/>
          <w:bCs/>
          <w:sz w:val="20"/>
          <w:szCs w:val="20"/>
        </w:rPr>
        <w:t xml:space="preserve">avant le 30 juin </w:t>
      </w:r>
      <w:r w:rsidRPr="00893229">
        <w:rPr>
          <w:rFonts w:ascii="Arial" w:hAnsi="Arial" w:cs="Arial"/>
          <w:sz w:val="20"/>
          <w:szCs w:val="20"/>
        </w:rPr>
        <w:t>: 20 € versés sur</w:t>
      </w:r>
      <w:r w:rsidRPr="00893229">
        <w:rPr>
          <w:rFonts w:ascii="Arial" w:hAnsi="Arial" w:cs="Arial"/>
          <w:sz w:val="20"/>
          <w:szCs w:val="20"/>
        </w:rPr>
        <w:t xml:space="preserve"> </w:t>
      </w:r>
      <w:r w:rsidRPr="00893229">
        <w:rPr>
          <w:rFonts w:ascii="Arial" w:hAnsi="Arial" w:cs="Arial"/>
          <w:sz w:val="20"/>
          <w:szCs w:val="20"/>
        </w:rPr>
        <w:t>le compte ouvert à l'agence Stanislas pour toute souscription d'une carte.</w:t>
      </w:r>
    </w:p>
    <w:sectPr w:rsidR="00893229" w:rsidRPr="0089322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BD" w:rsidRDefault="00C049BD">
      <w:r>
        <w:separator/>
      </w:r>
    </w:p>
  </w:endnote>
  <w:endnote w:type="continuationSeparator" w:id="0">
    <w:p w:rsidR="00C049BD" w:rsidRDefault="00C0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620E93">
          <w:pPr>
            <w:jc w:val="center"/>
          </w:pPr>
          <w:r>
            <w:rPr>
              <w:rFonts w:ascii="Arial" w:hAnsi="Arial" w:cs="Arial"/>
              <w:b/>
              <w:bCs/>
              <w:sz w:val="18"/>
              <w:szCs w:val="18"/>
            </w:rPr>
            <w:t xml:space="preserve">BREVET DE TECHNICIEN SUPERIEUR – </w:t>
          </w:r>
          <w:r w:rsidR="00620E93">
            <w:rPr>
              <w:rFonts w:ascii="Arial" w:hAnsi="Arial" w:cs="Arial"/>
              <w:b/>
              <w:bCs/>
              <w:sz w:val="18"/>
              <w:szCs w:val="18"/>
            </w:rPr>
            <w:t>BANQUE</w:t>
          </w:r>
        </w:p>
      </w:tc>
    </w:tr>
    <w:tr w:rsidR="00C75734" w:rsidTr="00893229">
      <w:trPr>
        <w:trHeight w:val="227"/>
      </w:trPr>
      <w:tc>
        <w:tcPr>
          <w:tcW w:w="4786" w:type="dxa"/>
          <w:vAlign w:val="center"/>
        </w:tcPr>
        <w:p w:rsidR="00C75734" w:rsidRDefault="002056A5" w:rsidP="00893229">
          <w:pPr>
            <w:jc w:val="center"/>
          </w:pPr>
          <w:r w:rsidRPr="00893229">
            <w:rPr>
              <w:rFonts w:ascii="Arial" w:hAnsi="Arial" w:cs="Arial"/>
              <w:b/>
              <w:bCs/>
              <w:sz w:val="16"/>
              <w:szCs w:val="18"/>
            </w:rPr>
            <w:t>G</w:t>
          </w:r>
          <w:r w:rsidRPr="00893229">
            <w:rPr>
              <w:rFonts w:ascii="Arial" w:hAnsi="Arial" w:cs="Arial"/>
              <w:b/>
              <w:bCs/>
              <w:sz w:val="16"/>
              <w:szCs w:val="18"/>
            </w:rPr>
            <w:t>estion de clientèle et communication professionnelle</w:t>
          </w:r>
        </w:p>
      </w:tc>
      <w:tc>
        <w:tcPr>
          <w:tcW w:w="2552" w:type="dxa"/>
          <w:vAlign w:val="center"/>
        </w:tcPr>
        <w:p w:rsidR="00C75734" w:rsidRPr="00893229" w:rsidRDefault="002056A5" w:rsidP="00893229">
          <w:pPr>
            <w:jc w:val="center"/>
            <w:rPr>
              <w:sz w:val="16"/>
            </w:rPr>
          </w:pPr>
          <w:r w:rsidRPr="00893229">
            <w:rPr>
              <w:rFonts w:ascii="Arial" w:hAnsi="Arial" w:cs="Arial"/>
              <w:b/>
              <w:bCs/>
              <w:sz w:val="16"/>
              <w:szCs w:val="18"/>
            </w:rPr>
            <w:t>11-BQE4BA</w:t>
          </w:r>
        </w:p>
      </w:tc>
      <w:tc>
        <w:tcPr>
          <w:tcW w:w="1874" w:type="dxa"/>
          <w:vAlign w:val="center"/>
        </w:tcPr>
        <w:p w:rsidR="00C75734" w:rsidRPr="00893229" w:rsidRDefault="00C75734" w:rsidP="00893229">
          <w:pPr>
            <w:jc w:val="center"/>
            <w:rPr>
              <w:sz w:val="16"/>
            </w:rPr>
          </w:pPr>
          <w:r w:rsidRPr="00893229">
            <w:rPr>
              <w:rFonts w:ascii="Arial" w:hAnsi="Arial" w:cs="Arial"/>
              <w:b/>
              <w:bCs/>
              <w:sz w:val="16"/>
              <w:szCs w:val="18"/>
            </w:rPr>
            <w:t>SESSION 201</w:t>
          </w:r>
          <w:r w:rsidR="002056A5" w:rsidRPr="00893229">
            <w:rPr>
              <w:rFonts w:ascii="Arial" w:hAnsi="Arial" w:cs="Arial"/>
              <w:b/>
              <w:bCs/>
              <w:sz w:val="16"/>
              <w:szCs w:val="18"/>
            </w:rPr>
            <w:t>1</w:t>
          </w:r>
        </w:p>
      </w:tc>
    </w:tr>
  </w:tbl>
  <w:p w:rsidR="00C75734" w:rsidRDefault="00C75734">
    <w:pPr>
      <w:pStyle w:val="Pieddepage"/>
      <w:ind w:right="360"/>
      <w:rPr>
        <w:sz w:val="20"/>
      </w:rPr>
    </w:pPr>
  </w:p>
  <w:p w:rsidR="00B0772C" w:rsidRDefault="00466F89">
    <w:pPr>
      <w:pStyle w:val="Pieddepage"/>
      <w:ind w:right="360"/>
      <w:rPr>
        <w:sz w:val="20"/>
      </w:rPr>
    </w:pPr>
    <w:r w:rsidRPr="00620E93">
      <w:rPr>
        <w:sz w:val="18"/>
      </w:rPr>
      <w:t xml:space="preserve">© Comptazine </w:t>
    </w:r>
    <w:r w:rsidR="001268F8" w:rsidRPr="00620E93">
      <w:rPr>
        <w:sz w:val="18"/>
      </w:rPr>
      <w:t xml:space="preserve">BTS </w:t>
    </w:r>
    <w:r w:rsidR="00233A44" w:rsidRPr="00620E93">
      <w:rPr>
        <w:sz w:val="18"/>
      </w:rPr>
      <w:t xml:space="preserve">Banque </w:t>
    </w:r>
    <w:r w:rsidR="001268F8" w:rsidRPr="00620E93">
      <w:rPr>
        <w:sz w:val="18"/>
      </w:rPr>
      <w:t>201</w:t>
    </w:r>
    <w:r w:rsidR="002056A5">
      <w:rPr>
        <w:sz w:val="18"/>
      </w:rPr>
      <w:t>1</w:t>
    </w:r>
    <w:r w:rsidR="00B0772C" w:rsidRPr="00620E93">
      <w:rPr>
        <w:sz w:val="18"/>
      </w:rPr>
      <w:t xml:space="preserve"> – </w:t>
    </w:r>
    <w:r w:rsidR="001268F8" w:rsidRPr="00620E93">
      <w:rPr>
        <w:sz w:val="18"/>
      </w:rPr>
      <w:t xml:space="preserve">EPREUVE </w:t>
    </w:r>
    <w:r w:rsidR="002056A5">
      <w:rPr>
        <w:sz w:val="18"/>
      </w:rPr>
      <w:t>4</w:t>
    </w:r>
    <w:r w:rsidR="00B0772C" w:rsidRPr="00620E93">
      <w:rPr>
        <w:sz w:val="18"/>
      </w:rPr>
      <w:t xml:space="preserve"> - </w:t>
    </w:r>
    <w:r w:rsidR="002056A5" w:rsidRPr="002056A5">
      <w:rPr>
        <w:sz w:val="18"/>
      </w:rPr>
      <w:t>Gestion de clientèle et Communication</w:t>
    </w:r>
    <w:r w:rsidR="002056A5" w:rsidRPr="002056A5">
      <w:t xml:space="preserve"> </w:t>
    </w:r>
    <w:r w:rsidR="002056A5" w:rsidRPr="002056A5">
      <w:rPr>
        <w:sz w:val="18"/>
      </w:rPr>
      <w:t>Professionnelle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800AEE">
      <w:rPr>
        <w:rStyle w:val="Numrodepage"/>
        <w:noProof/>
        <w:sz w:val="20"/>
      </w:rPr>
      <w:t>5</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800AEE">
      <w:rPr>
        <w:rStyle w:val="Numrodepage"/>
        <w:noProof/>
        <w:sz w:val="20"/>
      </w:rPr>
      <w:t>5</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BD" w:rsidRDefault="00C049BD">
      <w:r>
        <w:separator/>
      </w:r>
    </w:p>
  </w:footnote>
  <w:footnote w:type="continuationSeparator" w:id="0">
    <w:p w:rsidR="00C049BD" w:rsidRDefault="00C0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C049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1.5pt;height:19.5pt;visibility:visible;mso-wrap-style:square" o:bullet="t">
        <v:imagedata r:id="rId1" o:title=""/>
      </v:shape>
    </w:pict>
  </w:numPicBullet>
  <w:abstractNum w:abstractNumId="0">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B36175A"/>
    <w:multiLevelType w:val="hybridMultilevel"/>
    <w:tmpl w:val="FE0CB23C"/>
    <w:lvl w:ilvl="0" w:tplc="62E088F0">
      <w:numFmt w:val="bullet"/>
      <w:lvlText w:val="-"/>
      <w:lvlJc w:val="left"/>
      <w:pPr>
        <w:ind w:left="720" w:hanging="360"/>
      </w:pPr>
      <w:rPr>
        <w:rFonts w:ascii="Arial" w:eastAsia="Times New Roman" w:hAnsi="Arial" w:cs="Arial" w:hint="default"/>
        <w:b w:val="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F28CB"/>
    <w:multiLevelType w:val="hybridMultilevel"/>
    <w:tmpl w:val="65FE30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872644"/>
    <w:multiLevelType w:val="hybridMultilevel"/>
    <w:tmpl w:val="BAF6EEC0"/>
    <w:lvl w:ilvl="0" w:tplc="018E0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4F6400ED"/>
    <w:multiLevelType w:val="hybridMultilevel"/>
    <w:tmpl w:val="53AEA6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0C7882"/>
    <w:multiLevelType w:val="hybridMultilevel"/>
    <w:tmpl w:val="D1927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EA79BD-66C6-453E-A07F-803958F5F924}"/>
    <w:docVar w:name="dgnword-eventsink" w:val="82632024"/>
  </w:docVars>
  <w:rsids>
    <w:rsidRoot w:val="00B0772C"/>
    <w:rsid w:val="00075DB6"/>
    <w:rsid w:val="000C15D4"/>
    <w:rsid w:val="001268F8"/>
    <w:rsid w:val="001618CA"/>
    <w:rsid w:val="002056A5"/>
    <w:rsid w:val="00233A44"/>
    <w:rsid w:val="002E646B"/>
    <w:rsid w:val="003D07F5"/>
    <w:rsid w:val="003D0C63"/>
    <w:rsid w:val="00466F89"/>
    <w:rsid w:val="0049403B"/>
    <w:rsid w:val="00507D61"/>
    <w:rsid w:val="0057442B"/>
    <w:rsid w:val="00620E93"/>
    <w:rsid w:val="00704E17"/>
    <w:rsid w:val="00752C4A"/>
    <w:rsid w:val="007747A2"/>
    <w:rsid w:val="007825F9"/>
    <w:rsid w:val="007A3C90"/>
    <w:rsid w:val="00800AEE"/>
    <w:rsid w:val="00844DCA"/>
    <w:rsid w:val="00876B33"/>
    <w:rsid w:val="00893229"/>
    <w:rsid w:val="009730F3"/>
    <w:rsid w:val="00B0772C"/>
    <w:rsid w:val="00B753B4"/>
    <w:rsid w:val="00BF7ABB"/>
    <w:rsid w:val="00C049BD"/>
    <w:rsid w:val="00C7079A"/>
    <w:rsid w:val="00C75734"/>
    <w:rsid w:val="00CF042D"/>
    <w:rsid w:val="00D61A67"/>
    <w:rsid w:val="00DF0AE4"/>
    <w:rsid w:val="00DF79E3"/>
    <w:rsid w:val="00E26442"/>
    <w:rsid w:val="00E665AC"/>
    <w:rsid w:val="00E761CE"/>
    <w:rsid w:val="00F5348A"/>
    <w:rsid w:val="00F54A67"/>
    <w:rsid w:val="00FC5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 w:id="670136252">
      <w:bodyDiv w:val="1"/>
      <w:marLeft w:val="0"/>
      <w:marRight w:val="0"/>
      <w:marTop w:val="0"/>
      <w:marBottom w:val="0"/>
      <w:divBdr>
        <w:top w:val="none" w:sz="0" w:space="0" w:color="auto"/>
        <w:left w:val="none" w:sz="0" w:space="0" w:color="auto"/>
        <w:bottom w:val="none" w:sz="0" w:space="0" w:color="auto"/>
        <w:right w:val="none" w:sz="0" w:space="0" w:color="auto"/>
      </w:divBdr>
    </w:div>
    <w:div w:id="10859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9005-6F35-49AC-9693-709A3426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1436</Words>
  <Characters>7900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9318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14</cp:revision>
  <cp:lastPrinted>2012-09-11T17:45:00Z</cp:lastPrinted>
  <dcterms:created xsi:type="dcterms:W3CDTF">2012-09-11T17:45:00Z</dcterms:created>
  <dcterms:modified xsi:type="dcterms:W3CDTF">2012-11-29T11:14:00Z</dcterms:modified>
</cp:coreProperties>
</file>