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F2" w:rsidRDefault="00497BAF">
      <w:pPr>
        <w:rPr>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254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32A" w:rsidRDefault="004E132A">
                              <w:pPr>
                                <w:jc w:val="center"/>
                                <w:rPr>
                                  <w:b/>
                                  <w:bCs/>
                                  <w:sz w:val="40"/>
                                </w:rPr>
                              </w:pPr>
                              <w:r>
                                <w:rPr>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32A" w:rsidRDefault="004E132A">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32A" w:rsidRDefault="004E132A">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32A" w:rsidRDefault="004E132A">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32A" w:rsidRDefault="004E132A">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QNTQQAAKkaAAAOAAAAZHJzL2Uyb0RvYy54bWzsWV2PozYUfa/U/2DxngETQwANs5pJJqNK&#10;03al3f4Ah+8WMLXJkNmq/73XxhCSUbu72XZGlchDZOOve889HF+b63eHqkRPCRcFq0MDX1kGSuqI&#10;xUWdhcYvH7cLz0CipXVMS1YnofGcCOPdzfffXXdNkNgsZ2WccAST1CLomtDI27YJTFNEeVJRccWa&#10;pIbGlPGKtlDlmRlz2sHsVWnaluWaHeNxw1mUCAFPN32jcaPmT9Mkan9OU5G0qAwNsK1V/1z97+S/&#10;eXNNg4zTJi8ibQa9wIqKFjUsOk61oS1Fe168mKoqIs4ES9uriFUmS9MiSpQP4A22zrx54GzfKF+y&#10;oMuaESaA9gyni6eNfnp6z1ERQ+wMVNMKQqRWRbaEpmuyAHo88OZD8573/kHxkUW/CWg2z9tlPes7&#10;o133I4thOrpvmYLmkPJKTgFOo4OKwPMYgeTQoggeYs9zfAcCFUHbyrHJyulDFOUQRzkMY8cxELRi&#10;vNLhi/J7Pdz24Zkai7GnRpo06NdVtmrbpGNAN3FEVHwboh9y2iQqUELipRG1B0RvAQLVBS17VFWv&#10;AVLR44lqts5pnSW3nLMuT2gMRmHZH0yfDJAVAdH4LMDYXrk9UkusURxgtl0bQJQYA95qiQEmGjRc&#10;tA8Jq5AshEZT7oUKH316FK2iQKyJQuNfDZRWJbwwT7REtmNZKiKAue4MpWE6OVKwsoi3RVmqCs92&#10;65IjGBoaW/XTlpx0K2vUhYbvgMH/PAUsflz/ZIqqaEFjyqICd8dONJAQ39exUoCWFmVfBpPLWmMu&#10;Ye65smPxM0DOWS8gIHhQyBn/ZKAOxCM0xO97yhMDlT/UEDYfEyLVRlWIs7Khwqctu2kLrSOYKjRa&#10;A/XFddsr1L7hRZbDSlj5XjNJpLRoB070Vmljgc6vxGsy8Pqj5NMdOyByRmvUHuDxYPd/RnDX1QQn&#10;y3OCW4MQSOJIvP6W4Bz2iCPB+65T0tZMMlaxRBKDBuMDTRUaAAz63ZCAKNn/w7f8e+/eIwtiu/cL&#10;Ym02i9vtmizcLV45m+Vmvd7gP+W6mAR5EcdJLZcZtiBMvkyQ9GbYbx7jJnTCfvEl75l5aobCC3yR&#10;7k5cwjax7mx/sXW91YJsibMAvfUWFvbvfNciPtlsT116LOrk2116bQEYIyLNP0IB4R4CrRT5qA7t&#10;YXcAgkhlnoVisgHCHtOnFKNQqHdxsp29klC8zBkkq2XC4WCdMMw6MevEVyYKF+mEzrVnuXiZL8Nm&#10;fiYX7pvkFUsX8tjTI8YoF0Pe7MAppM8VhmPNkDPovHlOKyDLn9OKybnicrnQZ/E5u+jPwfp4vXoh&#10;F6s3lgtvqW8kBrkg3pBdQJoxy8XnTvuzXPwrcjFeMs2HkclhBC6iz7IL703kQt1bquzCI2e3FsTX&#10;t3LyVDLLxSwXX3FreXl2MV7e/V/kQl3lw/cQdTWjv93IDy7TOpSnX5hu/gIAAP//AwBQSwMEFAAG&#10;AAgAAAAhAPz1BBzgAAAACQEAAA8AAABkcnMvZG93bnJldi54bWxMj0FLw0AQhe+C/2EZwVu72Whj&#10;jdmUUtRTEWwF6W2aTJPQ7G7IbpP03zue9Di8j/e+yVaTacVAvW+c1aDmEQiyhSsbW2n42r/NliB8&#10;QFti6yxpuJKHVX57k2FautF+0rALleAS61PUUIfQpVL6oiaDfu46spydXG8w8NlXsuxx5HLTyjiK&#10;EmmwsbxQY0ebmorz7mI0vI84rh/U67A9nzbXw37x8b1VpPX93bR+ARFoCn8w/OqzOuTsdHQXW3rR&#10;apg9RopRDU8JCM7jRfIM4shgnCiQeSb/f5D/AAAA//8DAFBLAQItABQABgAIAAAAIQC2gziS/gAA&#10;AOEBAAATAAAAAAAAAAAAAAAAAAAAAABbQ29udGVudF9UeXBlc10ueG1sUEsBAi0AFAAGAAgAAAAh&#10;ADj9If/WAAAAlAEAAAsAAAAAAAAAAAAAAAAALwEAAF9yZWxzLy5yZWxzUEsBAi0AFAAGAAgAAAAh&#10;AKidpA1NBAAAqRoAAA4AAAAAAAAAAAAAAAAALgIAAGRycy9lMm9Eb2MueG1sUEsBAi0AFAAGAAgA&#10;AAAhAPz1BBzgAAAACQEAAA8AAAAAAAAAAAAAAAAApwYAAGRycy9kb3ducmV2LnhtbFBLBQYAAAAA&#10;BAAEAPMAAAC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E132A" w:rsidRDefault="004E132A">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E132A" w:rsidRDefault="004E132A">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E132A" w:rsidRDefault="004E132A">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E132A" w:rsidRDefault="004E132A">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E132A" w:rsidRDefault="004E132A">
                        <w:pPr>
                          <w:rPr>
                            <w:sz w:val="32"/>
                          </w:rPr>
                        </w:pPr>
                        <w:r>
                          <w:rPr>
                            <w:sz w:val="32"/>
                          </w:rPr>
                          <w:t>●</w:t>
                        </w:r>
                      </w:p>
                    </w:txbxContent>
                  </v:textbox>
                </v:shape>
              </v:group>
            </w:pict>
          </mc:Fallback>
        </mc:AlternateContent>
      </w:r>
      <w:r w:rsidR="00A5398C">
        <w:rPr>
          <w:sz w:val="20"/>
          <w:szCs w:val="20"/>
        </w:rPr>
        <w:t xml:space="preserve">               </w:t>
      </w:r>
    </w:p>
    <w:p w:rsidR="001522F2" w:rsidRDefault="001522F2">
      <w:pPr>
        <w:pStyle w:val="Titre1"/>
      </w:pPr>
    </w:p>
    <w:p w:rsidR="001522F2" w:rsidRDefault="001522F2">
      <w:pPr>
        <w:pStyle w:val="Titre1"/>
      </w:pPr>
    </w:p>
    <w:p w:rsidR="001522F2" w:rsidRDefault="001522F2">
      <w:pPr>
        <w:jc w:val="center"/>
        <w:rPr>
          <w:sz w:val="28"/>
          <w:szCs w:val="28"/>
        </w:rPr>
      </w:pPr>
    </w:p>
    <w:p w:rsidR="001522F2" w:rsidRDefault="001522F2">
      <w:pPr>
        <w:pStyle w:val="Titre1"/>
        <w:rPr>
          <w:sz w:val="48"/>
          <w:szCs w:val="48"/>
        </w:rPr>
      </w:pPr>
    </w:p>
    <w:p w:rsidR="001522F2" w:rsidRDefault="001522F2">
      <w:pPr>
        <w:pStyle w:val="Titre"/>
        <w:rPr>
          <w:b/>
          <w:bCs/>
          <w:caps/>
          <w:sz w:val="24"/>
        </w:rPr>
      </w:pPr>
      <w:r>
        <w:rPr>
          <w:b/>
          <w:bCs/>
          <w:caps/>
          <w:sz w:val="24"/>
        </w:rPr>
        <w:t>SESSION 20</w:t>
      </w:r>
      <w:r w:rsidR="005B35EE">
        <w:rPr>
          <w:b/>
          <w:bCs/>
          <w:caps/>
          <w:sz w:val="24"/>
        </w:rPr>
        <w:t>10</w:t>
      </w:r>
    </w:p>
    <w:p w:rsidR="001522F2" w:rsidRDefault="001522F2">
      <w:pPr>
        <w:jc w:val="center"/>
        <w:rPr>
          <w:sz w:val="22"/>
        </w:rPr>
      </w:pPr>
    </w:p>
    <w:p w:rsidR="0099532B" w:rsidRDefault="0099532B" w:rsidP="0099532B">
      <w:pPr>
        <w:jc w:val="center"/>
        <w:rPr>
          <w:b/>
          <w:sz w:val="32"/>
          <w:szCs w:val="32"/>
        </w:rPr>
      </w:pPr>
      <w:r>
        <w:rPr>
          <w:b/>
          <w:sz w:val="32"/>
          <w:szCs w:val="32"/>
        </w:rPr>
        <w:t>UE</w:t>
      </w:r>
      <w:r w:rsidR="00C234C1">
        <w:rPr>
          <w:b/>
          <w:sz w:val="32"/>
          <w:szCs w:val="32"/>
        </w:rPr>
        <w:t xml:space="preserve"> </w:t>
      </w:r>
      <w:r>
        <w:rPr>
          <w:b/>
          <w:sz w:val="32"/>
          <w:szCs w:val="32"/>
        </w:rPr>
        <w:t>10 - COMPTABILITÉ APPROFONDIE</w:t>
      </w:r>
    </w:p>
    <w:p w:rsidR="00AA6999" w:rsidRDefault="00AA6999" w:rsidP="0099532B">
      <w:pPr>
        <w:pStyle w:val="Titre7"/>
        <w:jc w:val="center"/>
      </w:pPr>
    </w:p>
    <w:p w:rsidR="001522F2" w:rsidRPr="00AA6999" w:rsidRDefault="0099532B" w:rsidP="00AA6999">
      <w:pPr>
        <w:pStyle w:val="Titre7"/>
        <w:jc w:val="center"/>
        <w:rPr>
          <w:sz w:val="24"/>
          <w:szCs w:val="24"/>
        </w:rPr>
      </w:pPr>
      <w:r w:rsidRPr="00AA6999">
        <w:rPr>
          <w:sz w:val="24"/>
          <w:szCs w:val="24"/>
        </w:rPr>
        <w:t>Durée : 3 heures – Coefficient : 1</w:t>
      </w:r>
    </w:p>
    <w:p w:rsidR="001522F2" w:rsidRDefault="001522F2" w:rsidP="0099532B">
      <w:pPr>
        <w:pBdr>
          <w:bottom w:val="single" w:sz="6" w:space="1" w:color="auto"/>
        </w:pBdr>
        <w:tabs>
          <w:tab w:val="left" w:pos="8340"/>
        </w:tabs>
        <w:spacing w:before="60"/>
        <w:rPr>
          <w:sz w:val="22"/>
        </w:rPr>
      </w:pPr>
    </w:p>
    <w:p w:rsidR="001522F2" w:rsidRDefault="001522F2">
      <w:pPr>
        <w:pStyle w:val="Titre"/>
        <w:jc w:val="both"/>
        <w:rPr>
          <w:sz w:val="22"/>
          <w:szCs w:val="22"/>
        </w:rPr>
      </w:pPr>
      <w:r>
        <w:rPr>
          <w:sz w:val="22"/>
          <w:szCs w:val="22"/>
        </w:rPr>
        <w:t>Document autorisé :</w:t>
      </w:r>
    </w:p>
    <w:p w:rsidR="001522F2" w:rsidRDefault="001522F2">
      <w:pPr>
        <w:pStyle w:val="Titre"/>
        <w:jc w:val="both"/>
        <w:rPr>
          <w:b/>
          <w:bCs/>
          <w:sz w:val="22"/>
          <w:szCs w:val="22"/>
        </w:rPr>
      </w:pPr>
      <w:r>
        <w:rPr>
          <w:b/>
          <w:bCs/>
          <w:sz w:val="22"/>
          <w:szCs w:val="22"/>
        </w:rPr>
        <w:t>Liste des comptes du plan comptable général, à l’exclusion de toute autre information.</w:t>
      </w:r>
    </w:p>
    <w:p w:rsidR="001522F2" w:rsidRDefault="001522F2">
      <w:pPr>
        <w:pStyle w:val="Titre"/>
        <w:ind w:firstLine="284"/>
        <w:jc w:val="both"/>
        <w:rPr>
          <w:b/>
          <w:bCs/>
          <w:sz w:val="10"/>
          <w:szCs w:val="10"/>
        </w:rPr>
      </w:pPr>
    </w:p>
    <w:p w:rsidR="0099532B" w:rsidRDefault="0099532B" w:rsidP="0099532B">
      <w:pPr>
        <w:pStyle w:val="Titre"/>
        <w:jc w:val="both"/>
        <w:rPr>
          <w:sz w:val="22"/>
          <w:szCs w:val="22"/>
        </w:rPr>
      </w:pPr>
      <w:r w:rsidRPr="0099532B">
        <w:rPr>
          <w:sz w:val="22"/>
          <w:szCs w:val="22"/>
        </w:rPr>
        <w:t>Matériel autorisé</w:t>
      </w:r>
      <w:r>
        <w:rPr>
          <w:sz w:val="22"/>
          <w:szCs w:val="22"/>
        </w:rPr>
        <w:t> :</w:t>
      </w:r>
    </w:p>
    <w:p w:rsidR="0099532B" w:rsidRDefault="0099532B" w:rsidP="0099532B">
      <w:pPr>
        <w:pStyle w:val="Titre"/>
        <w:jc w:val="both"/>
        <w:rPr>
          <w:b/>
          <w:bCs/>
          <w:sz w:val="22"/>
          <w:szCs w:val="22"/>
        </w:rPr>
      </w:pPr>
      <w:r>
        <w:rPr>
          <w:sz w:val="22"/>
          <w:szCs w:val="22"/>
        </w:rPr>
        <w:t>Aucun matériel n'est autorisé. En consé</w:t>
      </w:r>
      <w:r w:rsidR="00220BC6">
        <w:rPr>
          <w:sz w:val="22"/>
          <w:szCs w:val="22"/>
        </w:rPr>
        <w:t>quence, tout</w:t>
      </w:r>
      <w:r>
        <w:rPr>
          <w:sz w:val="22"/>
          <w:szCs w:val="22"/>
        </w:rPr>
        <w:t xml:space="preserve"> usage d'une calculatrice est </w:t>
      </w:r>
      <w:r>
        <w:rPr>
          <w:b/>
          <w:bCs/>
          <w:sz w:val="22"/>
          <w:szCs w:val="22"/>
        </w:rPr>
        <w:t>INTERDIT</w:t>
      </w:r>
      <w:r>
        <w:rPr>
          <w:sz w:val="22"/>
          <w:szCs w:val="22"/>
        </w:rPr>
        <w:t xml:space="preserve"> et constituerait une </w:t>
      </w:r>
      <w:r>
        <w:rPr>
          <w:b/>
          <w:bCs/>
          <w:sz w:val="22"/>
          <w:szCs w:val="22"/>
        </w:rPr>
        <w:t>fraude</w:t>
      </w:r>
      <w:r>
        <w:rPr>
          <w:sz w:val="22"/>
          <w:szCs w:val="22"/>
        </w:rPr>
        <w:t xml:space="preserve"> (le sujet est adapté à cette interdiction). </w:t>
      </w:r>
    </w:p>
    <w:p w:rsidR="001522F2" w:rsidRDefault="001522F2">
      <w:pPr>
        <w:pStyle w:val="Titre"/>
        <w:jc w:val="both"/>
        <w:rPr>
          <w:b/>
          <w:bCs/>
          <w:sz w:val="10"/>
          <w:szCs w:val="10"/>
        </w:rPr>
      </w:pPr>
    </w:p>
    <w:p w:rsidR="001522F2" w:rsidRDefault="001522F2">
      <w:pPr>
        <w:pStyle w:val="Titre"/>
        <w:jc w:val="both"/>
        <w:rPr>
          <w:sz w:val="22"/>
          <w:szCs w:val="22"/>
        </w:rPr>
      </w:pPr>
      <w:r>
        <w:rPr>
          <w:sz w:val="22"/>
          <w:szCs w:val="22"/>
        </w:rPr>
        <w:t>Document remis au candidat :</w:t>
      </w:r>
    </w:p>
    <w:p w:rsidR="001522F2" w:rsidRDefault="00101045">
      <w:pPr>
        <w:pStyle w:val="Titre"/>
        <w:jc w:val="both"/>
        <w:rPr>
          <w:b/>
          <w:bCs/>
          <w:sz w:val="22"/>
          <w:szCs w:val="22"/>
        </w:rPr>
      </w:pPr>
      <w:r>
        <w:rPr>
          <w:b/>
          <w:bCs/>
          <w:sz w:val="22"/>
          <w:szCs w:val="22"/>
        </w:rPr>
        <w:t xml:space="preserve">Le sujet comporte </w:t>
      </w:r>
      <w:r w:rsidR="00220BC6">
        <w:rPr>
          <w:b/>
          <w:bCs/>
          <w:sz w:val="22"/>
          <w:szCs w:val="22"/>
        </w:rPr>
        <w:t>9</w:t>
      </w:r>
      <w:r w:rsidR="001522F2">
        <w:rPr>
          <w:b/>
          <w:bCs/>
          <w:sz w:val="22"/>
          <w:szCs w:val="22"/>
        </w:rPr>
        <w:t xml:space="preserve"> pages numérotées de 1 à </w:t>
      </w:r>
      <w:r w:rsidR="00220BC6">
        <w:rPr>
          <w:b/>
          <w:bCs/>
          <w:sz w:val="22"/>
          <w:szCs w:val="22"/>
        </w:rPr>
        <w:t>9</w:t>
      </w:r>
      <w:r w:rsidR="00C234C1">
        <w:rPr>
          <w:b/>
          <w:bCs/>
          <w:sz w:val="22"/>
          <w:szCs w:val="22"/>
        </w:rPr>
        <w:t>.</w:t>
      </w:r>
    </w:p>
    <w:p w:rsidR="001522F2" w:rsidRDefault="001522F2">
      <w:pPr>
        <w:pStyle w:val="Titre"/>
        <w:jc w:val="both"/>
        <w:rPr>
          <w:b/>
          <w:bCs/>
          <w:sz w:val="10"/>
          <w:szCs w:val="10"/>
        </w:rPr>
      </w:pPr>
    </w:p>
    <w:p w:rsidR="001522F2" w:rsidRDefault="001522F2">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A5398C" w:rsidRDefault="00A5398C">
      <w:pPr>
        <w:pStyle w:val="Sous-titre"/>
        <w:spacing w:before="0"/>
        <w:rPr>
          <w:rFonts w:ascii="Times New Roman" w:hAnsi="Times New Roman" w:cs="Times New Roman"/>
          <w:i/>
          <w:iCs/>
        </w:rPr>
      </w:pPr>
    </w:p>
    <w:p w:rsidR="001522F2" w:rsidRPr="00B5305F" w:rsidRDefault="001522F2">
      <w:pPr>
        <w:pStyle w:val="Sous-titre"/>
        <w:spacing w:before="0"/>
        <w:rPr>
          <w:rFonts w:ascii="Times New Roman" w:hAnsi="Times New Roman" w:cs="Times New Roman"/>
          <w:spacing w:val="0"/>
        </w:rPr>
      </w:pPr>
      <w:r>
        <w:rPr>
          <w:rFonts w:ascii="Times New Roman" w:hAnsi="Times New Roman" w:cs="Times New Roman"/>
          <w:i/>
          <w:iCs/>
        </w:rPr>
        <w:t>Le suje</w:t>
      </w:r>
      <w:r w:rsidR="0099532B">
        <w:rPr>
          <w:rFonts w:ascii="Times New Roman" w:hAnsi="Times New Roman" w:cs="Times New Roman"/>
          <w:i/>
          <w:iCs/>
        </w:rPr>
        <w:t>t se présente sous la forme de 4</w:t>
      </w:r>
      <w:r>
        <w:rPr>
          <w:rFonts w:ascii="Times New Roman" w:hAnsi="Times New Roman" w:cs="Times New Roman"/>
          <w:i/>
          <w:iCs/>
        </w:rPr>
        <w:t xml:space="preserve"> dossiers indépendants</w:t>
      </w:r>
    </w:p>
    <w:p w:rsidR="001522F2" w:rsidRDefault="001522F2">
      <w:pPr>
        <w:shd w:val="clear" w:color="auto" w:fill="FFFFFF"/>
        <w:tabs>
          <w:tab w:val="left" w:pos="9308"/>
        </w:tabs>
        <w:ind w:left="29"/>
        <w:rPr>
          <w:b/>
          <w:bCs/>
          <w:color w:val="000000"/>
          <w:sz w:val="22"/>
        </w:rPr>
      </w:pPr>
      <w:r>
        <w:rPr>
          <w:b/>
          <w:bCs/>
          <w:color w:val="000000"/>
          <w:sz w:val="22"/>
        </w:rPr>
        <w:t>Page de garde……………</w:t>
      </w:r>
      <w:r w:rsidR="00A06DED">
        <w:rPr>
          <w:b/>
          <w:bCs/>
          <w:color w:val="000000"/>
          <w:sz w:val="22"/>
        </w:rPr>
        <w:t>………………………………………………………………………</w:t>
      </w:r>
      <w:r w:rsidR="00220BC6">
        <w:rPr>
          <w:b/>
          <w:bCs/>
          <w:color w:val="000000"/>
          <w:sz w:val="22"/>
        </w:rPr>
        <w:t>…</w:t>
      </w:r>
      <w:r w:rsidR="00A06DED">
        <w:rPr>
          <w:b/>
          <w:bCs/>
          <w:color w:val="000000"/>
          <w:sz w:val="22"/>
        </w:rPr>
        <w:t>………</w:t>
      </w:r>
      <w:r w:rsidR="00E925DF">
        <w:rPr>
          <w:b/>
          <w:bCs/>
          <w:color w:val="000000"/>
          <w:sz w:val="22"/>
        </w:rPr>
        <w:t xml:space="preserve"> </w:t>
      </w:r>
      <w:r w:rsidR="00A06DED">
        <w:rPr>
          <w:b/>
          <w:bCs/>
          <w:color w:val="000000"/>
          <w:sz w:val="22"/>
        </w:rPr>
        <w:t>.</w:t>
      </w:r>
      <w:proofErr w:type="gramStart"/>
      <w:r>
        <w:rPr>
          <w:b/>
          <w:bCs/>
          <w:color w:val="000000"/>
          <w:sz w:val="22"/>
        </w:rPr>
        <w:t>page</w:t>
      </w:r>
      <w:proofErr w:type="gramEnd"/>
      <w:r>
        <w:rPr>
          <w:b/>
          <w:bCs/>
          <w:color w:val="000000"/>
          <w:sz w:val="22"/>
        </w:rPr>
        <w:t xml:space="preserve"> 1</w:t>
      </w:r>
    </w:p>
    <w:p w:rsidR="001522F2" w:rsidRPr="00531C37" w:rsidRDefault="001522F2">
      <w:pPr>
        <w:shd w:val="clear" w:color="auto" w:fill="FFFFFF"/>
        <w:tabs>
          <w:tab w:val="left" w:pos="9308"/>
        </w:tabs>
        <w:ind w:left="29"/>
        <w:rPr>
          <w:b/>
          <w:bCs/>
          <w:color w:val="000000"/>
          <w:sz w:val="22"/>
        </w:rPr>
      </w:pPr>
      <w:r>
        <w:rPr>
          <w:b/>
          <w:bCs/>
          <w:color w:val="000000"/>
          <w:sz w:val="22"/>
        </w:rPr>
        <w:t>Présentation du sujet.........................</w:t>
      </w:r>
      <w:r w:rsidR="00B5305F">
        <w:rPr>
          <w:b/>
          <w:bCs/>
          <w:color w:val="000000"/>
          <w:sz w:val="22"/>
        </w:rPr>
        <w:t>........................................................……......................</w:t>
      </w:r>
      <w:r w:rsidR="00220BC6">
        <w:rPr>
          <w:b/>
          <w:bCs/>
          <w:color w:val="000000"/>
          <w:sz w:val="22"/>
        </w:rPr>
        <w:t>....</w:t>
      </w:r>
      <w:r w:rsidR="00B5305F">
        <w:rPr>
          <w:b/>
          <w:bCs/>
          <w:color w:val="000000"/>
          <w:sz w:val="22"/>
        </w:rPr>
        <w:t>.................</w:t>
      </w:r>
      <w:r w:rsidR="00E925DF">
        <w:rPr>
          <w:b/>
          <w:bCs/>
          <w:color w:val="000000"/>
          <w:sz w:val="22"/>
        </w:rPr>
        <w:t xml:space="preserve"> </w:t>
      </w:r>
      <w:r w:rsidR="00B5305F">
        <w:rPr>
          <w:b/>
          <w:bCs/>
          <w:color w:val="000000"/>
          <w:sz w:val="22"/>
        </w:rPr>
        <w:t>.</w:t>
      </w:r>
      <w:proofErr w:type="gramStart"/>
      <w:r w:rsidRPr="00531C37">
        <w:rPr>
          <w:b/>
          <w:bCs/>
          <w:color w:val="000000"/>
          <w:sz w:val="22"/>
        </w:rPr>
        <w:t>page</w:t>
      </w:r>
      <w:proofErr w:type="gramEnd"/>
      <w:r w:rsidRPr="00531C37">
        <w:rPr>
          <w:b/>
          <w:bCs/>
          <w:color w:val="000000"/>
          <w:sz w:val="22"/>
        </w:rPr>
        <w:t xml:space="preserve"> 2</w:t>
      </w:r>
    </w:p>
    <w:p w:rsidR="001522F2" w:rsidRPr="00531C37" w:rsidRDefault="001522F2" w:rsidP="00DC6CCD">
      <w:pPr>
        <w:shd w:val="clear" w:color="auto" w:fill="FFFFFF"/>
        <w:tabs>
          <w:tab w:val="left" w:pos="5387"/>
          <w:tab w:val="left" w:pos="9310"/>
          <w:tab w:val="left" w:pos="9356"/>
          <w:tab w:val="left" w:pos="9923"/>
        </w:tabs>
        <w:ind w:left="32"/>
        <w:jc w:val="left"/>
        <w:rPr>
          <w:b/>
          <w:bCs/>
          <w:color w:val="000000"/>
          <w:sz w:val="22"/>
        </w:rPr>
      </w:pPr>
      <w:r w:rsidRPr="00531C37">
        <w:rPr>
          <w:b/>
          <w:bCs/>
          <w:color w:val="000000"/>
          <w:sz w:val="22"/>
        </w:rPr>
        <w:t xml:space="preserve">DOSSIER 1 </w:t>
      </w:r>
      <w:r w:rsidR="00630B5E">
        <w:rPr>
          <w:b/>
          <w:bCs/>
          <w:color w:val="000000"/>
          <w:sz w:val="22"/>
        </w:rPr>
        <w:t>-</w:t>
      </w:r>
      <w:r w:rsidRPr="00531C37">
        <w:rPr>
          <w:b/>
          <w:bCs/>
          <w:color w:val="000000"/>
          <w:sz w:val="22"/>
        </w:rPr>
        <w:t xml:space="preserve"> </w:t>
      </w:r>
      <w:r w:rsidR="00220BC6">
        <w:rPr>
          <w:b/>
          <w:bCs/>
          <w:color w:val="000000"/>
          <w:sz w:val="22"/>
        </w:rPr>
        <w:t>Constitution</w:t>
      </w:r>
      <w:r w:rsidR="004E132A">
        <w:rPr>
          <w:b/>
          <w:bCs/>
          <w:color w:val="000000"/>
          <w:sz w:val="22"/>
        </w:rPr>
        <w:t xml:space="preserve"> de</w:t>
      </w:r>
      <w:r w:rsidR="00220BC6">
        <w:rPr>
          <w:b/>
          <w:bCs/>
          <w:color w:val="000000"/>
          <w:sz w:val="22"/>
        </w:rPr>
        <w:t xml:space="preserve">  société </w:t>
      </w:r>
      <w:r w:rsidR="00630B5E">
        <w:rPr>
          <w:b/>
          <w:color w:val="000000"/>
          <w:sz w:val="22"/>
        </w:rPr>
        <w:t xml:space="preserve"> </w:t>
      </w:r>
      <w:r w:rsidR="00DC6CCD" w:rsidRPr="00531C37">
        <w:rPr>
          <w:b/>
          <w:color w:val="000000"/>
          <w:sz w:val="22"/>
        </w:rPr>
        <w:t>(</w:t>
      </w:r>
      <w:r w:rsidR="006E529B">
        <w:rPr>
          <w:b/>
          <w:color w:val="000000"/>
          <w:sz w:val="22"/>
        </w:rPr>
        <w:t xml:space="preserve">6 </w:t>
      </w:r>
      <w:r w:rsidR="00A06DED">
        <w:rPr>
          <w:b/>
          <w:color w:val="000000"/>
          <w:sz w:val="22"/>
        </w:rPr>
        <w:t>points)</w:t>
      </w:r>
      <w:proofErr w:type="gramStart"/>
      <w:r w:rsidR="00A06DED">
        <w:rPr>
          <w:b/>
          <w:color w:val="000000"/>
          <w:sz w:val="22"/>
        </w:rPr>
        <w:t>……………</w:t>
      </w:r>
      <w:r w:rsidRPr="00531C37">
        <w:rPr>
          <w:b/>
          <w:color w:val="000000"/>
          <w:sz w:val="22"/>
        </w:rPr>
        <w:t>…………</w:t>
      </w:r>
      <w:r w:rsidR="00DC6CCD" w:rsidRPr="00531C37">
        <w:rPr>
          <w:b/>
          <w:color w:val="000000"/>
          <w:sz w:val="22"/>
        </w:rPr>
        <w:t>…..</w:t>
      </w:r>
      <w:r w:rsidR="00B5305F">
        <w:rPr>
          <w:b/>
          <w:color w:val="000000"/>
          <w:sz w:val="22"/>
        </w:rPr>
        <w:t>…</w:t>
      </w:r>
      <w:r w:rsidR="004E132A">
        <w:rPr>
          <w:b/>
          <w:color w:val="000000"/>
          <w:sz w:val="22"/>
        </w:rPr>
        <w:t>.</w:t>
      </w:r>
      <w:r w:rsidR="00B5305F">
        <w:rPr>
          <w:b/>
          <w:color w:val="000000"/>
          <w:sz w:val="22"/>
        </w:rPr>
        <w:t>…</w:t>
      </w:r>
      <w:r w:rsidR="00630B5E">
        <w:rPr>
          <w:b/>
          <w:color w:val="000000"/>
          <w:sz w:val="22"/>
        </w:rPr>
        <w:t>……………………….</w:t>
      </w:r>
      <w:proofErr w:type="gramEnd"/>
      <w:r w:rsidRPr="00531C37">
        <w:rPr>
          <w:b/>
          <w:color w:val="000000"/>
          <w:sz w:val="22"/>
        </w:rPr>
        <w:t xml:space="preserve">page </w:t>
      </w:r>
      <w:r w:rsidR="00531C37" w:rsidRPr="00531C37">
        <w:rPr>
          <w:b/>
          <w:color w:val="000000"/>
          <w:sz w:val="22"/>
        </w:rPr>
        <w:t>2</w:t>
      </w:r>
    </w:p>
    <w:p w:rsidR="001522F2" w:rsidRPr="00531C37" w:rsidRDefault="001522F2" w:rsidP="00DC6CCD">
      <w:pPr>
        <w:shd w:val="clear" w:color="auto" w:fill="FFFFFF"/>
        <w:tabs>
          <w:tab w:val="left" w:pos="5387"/>
          <w:tab w:val="left" w:pos="9310"/>
          <w:tab w:val="left" w:pos="9356"/>
          <w:tab w:val="left" w:pos="9923"/>
        </w:tabs>
        <w:ind w:left="32"/>
        <w:jc w:val="left"/>
        <w:rPr>
          <w:b/>
          <w:bCs/>
          <w:color w:val="000000"/>
          <w:sz w:val="22"/>
        </w:rPr>
      </w:pPr>
      <w:r w:rsidRPr="00531C37">
        <w:rPr>
          <w:b/>
          <w:bCs/>
          <w:color w:val="000000"/>
          <w:sz w:val="22"/>
        </w:rPr>
        <w:t xml:space="preserve">DOSSIER 2 </w:t>
      </w:r>
      <w:r w:rsidR="00630B5E">
        <w:rPr>
          <w:b/>
          <w:bCs/>
          <w:color w:val="000000"/>
          <w:sz w:val="22"/>
        </w:rPr>
        <w:t>-</w:t>
      </w:r>
      <w:r w:rsidRPr="00531C37">
        <w:rPr>
          <w:b/>
          <w:bCs/>
          <w:color w:val="000000"/>
          <w:sz w:val="22"/>
        </w:rPr>
        <w:t xml:space="preserve"> </w:t>
      </w:r>
      <w:r w:rsidR="00DC6CCD" w:rsidRPr="00531C37">
        <w:rPr>
          <w:b/>
          <w:bCs/>
          <w:color w:val="000000"/>
          <w:sz w:val="22"/>
        </w:rPr>
        <w:t>Gestion des immob</w:t>
      </w:r>
      <w:r w:rsidR="00220BC6">
        <w:rPr>
          <w:b/>
          <w:bCs/>
          <w:color w:val="000000"/>
          <w:sz w:val="22"/>
        </w:rPr>
        <w:t xml:space="preserve">ilisations </w:t>
      </w:r>
      <w:r w:rsidR="006E529B">
        <w:rPr>
          <w:b/>
          <w:color w:val="000000"/>
          <w:sz w:val="22"/>
        </w:rPr>
        <w:t xml:space="preserve">(6 </w:t>
      </w:r>
      <w:r w:rsidR="00A06DED">
        <w:rPr>
          <w:b/>
          <w:color w:val="000000"/>
          <w:sz w:val="22"/>
        </w:rPr>
        <w:t>points)…</w:t>
      </w:r>
      <w:proofErr w:type="gramStart"/>
      <w:r w:rsidR="00A06DED">
        <w:rPr>
          <w:b/>
          <w:color w:val="000000"/>
          <w:sz w:val="22"/>
        </w:rPr>
        <w:t>...………</w:t>
      </w:r>
      <w:r w:rsidR="00DC6CCD" w:rsidRPr="00531C37">
        <w:rPr>
          <w:b/>
          <w:color w:val="000000"/>
          <w:sz w:val="22"/>
        </w:rPr>
        <w:t>….</w:t>
      </w:r>
      <w:r w:rsidR="00531C37">
        <w:rPr>
          <w:b/>
          <w:color w:val="000000"/>
          <w:sz w:val="22"/>
        </w:rPr>
        <w:t>.</w:t>
      </w:r>
      <w:r w:rsidR="00DC6CCD" w:rsidRPr="00531C37">
        <w:rPr>
          <w:b/>
          <w:color w:val="000000"/>
          <w:sz w:val="22"/>
        </w:rPr>
        <w:t>.…</w:t>
      </w:r>
      <w:r w:rsidR="00630B5E">
        <w:rPr>
          <w:b/>
          <w:color w:val="000000"/>
          <w:sz w:val="22"/>
        </w:rPr>
        <w:t>…………………………….</w:t>
      </w:r>
      <w:r w:rsidR="00DC6CCD" w:rsidRPr="00531C37">
        <w:rPr>
          <w:b/>
          <w:color w:val="000000"/>
          <w:sz w:val="22"/>
        </w:rPr>
        <w:t>…</w:t>
      </w:r>
      <w:proofErr w:type="gramEnd"/>
      <w:r w:rsidR="00E925DF">
        <w:rPr>
          <w:b/>
          <w:color w:val="000000"/>
          <w:sz w:val="22"/>
        </w:rPr>
        <w:t xml:space="preserve"> </w:t>
      </w:r>
      <w:r w:rsidR="00220BC6">
        <w:rPr>
          <w:b/>
          <w:color w:val="000000"/>
          <w:sz w:val="22"/>
        </w:rPr>
        <w:t xml:space="preserve"> </w:t>
      </w:r>
      <w:r w:rsidRPr="00531C37">
        <w:rPr>
          <w:b/>
          <w:color w:val="000000"/>
          <w:sz w:val="22"/>
        </w:rPr>
        <w:t>page</w:t>
      </w:r>
      <w:r w:rsidRPr="00531C37">
        <w:rPr>
          <w:b/>
          <w:bCs/>
          <w:color w:val="000000"/>
          <w:sz w:val="22"/>
        </w:rPr>
        <w:t xml:space="preserve"> </w:t>
      </w:r>
      <w:r w:rsidR="00531C37" w:rsidRPr="00531C37">
        <w:rPr>
          <w:b/>
          <w:bCs/>
          <w:color w:val="000000"/>
          <w:sz w:val="22"/>
        </w:rPr>
        <w:t>3</w:t>
      </w:r>
    </w:p>
    <w:p w:rsidR="001522F2" w:rsidRPr="00220BC6" w:rsidRDefault="001522F2" w:rsidP="00220BC6">
      <w:pPr>
        <w:shd w:val="clear" w:color="auto" w:fill="FFFFFF"/>
        <w:tabs>
          <w:tab w:val="left" w:pos="5387"/>
          <w:tab w:val="left" w:pos="9310"/>
          <w:tab w:val="left" w:pos="9356"/>
          <w:tab w:val="left" w:pos="9923"/>
        </w:tabs>
        <w:ind w:left="32"/>
        <w:jc w:val="left"/>
        <w:rPr>
          <w:b/>
          <w:color w:val="000000"/>
          <w:sz w:val="22"/>
        </w:rPr>
      </w:pPr>
      <w:r w:rsidRPr="00531C37">
        <w:rPr>
          <w:b/>
          <w:bCs/>
          <w:color w:val="000000"/>
          <w:sz w:val="22"/>
        </w:rPr>
        <w:t xml:space="preserve">DOSSIER 3 </w:t>
      </w:r>
      <w:r w:rsidR="00630B5E">
        <w:rPr>
          <w:b/>
          <w:bCs/>
          <w:color w:val="000000"/>
          <w:sz w:val="22"/>
        </w:rPr>
        <w:t>-</w:t>
      </w:r>
      <w:r w:rsidR="00DC6CCD" w:rsidRPr="00531C37">
        <w:rPr>
          <w:b/>
          <w:caps/>
          <w:position w:val="-48"/>
          <w:sz w:val="28"/>
          <w:szCs w:val="28"/>
        </w:rPr>
        <w:t xml:space="preserve"> </w:t>
      </w:r>
      <w:r w:rsidR="00220BC6">
        <w:rPr>
          <w:b/>
          <w:bCs/>
          <w:color w:val="000000"/>
          <w:sz w:val="22"/>
        </w:rPr>
        <w:t>Changement comptable et contrat à long terme</w:t>
      </w:r>
      <w:r w:rsidR="00630B5E">
        <w:rPr>
          <w:b/>
          <w:bCs/>
          <w:color w:val="000000"/>
          <w:sz w:val="22"/>
        </w:rPr>
        <w:t xml:space="preserve"> </w:t>
      </w:r>
      <w:r w:rsidR="00787E25" w:rsidRPr="00531C37">
        <w:rPr>
          <w:b/>
          <w:color w:val="000000"/>
          <w:sz w:val="22"/>
        </w:rPr>
        <w:t>(</w:t>
      </w:r>
      <w:r w:rsidR="004E132A">
        <w:rPr>
          <w:b/>
          <w:color w:val="000000"/>
          <w:sz w:val="22"/>
        </w:rPr>
        <w:t>5</w:t>
      </w:r>
      <w:r w:rsidR="006E529B">
        <w:rPr>
          <w:b/>
          <w:color w:val="000000"/>
          <w:sz w:val="22"/>
        </w:rPr>
        <w:t xml:space="preserve"> </w:t>
      </w:r>
      <w:r w:rsidR="00220BC6">
        <w:rPr>
          <w:b/>
          <w:color w:val="000000"/>
          <w:sz w:val="22"/>
        </w:rPr>
        <w:t>p</w:t>
      </w:r>
      <w:r w:rsidR="00A06DED">
        <w:rPr>
          <w:b/>
          <w:color w:val="000000"/>
          <w:sz w:val="22"/>
        </w:rPr>
        <w:t>oints)</w:t>
      </w:r>
      <w:proofErr w:type="gramStart"/>
      <w:r w:rsidR="00630B5E">
        <w:rPr>
          <w:b/>
          <w:color w:val="000000"/>
          <w:sz w:val="22"/>
        </w:rPr>
        <w:t>…</w:t>
      </w:r>
      <w:r w:rsidR="00177F35">
        <w:rPr>
          <w:b/>
          <w:color w:val="000000"/>
          <w:sz w:val="22"/>
        </w:rPr>
        <w:t>…</w:t>
      </w:r>
      <w:r w:rsidR="00630B5E">
        <w:rPr>
          <w:b/>
          <w:color w:val="000000"/>
          <w:sz w:val="22"/>
        </w:rPr>
        <w:t>……………..</w:t>
      </w:r>
      <w:r w:rsidR="006374AD" w:rsidRPr="00531C37">
        <w:rPr>
          <w:b/>
          <w:color w:val="000000"/>
          <w:sz w:val="22"/>
        </w:rPr>
        <w:t>…</w:t>
      </w:r>
      <w:r w:rsidR="00A06DED">
        <w:rPr>
          <w:b/>
          <w:color w:val="000000"/>
          <w:sz w:val="22"/>
        </w:rPr>
        <w:t>...</w:t>
      </w:r>
      <w:r w:rsidR="006374AD" w:rsidRPr="00531C37">
        <w:rPr>
          <w:b/>
          <w:color w:val="000000"/>
          <w:sz w:val="22"/>
        </w:rPr>
        <w:t>..…….</w:t>
      </w:r>
      <w:proofErr w:type="gramEnd"/>
      <w:r w:rsidRPr="00531C37">
        <w:rPr>
          <w:b/>
          <w:color w:val="000000"/>
          <w:sz w:val="22"/>
        </w:rPr>
        <w:t>page</w:t>
      </w:r>
      <w:r w:rsidRPr="00531C37">
        <w:rPr>
          <w:b/>
          <w:bCs/>
          <w:color w:val="000000"/>
          <w:sz w:val="22"/>
        </w:rPr>
        <w:t xml:space="preserve"> </w:t>
      </w:r>
      <w:r w:rsidR="00531C37" w:rsidRPr="00531C37">
        <w:rPr>
          <w:b/>
          <w:bCs/>
          <w:color w:val="000000"/>
          <w:sz w:val="22"/>
        </w:rPr>
        <w:t>3</w:t>
      </w:r>
    </w:p>
    <w:p w:rsidR="0088756F" w:rsidRPr="00531C37" w:rsidRDefault="006E529B" w:rsidP="00787E25">
      <w:pPr>
        <w:shd w:val="clear" w:color="auto" w:fill="FFFFFF"/>
        <w:tabs>
          <w:tab w:val="left" w:pos="5387"/>
          <w:tab w:val="left" w:pos="9310"/>
          <w:tab w:val="left" w:pos="9356"/>
          <w:tab w:val="left" w:pos="9923"/>
        </w:tabs>
        <w:ind w:left="32"/>
        <w:jc w:val="left"/>
        <w:rPr>
          <w:b/>
          <w:bCs/>
          <w:color w:val="000000"/>
          <w:sz w:val="22"/>
        </w:rPr>
      </w:pPr>
      <w:r>
        <w:rPr>
          <w:b/>
          <w:bCs/>
          <w:color w:val="000000"/>
          <w:sz w:val="22"/>
        </w:rPr>
        <w:t>DOSSIER 4</w:t>
      </w:r>
      <w:r w:rsidR="0088756F" w:rsidRPr="00531C37">
        <w:rPr>
          <w:b/>
          <w:bCs/>
          <w:color w:val="000000"/>
          <w:sz w:val="22"/>
        </w:rPr>
        <w:t xml:space="preserve"> </w:t>
      </w:r>
      <w:r w:rsidR="00630B5E">
        <w:rPr>
          <w:b/>
          <w:bCs/>
          <w:color w:val="000000"/>
          <w:sz w:val="22"/>
        </w:rPr>
        <w:t>-</w:t>
      </w:r>
      <w:r w:rsidR="00787E25" w:rsidRPr="00531C37">
        <w:rPr>
          <w:b/>
          <w:caps/>
          <w:position w:val="-48"/>
          <w:sz w:val="28"/>
          <w:szCs w:val="28"/>
        </w:rPr>
        <w:t xml:space="preserve"> </w:t>
      </w:r>
      <w:r w:rsidR="00220BC6">
        <w:rPr>
          <w:b/>
          <w:bCs/>
          <w:color w:val="000000"/>
          <w:sz w:val="22"/>
        </w:rPr>
        <w:t>Comptabilité des professions libérales</w:t>
      </w:r>
      <w:r w:rsidR="00630B5E">
        <w:rPr>
          <w:b/>
          <w:color w:val="000000"/>
          <w:sz w:val="22"/>
        </w:rPr>
        <w:t xml:space="preserve"> </w:t>
      </w:r>
      <w:r w:rsidR="004E132A">
        <w:rPr>
          <w:b/>
          <w:color w:val="000000"/>
          <w:sz w:val="22"/>
        </w:rPr>
        <w:t>(3</w:t>
      </w:r>
      <w:r>
        <w:rPr>
          <w:b/>
          <w:color w:val="000000"/>
          <w:sz w:val="22"/>
        </w:rPr>
        <w:t xml:space="preserve"> </w:t>
      </w:r>
      <w:r w:rsidR="00C234C1">
        <w:rPr>
          <w:b/>
          <w:color w:val="000000"/>
          <w:sz w:val="22"/>
        </w:rPr>
        <w:t>p</w:t>
      </w:r>
      <w:r w:rsidR="006374AD" w:rsidRPr="00531C37">
        <w:rPr>
          <w:b/>
          <w:color w:val="000000"/>
          <w:sz w:val="22"/>
        </w:rPr>
        <w:t>oints</w:t>
      </w:r>
      <w:r w:rsidR="00E45EEB">
        <w:rPr>
          <w:b/>
          <w:color w:val="000000"/>
          <w:sz w:val="22"/>
        </w:rPr>
        <w:t>)</w:t>
      </w:r>
      <w:r w:rsidR="006374AD" w:rsidRPr="00531C37">
        <w:rPr>
          <w:b/>
          <w:color w:val="000000"/>
          <w:sz w:val="22"/>
        </w:rPr>
        <w:t> </w:t>
      </w:r>
      <w:proofErr w:type="gramStart"/>
      <w:r w:rsidR="004E132A">
        <w:rPr>
          <w:b/>
          <w:color w:val="000000"/>
          <w:sz w:val="22"/>
        </w:rPr>
        <w:t>.</w:t>
      </w:r>
      <w:r w:rsidR="006374AD" w:rsidRPr="00531C37">
        <w:rPr>
          <w:b/>
          <w:color w:val="000000"/>
          <w:sz w:val="22"/>
        </w:rPr>
        <w:t>…</w:t>
      </w:r>
      <w:r w:rsidR="00177F35">
        <w:rPr>
          <w:b/>
          <w:color w:val="000000"/>
          <w:sz w:val="22"/>
        </w:rPr>
        <w:t>…</w:t>
      </w:r>
      <w:r w:rsidR="006374AD" w:rsidRPr="00531C37">
        <w:rPr>
          <w:b/>
          <w:color w:val="000000"/>
          <w:sz w:val="22"/>
        </w:rPr>
        <w:t>………….</w:t>
      </w:r>
      <w:r w:rsidR="0088756F" w:rsidRPr="00531C37">
        <w:rPr>
          <w:b/>
          <w:color w:val="000000"/>
          <w:sz w:val="22"/>
        </w:rPr>
        <w:t>…</w:t>
      </w:r>
      <w:r w:rsidR="00E925DF">
        <w:rPr>
          <w:b/>
          <w:color w:val="000000"/>
          <w:sz w:val="22"/>
        </w:rPr>
        <w:t>……</w:t>
      </w:r>
      <w:r w:rsidR="0088756F" w:rsidRPr="00531C37">
        <w:rPr>
          <w:b/>
          <w:color w:val="000000"/>
          <w:sz w:val="22"/>
        </w:rPr>
        <w:t>…</w:t>
      </w:r>
      <w:r w:rsidR="00630B5E">
        <w:rPr>
          <w:b/>
          <w:color w:val="000000"/>
          <w:sz w:val="22"/>
        </w:rPr>
        <w:t>……………</w:t>
      </w:r>
      <w:proofErr w:type="gramEnd"/>
      <w:r w:rsidR="00E925DF">
        <w:rPr>
          <w:b/>
          <w:color w:val="000000"/>
          <w:sz w:val="22"/>
        </w:rPr>
        <w:t xml:space="preserve"> </w:t>
      </w:r>
      <w:r w:rsidR="0088756F" w:rsidRPr="00531C37">
        <w:rPr>
          <w:b/>
          <w:color w:val="000000"/>
          <w:sz w:val="22"/>
        </w:rPr>
        <w:t xml:space="preserve">page </w:t>
      </w:r>
      <w:r w:rsidR="00531C37" w:rsidRPr="00531C37">
        <w:rPr>
          <w:b/>
          <w:color w:val="000000"/>
          <w:sz w:val="22"/>
        </w:rPr>
        <w:t>4</w:t>
      </w:r>
    </w:p>
    <w:p w:rsidR="001522F2" w:rsidRDefault="001522F2">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A5398C" w:rsidRDefault="00A5398C">
      <w:pPr>
        <w:shd w:val="clear" w:color="auto" w:fill="FFFFFF"/>
        <w:jc w:val="center"/>
        <w:rPr>
          <w:i/>
          <w:iCs/>
          <w:color w:val="000000"/>
          <w:spacing w:val="-7"/>
          <w:sz w:val="22"/>
        </w:rPr>
      </w:pPr>
    </w:p>
    <w:p w:rsidR="001522F2" w:rsidRDefault="001522F2">
      <w:pPr>
        <w:shd w:val="clear" w:color="auto" w:fill="FFFFFF"/>
        <w:jc w:val="center"/>
        <w:rPr>
          <w:i/>
          <w:iCs/>
          <w:sz w:val="22"/>
        </w:rPr>
      </w:pPr>
      <w:r>
        <w:rPr>
          <w:i/>
          <w:iCs/>
          <w:color w:val="000000"/>
          <w:spacing w:val="-7"/>
          <w:sz w:val="22"/>
        </w:rPr>
        <w:t>Le sujet comporte les annexes suivantes</w:t>
      </w:r>
    </w:p>
    <w:p w:rsidR="001522F2" w:rsidRDefault="001522F2">
      <w:pPr>
        <w:pStyle w:val="Titre6"/>
      </w:pPr>
      <w:r>
        <w:t>DOSSIER 1</w:t>
      </w:r>
    </w:p>
    <w:p w:rsidR="001522F2" w:rsidRDefault="001522F2" w:rsidP="00A5398C">
      <w:pPr>
        <w:tabs>
          <w:tab w:val="left" w:pos="284"/>
          <w:tab w:val="left" w:pos="709"/>
          <w:tab w:val="left" w:pos="9356"/>
        </w:tabs>
        <w:jc w:val="left"/>
        <w:rPr>
          <w:w w:val="98"/>
          <w:sz w:val="22"/>
        </w:rPr>
      </w:pPr>
      <w:r>
        <w:rPr>
          <w:spacing w:val="-1"/>
          <w:sz w:val="22"/>
        </w:rPr>
        <w:tab/>
      </w:r>
      <w:r>
        <w:rPr>
          <w:spacing w:val="-15"/>
          <w:sz w:val="22"/>
        </w:rPr>
        <w:t>Annexe 1</w:t>
      </w:r>
      <w:r>
        <w:rPr>
          <w:spacing w:val="-1"/>
          <w:sz w:val="22"/>
        </w:rPr>
        <w:t> </w:t>
      </w:r>
      <w:r w:rsidR="00630B5E">
        <w:rPr>
          <w:b/>
          <w:bCs/>
          <w:color w:val="000000"/>
          <w:sz w:val="22"/>
        </w:rPr>
        <w:t>-</w:t>
      </w:r>
      <w:r w:rsidR="00DC6CCD" w:rsidRPr="00DC6CCD">
        <w:rPr>
          <w:caps/>
          <w:position w:val="-48"/>
          <w:sz w:val="28"/>
          <w:szCs w:val="28"/>
        </w:rPr>
        <w:t xml:space="preserve"> </w:t>
      </w:r>
      <w:r w:rsidR="00DC6CCD">
        <w:rPr>
          <w:spacing w:val="-1"/>
          <w:sz w:val="22"/>
        </w:rPr>
        <w:t>Constitution de la société</w:t>
      </w:r>
      <w:r w:rsidR="006374AD">
        <w:rPr>
          <w:spacing w:val="-1"/>
          <w:sz w:val="22"/>
        </w:rPr>
        <w:t xml:space="preserve"> P</w:t>
      </w:r>
      <w:r w:rsidR="00220BC6">
        <w:rPr>
          <w:spacing w:val="-1"/>
          <w:sz w:val="22"/>
        </w:rPr>
        <w:t>LUTON</w:t>
      </w:r>
      <w:r w:rsidR="006374AD">
        <w:rPr>
          <w:sz w:val="22"/>
        </w:rPr>
        <w:t>……</w:t>
      </w:r>
      <w:r>
        <w:rPr>
          <w:sz w:val="22"/>
        </w:rPr>
        <w:t>……..</w:t>
      </w:r>
      <w:r w:rsidR="006374AD">
        <w:rPr>
          <w:sz w:val="22"/>
        </w:rPr>
        <w:t>......………………………………………</w:t>
      </w:r>
      <w:r>
        <w:rPr>
          <w:sz w:val="22"/>
        </w:rPr>
        <w:t>…..</w:t>
      </w:r>
      <w:r>
        <w:rPr>
          <w:sz w:val="22"/>
        </w:rPr>
        <w:tab/>
      </w:r>
      <w:proofErr w:type="gramStart"/>
      <w:r>
        <w:rPr>
          <w:sz w:val="22"/>
        </w:rPr>
        <w:t>page</w:t>
      </w:r>
      <w:proofErr w:type="gramEnd"/>
      <w:r>
        <w:rPr>
          <w:sz w:val="22"/>
        </w:rPr>
        <w:t xml:space="preserve"> </w:t>
      </w:r>
      <w:r w:rsidR="00531C37">
        <w:rPr>
          <w:sz w:val="22"/>
        </w:rPr>
        <w:t>5</w:t>
      </w:r>
    </w:p>
    <w:p w:rsidR="001522F2" w:rsidRDefault="001522F2">
      <w:pPr>
        <w:tabs>
          <w:tab w:val="left" w:pos="284"/>
          <w:tab w:val="left" w:pos="9356"/>
        </w:tabs>
        <w:rPr>
          <w:b/>
          <w:bCs/>
          <w:sz w:val="16"/>
          <w:szCs w:val="16"/>
        </w:rPr>
      </w:pPr>
    </w:p>
    <w:p w:rsidR="001522F2" w:rsidRDefault="001522F2">
      <w:pPr>
        <w:pStyle w:val="Titre7"/>
      </w:pPr>
      <w:r>
        <w:t>DOSSIER 2</w:t>
      </w:r>
    </w:p>
    <w:p w:rsidR="001522F2" w:rsidRDefault="006374AD" w:rsidP="00A5398C">
      <w:pPr>
        <w:tabs>
          <w:tab w:val="left" w:pos="284"/>
          <w:tab w:val="left" w:pos="709"/>
          <w:tab w:val="left" w:leader="dot" w:pos="9356"/>
        </w:tabs>
        <w:jc w:val="left"/>
        <w:rPr>
          <w:sz w:val="22"/>
        </w:rPr>
      </w:pPr>
      <w:r>
        <w:rPr>
          <w:spacing w:val="-1"/>
          <w:sz w:val="22"/>
        </w:rPr>
        <w:tab/>
        <w:t xml:space="preserve">Annexe </w:t>
      </w:r>
      <w:r w:rsidR="001522F2">
        <w:rPr>
          <w:spacing w:val="-1"/>
          <w:sz w:val="22"/>
        </w:rPr>
        <w:t>2 </w:t>
      </w:r>
      <w:r w:rsidR="00630B5E">
        <w:rPr>
          <w:b/>
          <w:bCs/>
          <w:color w:val="000000"/>
          <w:sz w:val="22"/>
        </w:rPr>
        <w:t>-</w:t>
      </w:r>
      <w:r w:rsidR="001522F2">
        <w:rPr>
          <w:spacing w:val="-1"/>
          <w:sz w:val="22"/>
        </w:rPr>
        <w:t xml:space="preserve"> </w:t>
      </w:r>
      <w:r w:rsidRPr="006374AD">
        <w:rPr>
          <w:sz w:val="22"/>
        </w:rPr>
        <w:t>Implantation</w:t>
      </w:r>
      <w:r w:rsidRPr="00A06DED">
        <w:rPr>
          <w:b/>
          <w:bCs/>
          <w:sz w:val="22"/>
        </w:rPr>
        <w:t xml:space="preserve"> </w:t>
      </w:r>
      <w:r w:rsidRPr="006374AD">
        <w:rPr>
          <w:sz w:val="22"/>
        </w:rPr>
        <w:t>de l’usine de Lyon</w:t>
      </w:r>
      <w:r w:rsidR="00E32953">
        <w:rPr>
          <w:sz w:val="22"/>
        </w:rPr>
        <w:t>.</w:t>
      </w:r>
      <w:proofErr w:type="gramStart"/>
      <w:r w:rsidR="001522F2">
        <w:rPr>
          <w:sz w:val="22"/>
        </w:rPr>
        <w:t>………........……</w:t>
      </w:r>
      <w:r w:rsidR="00AD3A88">
        <w:rPr>
          <w:sz w:val="22"/>
        </w:rPr>
        <w:t>………………</w:t>
      </w:r>
      <w:r w:rsidR="00531C37">
        <w:rPr>
          <w:sz w:val="22"/>
        </w:rPr>
        <w:t>…</w:t>
      </w:r>
      <w:r w:rsidR="004E132A">
        <w:rPr>
          <w:sz w:val="22"/>
        </w:rPr>
        <w:t>.</w:t>
      </w:r>
      <w:r w:rsidR="00531C37">
        <w:rPr>
          <w:sz w:val="22"/>
        </w:rPr>
        <w:t>...</w:t>
      </w:r>
      <w:r>
        <w:rPr>
          <w:sz w:val="22"/>
        </w:rPr>
        <w:t>.</w:t>
      </w:r>
      <w:r w:rsidR="00EA1ABC">
        <w:rPr>
          <w:sz w:val="22"/>
        </w:rPr>
        <w:t>…………………...</w:t>
      </w:r>
      <w:proofErr w:type="gramEnd"/>
      <w:r w:rsidR="00A5398C">
        <w:rPr>
          <w:sz w:val="22"/>
        </w:rPr>
        <w:t xml:space="preserve">  </w:t>
      </w:r>
      <w:r w:rsidR="001522F2">
        <w:rPr>
          <w:sz w:val="22"/>
        </w:rPr>
        <w:t>page</w:t>
      </w:r>
      <w:r w:rsidR="00531C37">
        <w:rPr>
          <w:sz w:val="22"/>
        </w:rPr>
        <w:t xml:space="preserve"> 5</w:t>
      </w:r>
    </w:p>
    <w:p w:rsidR="004E132A" w:rsidRDefault="00A10223" w:rsidP="00A10223">
      <w:pPr>
        <w:tabs>
          <w:tab w:val="left" w:pos="284"/>
          <w:tab w:val="left" w:pos="709"/>
          <w:tab w:val="left" w:leader="dot" w:pos="9310"/>
          <w:tab w:val="left" w:pos="9356"/>
        </w:tabs>
        <w:ind w:left="284"/>
        <w:jc w:val="left"/>
        <w:rPr>
          <w:spacing w:val="-1"/>
          <w:sz w:val="22"/>
        </w:rPr>
      </w:pPr>
      <w:r>
        <w:rPr>
          <w:spacing w:val="-1"/>
          <w:sz w:val="22"/>
        </w:rPr>
        <w:t>Annexe 3 </w:t>
      </w:r>
      <w:r w:rsidR="00630B5E">
        <w:rPr>
          <w:b/>
          <w:bCs/>
          <w:color w:val="000000"/>
          <w:sz w:val="22"/>
        </w:rPr>
        <w:t>-</w:t>
      </w:r>
      <w:r>
        <w:rPr>
          <w:spacing w:val="-1"/>
          <w:sz w:val="22"/>
        </w:rPr>
        <w:t xml:space="preserve"> </w:t>
      </w:r>
      <w:r w:rsidRPr="006374AD">
        <w:rPr>
          <w:spacing w:val="-1"/>
          <w:sz w:val="22"/>
        </w:rPr>
        <w:t xml:space="preserve">Coûts </w:t>
      </w:r>
      <w:r w:rsidR="004E132A">
        <w:rPr>
          <w:spacing w:val="-1"/>
          <w:sz w:val="22"/>
        </w:rPr>
        <w:t>engagés le 1</w:t>
      </w:r>
      <w:r w:rsidR="004E132A" w:rsidRPr="004E132A">
        <w:rPr>
          <w:spacing w:val="-1"/>
          <w:sz w:val="22"/>
          <w:vertAlign w:val="superscript"/>
        </w:rPr>
        <w:t>er</w:t>
      </w:r>
      <w:r w:rsidR="004E132A">
        <w:rPr>
          <w:spacing w:val="-1"/>
          <w:sz w:val="22"/>
        </w:rPr>
        <w:t xml:space="preserve"> janvier 2010 par la société VULCAIN dans le cadre </w:t>
      </w:r>
    </w:p>
    <w:p w:rsidR="00A10223" w:rsidRDefault="004E132A" w:rsidP="00A5398C">
      <w:pPr>
        <w:tabs>
          <w:tab w:val="left" w:pos="284"/>
          <w:tab w:val="left" w:pos="709"/>
          <w:tab w:val="left" w:leader="dot" w:pos="9356"/>
        </w:tabs>
        <w:ind w:left="284"/>
        <w:jc w:val="left"/>
        <w:rPr>
          <w:sz w:val="22"/>
        </w:rPr>
      </w:pPr>
      <w:proofErr w:type="gramStart"/>
      <w:r>
        <w:rPr>
          <w:spacing w:val="-1"/>
          <w:sz w:val="22"/>
        </w:rPr>
        <w:t>de</w:t>
      </w:r>
      <w:proofErr w:type="gramEnd"/>
      <w:r>
        <w:rPr>
          <w:spacing w:val="-1"/>
          <w:sz w:val="22"/>
        </w:rPr>
        <w:t xml:space="preserve"> la</w:t>
      </w:r>
      <w:r w:rsidR="00220BC6">
        <w:rPr>
          <w:spacing w:val="-1"/>
          <w:sz w:val="22"/>
        </w:rPr>
        <w:t xml:space="preserve"> réglementation « REACH</w:t>
      </w:r>
      <w:r w:rsidR="00A10223" w:rsidRPr="006374AD">
        <w:rPr>
          <w:spacing w:val="-1"/>
          <w:sz w:val="22"/>
        </w:rPr>
        <w:t> »……</w:t>
      </w:r>
      <w:r w:rsidR="00A10223" w:rsidRPr="00AD3A88">
        <w:rPr>
          <w:sz w:val="22"/>
        </w:rPr>
        <w:t xml:space="preserve"> </w:t>
      </w:r>
      <w:r w:rsidR="00A10223">
        <w:rPr>
          <w:sz w:val="22"/>
        </w:rPr>
        <w:t>......</w:t>
      </w:r>
      <w:r>
        <w:rPr>
          <w:sz w:val="22"/>
        </w:rPr>
        <w:t>...............................................................</w:t>
      </w:r>
      <w:r w:rsidR="00A10223">
        <w:rPr>
          <w:sz w:val="22"/>
        </w:rPr>
        <w:t>……………………</w:t>
      </w:r>
      <w:r w:rsidR="00A5398C">
        <w:rPr>
          <w:sz w:val="22"/>
        </w:rPr>
        <w:t xml:space="preserve">  </w:t>
      </w:r>
      <w:r w:rsidR="00A10223">
        <w:rPr>
          <w:sz w:val="22"/>
        </w:rPr>
        <w:t>page 6</w:t>
      </w:r>
    </w:p>
    <w:p w:rsidR="006374AD" w:rsidRDefault="00A10223" w:rsidP="00A5398C">
      <w:pPr>
        <w:tabs>
          <w:tab w:val="left" w:pos="284"/>
          <w:tab w:val="left" w:pos="709"/>
          <w:tab w:val="left" w:leader="dot" w:pos="9356"/>
        </w:tabs>
        <w:jc w:val="left"/>
        <w:rPr>
          <w:sz w:val="22"/>
        </w:rPr>
      </w:pPr>
      <w:r>
        <w:rPr>
          <w:spacing w:val="-1"/>
          <w:sz w:val="22"/>
        </w:rPr>
        <w:tab/>
        <w:t>Annexe 4</w:t>
      </w:r>
      <w:r w:rsidR="001522F2">
        <w:rPr>
          <w:spacing w:val="-1"/>
          <w:sz w:val="22"/>
        </w:rPr>
        <w:t> </w:t>
      </w:r>
      <w:r w:rsidR="00630B5E">
        <w:rPr>
          <w:b/>
          <w:bCs/>
          <w:color w:val="000000"/>
          <w:sz w:val="22"/>
        </w:rPr>
        <w:t>-</w:t>
      </w:r>
      <w:r w:rsidR="001522F2">
        <w:rPr>
          <w:spacing w:val="-1"/>
          <w:sz w:val="22"/>
        </w:rPr>
        <w:t xml:space="preserve"> </w:t>
      </w:r>
      <w:r w:rsidR="006374AD" w:rsidRPr="006374AD">
        <w:rPr>
          <w:sz w:val="22"/>
        </w:rPr>
        <w:t>Extra</w:t>
      </w:r>
      <w:r w:rsidR="00220BC6">
        <w:rPr>
          <w:sz w:val="22"/>
        </w:rPr>
        <w:t>it de l’avis n°  2009-13 du 1</w:t>
      </w:r>
      <w:r w:rsidR="00220BC6" w:rsidRPr="00220BC6">
        <w:rPr>
          <w:sz w:val="22"/>
          <w:vertAlign w:val="superscript"/>
        </w:rPr>
        <w:t>er</w:t>
      </w:r>
      <w:r w:rsidR="00220BC6">
        <w:rPr>
          <w:sz w:val="22"/>
        </w:rPr>
        <w:t xml:space="preserve"> </w:t>
      </w:r>
      <w:r w:rsidR="006374AD" w:rsidRPr="006374AD">
        <w:rPr>
          <w:sz w:val="22"/>
        </w:rPr>
        <w:t xml:space="preserve">octobre 2009 </w:t>
      </w:r>
      <w:r w:rsidR="00630B5E">
        <w:rPr>
          <w:sz w:val="22"/>
        </w:rPr>
        <w:t>du CN</w:t>
      </w:r>
      <w:r w:rsidR="006374AD">
        <w:rPr>
          <w:sz w:val="22"/>
        </w:rPr>
        <w:t>C</w:t>
      </w:r>
      <w:proofErr w:type="gramStart"/>
      <w:r w:rsidR="001522F2">
        <w:rPr>
          <w:sz w:val="22"/>
        </w:rPr>
        <w:t>....</w:t>
      </w:r>
      <w:r w:rsidR="006374AD">
        <w:rPr>
          <w:sz w:val="22"/>
        </w:rPr>
        <w:t>..…</w:t>
      </w:r>
      <w:r w:rsidR="004E132A">
        <w:rPr>
          <w:sz w:val="22"/>
        </w:rPr>
        <w:t>.</w:t>
      </w:r>
      <w:r w:rsidR="006374AD">
        <w:rPr>
          <w:sz w:val="22"/>
        </w:rPr>
        <w:t>…………………………</w:t>
      </w:r>
      <w:r w:rsidR="00A5398C">
        <w:rPr>
          <w:sz w:val="22"/>
        </w:rPr>
        <w:t>.</w:t>
      </w:r>
      <w:proofErr w:type="gramEnd"/>
      <w:r w:rsidR="00A5398C">
        <w:rPr>
          <w:sz w:val="22"/>
        </w:rPr>
        <w:t xml:space="preserve">  </w:t>
      </w:r>
      <w:r w:rsidR="001522F2">
        <w:rPr>
          <w:sz w:val="22"/>
        </w:rPr>
        <w:t>page</w:t>
      </w:r>
      <w:r w:rsidR="00A06DED">
        <w:rPr>
          <w:sz w:val="22"/>
        </w:rPr>
        <w:t xml:space="preserve"> 6</w:t>
      </w:r>
    </w:p>
    <w:p w:rsidR="00A10223" w:rsidRPr="006374AD" w:rsidRDefault="00A10223" w:rsidP="00B5305F">
      <w:pPr>
        <w:tabs>
          <w:tab w:val="left" w:pos="284"/>
          <w:tab w:val="left" w:pos="709"/>
          <w:tab w:val="left" w:leader="dot" w:pos="9310"/>
          <w:tab w:val="left" w:pos="9356"/>
        </w:tabs>
        <w:jc w:val="left"/>
        <w:rPr>
          <w:spacing w:val="-1"/>
          <w:sz w:val="22"/>
        </w:rPr>
      </w:pPr>
    </w:p>
    <w:p w:rsidR="001522F2" w:rsidRDefault="001522F2">
      <w:pPr>
        <w:pStyle w:val="Titre7"/>
        <w:rPr>
          <w:spacing w:val="-15"/>
        </w:rPr>
      </w:pPr>
      <w:r>
        <w:rPr>
          <w:spacing w:val="-15"/>
        </w:rPr>
        <w:t>DOSSIER 3</w:t>
      </w:r>
    </w:p>
    <w:p w:rsidR="001522F2" w:rsidRPr="00531C37" w:rsidRDefault="006374AD" w:rsidP="00531C37">
      <w:pPr>
        <w:tabs>
          <w:tab w:val="left" w:pos="284"/>
          <w:tab w:val="left" w:pos="709"/>
          <w:tab w:val="left" w:leader="dot" w:pos="9310"/>
          <w:tab w:val="left" w:pos="9356"/>
        </w:tabs>
        <w:jc w:val="left"/>
        <w:rPr>
          <w:sz w:val="22"/>
        </w:rPr>
      </w:pPr>
      <w:r>
        <w:rPr>
          <w:spacing w:val="-1"/>
          <w:sz w:val="22"/>
        </w:rPr>
        <w:tab/>
        <w:t xml:space="preserve">Annexe </w:t>
      </w:r>
      <w:r w:rsidR="00AD3A88">
        <w:rPr>
          <w:spacing w:val="-1"/>
          <w:sz w:val="22"/>
        </w:rPr>
        <w:t>5</w:t>
      </w:r>
      <w:r w:rsidR="001522F2">
        <w:rPr>
          <w:spacing w:val="-1"/>
          <w:sz w:val="22"/>
        </w:rPr>
        <w:t> </w:t>
      </w:r>
      <w:r w:rsidR="00630B5E">
        <w:rPr>
          <w:b/>
          <w:bCs/>
          <w:color w:val="000000"/>
          <w:sz w:val="22"/>
        </w:rPr>
        <w:t>-</w:t>
      </w:r>
      <w:r w:rsidR="001522F2">
        <w:rPr>
          <w:spacing w:val="-1"/>
          <w:sz w:val="22"/>
        </w:rPr>
        <w:t xml:space="preserve"> </w:t>
      </w:r>
      <w:r w:rsidR="00531C37" w:rsidRPr="00531C37">
        <w:rPr>
          <w:sz w:val="22"/>
        </w:rPr>
        <w:t>Information</w:t>
      </w:r>
      <w:r w:rsidR="00531C37">
        <w:rPr>
          <w:sz w:val="22"/>
        </w:rPr>
        <w:t>s</w:t>
      </w:r>
      <w:r w:rsidR="00531C37" w:rsidRPr="00531C37">
        <w:rPr>
          <w:sz w:val="22"/>
        </w:rPr>
        <w:t xml:space="preserve"> sur le</w:t>
      </w:r>
      <w:r w:rsidR="00220BC6">
        <w:rPr>
          <w:sz w:val="22"/>
        </w:rPr>
        <w:t xml:space="preserve"> contrat</w:t>
      </w:r>
      <w:r w:rsidR="00531C37" w:rsidRPr="00531C37">
        <w:rPr>
          <w:sz w:val="22"/>
        </w:rPr>
        <w:t xml:space="preserve"> à long terme de la société </w:t>
      </w:r>
      <w:r w:rsidR="00531C37">
        <w:rPr>
          <w:sz w:val="22"/>
        </w:rPr>
        <w:t>Z</w:t>
      </w:r>
      <w:r w:rsidR="00220BC6">
        <w:rPr>
          <w:sz w:val="22"/>
        </w:rPr>
        <w:t>EPHIR</w:t>
      </w:r>
      <w:r w:rsidR="00531C37">
        <w:rPr>
          <w:sz w:val="22"/>
        </w:rPr>
        <w:t>……………</w:t>
      </w:r>
      <w:r w:rsidR="001522F2">
        <w:rPr>
          <w:sz w:val="22"/>
        </w:rPr>
        <w:t>………..</w:t>
      </w:r>
      <w:r w:rsidR="001522F2">
        <w:rPr>
          <w:sz w:val="22"/>
        </w:rPr>
        <w:tab/>
      </w:r>
      <w:r w:rsidR="00A5398C">
        <w:rPr>
          <w:sz w:val="22"/>
        </w:rPr>
        <w:t xml:space="preserve"> </w:t>
      </w:r>
      <w:proofErr w:type="gramStart"/>
      <w:r w:rsidR="001522F2">
        <w:rPr>
          <w:sz w:val="22"/>
        </w:rPr>
        <w:t>page</w:t>
      </w:r>
      <w:proofErr w:type="gramEnd"/>
      <w:r w:rsidR="00531C37">
        <w:rPr>
          <w:sz w:val="22"/>
        </w:rPr>
        <w:t xml:space="preserve"> 7</w:t>
      </w:r>
    </w:p>
    <w:p w:rsidR="001522F2" w:rsidRDefault="001522F2" w:rsidP="00531C37">
      <w:pPr>
        <w:tabs>
          <w:tab w:val="left" w:pos="284"/>
          <w:tab w:val="left" w:pos="709"/>
          <w:tab w:val="left" w:leader="dot" w:pos="9310"/>
          <w:tab w:val="left" w:pos="9356"/>
        </w:tabs>
        <w:rPr>
          <w:sz w:val="16"/>
          <w:szCs w:val="16"/>
        </w:rPr>
      </w:pPr>
      <w:r>
        <w:rPr>
          <w:spacing w:val="-1"/>
          <w:sz w:val="22"/>
        </w:rPr>
        <w:tab/>
      </w:r>
    </w:p>
    <w:p w:rsidR="0088756F" w:rsidRDefault="0088756F" w:rsidP="0088756F">
      <w:pPr>
        <w:pStyle w:val="Titre6"/>
      </w:pPr>
      <w:r>
        <w:t>DOSSIER 4</w:t>
      </w:r>
    </w:p>
    <w:p w:rsidR="00531C37" w:rsidRDefault="0088756F" w:rsidP="00531C37">
      <w:pPr>
        <w:tabs>
          <w:tab w:val="left" w:pos="284"/>
          <w:tab w:val="left" w:pos="709"/>
          <w:tab w:val="left" w:leader="dot" w:pos="9310"/>
          <w:tab w:val="left" w:pos="9356"/>
        </w:tabs>
        <w:jc w:val="left"/>
        <w:rPr>
          <w:sz w:val="16"/>
          <w:szCs w:val="16"/>
        </w:rPr>
      </w:pPr>
      <w:r>
        <w:rPr>
          <w:spacing w:val="-1"/>
          <w:sz w:val="22"/>
        </w:rPr>
        <w:tab/>
      </w:r>
      <w:r w:rsidR="00531C37">
        <w:rPr>
          <w:spacing w:val="-1"/>
          <w:sz w:val="22"/>
        </w:rPr>
        <w:t>Annexe 6 </w:t>
      </w:r>
      <w:r w:rsidR="00630B5E">
        <w:rPr>
          <w:b/>
          <w:bCs/>
          <w:color w:val="000000"/>
          <w:sz w:val="22"/>
        </w:rPr>
        <w:t xml:space="preserve">- </w:t>
      </w:r>
      <w:r w:rsidR="00220BC6">
        <w:rPr>
          <w:sz w:val="22"/>
        </w:rPr>
        <w:t>Opérations réalisées en janvier 2010 par M. THALES</w:t>
      </w:r>
      <w:r w:rsidR="00531C37">
        <w:rPr>
          <w:sz w:val="22"/>
        </w:rPr>
        <w:t>……………………………………..</w:t>
      </w:r>
      <w:r w:rsidR="00531C37">
        <w:rPr>
          <w:sz w:val="22"/>
        </w:rPr>
        <w:tab/>
      </w:r>
      <w:r w:rsidR="00A5398C">
        <w:rPr>
          <w:sz w:val="22"/>
        </w:rPr>
        <w:t xml:space="preserve"> </w:t>
      </w:r>
      <w:proofErr w:type="gramStart"/>
      <w:r w:rsidR="00531C37">
        <w:rPr>
          <w:sz w:val="22"/>
        </w:rPr>
        <w:t>page</w:t>
      </w:r>
      <w:proofErr w:type="gramEnd"/>
      <w:r w:rsidR="00531C37">
        <w:rPr>
          <w:sz w:val="16"/>
          <w:szCs w:val="16"/>
        </w:rPr>
        <w:t xml:space="preserve"> </w:t>
      </w:r>
      <w:r w:rsidR="00531C37" w:rsidRPr="00531C37">
        <w:rPr>
          <w:sz w:val="22"/>
        </w:rPr>
        <w:t>7</w:t>
      </w:r>
    </w:p>
    <w:p w:rsidR="00531C37" w:rsidRDefault="00531C37" w:rsidP="00531C37">
      <w:pPr>
        <w:tabs>
          <w:tab w:val="left" w:pos="284"/>
          <w:tab w:val="left" w:pos="709"/>
          <w:tab w:val="left" w:leader="dot" w:pos="9310"/>
          <w:tab w:val="left" w:pos="9356"/>
        </w:tabs>
        <w:jc w:val="left"/>
        <w:rPr>
          <w:sz w:val="22"/>
        </w:rPr>
      </w:pPr>
      <w:r>
        <w:rPr>
          <w:spacing w:val="-1"/>
          <w:sz w:val="22"/>
        </w:rPr>
        <w:tab/>
        <w:t>Annexe 7 </w:t>
      </w:r>
      <w:r w:rsidR="00630B5E">
        <w:rPr>
          <w:b/>
          <w:bCs/>
          <w:color w:val="000000"/>
          <w:sz w:val="22"/>
        </w:rPr>
        <w:t>-</w:t>
      </w:r>
      <w:r>
        <w:rPr>
          <w:spacing w:val="-1"/>
          <w:sz w:val="22"/>
        </w:rPr>
        <w:t xml:space="preserve"> </w:t>
      </w:r>
      <w:r w:rsidR="00220BC6">
        <w:rPr>
          <w:sz w:val="22"/>
        </w:rPr>
        <w:t>Extrait de la nomenclature comptable des professions  libérales</w:t>
      </w:r>
      <w:r w:rsidRPr="00531C37">
        <w:rPr>
          <w:sz w:val="22"/>
        </w:rPr>
        <w:t>....</w:t>
      </w:r>
      <w:r w:rsidR="00220BC6">
        <w:rPr>
          <w:sz w:val="22"/>
        </w:rPr>
        <w:t>..</w:t>
      </w:r>
      <w:r w:rsidRPr="00531C37">
        <w:rPr>
          <w:sz w:val="22"/>
        </w:rPr>
        <w:t>……………………</w:t>
      </w:r>
      <w:r w:rsidR="00C234C1">
        <w:rPr>
          <w:sz w:val="22"/>
        </w:rPr>
        <w:t>…...</w:t>
      </w:r>
      <w:r w:rsidR="00A5398C">
        <w:rPr>
          <w:sz w:val="22"/>
        </w:rPr>
        <w:t xml:space="preserve"> </w:t>
      </w:r>
      <w:r w:rsidRPr="00531C37">
        <w:rPr>
          <w:sz w:val="22"/>
        </w:rPr>
        <w:t>page 8</w:t>
      </w:r>
    </w:p>
    <w:p w:rsidR="00220BC6" w:rsidRPr="00C234C1" w:rsidRDefault="00220BC6" w:rsidP="00531C37">
      <w:pPr>
        <w:tabs>
          <w:tab w:val="left" w:pos="284"/>
          <w:tab w:val="left" w:pos="709"/>
          <w:tab w:val="left" w:leader="dot" w:pos="9310"/>
          <w:tab w:val="left" w:pos="9356"/>
        </w:tabs>
        <w:jc w:val="left"/>
        <w:rPr>
          <w:b/>
          <w:sz w:val="16"/>
          <w:szCs w:val="16"/>
        </w:rPr>
      </w:pPr>
      <w:r w:rsidRPr="00C234C1">
        <w:rPr>
          <w:b/>
          <w:sz w:val="22"/>
        </w:rPr>
        <w:t xml:space="preserve">     Annexe A </w:t>
      </w:r>
      <w:r w:rsidR="00630B5E" w:rsidRPr="00C234C1">
        <w:rPr>
          <w:b/>
          <w:bCs/>
          <w:color w:val="000000"/>
          <w:sz w:val="22"/>
        </w:rPr>
        <w:t>-</w:t>
      </w:r>
      <w:r w:rsidRPr="00C234C1">
        <w:rPr>
          <w:b/>
          <w:sz w:val="22"/>
        </w:rPr>
        <w:t xml:space="preserve"> Livre journal (</w:t>
      </w:r>
      <w:r w:rsidR="00C234C1" w:rsidRPr="00C234C1">
        <w:rPr>
          <w:b/>
          <w:sz w:val="22"/>
        </w:rPr>
        <w:t>à</w:t>
      </w:r>
      <w:r w:rsidRPr="00C234C1">
        <w:rPr>
          <w:b/>
          <w:sz w:val="22"/>
        </w:rPr>
        <w:t xml:space="preserve"> rendre avec la copie)</w:t>
      </w:r>
      <w:r w:rsidR="00C234C1">
        <w:rPr>
          <w:b/>
          <w:sz w:val="22"/>
        </w:rPr>
        <w:t>……………………………………………………. page 9</w:t>
      </w:r>
    </w:p>
    <w:p w:rsidR="0088756F" w:rsidRPr="00531C37" w:rsidRDefault="0088756F" w:rsidP="0088756F">
      <w:pPr>
        <w:tabs>
          <w:tab w:val="left" w:pos="284"/>
          <w:tab w:val="left" w:pos="709"/>
          <w:tab w:val="left" w:pos="9310"/>
          <w:tab w:val="left" w:pos="9356"/>
        </w:tabs>
        <w:rPr>
          <w:w w:val="98"/>
          <w:sz w:val="22"/>
        </w:rPr>
      </w:pPr>
    </w:p>
    <w:p w:rsidR="001522F2" w:rsidRDefault="001522F2">
      <w:pPr>
        <w:shd w:val="clear" w:color="auto" w:fill="FFFFFF"/>
        <w:ind w:right="170"/>
        <w:rPr>
          <w:b/>
          <w:bCs/>
          <w:color w:val="000000"/>
          <w:spacing w:val="-5"/>
          <w:sz w:val="10"/>
          <w:szCs w:val="10"/>
        </w:rPr>
      </w:pPr>
    </w:p>
    <w:p w:rsidR="001522F2" w:rsidRDefault="001522F2">
      <w:pPr>
        <w:shd w:val="clear" w:color="auto" w:fill="FFFFFF"/>
        <w:ind w:right="170"/>
        <w:rPr>
          <w:b/>
          <w:bCs/>
          <w:color w:val="000000"/>
          <w:spacing w:val="-5"/>
          <w:sz w:val="10"/>
          <w:szCs w:val="10"/>
        </w:rPr>
      </w:pPr>
    </w:p>
    <w:p w:rsidR="00A5398C" w:rsidRDefault="00A5398C">
      <w:pPr>
        <w:shd w:val="clear" w:color="auto" w:fill="FFFFFF"/>
        <w:ind w:right="170"/>
        <w:rPr>
          <w:b/>
          <w:bCs/>
          <w:color w:val="000000"/>
          <w:spacing w:val="-5"/>
          <w:sz w:val="10"/>
          <w:szCs w:val="10"/>
        </w:rPr>
      </w:pPr>
    </w:p>
    <w:p w:rsidR="00A5398C" w:rsidRDefault="00A5398C">
      <w:pPr>
        <w:shd w:val="clear" w:color="auto" w:fill="FFFFFF"/>
        <w:ind w:right="170"/>
        <w:rPr>
          <w:b/>
          <w:bCs/>
          <w:color w:val="000000"/>
          <w:spacing w:val="-5"/>
          <w:sz w:val="10"/>
          <w:szCs w:val="10"/>
        </w:rPr>
      </w:pPr>
    </w:p>
    <w:p w:rsidR="001522F2" w:rsidRDefault="001522F2">
      <w:pPr>
        <w:shd w:val="clear" w:color="auto" w:fill="FFFFFF"/>
        <w:ind w:right="170"/>
        <w:rPr>
          <w:b/>
          <w:bCs/>
          <w:color w:val="000000"/>
          <w:spacing w:val="-5"/>
          <w:sz w:val="10"/>
          <w:szCs w:val="10"/>
        </w:rPr>
      </w:pPr>
    </w:p>
    <w:p w:rsidR="001522F2" w:rsidRDefault="001522F2">
      <w:pPr>
        <w:shd w:val="clear" w:color="auto" w:fill="FFFFFF"/>
        <w:ind w:right="170"/>
        <w:rPr>
          <w:b/>
          <w:bCs/>
          <w:color w:val="000000"/>
          <w:spacing w:val="-5"/>
          <w:sz w:val="10"/>
          <w:szCs w:val="10"/>
        </w:rPr>
      </w:pPr>
    </w:p>
    <w:p w:rsidR="001522F2" w:rsidRDefault="001522F2">
      <w:pPr>
        <w:shd w:val="clear" w:color="auto" w:fill="FFFFFF"/>
        <w:rPr>
          <w:b/>
          <w:bCs/>
          <w:color w:val="000000"/>
          <w:spacing w:val="-5"/>
          <w:sz w:val="10"/>
          <w:szCs w:val="10"/>
        </w:rPr>
      </w:pPr>
    </w:p>
    <w:p w:rsidR="001522F2" w:rsidRDefault="001522F2">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1522F2" w:rsidRDefault="001522F2">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1522F2" w:rsidRDefault="001522F2">
      <w:pPr>
        <w:pStyle w:val="Titre1"/>
        <w:keepNext w:val="0"/>
        <w:jc w:val="center"/>
        <w:rPr>
          <w:sz w:val="24"/>
        </w:rPr>
      </w:pPr>
      <w:r>
        <w:br w:type="page"/>
      </w:r>
      <w:r>
        <w:rPr>
          <w:sz w:val="24"/>
        </w:rPr>
        <w:lastRenderedPageBreak/>
        <w:t>SUJET</w:t>
      </w:r>
    </w:p>
    <w:p w:rsidR="001522F2" w:rsidRDefault="001522F2">
      <w:pPr>
        <w:shd w:val="clear" w:color="auto" w:fill="FFFFFF"/>
        <w:rPr>
          <w:b/>
          <w:bCs/>
          <w:color w:val="000000"/>
          <w:spacing w:val="-5"/>
          <w:szCs w:val="24"/>
        </w:rPr>
      </w:pPr>
    </w:p>
    <w:p w:rsidR="001522F2" w:rsidRDefault="001522F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1522F2" w:rsidRDefault="001522F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1522F2" w:rsidRDefault="001522F2">
      <w:pPr>
        <w:pBdr>
          <w:top w:val="single" w:sz="4" w:space="1" w:color="auto"/>
          <w:left w:val="single" w:sz="4" w:space="4" w:color="auto"/>
          <w:bottom w:val="single" w:sz="4" w:space="1" w:color="auto"/>
          <w:right w:val="single" w:sz="4" w:space="4" w:color="auto"/>
        </w:pBdr>
        <w:shd w:val="clear" w:color="auto" w:fill="FFFFFF"/>
        <w:jc w:val="center"/>
        <w:rPr>
          <w:sz w:val="22"/>
        </w:rPr>
      </w:pPr>
      <w:r>
        <w:rPr>
          <w:color w:val="000000"/>
          <w:spacing w:val="-5"/>
          <w:sz w:val="22"/>
        </w:rPr>
        <w:t>Les écritures comptables devront comporter les numéros et les noms des comptes et un libellé.</w:t>
      </w:r>
    </w:p>
    <w:p w:rsidR="001522F2" w:rsidRDefault="001522F2">
      <w:pPr>
        <w:shd w:val="clear" w:color="auto" w:fill="FFFFFF"/>
        <w:rPr>
          <w:b/>
          <w:bCs/>
          <w:color w:val="000000"/>
          <w:spacing w:val="-7"/>
          <w:szCs w:val="24"/>
        </w:rPr>
      </w:pPr>
    </w:p>
    <w:p w:rsidR="00C21D6A" w:rsidRDefault="001812BC" w:rsidP="004E132A">
      <w:pPr>
        <w:pStyle w:val="Corpsdetexte"/>
        <w:spacing w:after="0"/>
      </w:pPr>
      <w:r w:rsidRPr="001812BC">
        <w:t xml:space="preserve">Le groupe </w:t>
      </w:r>
      <w:r>
        <w:t>JUPITER, créé en 19</w:t>
      </w:r>
      <w:r w:rsidRPr="001812BC">
        <w:t>22,</w:t>
      </w:r>
      <w:r w:rsidR="00C21D6A">
        <w:t xml:space="preserve"> non coté,</w:t>
      </w:r>
      <w:r w:rsidRPr="001812BC">
        <w:t xml:space="preserve"> figure aujourd’hui parmi les 500 premiers groupes mondiaux. A partir de son activité historique, les papiers fins, le groupe a choisi de diversifier ses activités dans les secteurs où il pouvait occuper des positions de leader. Il est aujourd’hui présent dans</w:t>
      </w:r>
      <w:r w:rsidR="00213841">
        <w:t xml:space="preserve"> plusieurs secteurs d’activités</w:t>
      </w:r>
      <w:r w:rsidR="00C21D6A">
        <w:t> :</w:t>
      </w:r>
      <w:r w:rsidRPr="001812BC">
        <w:t xml:space="preserve"> les films plastiques, les batteries éle</w:t>
      </w:r>
      <w:r w:rsidR="00AD141D">
        <w:t xml:space="preserve">ctriques, </w:t>
      </w:r>
      <w:r w:rsidRPr="001812BC">
        <w:t>les terminaux et les  systèmes spécialisés, la distribution d’énergie, le transport e</w:t>
      </w:r>
      <w:r w:rsidR="00AD141D">
        <w:t xml:space="preserve">t la logistique internationale, </w:t>
      </w:r>
      <w:r w:rsidRPr="001812BC">
        <w:t>l</w:t>
      </w:r>
      <w:r w:rsidR="00213841">
        <w:t xml:space="preserve">a communication et les médias. </w:t>
      </w:r>
    </w:p>
    <w:p w:rsidR="00C21D6A" w:rsidRDefault="001812BC" w:rsidP="004E132A">
      <w:pPr>
        <w:pStyle w:val="Corpsdetexte"/>
        <w:spacing w:after="0"/>
      </w:pPr>
      <w:r>
        <w:t>La société VULCAIN</w:t>
      </w:r>
      <w:r w:rsidR="00456E48">
        <w:t xml:space="preserve"> </w:t>
      </w:r>
      <w:r w:rsidRPr="001812BC">
        <w:t>est une filiale du groupe chargée de la production des batteri</w:t>
      </w:r>
      <w:r w:rsidR="00213841">
        <w:t>es au l</w:t>
      </w:r>
      <w:r>
        <w:t xml:space="preserve">ithium et la société </w:t>
      </w:r>
      <w:r w:rsidR="00B5283D">
        <w:t xml:space="preserve">ZEPHIR  produit et installe </w:t>
      </w:r>
      <w:r w:rsidR="00456E48">
        <w:t xml:space="preserve"> de</w:t>
      </w:r>
      <w:r w:rsidR="00630B5E">
        <w:t>s</w:t>
      </w:r>
      <w:r w:rsidR="00456E48">
        <w:t xml:space="preserve"> parcs éoliens.</w:t>
      </w:r>
      <w:r w:rsidR="00A06DED">
        <w:t xml:space="preserve"> </w:t>
      </w:r>
    </w:p>
    <w:p w:rsidR="00C21D6A" w:rsidRPr="001812BC" w:rsidRDefault="00C21D6A" w:rsidP="004E132A">
      <w:pPr>
        <w:pStyle w:val="Corpsdetexte"/>
        <w:spacing w:after="0"/>
      </w:pPr>
      <w:r>
        <w:t>Le groupe JUPITER</w:t>
      </w:r>
      <w:r w:rsidRPr="001812BC">
        <w:t xml:space="preserve"> applique une politique rigoureuse de respect des sites</w:t>
      </w:r>
      <w:r>
        <w:t>.</w:t>
      </w:r>
      <w:r w:rsidRPr="001812BC">
        <w:t xml:space="preserve"> Cette politique de développement durable est déclinée</w:t>
      </w:r>
      <w:r w:rsidR="004E132A">
        <w:t xml:space="preserve"> dans l’ensemble des filiales. C</w:t>
      </w:r>
      <w:r w:rsidRPr="001812BC">
        <w:t>es actions portent sur l’assainissement des sols et des eaux souterraines, les audits de sécurité environnementale, la réhabilitation des sites</w:t>
      </w:r>
      <w:r>
        <w:t xml:space="preserve"> p</w:t>
      </w:r>
      <w:r w:rsidR="00670E5E">
        <w:t xml:space="preserve">réalablement à leur fermeture, </w:t>
      </w:r>
      <w:r>
        <w:t>et tend</w:t>
      </w:r>
      <w:r w:rsidRPr="001812BC">
        <w:t xml:space="preserve">ent à réduire l’empreinte environnementale des différentes activités du groupe. </w:t>
      </w:r>
    </w:p>
    <w:p w:rsidR="00C21D6A" w:rsidRDefault="00A06DED" w:rsidP="004E132A">
      <w:pPr>
        <w:pStyle w:val="Corpsdetexte"/>
        <w:spacing w:after="0"/>
      </w:pPr>
      <w:r>
        <w:t>Depuis quatre</w:t>
      </w:r>
      <w:r w:rsidR="009B2F8A">
        <w:t xml:space="preserve"> ans</w:t>
      </w:r>
      <w:r w:rsidR="00A62910">
        <w:t xml:space="preserve">, le groupe </w:t>
      </w:r>
      <w:r w:rsidR="009B2F8A">
        <w:t xml:space="preserve">JUPITER </w:t>
      </w:r>
      <w:r w:rsidR="00B5283D">
        <w:t>s’est engagé dans une politique d’</w:t>
      </w:r>
      <w:r w:rsidR="00A62910">
        <w:t>investi</w:t>
      </w:r>
      <w:r w:rsidR="00C21D6A">
        <w:t>ssements immobiliers.</w:t>
      </w:r>
    </w:p>
    <w:p w:rsidR="001812BC" w:rsidRPr="001812BC" w:rsidRDefault="00213841" w:rsidP="004E132A">
      <w:pPr>
        <w:pStyle w:val="Corpsdetexte"/>
        <w:spacing w:after="0"/>
      </w:pPr>
      <w:r>
        <w:t xml:space="preserve">En </w:t>
      </w:r>
      <w:r w:rsidR="00C21D6A">
        <w:t>2010, le groupe a créé</w:t>
      </w:r>
      <w:r w:rsidR="001812BC" w:rsidRPr="001812BC">
        <w:t xml:space="preserve"> une société de production de voiture</w:t>
      </w:r>
      <w:r w:rsidR="00456E48">
        <w:t>s</w:t>
      </w:r>
      <w:r w:rsidR="001812BC" w:rsidRPr="001812BC">
        <w:t xml:space="preserve"> </w:t>
      </w:r>
      <w:r w:rsidR="00456E48">
        <w:t>électriques, la société PLUTON</w:t>
      </w:r>
      <w:r w:rsidR="001812BC" w:rsidRPr="001812BC">
        <w:t>.</w:t>
      </w:r>
    </w:p>
    <w:p w:rsidR="001812BC" w:rsidRPr="001812BC" w:rsidRDefault="00C21D6A" w:rsidP="004E132A">
      <w:pPr>
        <w:shd w:val="clear" w:color="auto" w:fill="FFFFFF"/>
        <w:rPr>
          <w:color w:val="000000"/>
          <w:spacing w:val="-7"/>
          <w:szCs w:val="24"/>
        </w:rPr>
      </w:pPr>
      <w:r>
        <w:rPr>
          <w:color w:val="000000"/>
          <w:spacing w:val="-7"/>
          <w:szCs w:val="24"/>
        </w:rPr>
        <w:t>M. BONHOURE</w:t>
      </w:r>
      <w:r w:rsidR="001812BC" w:rsidRPr="001812BC">
        <w:rPr>
          <w:color w:val="000000"/>
          <w:spacing w:val="-7"/>
          <w:szCs w:val="24"/>
        </w:rPr>
        <w:t xml:space="preserve"> directeur comptable et financier du groupe, vous confie </w:t>
      </w:r>
      <w:r>
        <w:rPr>
          <w:color w:val="000000"/>
          <w:spacing w:val="-7"/>
          <w:szCs w:val="24"/>
        </w:rPr>
        <w:t xml:space="preserve">quatre </w:t>
      </w:r>
      <w:r w:rsidR="001812BC" w:rsidRPr="001812BC">
        <w:rPr>
          <w:color w:val="000000"/>
          <w:spacing w:val="-7"/>
          <w:szCs w:val="24"/>
        </w:rPr>
        <w:t>dossiers</w:t>
      </w:r>
      <w:r>
        <w:rPr>
          <w:color w:val="000000"/>
          <w:spacing w:val="-7"/>
          <w:szCs w:val="24"/>
        </w:rPr>
        <w:t xml:space="preserve"> indépendants</w:t>
      </w:r>
      <w:r w:rsidR="001812BC" w:rsidRPr="001812BC">
        <w:rPr>
          <w:color w:val="000000"/>
          <w:spacing w:val="-7"/>
          <w:szCs w:val="24"/>
        </w:rPr>
        <w:t xml:space="preserve">. </w:t>
      </w:r>
    </w:p>
    <w:p w:rsidR="001522F2" w:rsidRDefault="001522F2">
      <w:pPr>
        <w:shd w:val="clear" w:color="auto" w:fill="FFFFFF"/>
        <w:rPr>
          <w:color w:val="000000"/>
          <w:spacing w:val="-7"/>
          <w:szCs w:val="24"/>
        </w:rPr>
      </w:pPr>
    </w:p>
    <w:p w:rsidR="00D25898" w:rsidRDefault="00D25898" w:rsidP="00D25898">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w:t>
      </w:r>
      <w:r w:rsidR="00393831">
        <w:rPr>
          <w:caps/>
          <w:position w:val="-48"/>
          <w:sz w:val="28"/>
          <w:szCs w:val="28"/>
        </w:rPr>
        <w:t>-</w:t>
      </w:r>
      <w:r>
        <w:rPr>
          <w:caps/>
          <w:position w:val="-48"/>
          <w:sz w:val="28"/>
          <w:szCs w:val="28"/>
        </w:rPr>
        <w:t xml:space="preserve"> Constitution de </w:t>
      </w:r>
      <w:smartTag w:uri="urn:schemas-microsoft-com:office:smarttags" w:element="PersonName">
        <w:smartTagPr>
          <w:attr w:name="ProductID" w:val="LA SOCIETE PLUTON"/>
        </w:smartTagPr>
        <w:r>
          <w:rPr>
            <w:caps/>
            <w:position w:val="-48"/>
            <w:sz w:val="28"/>
            <w:szCs w:val="28"/>
          </w:rPr>
          <w:t>la societe pluton</w:t>
        </w:r>
      </w:smartTag>
    </w:p>
    <w:p w:rsidR="00D25898" w:rsidRDefault="00D25898" w:rsidP="00D25898">
      <w:pPr>
        <w:rPr>
          <w:b/>
          <w:bCs/>
        </w:rPr>
      </w:pPr>
    </w:p>
    <w:p w:rsidR="00667FAE" w:rsidRDefault="00667FAE" w:rsidP="004E132A">
      <w:pPr>
        <w:pStyle w:val="Corpsdetexte"/>
        <w:spacing w:after="0"/>
      </w:pPr>
      <w:r>
        <w:t xml:space="preserve">La société PLUTON a été constituée sous la forme anonyme en date du 4 janvier </w:t>
      </w:r>
      <w:r w:rsidR="007A4E52">
        <w:t>2010</w:t>
      </w:r>
      <w:r w:rsidR="005F24BF">
        <w:t>. Le capital est divisé en 8</w:t>
      </w:r>
      <w:r>
        <w:t>0 000 actions de 100 €. Cette société aura pour mission au sein du g</w:t>
      </w:r>
      <w:r w:rsidR="00B5283D">
        <w:t>roupe de lancer et de produire des</w:t>
      </w:r>
      <w:r>
        <w:t xml:space="preserve"> véhicule</w:t>
      </w:r>
      <w:r w:rsidR="00B5283D">
        <w:t>s</w:t>
      </w:r>
      <w:r>
        <w:t xml:space="preserve"> électrique</w:t>
      </w:r>
      <w:r w:rsidR="00B5283D">
        <w:t>s</w:t>
      </w:r>
      <w:r>
        <w:t xml:space="preserve"> utilisant les batteries </w:t>
      </w:r>
      <w:r w:rsidR="00C21D6A">
        <w:t>produites par la société VULCAIN</w:t>
      </w:r>
      <w:r>
        <w:t>.</w:t>
      </w:r>
    </w:p>
    <w:p w:rsidR="007B668F" w:rsidRDefault="007B668F" w:rsidP="00667FAE">
      <w:pPr>
        <w:pStyle w:val="Corpsdetexte"/>
      </w:pPr>
    </w:p>
    <w:p w:rsidR="0040192D" w:rsidRDefault="00667FAE" w:rsidP="0040192D">
      <w:pPr>
        <w:jc w:val="center"/>
      </w:pPr>
      <w:r w:rsidRPr="00EA1ABC">
        <w:rPr>
          <w:rFonts w:eastAsia="Calibri"/>
          <w:b/>
          <w:szCs w:val="24"/>
          <w:u w:val="single"/>
          <w:lang w:eastAsia="en-US"/>
        </w:rPr>
        <w:t>Travail à faire</w:t>
      </w:r>
      <w:r w:rsidRPr="0040192D">
        <w:rPr>
          <w:b/>
          <w:bCs/>
        </w:rPr>
        <w:t> :</w:t>
      </w:r>
      <w:r>
        <w:t xml:space="preserve"> </w:t>
      </w:r>
    </w:p>
    <w:p w:rsidR="00667FAE" w:rsidRPr="00667FAE" w:rsidRDefault="00630B5E" w:rsidP="0040192D">
      <w:pPr>
        <w:jc w:val="left"/>
        <w:rPr>
          <w:b/>
          <w:i/>
        </w:rPr>
      </w:pPr>
      <w:r>
        <w:rPr>
          <w:b/>
          <w:i/>
        </w:rPr>
        <w:t>A l’aide de l’annexe 1 :</w:t>
      </w:r>
    </w:p>
    <w:p w:rsidR="00667FAE" w:rsidRDefault="00667FAE" w:rsidP="00667FAE"/>
    <w:p w:rsidR="00AD141D" w:rsidRDefault="00667FAE" w:rsidP="00630B5E">
      <w:pPr>
        <w:pStyle w:val="Corpsdetexte"/>
        <w:numPr>
          <w:ilvl w:val="0"/>
          <w:numId w:val="4"/>
        </w:numPr>
        <w:tabs>
          <w:tab w:val="left" w:pos="709"/>
        </w:tabs>
        <w:overflowPunct w:val="0"/>
        <w:autoSpaceDE w:val="0"/>
        <w:autoSpaceDN w:val="0"/>
        <w:adjustRightInd w:val="0"/>
        <w:spacing w:after="0"/>
        <w:ind w:left="426" w:hanging="426"/>
        <w:textAlignment w:val="baseline"/>
        <w:rPr>
          <w:b/>
          <w:bCs/>
        </w:rPr>
      </w:pPr>
      <w:r w:rsidRPr="00383AA5">
        <w:rPr>
          <w:b/>
          <w:bCs/>
        </w:rPr>
        <w:t xml:space="preserve">Rappeler les règles juridiques applicables lors de la constitution d’une société anonyme en ce qui concerne la libération du capital pour les actions </w:t>
      </w:r>
      <w:r w:rsidR="00C21D6A">
        <w:rPr>
          <w:b/>
          <w:bCs/>
        </w:rPr>
        <w:t>relatives aux apports en numéraire</w:t>
      </w:r>
      <w:r w:rsidRPr="00383AA5">
        <w:rPr>
          <w:b/>
          <w:bCs/>
        </w:rPr>
        <w:t xml:space="preserve"> </w:t>
      </w:r>
      <w:r>
        <w:rPr>
          <w:b/>
          <w:bCs/>
        </w:rPr>
        <w:t>et les</w:t>
      </w:r>
      <w:r w:rsidR="00C21D6A">
        <w:rPr>
          <w:b/>
          <w:bCs/>
        </w:rPr>
        <w:t xml:space="preserve"> actions relatives aux</w:t>
      </w:r>
      <w:r>
        <w:rPr>
          <w:b/>
          <w:bCs/>
        </w:rPr>
        <w:t xml:space="preserve"> apports en nature.</w:t>
      </w:r>
    </w:p>
    <w:p w:rsidR="00AD141D" w:rsidRDefault="00AD141D" w:rsidP="00630B5E">
      <w:pPr>
        <w:pStyle w:val="Corpsdetexte"/>
        <w:tabs>
          <w:tab w:val="left" w:pos="709"/>
        </w:tabs>
        <w:overflowPunct w:val="0"/>
        <w:autoSpaceDE w:val="0"/>
        <w:autoSpaceDN w:val="0"/>
        <w:adjustRightInd w:val="0"/>
        <w:spacing w:after="0"/>
        <w:ind w:left="426" w:hanging="426"/>
        <w:textAlignment w:val="baseline"/>
        <w:rPr>
          <w:b/>
          <w:bCs/>
        </w:rPr>
      </w:pPr>
    </w:p>
    <w:p w:rsidR="00AD141D" w:rsidRPr="00AD141D" w:rsidRDefault="00C21D6A" w:rsidP="00630B5E">
      <w:pPr>
        <w:pStyle w:val="Corpsdetexte"/>
        <w:numPr>
          <w:ilvl w:val="0"/>
          <w:numId w:val="4"/>
        </w:numPr>
        <w:tabs>
          <w:tab w:val="left" w:pos="709"/>
        </w:tabs>
        <w:overflowPunct w:val="0"/>
        <w:autoSpaceDE w:val="0"/>
        <w:autoSpaceDN w:val="0"/>
        <w:adjustRightInd w:val="0"/>
        <w:spacing w:after="0"/>
        <w:ind w:left="426" w:hanging="426"/>
        <w:textAlignment w:val="baseline"/>
        <w:rPr>
          <w:b/>
          <w:bCs/>
        </w:rPr>
      </w:pPr>
      <w:r>
        <w:rPr>
          <w:b/>
          <w:bCs/>
        </w:rPr>
        <w:t>Justifier le choix du</w:t>
      </w:r>
      <w:r w:rsidR="005043EB">
        <w:rPr>
          <w:b/>
          <w:bCs/>
        </w:rPr>
        <w:t xml:space="preserve"> directeur fin</w:t>
      </w:r>
      <w:r>
        <w:rPr>
          <w:b/>
          <w:bCs/>
        </w:rPr>
        <w:t>a</w:t>
      </w:r>
      <w:r w:rsidR="005043EB">
        <w:rPr>
          <w:b/>
          <w:bCs/>
        </w:rPr>
        <w:t xml:space="preserve">ncier </w:t>
      </w:r>
      <w:r>
        <w:rPr>
          <w:b/>
          <w:bCs/>
        </w:rPr>
        <w:t xml:space="preserve">en matière de comptabilisation des frais de constitution. Ce choix est-il conforme à la méthode préférentielle préconisée par le règlement </w:t>
      </w:r>
      <w:r w:rsidR="005043EB">
        <w:rPr>
          <w:b/>
          <w:bCs/>
        </w:rPr>
        <w:t>99-03</w:t>
      </w:r>
      <w:r w:rsidR="00B5283D">
        <w:rPr>
          <w:b/>
          <w:bCs/>
        </w:rPr>
        <w:t xml:space="preserve"> du CRC ?</w:t>
      </w:r>
    </w:p>
    <w:p w:rsidR="00AD141D" w:rsidRDefault="00AD141D" w:rsidP="00630B5E">
      <w:pPr>
        <w:pStyle w:val="Corpsdetexte"/>
        <w:tabs>
          <w:tab w:val="left" w:pos="709"/>
        </w:tabs>
        <w:overflowPunct w:val="0"/>
        <w:autoSpaceDE w:val="0"/>
        <w:autoSpaceDN w:val="0"/>
        <w:adjustRightInd w:val="0"/>
        <w:spacing w:after="0"/>
        <w:ind w:left="426" w:hanging="426"/>
        <w:textAlignment w:val="baseline"/>
        <w:rPr>
          <w:b/>
          <w:bCs/>
        </w:rPr>
      </w:pPr>
    </w:p>
    <w:p w:rsidR="00667FAE" w:rsidRPr="00383AA5" w:rsidRDefault="00630B5E" w:rsidP="00630B5E">
      <w:pPr>
        <w:pStyle w:val="Corpsdetexte"/>
        <w:numPr>
          <w:ilvl w:val="0"/>
          <w:numId w:val="4"/>
        </w:numPr>
        <w:tabs>
          <w:tab w:val="left" w:pos="709"/>
        </w:tabs>
        <w:overflowPunct w:val="0"/>
        <w:autoSpaceDE w:val="0"/>
        <w:autoSpaceDN w:val="0"/>
        <w:adjustRightInd w:val="0"/>
        <w:spacing w:after="0"/>
        <w:ind w:left="426" w:hanging="426"/>
        <w:textAlignment w:val="baseline"/>
        <w:rPr>
          <w:b/>
          <w:bCs/>
        </w:rPr>
      </w:pPr>
      <w:r>
        <w:rPr>
          <w:b/>
          <w:bCs/>
        </w:rPr>
        <w:t>Déterminer</w:t>
      </w:r>
      <w:r w:rsidR="00213841">
        <w:rPr>
          <w:b/>
          <w:bCs/>
        </w:rPr>
        <w:t xml:space="preserve"> les apports en nature et les apports en nu</w:t>
      </w:r>
      <w:r w:rsidR="00AD141D">
        <w:rPr>
          <w:b/>
          <w:bCs/>
        </w:rPr>
        <w:t>mé</w:t>
      </w:r>
      <w:r w:rsidR="00213841">
        <w:rPr>
          <w:b/>
          <w:bCs/>
        </w:rPr>
        <w:t>raire</w:t>
      </w:r>
      <w:r w:rsidR="00A06DED">
        <w:rPr>
          <w:b/>
          <w:bCs/>
        </w:rPr>
        <w:t xml:space="preserve">. </w:t>
      </w:r>
      <w:r w:rsidR="00667FAE" w:rsidRPr="00383AA5">
        <w:rPr>
          <w:b/>
          <w:bCs/>
        </w:rPr>
        <w:t>Procéder aux enregistrements des éc</w:t>
      </w:r>
      <w:r w:rsidR="00667FAE">
        <w:rPr>
          <w:b/>
          <w:bCs/>
        </w:rPr>
        <w:t xml:space="preserve">ritures du mois de janvier </w:t>
      </w:r>
      <w:r w:rsidR="00AB4A7D">
        <w:rPr>
          <w:b/>
          <w:bCs/>
        </w:rPr>
        <w:t>2010 au journal de l</w:t>
      </w:r>
      <w:r w:rsidR="004576D0">
        <w:rPr>
          <w:b/>
          <w:bCs/>
        </w:rPr>
        <w:t>a société PLUTON</w:t>
      </w:r>
      <w:r w:rsidR="00AD141D">
        <w:rPr>
          <w:b/>
          <w:bCs/>
        </w:rPr>
        <w:t>.</w:t>
      </w:r>
    </w:p>
    <w:p w:rsidR="00667FAE" w:rsidRPr="00383AA5" w:rsidRDefault="00667FAE" w:rsidP="00630B5E">
      <w:pPr>
        <w:pStyle w:val="Corpsdetexte"/>
        <w:tabs>
          <w:tab w:val="left" w:pos="709"/>
        </w:tabs>
        <w:ind w:left="426" w:hanging="426"/>
        <w:rPr>
          <w:b/>
          <w:bCs/>
        </w:rPr>
      </w:pPr>
    </w:p>
    <w:p w:rsidR="00667FAE" w:rsidRDefault="00667FAE" w:rsidP="00630B5E">
      <w:pPr>
        <w:pStyle w:val="Corpsdetexte"/>
        <w:numPr>
          <w:ilvl w:val="0"/>
          <w:numId w:val="4"/>
        </w:numPr>
        <w:tabs>
          <w:tab w:val="left" w:pos="709"/>
        </w:tabs>
        <w:overflowPunct w:val="0"/>
        <w:autoSpaceDE w:val="0"/>
        <w:autoSpaceDN w:val="0"/>
        <w:adjustRightInd w:val="0"/>
        <w:spacing w:after="0"/>
        <w:ind w:left="426" w:hanging="426"/>
        <w:textAlignment w:val="baseline"/>
        <w:rPr>
          <w:b/>
          <w:bCs/>
        </w:rPr>
      </w:pPr>
      <w:r w:rsidRPr="00383AA5">
        <w:rPr>
          <w:b/>
          <w:bCs/>
        </w:rPr>
        <w:t>Procéder aux enregistrements d</w:t>
      </w:r>
      <w:r w:rsidR="00213841">
        <w:rPr>
          <w:b/>
          <w:bCs/>
        </w:rPr>
        <w:t>es opérations</w:t>
      </w:r>
      <w:r w:rsidR="00AD141D">
        <w:rPr>
          <w:b/>
          <w:bCs/>
        </w:rPr>
        <w:t xml:space="preserve"> du mois de novembre </w:t>
      </w:r>
      <w:r w:rsidR="00B5283D">
        <w:rPr>
          <w:b/>
          <w:bCs/>
        </w:rPr>
        <w:t>2010 dans le</w:t>
      </w:r>
      <w:r w:rsidR="004576D0">
        <w:rPr>
          <w:b/>
          <w:bCs/>
        </w:rPr>
        <w:t xml:space="preserve"> journal de la société PLUTON</w:t>
      </w:r>
      <w:r>
        <w:rPr>
          <w:b/>
          <w:bCs/>
        </w:rPr>
        <w:t>.</w:t>
      </w:r>
    </w:p>
    <w:p w:rsidR="00DC73B3" w:rsidRDefault="00DC73B3" w:rsidP="00630B5E">
      <w:pPr>
        <w:pStyle w:val="Paragraphedeliste"/>
        <w:tabs>
          <w:tab w:val="left" w:pos="709"/>
        </w:tabs>
        <w:ind w:left="426" w:hanging="426"/>
        <w:rPr>
          <w:b/>
          <w:bCs/>
        </w:rPr>
      </w:pPr>
    </w:p>
    <w:p w:rsidR="00DC73B3" w:rsidRDefault="00DC73B3" w:rsidP="00630B5E">
      <w:pPr>
        <w:pStyle w:val="Corpsdetexte"/>
        <w:numPr>
          <w:ilvl w:val="0"/>
          <w:numId w:val="4"/>
        </w:numPr>
        <w:tabs>
          <w:tab w:val="left" w:pos="709"/>
        </w:tabs>
        <w:overflowPunct w:val="0"/>
        <w:autoSpaceDE w:val="0"/>
        <w:autoSpaceDN w:val="0"/>
        <w:adjustRightInd w:val="0"/>
        <w:spacing w:after="0"/>
        <w:ind w:left="426" w:hanging="426"/>
        <w:textAlignment w:val="baseline"/>
        <w:rPr>
          <w:b/>
          <w:bCs/>
        </w:rPr>
      </w:pPr>
      <w:r>
        <w:rPr>
          <w:b/>
          <w:bCs/>
        </w:rPr>
        <w:t xml:space="preserve">Enregistrer dans les comptes de </w:t>
      </w:r>
      <w:smartTag w:uri="urn:schemas-microsoft-com:office:smarttags" w:element="PersonName">
        <w:smartTagPr>
          <w:attr w:name="ProductID" w:val="la SA JUPITER"/>
        </w:smartTagPr>
        <w:r>
          <w:rPr>
            <w:b/>
            <w:bCs/>
          </w:rPr>
          <w:t>la SA JUPITER</w:t>
        </w:r>
      </w:smartTag>
      <w:r>
        <w:rPr>
          <w:b/>
          <w:bCs/>
        </w:rPr>
        <w:t xml:space="preserve"> les écritures de souscription et de libération </w:t>
      </w:r>
      <w:r w:rsidR="00C642CE">
        <w:rPr>
          <w:b/>
          <w:bCs/>
        </w:rPr>
        <w:t>des titres de la société PLUTON</w:t>
      </w:r>
      <w:r>
        <w:rPr>
          <w:b/>
          <w:bCs/>
        </w:rPr>
        <w:t>.</w:t>
      </w:r>
    </w:p>
    <w:p w:rsidR="00EA1ABC" w:rsidRDefault="00EA1ABC" w:rsidP="00630B5E">
      <w:pPr>
        <w:pStyle w:val="Paragraphedeliste"/>
        <w:tabs>
          <w:tab w:val="left" w:pos="709"/>
        </w:tabs>
        <w:ind w:left="426" w:hanging="426"/>
        <w:rPr>
          <w:b/>
          <w:bCs/>
        </w:rPr>
      </w:pPr>
    </w:p>
    <w:p w:rsidR="00DC73B3" w:rsidRDefault="00DC73B3" w:rsidP="00630B5E">
      <w:pPr>
        <w:pStyle w:val="Corpsdetexte"/>
        <w:numPr>
          <w:ilvl w:val="0"/>
          <w:numId w:val="4"/>
        </w:numPr>
        <w:tabs>
          <w:tab w:val="left" w:pos="709"/>
        </w:tabs>
        <w:overflowPunct w:val="0"/>
        <w:autoSpaceDE w:val="0"/>
        <w:autoSpaceDN w:val="0"/>
        <w:adjustRightInd w:val="0"/>
        <w:spacing w:after="0"/>
        <w:ind w:left="426" w:hanging="426"/>
        <w:textAlignment w:val="baseline"/>
        <w:rPr>
          <w:b/>
          <w:bCs/>
        </w:rPr>
      </w:pPr>
      <w:r>
        <w:rPr>
          <w:b/>
          <w:bCs/>
        </w:rPr>
        <w:t xml:space="preserve">Préciser le type de contrôle </w:t>
      </w:r>
      <w:r w:rsidR="00213841">
        <w:rPr>
          <w:b/>
          <w:bCs/>
        </w:rPr>
        <w:t>exercé par</w:t>
      </w:r>
      <w:r>
        <w:rPr>
          <w:b/>
          <w:bCs/>
        </w:rPr>
        <w:t xml:space="preserve"> la sociét</w:t>
      </w:r>
      <w:r w:rsidR="00C642CE">
        <w:rPr>
          <w:b/>
          <w:bCs/>
        </w:rPr>
        <w:t>é JUPITER sur la société PLUTON</w:t>
      </w:r>
      <w:r>
        <w:rPr>
          <w:b/>
          <w:bCs/>
        </w:rPr>
        <w:t xml:space="preserve"> et la méthode de consolidation à retenir pour la présentation des comptes consolidés du </w:t>
      </w:r>
      <w:r w:rsidR="00393831">
        <w:rPr>
          <w:b/>
          <w:bCs/>
        </w:rPr>
        <w:t>g</w:t>
      </w:r>
      <w:r>
        <w:rPr>
          <w:b/>
          <w:bCs/>
        </w:rPr>
        <w:t>roupe.</w:t>
      </w:r>
    </w:p>
    <w:p w:rsidR="00EA1ABC" w:rsidRDefault="00EA1ABC" w:rsidP="00EA1ABC">
      <w:pPr>
        <w:pStyle w:val="Corpsdetexte"/>
        <w:tabs>
          <w:tab w:val="left" w:pos="720"/>
          <w:tab w:val="left" w:pos="1080"/>
        </w:tabs>
        <w:overflowPunct w:val="0"/>
        <w:autoSpaceDE w:val="0"/>
        <w:autoSpaceDN w:val="0"/>
        <w:adjustRightInd w:val="0"/>
        <w:spacing w:after="0"/>
        <w:ind w:left="1080"/>
        <w:jc w:val="left"/>
        <w:textAlignment w:val="baseline"/>
        <w:rPr>
          <w:b/>
          <w:bCs/>
        </w:rPr>
      </w:pPr>
    </w:p>
    <w:p w:rsidR="001522F2" w:rsidRDefault="00DC6CC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DOSSIER </w:t>
      </w:r>
      <w:r w:rsidR="00D25898">
        <w:rPr>
          <w:caps/>
          <w:position w:val="-48"/>
          <w:sz w:val="28"/>
          <w:szCs w:val="28"/>
        </w:rPr>
        <w:t>2</w:t>
      </w:r>
      <w:r w:rsidR="00456E48">
        <w:rPr>
          <w:caps/>
          <w:position w:val="-48"/>
          <w:sz w:val="28"/>
          <w:szCs w:val="28"/>
        </w:rPr>
        <w:t> </w:t>
      </w:r>
      <w:r w:rsidR="00393831">
        <w:rPr>
          <w:caps/>
          <w:position w:val="-48"/>
          <w:sz w:val="28"/>
          <w:szCs w:val="28"/>
        </w:rPr>
        <w:t>-</w:t>
      </w:r>
      <w:r w:rsidR="00456E48">
        <w:rPr>
          <w:caps/>
          <w:position w:val="-48"/>
          <w:sz w:val="28"/>
          <w:szCs w:val="28"/>
        </w:rPr>
        <w:t xml:space="preserve"> Gestion des immobilisations de </w:t>
      </w:r>
      <w:smartTag w:uri="urn:schemas-microsoft-com:office:smarttags" w:element="PersonName">
        <w:smartTagPr>
          <w:attr w:name="ProductID" w:val="LA SOCIETE VULCAIN"/>
        </w:smartTagPr>
        <w:r w:rsidR="00456E48">
          <w:rPr>
            <w:caps/>
            <w:position w:val="-48"/>
            <w:sz w:val="28"/>
            <w:szCs w:val="28"/>
          </w:rPr>
          <w:t>la societe vulcain</w:t>
        </w:r>
      </w:smartTag>
    </w:p>
    <w:p w:rsidR="001522F2" w:rsidRDefault="001522F2">
      <w:pPr>
        <w:shd w:val="clear" w:color="auto" w:fill="FFFFFF"/>
        <w:rPr>
          <w:color w:val="000000"/>
          <w:spacing w:val="-7"/>
          <w:szCs w:val="24"/>
        </w:rPr>
      </w:pPr>
    </w:p>
    <w:p w:rsidR="006F4678" w:rsidRDefault="004576D0" w:rsidP="007B668F">
      <w:pPr>
        <w:pStyle w:val="Corpsdetexte"/>
      </w:pPr>
      <w:r>
        <w:t>La société VULCAIN</w:t>
      </w:r>
      <w:r w:rsidR="00456E48">
        <w:t xml:space="preserve">, </w:t>
      </w:r>
      <w:r w:rsidR="00A85594">
        <w:t xml:space="preserve">dont l’exercice comptable correspond à l’année civile </w:t>
      </w:r>
      <w:r w:rsidR="00456E48">
        <w:t>a décidé</w:t>
      </w:r>
      <w:r w:rsidR="00456E48" w:rsidRPr="00383AA5">
        <w:t xml:space="preserve"> d’implant</w:t>
      </w:r>
      <w:r w:rsidR="00456E48">
        <w:t xml:space="preserve">er une </w:t>
      </w:r>
      <w:r w:rsidR="00992BA5">
        <w:t xml:space="preserve">nouvelle </w:t>
      </w:r>
      <w:r w:rsidR="00456E48">
        <w:t>usine sur un site s</w:t>
      </w:r>
      <w:r w:rsidR="007B668F">
        <w:t>itué au nord de Lyon</w:t>
      </w:r>
      <w:r w:rsidR="00456E48">
        <w:t xml:space="preserve"> </w:t>
      </w:r>
      <w:r w:rsidR="00456E48" w:rsidRPr="00383AA5">
        <w:t xml:space="preserve">et de l’exploiter pendant une période de 20 ans. A l’issue de cette période, elle devra remettre le site en l’état. </w:t>
      </w:r>
      <w:r w:rsidR="007B668F">
        <w:t>La socié</w:t>
      </w:r>
      <w:r w:rsidR="00630B5E">
        <w:t>té VULCAIN</w:t>
      </w:r>
      <w:r w:rsidR="00DE6898">
        <w:t xml:space="preserve"> va produire dans cette usine</w:t>
      </w:r>
      <w:r w:rsidR="007B668F">
        <w:t xml:space="preserve"> une substance chimique qui sera utilisée pour la production des batteries. Le nom de code retenu pour cette substance est : XU 3000. Le droit d’exploitation de cette substance a été acquis le 1</w:t>
      </w:r>
      <w:r w:rsidR="007B668F" w:rsidRPr="007B668F">
        <w:rPr>
          <w:vertAlign w:val="superscript"/>
        </w:rPr>
        <w:t>er</w:t>
      </w:r>
      <w:r w:rsidR="007B668F">
        <w:t xml:space="preserve"> janvier</w:t>
      </w:r>
      <w:r w:rsidR="00571A2D">
        <w:t xml:space="preserve"> 2010 auprès du laboratoire</w:t>
      </w:r>
      <w:r w:rsidR="007B668F">
        <w:t xml:space="preserve"> </w:t>
      </w:r>
      <w:r w:rsidR="00393831">
        <w:t>GAMA</w:t>
      </w:r>
      <w:r w:rsidR="007B668F">
        <w:t>.</w:t>
      </w:r>
      <w:r w:rsidR="007B668F" w:rsidRPr="007B668F">
        <w:t xml:space="preserve"> </w:t>
      </w:r>
      <w:r w:rsidR="007B668F">
        <w:t>Le règlement européen REACH</w:t>
      </w:r>
      <w:r w:rsidR="00393831">
        <w:t xml:space="preserve"> (Registration, Evaluation and Autorisation of Chemicals substances)</w:t>
      </w:r>
      <w:r w:rsidR="007B668F">
        <w:t xml:space="preserve"> prévoit</w:t>
      </w:r>
      <w:r w:rsidR="00630B5E">
        <w:t>,</w:t>
      </w:r>
      <w:r w:rsidR="007B668F">
        <w:t xml:space="preserve"> pour toute substance chimique</w:t>
      </w:r>
      <w:r w:rsidR="00630B5E">
        <w:t>,</w:t>
      </w:r>
      <w:r w:rsidR="007B668F">
        <w:t xml:space="preserve"> une procédure d’</w:t>
      </w:r>
      <w:r w:rsidR="00A85594">
        <w:t xml:space="preserve">enregistrement et </w:t>
      </w:r>
      <w:r w:rsidR="007B668F">
        <w:t>d’autorisation.</w:t>
      </w:r>
    </w:p>
    <w:p w:rsidR="007B668F" w:rsidRDefault="007B668F" w:rsidP="007B668F">
      <w:pPr>
        <w:pStyle w:val="Corpsdetexte"/>
      </w:pPr>
      <w:r>
        <w:t xml:space="preserve">Le collège du Conseil National de </w:t>
      </w:r>
      <w:smartTag w:uri="urn:schemas-microsoft-com:office:smarttags" w:element="PersonName">
        <w:smartTagPr>
          <w:attr w:name="ProductID" w:val="la Comptabilit￩"/>
        </w:smartTagPr>
        <w:r>
          <w:t>la Comptabilité</w:t>
        </w:r>
      </w:smartTag>
      <w:r w:rsidR="00630B5E">
        <w:t>,</w:t>
      </w:r>
      <w:r>
        <w:t xml:space="preserve"> réuni le 1</w:t>
      </w:r>
      <w:r w:rsidR="00393831" w:rsidRPr="00393831">
        <w:rPr>
          <w:vertAlign w:val="superscript"/>
        </w:rPr>
        <w:t>er</w:t>
      </w:r>
      <w:r w:rsidR="00393831">
        <w:t xml:space="preserve"> </w:t>
      </w:r>
      <w:r>
        <w:t xml:space="preserve">octobre </w:t>
      </w:r>
      <w:smartTag w:uri="urn:schemas-microsoft-com:office:smarttags" w:element="metricconverter">
        <w:smartTagPr>
          <w:attr w:name="ProductID" w:val="2009, a"/>
        </w:smartTagPr>
        <w:r>
          <w:t>2009, a</w:t>
        </w:r>
      </w:smartTag>
      <w:r>
        <w:t xml:space="preserve"> adopté un avis relatif au traitement comptable imposé par le règlement européen REACH. Un extrait de cet avis vous est communiqué en </w:t>
      </w:r>
      <w:r w:rsidRPr="00DE6898">
        <w:rPr>
          <w:b/>
          <w:i/>
        </w:rPr>
        <w:t xml:space="preserve">annexe </w:t>
      </w:r>
      <w:r w:rsidR="00213841">
        <w:rPr>
          <w:b/>
          <w:i/>
        </w:rPr>
        <w:t>4</w:t>
      </w:r>
      <w:r>
        <w:t>.</w:t>
      </w:r>
    </w:p>
    <w:p w:rsidR="003F3F24" w:rsidRDefault="003F3F24" w:rsidP="00EA1ABC">
      <w:pPr>
        <w:jc w:val="center"/>
        <w:rPr>
          <w:rFonts w:eastAsia="Calibri"/>
          <w:b/>
          <w:szCs w:val="24"/>
          <w:u w:val="single"/>
          <w:lang w:eastAsia="en-US"/>
        </w:rPr>
      </w:pPr>
    </w:p>
    <w:p w:rsidR="001522F2" w:rsidRPr="00EA1ABC" w:rsidRDefault="001522F2" w:rsidP="00EA1ABC">
      <w:pPr>
        <w:jc w:val="center"/>
        <w:rPr>
          <w:rFonts w:eastAsia="Calibri"/>
          <w:b/>
          <w:szCs w:val="24"/>
          <w:u w:val="single"/>
          <w:lang w:eastAsia="en-US"/>
        </w:rPr>
      </w:pPr>
      <w:r w:rsidRPr="00EA1ABC">
        <w:rPr>
          <w:rFonts w:eastAsia="Calibri"/>
          <w:b/>
          <w:szCs w:val="24"/>
          <w:u w:val="single"/>
          <w:lang w:eastAsia="en-US"/>
        </w:rPr>
        <w:t>Travail à faire</w:t>
      </w:r>
    </w:p>
    <w:p w:rsidR="001522F2" w:rsidRDefault="001522F2">
      <w:pPr>
        <w:rPr>
          <w:sz w:val="22"/>
        </w:rPr>
      </w:pPr>
    </w:p>
    <w:p w:rsidR="001522F2" w:rsidRDefault="001522F2">
      <w:pPr>
        <w:rPr>
          <w:b/>
          <w:bCs/>
          <w:color w:val="000000"/>
        </w:rPr>
      </w:pPr>
      <w:r>
        <w:rPr>
          <w:b/>
          <w:bCs/>
          <w:color w:val="000000"/>
        </w:rPr>
        <w:t>A l’aide de</w:t>
      </w:r>
      <w:r w:rsidR="00571A2D">
        <w:rPr>
          <w:b/>
          <w:bCs/>
          <w:color w:val="000000"/>
        </w:rPr>
        <w:t>s</w:t>
      </w:r>
      <w:r w:rsidR="00571A2D">
        <w:rPr>
          <w:b/>
          <w:bCs/>
          <w:i/>
          <w:iCs/>
          <w:color w:val="000000"/>
        </w:rPr>
        <w:t xml:space="preserve"> </w:t>
      </w:r>
      <w:r>
        <w:rPr>
          <w:b/>
          <w:bCs/>
          <w:i/>
          <w:iCs/>
          <w:color w:val="000000"/>
        </w:rPr>
        <w:t>annexe</w:t>
      </w:r>
      <w:r w:rsidR="00E70170">
        <w:rPr>
          <w:b/>
          <w:bCs/>
          <w:i/>
          <w:iCs/>
          <w:color w:val="000000"/>
        </w:rPr>
        <w:t>s</w:t>
      </w:r>
      <w:r w:rsidR="007A1689">
        <w:rPr>
          <w:b/>
          <w:bCs/>
          <w:i/>
          <w:iCs/>
          <w:color w:val="000000"/>
        </w:rPr>
        <w:t xml:space="preserve"> 2</w:t>
      </w:r>
      <w:r w:rsidR="00571A2D">
        <w:rPr>
          <w:b/>
          <w:bCs/>
          <w:i/>
          <w:iCs/>
          <w:color w:val="000000"/>
        </w:rPr>
        <w:t>, 3, 4</w:t>
      </w:r>
      <w:r w:rsidR="00630B5E">
        <w:rPr>
          <w:b/>
          <w:bCs/>
          <w:i/>
          <w:iCs/>
          <w:color w:val="000000"/>
        </w:rPr>
        <w:t> :</w:t>
      </w:r>
    </w:p>
    <w:p w:rsidR="007B668F" w:rsidRDefault="007B668F">
      <w:pPr>
        <w:rPr>
          <w:b/>
          <w:bCs/>
          <w:color w:val="000000"/>
        </w:rPr>
      </w:pPr>
    </w:p>
    <w:p w:rsidR="007B668F" w:rsidRDefault="006F4678" w:rsidP="007B668F">
      <w:pPr>
        <w:numPr>
          <w:ilvl w:val="0"/>
          <w:numId w:val="29"/>
        </w:numPr>
        <w:rPr>
          <w:b/>
          <w:bCs/>
        </w:rPr>
      </w:pPr>
      <w:r>
        <w:rPr>
          <w:b/>
          <w:bCs/>
        </w:rPr>
        <w:t>Par quel organisme ont</w:t>
      </w:r>
      <w:r w:rsidR="007B668F" w:rsidRPr="00210FC1">
        <w:rPr>
          <w:b/>
          <w:bCs/>
        </w:rPr>
        <w:t xml:space="preserve"> été remplacé</w:t>
      </w:r>
      <w:r>
        <w:rPr>
          <w:b/>
          <w:bCs/>
        </w:rPr>
        <w:t>s</w:t>
      </w:r>
      <w:r w:rsidR="007B668F" w:rsidRPr="00210FC1">
        <w:rPr>
          <w:b/>
          <w:bCs/>
        </w:rPr>
        <w:t xml:space="preserve"> le Conseil National de </w:t>
      </w:r>
      <w:smartTag w:uri="urn:schemas-microsoft-com:office:smarttags" w:element="PersonName">
        <w:smartTagPr>
          <w:attr w:name="ProductID" w:val="la Comptabilit￩"/>
        </w:smartTagPr>
        <w:r w:rsidR="007B668F" w:rsidRPr="00210FC1">
          <w:rPr>
            <w:b/>
            <w:bCs/>
          </w:rPr>
          <w:t>la Comptabilité</w:t>
        </w:r>
      </w:smartTag>
      <w:r w:rsidR="007B668F" w:rsidRPr="00210FC1">
        <w:rPr>
          <w:b/>
          <w:bCs/>
        </w:rPr>
        <w:t> </w:t>
      </w:r>
      <w:r w:rsidR="00393831">
        <w:rPr>
          <w:b/>
          <w:bCs/>
        </w:rPr>
        <w:t xml:space="preserve">et le Comité de </w:t>
      </w:r>
      <w:smartTag w:uri="urn:schemas-microsoft-com:office:smarttags" w:element="PersonName">
        <w:smartTagPr>
          <w:attr w:name="ProductID" w:val="la R￩glementation Comptable"/>
        </w:smartTagPr>
        <w:r w:rsidR="00393831">
          <w:rPr>
            <w:b/>
            <w:bCs/>
          </w:rPr>
          <w:t>la R</w:t>
        </w:r>
        <w:r w:rsidR="007B668F">
          <w:rPr>
            <w:b/>
            <w:bCs/>
          </w:rPr>
          <w:t xml:space="preserve">églementation </w:t>
        </w:r>
        <w:r w:rsidR="00393831">
          <w:rPr>
            <w:b/>
            <w:bCs/>
          </w:rPr>
          <w:t>C</w:t>
        </w:r>
        <w:r w:rsidR="007B668F">
          <w:rPr>
            <w:b/>
            <w:bCs/>
          </w:rPr>
          <w:t>omptable</w:t>
        </w:r>
      </w:smartTag>
      <w:r w:rsidR="005D2861">
        <w:rPr>
          <w:b/>
          <w:bCs/>
        </w:rPr>
        <w:t xml:space="preserve"> par l’ordonnance n° 2009-79 du</w:t>
      </w:r>
      <w:r w:rsidR="00AD3A88">
        <w:rPr>
          <w:b/>
          <w:bCs/>
        </w:rPr>
        <w:t xml:space="preserve"> </w:t>
      </w:r>
      <w:r w:rsidR="005D2861">
        <w:rPr>
          <w:b/>
          <w:bCs/>
        </w:rPr>
        <w:t>22 janvier 2009</w:t>
      </w:r>
      <w:r w:rsidR="007B668F">
        <w:rPr>
          <w:b/>
          <w:bCs/>
        </w:rPr>
        <w:t xml:space="preserve"> </w:t>
      </w:r>
      <w:r w:rsidR="007B668F" w:rsidRPr="00210FC1">
        <w:rPr>
          <w:b/>
          <w:bCs/>
        </w:rPr>
        <w:t xml:space="preserve">? Indiquer ses </w:t>
      </w:r>
      <w:r w:rsidR="00393831">
        <w:rPr>
          <w:b/>
          <w:bCs/>
        </w:rPr>
        <w:t>principales missions</w:t>
      </w:r>
      <w:r w:rsidR="007B668F" w:rsidRPr="00210FC1">
        <w:rPr>
          <w:b/>
          <w:bCs/>
        </w:rPr>
        <w:t>.</w:t>
      </w:r>
    </w:p>
    <w:p w:rsidR="007B668F" w:rsidRDefault="007B668F" w:rsidP="007B668F">
      <w:pPr>
        <w:ind w:left="360"/>
        <w:rPr>
          <w:b/>
          <w:bCs/>
        </w:rPr>
      </w:pPr>
    </w:p>
    <w:p w:rsidR="007B668F" w:rsidRDefault="00393831" w:rsidP="00393831">
      <w:pPr>
        <w:numPr>
          <w:ilvl w:val="0"/>
          <w:numId w:val="29"/>
        </w:numPr>
        <w:rPr>
          <w:b/>
          <w:bCs/>
        </w:rPr>
      </w:pPr>
      <w:r>
        <w:rPr>
          <w:b/>
          <w:bCs/>
        </w:rPr>
        <w:t xml:space="preserve">Après avoir rappelé la </w:t>
      </w:r>
      <w:r w:rsidR="007B668F">
        <w:rPr>
          <w:b/>
          <w:bCs/>
        </w:rPr>
        <w:t>définition d’un actif et d’une immobilisation incorporelle</w:t>
      </w:r>
      <w:r>
        <w:rPr>
          <w:b/>
          <w:bCs/>
        </w:rPr>
        <w:t xml:space="preserve">, </w:t>
      </w:r>
      <w:r w:rsidR="007B668F">
        <w:rPr>
          <w:b/>
          <w:bCs/>
        </w:rPr>
        <w:t>p</w:t>
      </w:r>
      <w:r>
        <w:rPr>
          <w:b/>
          <w:bCs/>
        </w:rPr>
        <w:t xml:space="preserve">réciser </w:t>
      </w:r>
      <w:r w:rsidR="006F4678">
        <w:rPr>
          <w:b/>
          <w:bCs/>
        </w:rPr>
        <w:t>en quoi</w:t>
      </w:r>
      <w:r w:rsidR="007B668F" w:rsidRPr="000D3421">
        <w:rPr>
          <w:b/>
          <w:bCs/>
        </w:rPr>
        <w:t xml:space="preserve"> les coûts liés à l’enregistrement et à l’autorisation d’une substanc</w:t>
      </w:r>
      <w:r>
        <w:rPr>
          <w:b/>
          <w:bCs/>
        </w:rPr>
        <w:t>e chimique constituent un actif. Indiquer les co</w:t>
      </w:r>
      <w:r w:rsidR="00630B5E">
        <w:rPr>
          <w:b/>
          <w:bCs/>
        </w:rPr>
        <w:t>nditions de la</w:t>
      </w:r>
      <w:r>
        <w:rPr>
          <w:b/>
          <w:bCs/>
        </w:rPr>
        <w:t xml:space="preserve"> comptabilisation au bilan</w:t>
      </w:r>
      <w:r w:rsidR="00630B5E">
        <w:rPr>
          <w:b/>
          <w:bCs/>
        </w:rPr>
        <w:t xml:space="preserve"> de cet actif</w:t>
      </w:r>
      <w:r>
        <w:rPr>
          <w:b/>
          <w:bCs/>
        </w:rPr>
        <w:t>.</w:t>
      </w:r>
    </w:p>
    <w:p w:rsidR="001522F2" w:rsidRDefault="001522F2">
      <w:pPr>
        <w:rPr>
          <w:b/>
          <w:bCs/>
          <w:color w:val="000000"/>
        </w:rPr>
      </w:pPr>
    </w:p>
    <w:p w:rsidR="00474B13" w:rsidRDefault="00474B13" w:rsidP="00D4059F">
      <w:pPr>
        <w:pStyle w:val="Corpsdetexte"/>
        <w:numPr>
          <w:ilvl w:val="0"/>
          <w:numId w:val="29"/>
        </w:numPr>
        <w:tabs>
          <w:tab w:val="left" w:pos="720"/>
          <w:tab w:val="left" w:pos="1080"/>
        </w:tabs>
        <w:overflowPunct w:val="0"/>
        <w:autoSpaceDE w:val="0"/>
        <w:autoSpaceDN w:val="0"/>
        <w:adjustRightInd w:val="0"/>
        <w:spacing w:after="0"/>
        <w:textAlignment w:val="baseline"/>
        <w:rPr>
          <w:b/>
          <w:bCs/>
        </w:rPr>
      </w:pPr>
      <w:r w:rsidRPr="00383AA5">
        <w:rPr>
          <w:b/>
          <w:bCs/>
        </w:rPr>
        <w:t>Procéder à l’enregistrement comptable de la construction</w:t>
      </w:r>
      <w:r w:rsidR="007B668F">
        <w:rPr>
          <w:b/>
          <w:bCs/>
        </w:rPr>
        <w:t xml:space="preserve">, </w:t>
      </w:r>
      <w:r w:rsidRPr="00383AA5">
        <w:rPr>
          <w:b/>
          <w:bCs/>
        </w:rPr>
        <w:t>du coût d</w:t>
      </w:r>
      <w:r w:rsidR="007A1689">
        <w:rPr>
          <w:b/>
          <w:bCs/>
        </w:rPr>
        <w:t>e démantèlement</w:t>
      </w:r>
      <w:r w:rsidR="006F4678">
        <w:rPr>
          <w:b/>
          <w:bCs/>
        </w:rPr>
        <w:t xml:space="preserve"> </w:t>
      </w:r>
      <w:r w:rsidR="007B668F">
        <w:rPr>
          <w:b/>
          <w:bCs/>
        </w:rPr>
        <w:t>et des coûts d’enregistrement du XU 3000</w:t>
      </w:r>
      <w:r w:rsidR="00393831">
        <w:rPr>
          <w:b/>
          <w:bCs/>
        </w:rPr>
        <w:t xml:space="preserve"> au 1</w:t>
      </w:r>
      <w:r w:rsidR="00393831" w:rsidRPr="00393831">
        <w:rPr>
          <w:b/>
          <w:bCs/>
          <w:vertAlign w:val="superscript"/>
        </w:rPr>
        <w:t>er</w:t>
      </w:r>
      <w:r w:rsidR="00393831">
        <w:rPr>
          <w:b/>
          <w:bCs/>
        </w:rPr>
        <w:t xml:space="preserve"> </w:t>
      </w:r>
      <w:r w:rsidR="007A1689">
        <w:rPr>
          <w:b/>
          <w:bCs/>
        </w:rPr>
        <w:t>janvier 2010</w:t>
      </w:r>
      <w:r w:rsidRPr="00383AA5">
        <w:rPr>
          <w:b/>
          <w:bCs/>
        </w:rPr>
        <w:t xml:space="preserve">. </w:t>
      </w:r>
    </w:p>
    <w:p w:rsidR="007A1689" w:rsidRPr="00383AA5" w:rsidRDefault="007A1689" w:rsidP="007A1689">
      <w:pPr>
        <w:pStyle w:val="Corpsdetexte"/>
        <w:tabs>
          <w:tab w:val="left" w:pos="720"/>
          <w:tab w:val="left" w:pos="1080"/>
        </w:tabs>
        <w:overflowPunct w:val="0"/>
        <w:autoSpaceDE w:val="0"/>
        <w:autoSpaceDN w:val="0"/>
        <w:adjustRightInd w:val="0"/>
        <w:spacing w:after="0"/>
        <w:ind w:left="360"/>
        <w:jc w:val="left"/>
        <w:textAlignment w:val="baseline"/>
        <w:rPr>
          <w:b/>
          <w:bCs/>
        </w:rPr>
      </w:pPr>
    </w:p>
    <w:p w:rsidR="007A1689" w:rsidRDefault="00474B13" w:rsidP="00474B13">
      <w:pPr>
        <w:pStyle w:val="Corpsdetexte"/>
        <w:numPr>
          <w:ilvl w:val="0"/>
          <w:numId w:val="29"/>
        </w:numPr>
        <w:tabs>
          <w:tab w:val="left" w:pos="720"/>
          <w:tab w:val="left" w:pos="1080"/>
        </w:tabs>
        <w:overflowPunct w:val="0"/>
        <w:autoSpaceDE w:val="0"/>
        <w:autoSpaceDN w:val="0"/>
        <w:adjustRightInd w:val="0"/>
        <w:spacing w:after="0"/>
        <w:jc w:val="left"/>
        <w:textAlignment w:val="baseline"/>
        <w:rPr>
          <w:b/>
          <w:bCs/>
        </w:rPr>
      </w:pPr>
      <w:r w:rsidRPr="007A1689">
        <w:rPr>
          <w:b/>
          <w:bCs/>
        </w:rPr>
        <w:t>Enregistrer les é</w:t>
      </w:r>
      <w:r w:rsidR="00393831">
        <w:rPr>
          <w:b/>
          <w:bCs/>
        </w:rPr>
        <w:t xml:space="preserve">critures d’inventaire au 31 décembre </w:t>
      </w:r>
      <w:r w:rsidR="007A1689">
        <w:rPr>
          <w:b/>
          <w:bCs/>
        </w:rPr>
        <w:t>2010</w:t>
      </w:r>
      <w:r w:rsidRPr="007A1689">
        <w:rPr>
          <w:b/>
          <w:bCs/>
        </w:rPr>
        <w:t xml:space="preserve">. </w:t>
      </w:r>
    </w:p>
    <w:p w:rsidR="007A1689" w:rsidRDefault="007A1689" w:rsidP="009B7345">
      <w:pPr>
        <w:pStyle w:val="Corpsdetexte"/>
        <w:tabs>
          <w:tab w:val="left" w:pos="720"/>
          <w:tab w:val="left" w:pos="1080"/>
        </w:tabs>
        <w:overflowPunct w:val="0"/>
        <w:autoSpaceDE w:val="0"/>
        <w:autoSpaceDN w:val="0"/>
        <w:adjustRightInd w:val="0"/>
        <w:spacing w:after="0"/>
        <w:jc w:val="left"/>
        <w:textAlignment w:val="baseline"/>
        <w:rPr>
          <w:b/>
          <w:bCs/>
        </w:rPr>
      </w:pPr>
    </w:p>
    <w:p w:rsidR="00A85594" w:rsidRDefault="00A85594">
      <w:pPr>
        <w:rPr>
          <w:b/>
          <w:bCs/>
        </w:rPr>
      </w:pPr>
    </w:p>
    <w:p w:rsidR="001522F2" w:rsidRDefault="00D25898" w:rsidP="009B6E7B">
      <w:pPr>
        <w:pStyle w:val="Titre1"/>
        <w:keepNext w:val="0"/>
        <w:pBdr>
          <w:top w:val="single" w:sz="4" w:space="1" w:color="auto"/>
          <w:left w:val="single" w:sz="4" w:space="4" w:color="auto"/>
          <w:bottom w:val="single" w:sz="4" w:space="1" w:color="auto"/>
          <w:right w:val="single" w:sz="4" w:space="4" w:color="auto"/>
        </w:pBdr>
        <w:shd w:val="clear" w:color="auto" w:fill="C0C0C0"/>
        <w:jc w:val="center"/>
        <w:rPr>
          <w:caps/>
          <w:position w:val="-48"/>
          <w:sz w:val="28"/>
          <w:szCs w:val="28"/>
        </w:rPr>
      </w:pPr>
      <w:r>
        <w:rPr>
          <w:caps/>
          <w:position w:val="-48"/>
          <w:sz w:val="28"/>
          <w:szCs w:val="28"/>
        </w:rPr>
        <w:t>DOSSIER 3</w:t>
      </w:r>
      <w:r w:rsidR="00A81159">
        <w:rPr>
          <w:caps/>
          <w:position w:val="-48"/>
          <w:sz w:val="28"/>
          <w:szCs w:val="28"/>
        </w:rPr>
        <w:t xml:space="preserve"> -</w:t>
      </w:r>
      <w:r w:rsidR="00393831">
        <w:rPr>
          <w:caps/>
          <w:position w:val="-48"/>
          <w:sz w:val="28"/>
          <w:szCs w:val="28"/>
        </w:rPr>
        <w:t> </w:t>
      </w:r>
      <w:r w:rsidR="006374AD">
        <w:rPr>
          <w:caps/>
          <w:position w:val="-48"/>
          <w:sz w:val="28"/>
          <w:szCs w:val="28"/>
        </w:rPr>
        <w:t xml:space="preserve"> </w:t>
      </w:r>
      <w:r w:rsidR="00A81159">
        <w:rPr>
          <w:caps/>
          <w:position w:val="-48"/>
          <w:sz w:val="28"/>
          <w:szCs w:val="28"/>
        </w:rPr>
        <w:t>CHANGEMENT COMPTABLE ET contrat</w:t>
      </w:r>
      <w:r w:rsidR="00A62910">
        <w:rPr>
          <w:caps/>
          <w:position w:val="-48"/>
          <w:sz w:val="28"/>
          <w:szCs w:val="28"/>
        </w:rPr>
        <w:t xml:space="preserve"> </w:t>
      </w:r>
      <w:r w:rsidR="00D4059F">
        <w:rPr>
          <w:caps/>
          <w:position w:val="-48"/>
          <w:sz w:val="28"/>
          <w:szCs w:val="28"/>
        </w:rPr>
        <w:t>À</w:t>
      </w:r>
      <w:r w:rsidR="00A62910">
        <w:rPr>
          <w:caps/>
          <w:position w:val="-48"/>
          <w:sz w:val="28"/>
          <w:szCs w:val="28"/>
        </w:rPr>
        <w:t xml:space="preserve"> long terme de </w:t>
      </w:r>
      <w:smartTag w:uri="urn:schemas-microsoft-com:office:smarttags" w:element="PersonName">
        <w:smartTagPr>
          <w:attr w:name="ProductID" w:val="LA SOCIETE ZEPHIR"/>
        </w:smartTagPr>
        <w:r w:rsidR="00A62910">
          <w:rPr>
            <w:caps/>
            <w:position w:val="-48"/>
            <w:sz w:val="28"/>
            <w:szCs w:val="28"/>
          </w:rPr>
          <w:t>la societe zephir</w:t>
        </w:r>
      </w:smartTag>
    </w:p>
    <w:p w:rsidR="001522F2" w:rsidRDefault="001522F2" w:rsidP="009B6E7B">
      <w:pPr>
        <w:rPr>
          <w:b/>
          <w:bCs/>
        </w:rPr>
      </w:pPr>
    </w:p>
    <w:p w:rsidR="00A81159" w:rsidRDefault="00DD2537" w:rsidP="003F2B6F">
      <w:pPr>
        <w:ind w:right="-1"/>
      </w:pPr>
      <w:r>
        <w:t>La  société ZEPHIR</w:t>
      </w:r>
      <w:r w:rsidR="003F2B6F" w:rsidRPr="003F2B6F">
        <w:t xml:space="preserve"> e</w:t>
      </w:r>
      <w:r>
        <w:t>st une société du groupe JUPITER</w:t>
      </w:r>
      <w:r w:rsidR="003F2B6F" w:rsidRPr="003F2B6F">
        <w:t xml:space="preserve"> spécialisée dans l’instal</w:t>
      </w:r>
      <w:r w:rsidR="003F2B6F">
        <w:t>l</w:t>
      </w:r>
      <w:r w:rsidR="003F2B6F" w:rsidRPr="003F2B6F">
        <w:t xml:space="preserve">ation </w:t>
      </w:r>
      <w:r w:rsidR="003F2B6F">
        <w:t xml:space="preserve">et la maintenance </w:t>
      </w:r>
      <w:r w:rsidR="003F2B6F" w:rsidRPr="003F2B6F">
        <w:t>de parcs éolien</w:t>
      </w:r>
      <w:r w:rsidR="003F2B6F">
        <w:t>s</w:t>
      </w:r>
      <w:r w:rsidR="005D1C4C">
        <w:t>.</w:t>
      </w:r>
      <w:r w:rsidR="00342860">
        <w:t xml:space="preserve"> Elle réalise pour le compte de plusieurs clients situés dans</w:t>
      </w:r>
      <w:r w:rsidR="00213841">
        <w:t xml:space="preserve"> l’U</w:t>
      </w:r>
      <w:r w:rsidR="003F2B6F">
        <w:t xml:space="preserve">nion européenne, </w:t>
      </w:r>
      <w:r w:rsidR="00342860">
        <w:t>des</w:t>
      </w:r>
      <w:r w:rsidR="003F2B6F">
        <w:t xml:space="preserve"> </w:t>
      </w:r>
      <w:r w:rsidR="009A097B">
        <w:t xml:space="preserve">prestations </w:t>
      </w:r>
      <w:r w:rsidR="00215225">
        <w:t xml:space="preserve">de services </w:t>
      </w:r>
      <w:r w:rsidR="009A097B">
        <w:t xml:space="preserve">sous forme de </w:t>
      </w:r>
      <w:r w:rsidR="003F2B6F">
        <w:t>projet</w:t>
      </w:r>
      <w:r w:rsidR="00342860">
        <w:t>s</w:t>
      </w:r>
      <w:r w:rsidR="003F2B6F">
        <w:t xml:space="preserve"> </w:t>
      </w:r>
      <w:r w:rsidR="00342860">
        <w:t xml:space="preserve"> éoliens « clés en main ». Les étapes d’un projet éolien sont les suivantes : prospection et sélection du site, étude de faisabilité, obtention des </w:t>
      </w:r>
      <w:r w:rsidR="004077C2">
        <w:t xml:space="preserve">autorisations administratives, </w:t>
      </w:r>
      <w:r w:rsidR="00342860">
        <w:t>choi</w:t>
      </w:r>
      <w:r w:rsidR="00B45558">
        <w:t>x des machines, construction</w:t>
      </w:r>
      <w:r w:rsidR="00342860">
        <w:t xml:space="preserve"> et tests. La réalisation du projet demande généralement t</w:t>
      </w:r>
      <w:r w:rsidR="00A81159">
        <w:t xml:space="preserve">rois années. </w:t>
      </w:r>
    </w:p>
    <w:p w:rsidR="00342860" w:rsidRDefault="00B45558" w:rsidP="003F2B6F">
      <w:pPr>
        <w:ind w:right="-1"/>
      </w:pPr>
      <w:r>
        <w:rPr>
          <w:b/>
        </w:rPr>
        <w:t xml:space="preserve">Jusqu’au 31 </w:t>
      </w:r>
      <w:proofErr w:type="gramStart"/>
      <w:r>
        <w:rPr>
          <w:b/>
        </w:rPr>
        <w:t>décembre</w:t>
      </w:r>
      <w:proofErr w:type="gramEnd"/>
      <w:r>
        <w:rPr>
          <w:b/>
        </w:rPr>
        <w:t xml:space="preserve"> </w:t>
      </w:r>
      <w:r w:rsidR="003A6607" w:rsidRPr="00A81159">
        <w:rPr>
          <w:b/>
        </w:rPr>
        <w:t>2009</w:t>
      </w:r>
      <w:r w:rsidR="009A097B">
        <w:t xml:space="preserve">, </w:t>
      </w:r>
      <w:r w:rsidR="009A097B" w:rsidRPr="00A81159">
        <w:rPr>
          <w:b/>
        </w:rPr>
        <w:t>la société ZEPHIR</w:t>
      </w:r>
      <w:r w:rsidR="00342860" w:rsidRPr="00A81159">
        <w:rPr>
          <w:b/>
        </w:rPr>
        <w:t xml:space="preserve"> utilisait la méthode à l’achèvemen</w:t>
      </w:r>
      <w:r w:rsidR="005C5803" w:rsidRPr="00A81159">
        <w:rPr>
          <w:b/>
        </w:rPr>
        <w:t>t pour le traitement comptable de s</w:t>
      </w:r>
      <w:r w:rsidR="00342860" w:rsidRPr="00A81159">
        <w:rPr>
          <w:b/>
        </w:rPr>
        <w:t>es contrats à long terme</w:t>
      </w:r>
      <w:r w:rsidR="00342860">
        <w:t>. Ell</w:t>
      </w:r>
      <w:r w:rsidR="003A6607">
        <w:t>e a décidé, pour l’exercice 2010</w:t>
      </w:r>
      <w:r w:rsidR="00342860">
        <w:t>, d’</w:t>
      </w:r>
      <w:r w:rsidR="00DD2537">
        <w:t>opter pour l</w:t>
      </w:r>
      <w:r w:rsidR="009A097B">
        <w:t>a méthode à l’avancement du chiffre d’affaires et du résultat</w:t>
      </w:r>
      <w:r w:rsidR="00DD2537">
        <w:t xml:space="preserve"> prévue </w:t>
      </w:r>
      <w:r w:rsidR="009A097B">
        <w:t xml:space="preserve">par le </w:t>
      </w:r>
      <w:r w:rsidR="00A81159">
        <w:t>règlement 99-03</w:t>
      </w:r>
      <w:r w:rsidR="00342860">
        <w:t>.</w:t>
      </w:r>
    </w:p>
    <w:p w:rsidR="001522F2" w:rsidRDefault="00342860" w:rsidP="003F2B6F">
      <w:pPr>
        <w:ind w:right="-1"/>
        <w:rPr>
          <w:b/>
          <w:bCs/>
          <w:sz w:val="22"/>
        </w:rPr>
      </w:pPr>
      <w:r>
        <w:t xml:space="preserve"> </w:t>
      </w:r>
    </w:p>
    <w:p w:rsidR="006E7DB0" w:rsidRDefault="006E7DB0" w:rsidP="00EA1ABC">
      <w:pPr>
        <w:jc w:val="center"/>
        <w:rPr>
          <w:rFonts w:eastAsia="Calibri"/>
          <w:b/>
          <w:szCs w:val="24"/>
          <w:u w:val="single"/>
          <w:lang w:eastAsia="en-US"/>
        </w:rPr>
      </w:pPr>
    </w:p>
    <w:p w:rsidR="006E7DB0" w:rsidRDefault="006E7DB0" w:rsidP="00EA1ABC">
      <w:pPr>
        <w:jc w:val="center"/>
        <w:rPr>
          <w:rFonts w:eastAsia="Calibri"/>
          <w:b/>
          <w:szCs w:val="24"/>
          <w:u w:val="single"/>
          <w:lang w:eastAsia="en-US"/>
        </w:rPr>
      </w:pPr>
    </w:p>
    <w:p w:rsidR="006E7DB0" w:rsidRDefault="006E7DB0" w:rsidP="002E62EB">
      <w:pPr>
        <w:rPr>
          <w:rFonts w:eastAsia="Calibri"/>
          <w:b/>
          <w:szCs w:val="24"/>
          <w:u w:val="single"/>
          <w:lang w:eastAsia="en-US"/>
        </w:rPr>
      </w:pPr>
    </w:p>
    <w:p w:rsidR="001522F2" w:rsidRDefault="001522F2" w:rsidP="00EA1ABC">
      <w:pPr>
        <w:jc w:val="center"/>
        <w:rPr>
          <w:b/>
          <w:bCs/>
        </w:rPr>
      </w:pPr>
      <w:r w:rsidRPr="00EA1ABC">
        <w:rPr>
          <w:rFonts w:eastAsia="Calibri"/>
          <w:b/>
          <w:szCs w:val="24"/>
          <w:u w:val="single"/>
          <w:lang w:eastAsia="en-US"/>
        </w:rPr>
        <w:lastRenderedPageBreak/>
        <w:t>Travail à faire</w:t>
      </w:r>
    </w:p>
    <w:p w:rsidR="001522F2" w:rsidRDefault="001522F2">
      <w:pPr>
        <w:shd w:val="clear" w:color="auto" w:fill="FFFFFF"/>
        <w:tabs>
          <w:tab w:val="left" w:pos="426"/>
        </w:tabs>
        <w:rPr>
          <w:b/>
          <w:bCs/>
          <w:sz w:val="22"/>
        </w:rPr>
      </w:pPr>
    </w:p>
    <w:p w:rsidR="001522F2" w:rsidRDefault="001522F2">
      <w:pPr>
        <w:shd w:val="clear" w:color="auto" w:fill="FFFFFF"/>
        <w:tabs>
          <w:tab w:val="left" w:pos="426"/>
        </w:tabs>
        <w:rPr>
          <w:b/>
          <w:bCs/>
          <w:color w:val="000000"/>
        </w:rPr>
      </w:pPr>
      <w:r>
        <w:rPr>
          <w:b/>
          <w:bCs/>
          <w:color w:val="000000"/>
        </w:rPr>
        <w:t>A l’aide de</w:t>
      </w:r>
      <w:r w:rsidR="00906342">
        <w:rPr>
          <w:b/>
          <w:bCs/>
          <w:color w:val="000000"/>
        </w:rPr>
        <w:t xml:space="preserve"> l’</w:t>
      </w:r>
      <w:r w:rsidR="00906342">
        <w:rPr>
          <w:b/>
          <w:bCs/>
          <w:i/>
          <w:iCs/>
          <w:color w:val="000000"/>
        </w:rPr>
        <w:t>annexe</w:t>
      </w:r>
      <w:r>
        <w:rPr>
          <w:b/>
          <w:bCs/>
          <w:i/>
          <w:iCs/>
          <w:color w:val="000000"/>
        </w:rPr>
        <w:t xml:space="preserve"> </w:t>
      </w:r>
      <w:r w:rsidR="00906342">
        <w:rPr>
          <w:b/>
          <w:bCs/>
          <w:i/>
          <w:iCs/>
          <w:color w:val="000000"/>
        </w:rPr>
        <w:t>5</w:t>
      </w:r>
      <w:r w:rsidR="00B45558">
        <w:rPr>
          <w:b/>
          <w:bCs/>
          <w:i/>
          <w:iCs/>
          <w:color w:val="000000"/>
        </w:rPr>
        <w:t> :</w:t>
      </w:r>
    </w:p>
    <w:p w:rsidR="001522F2" w:rsidRDefault="001522F2">
      <w:pPr>
        <w:shd w:val="clear" w:color="auto" w:fill="FFFFFF"/>
        <w:tabs>
          <w:tab w:val="left" w:pos="426"/>
        </w:tabs>
        <w:rPr>
          <w:b/>
          <w:bCs/>
        </w:rPr>
      </w:pPr>
    </w:p>
    <w:p w:rsidR="001522F2" w:rsidRDefault="00B520BB" w:rsidP="00B45558">
      <w:pPr>
        <w:numPr>
          <w:ilvl w:val="3"/>
          <w:numId w:val="29"/>
        </w:numPr>
        <w:ind w:left="426" w:hanging="426"/>
        <w:rPr>
          <w:b/>
          <w:bCs/>
          <w:color w:val="000000"/>
        </w:rPr>
      </w:pPr>
      <w:r>
        <w:rPr>
          <w:b/>
          <w:bCs/>
          <w:color w:val="000000"/>
        </w:rPr>
        <w:t>Indiquer</w:t>
      </w:r>
      <w:r w:rsidR="00342860">
        <w:rPr>
          <w:b/>
          <w:bCs/>
          <w:color w:val="000000"/>
        </w:rPr>
        <w:t xml:space="preserve"> la méth</w:t>
      </w:r>
      <w:r>
        <w:rPr>
          <w:b/>
          <w:bCs/>
          <w:color w:val="000000"/>
        </w:rPr>
        <w:t xml:space="preserve">ode </w:t>
      </w:r>
      <w:r w:rsidR="00342860">
        <w:rPr>
          <w:b/>
          <w:bCs/>
          <w:color w:val="000000"/>
        </w:rPr>
        <w:t xml:space="preserve">préférentielle </w:t>
      </w:r>
      <w:r>
        <w:rPr>
          <w:b/>
          <w:bCs/>
          <w:color w:val="000000"/>
        </w:rPr>
        <w:t>pour le traitement comp</w:t>
      </w:r>
      <w:r w:rsidR="00A81159">
        <w:rPr>
          <w:b/>
          <w:bCs/>
          <w:color w:val="000000"/>
        </w:rPr>
        <w:t xml:space="preserve">table des contrats à long terme prévue par </w:t>
      </w:r>
      <w:r w:rsidR="00A81159" w:rsidRPr="00A81159">
        <w:rPr>
          <w:b/>
          <w:bCs/>
          <w:color w:val="000000"/>
        </w:rPr>
        <w:t xml:space="preserve">le </w:t>
      </w:r>
      <w:r w:rsidR="00A81159" w:rsidRPr="00A81159">
        <w:rPr>
          <w:b/>
        </w:rPr>
        <w:t>règlement 99-03</w:t>
      </w:r>
      <w:r w:rsidR="00A81159">
        <w:t>.</w:t>
      </w:r>
    </w:p>
    <w:p w:rsidR="005D1C4C" w:rsidRDefault="005D1C4C" w:rsidP="00B45558">
      <w:pPr>
        <w:ind w:left="426" w:hanging="426"/>
        <w:rPr>
          <w:b/>
          <w:bCs/>
          <w:color w:val="000000"/>
        </w:rPr>
      </w:pPr>
    </w:p>
    <w:p w:rsidR="005D1C4C" w:rsidRDefault="00215225" w:rsidP="00B45558">
      <w:pPr>
        <w:numPr>
          <w:ilvl w:val="3"/>
          <w:numId w:val="29"/>
        </w:numPr>
        <w:ind w:left="426" w:hanging="426"/>
        <w:rPr>
          <w:b/>
          <w:bCs/>
          <w:color w:val="000000"/>
        </w:rPr>
      </w:pPr>
      <w:r>
        <w:rPr>
          <w:b/>
          <w:bCs/>
          <w:color w:val="000000"/>
        </w:rPr>
        <w:t>Dans le cas d’un contrat à long terme bénéficiaire, e</w:t>
      </w:r>
      <w:r w:rsidR="005D1C4C">
        <w:rPr>
          <w:b/>
          <w:bCs/>
          <w:color w:val="000000"/>
        </w:rPr>
        <w:t>xpliquer les différences entre la méthode à l’achèvement et la méthode à l’avancement, en ce qui co</w:t>
      </w:r>
      <w:r w:rsidR="006E7DB0">
        <w:rPr>
          <w:b/>
          <w:bCs/>
          <w:color w:val="000000"/>
        </w:rPr>
        <w:t>ncerne la présentation du bilan</w:t>
      </w:r>
      <w:r w:rsidR="005D1C4C">
        <w:rPr>
          <w:b/>
          <w:bCs/>
          <w:color w:val="000000"/>
        </w:rPr>
        <w:t xml:space="preserve"> et du compte de résultat (aucune écriture n’est exigée)</w:t>
      </w:r>
      <w:r w:rsidR="00213841">
        <w:rPr>
          <w:b/>
          <w:bCs/>
          <w:color w:val="000000"/>
        </w:rPr>
        <w:t>.</w:t>
      </w:r>
    </w:p>
    <w:p w:rsidR="007A1689" w:rsidRDefault="007A1689" w:rsidP="00B45558">
      <w:pPr>
        <w:ind w:left="426" w:hanging="426"/>
        <w:rPr>
          <w:b/>
          <w:bCs/>
          <w:color w:val="000000"/>
        </w:rPr>
      </w:pPr>
    </w:p>
    <w:p w:rsidR="005C5803" w:rsidRDefault="005C5803" w:rsidP="00B45558">
      <w:pPr>
        <w:numPr>
          <w:ilvl w:val="3"/>
          <w:numId w:val="29"/>
        </w:numPr>
        <w:ind w:left="426" w:hanging="426"/>
        <w:rPr>
          <w:b/>
          <w:bCs/>
          <w:color w:val="000000"/>
        </w:rPr>
      </w:pPr>
      <w:r w:rsidRPr="005C5803">
        <w:rPr>
          <w:b/>
          <w:bCs/>
          <w:color w:val="000000"/>
        </w:rPr>
        <w:t>Après avoir rappelé les différentes catégories de chang</w:t>
      </w:r>
      <w:r>
        <w:rPr>
          <w:b/>
          <w:bCs/>
          <w:color w:val="000000"/>
        </w:rPr>
        <w:t>ements comptables</w:t>
      </w:r>
      <w:r w:rsidR="00A81159">
        <w:rPr>
          <w:b/>
          <w:bCs/>
          <w:color w:val="000000"/>
        </w:rPr>
        <w:t xml:space="preserve"> prévues par l’</w:t>
      </w:r>
      <w:r w:rsidR="00915E32">
        <w:rPr>
          <w:b/>
          <w:bCs/>
          <w:color w:val="000000"/>
        </w:rPr>
        <w:t>article 314</w:t>
      </w:r>
      <w:r w:rsidR="00A81159">
        <w:rPr>
          <w:b/>
          <w:bCs/>
          <w:color w:val="000000"/>
        </w:rPr>
        <w:t xml:space="preserve"> du règlement </w:t>
      </w:r>
      <w:r w:rsidR="00915E32">
        <w:rPr>
          <w:b/>
          <w:bCs/>
          <w:color w:val="000000"/>
        </w:rPr>
        <w:t>99-</w:t>
      </w:r>
      <w:r w:rsidR="00A81159">
        <w:rPr>
          <w:b/>
          <w:bCs/>
          <w:color w:val="000000"/>
        </w:rPr>
        <w:t>03</w:t>
      </w:r>
      <w:r>
        <w:rPr>
          <w:b/>
          <w:bCs/>
          <w:color w:val="000000"/>
        </w:rPr>
        <w:t xml:space="preserve">, </w:t>
      </w:r>
      <w:r w:rsidR="00A81159">
        <w:rPr>
          <w:b/>
          <w:bCs/>
          <w:color w:val="000000"/>
        </w:rPr>
        <w:t>préciser</w:t>
      </w:r>
      <w:r w:rsidRPr="005C5803">
        <w:rPr>
          <w:b/>
          <w:bCs/>
          <w:color w:val="000000"/>
        </w:rPr>
        <w:t xml:space="preserve"> la nature du changemen</w:t>
      </w:r>
      <w:r>
        <w:rPr>
          <w:b/>
          <w:bCs/>
          <w:color w:val="000000"/>
        </w:rPr>
        <w:t>t comptable</w:t>
      </w:r>
      <w:r w:rsidRPr="005C5803">
        <w:rPr>
          <w:b/>
          <w:bCs/>
          <w:color w:val="000000"/>
        </w:rPr>
        <w:t xml:space="preserve"> </w:t>
      </w:r>
      <w:r w:rsidR="00213841">
        <w:rPr>
          <w:b/>
          <w:bCs/>
          <w:color w:val="000000"/>
        </w:rPr>
        <w:t xml:space="preserve">intervenu </w:t>
      </w:r>
      <w:r w:rsidR="00A81159">
        <w:rPr>
          <w:b/>
          <w:bCs/>
          <w:color w:val="000000"/>
        </w:rPr>
        <w:t>au 1</w:t>
      </w:r>
      <w:r w:rsidR="00A81159">
        <w:rPr>
          <w:b/>
          <w:bCs/>
          <w:color w:val="000000"/>
          <w:vertAlign w:val="superscript"/>
        </w:rPr>
        <w:t xml:space="preserve">er </w:t>
      </w:r>
      <w:r w:rsidR="00623729">
        <w:rPr>
          <w:b/>
          <w:bCs/>
          <w:color w:val="000000"/>
        </w:rPr>
        <w:t>janvier 2010</w:t>
      </w:r>
      <w:r>
        <w:rPr>
          <w:b/>
          <w:bCs/>
          <w:color w:val="000000"/>
        </w:rPr>
        <w:t xml:space="preserve"> pour la soci</w:t>
      </w:r>
      <w:r w:rsidR="00A81159">
        <w:rPr>
          <w:b/>
          <w:bCs/>
          <w:color w:val="000000"/>
        </w:rPr>
        <w:t>été ZEPHIR</w:t>
      </w:r>
      <w:r>
        <w:rPr>
          <w:b/>
          <w:bCs/>
          <w:color w:val="000000"/>
        </w:rPr>
        <w:t>. Ce changement comptable</w:t>
      </w:r>
      <w:r w:rsidRPr="005C5803">
        <w:rPr>
          <w:b/>
          <w:bCs/>
          <w:color w:val="000000"/>
        </w:rPr>
        <w:t xml:space="preserve"> est-il irréversible ?</w:t>
      </w:r>
      <w:r>
        <w:rPr>
          <w:b/>
          <w:bCs/>
          <w:color w:val="000000"/>
        </w:rPr>
        <w:t xml:space="preserve"> </w:t>
      </w:r>
    </w:p>
    <w:p w:rsidR="00DD2537" w:rsidRDefault="00DD2537" w:rsidP="00B45558">
      <w:pPr>
        <w:pStyle w:val="Paragraphedeliste"/>
        <w:ind w:left="426" w:hanging="426"/>
        <w:rPr>
          <w:b/>
          <w:bCs/>
          <w:color w:val="000000"/>
        </w:rPr>
      </w:pPr>
    </w:p>
    <w:p w:rsidR="003A6607" w:rsidRDefault="003A6607" w:rsidP="00B45558">
      <w:pPr>
        <w:numPr>
          <w:ilvl w:val="3"/>
          <w:numId w:val="29"/>
        </w:numPr>
        <w:ind w:left="426" w:hanging="426"/>
        <w:rPr>
          <w:b/>
          <w:bCs/>
          <w:color w:val="000000"/>
        </w:rPr>
      </w:pPr>
      <w:r>
        <w:rPr>
          <w:b/>
          <w:bCs/>
          <w:color w:val="000000"/>
        </w:rPr>
        <w:t>Présenter l</w:t>
      </w:r>
      <w:r w:rsidR="006E7DB0">
        <w:rPr>
          <w:b/>
          <w:bCs/>
          <w:color w:val="000000"/>
        </w:rPr>
        <w:t xml:space="preserve">a ou les </w:t>
      </w:r>
      <w:r w:rsidR="005C6449">
        <w:rPr>
          <w:b/>
          <w:bCs/>
          <w:color w:val="000000"/>
        </w:rPr>
        <w:t>écri</w:t>
      </w:r>
      <w:r w:rsidR="00A81159">
        <w:rPr>
          <w:b/>
          <w:bCs/>
          <w:color w:val="000000"/>
        </w:rPr>
        <w:t>ture</w:t>
      </w:r>
      <w:r w:rsidR="006E7DB0">
        <w:rPr>
          <w:b/>
          <w:bCs/>
          <w:color w:val="000000"/>
        </w:rPr>
        <w:t>s</w:t>
      </w:r>
      <w:r w:rsidR="00A81159">
        <w:rPr>
          <w:b/>
          <w:bCs/>
          <w:color w:val="000000"/>
        </w:rPr>
        <w:t xml:space="preserve"> enregistrée</w:t>
      </w:r>
      <w:r w:rsidR="006E7DB0">
        <w:rPr>
          <w:b/>
          <w:bCs/>
          <w:color w:val="000000"/>
        </w:rPr>
        <w:t>s</w:t>
      </w:r>
      <w:r w:rsidR="00A81159">
        <w:rPr>
          <w:b/>
          <w:bCs/>
          <w:color w:val="000000"/>
        </w:rPr>
        <w:t xml:space="preserve"> au 31 décembre </w:t>
      </w:r>
      <w:r w:rsidR="00623729">
        <w:rPr>
          <w:b/>
          <w:bCs/>
          <w:color w:val="000000"/>
        </w:rPr>
        <w:t>2009</w:t>
      </w:r>
      <w:r w:rsidR="00992BA5">
        <w:rPr>
          <w:b/>
          <w:bCs/>
          <w:color w:val="000000"/>
        </w:rPr>
        <w:t xml:space="preserve"> sur le contrat « Courtr</w:t>
      </w:r>
      <w:r>
        <w:rPr>
          <w:b/>
          <w:bCs/>
          <w:color w:val="000000"/>
        </w:rPr>
        <w:t>ai »</w:t>
      </w:r>
      <w:r w:rsidR="00213841">
        <w:rPr>
          <w:b/>
          <w:bCs/>
          <w:color w:val="000000"/>
        </w:rPr>
        <w:t>.</w:t>
      </w:r>
    </w:p>
    <w:p w:rsidR="003A6607" w:rsidRDefault="003A6607" w:rsidP="00B45558">
      <w:pPr>
        <w:pStyle w:val="Paragraphedeliste"/>
        <w:ind w:left="426" w:hanging="426"/>
        <w:rPr>
          <w:b/>
          <w:bCs/>
          <w:color w:val="000000"/>
        </w:rPr>
      </w:pPr>
    </w:p>
    <w:p w:rsidR="003A6607" w:rsidRPr="00A84BD1" w:rsidRDefault="003A6607" w:rsidP="00B45558">
      <w:pPr>
        <w:numPr>
          <w:ilvl w:val="3"/>
          <w:numId w:val="29"/>
        </w:numPr>
        <w:ind w:left="426" w:hanging="426"/>
        <w:rPr>
          <w:b/>
          <w:bCs/>
          <w:color w:val="000000"/>
        </w:rPr>
      </w:pPr>
      <w:r>
        <w:rPr>
          <w:b/>
          <w:bCs/>
          <w:color w:val="000000"/>
        </w:rPr>
        <w:t xml:space="preserve">Enregistrer </w:t>
      </w:r>
      <w:r w:rsidR="005C6449">
        <w:rPr>
          <w:b/>
          <w:bCs/>
          <w:color w:val="000000"/>
        </w:rPr>
        <w:t>au 1</w:t>
      </w:r>
      <w:r w:rsidR="005C6449" w:rsidRPr="005C6449">
        <w:rPr>
          <w:b/>
          <w:bCs/>
          <w:color w:val="000000"/>
          <w:vertAlign w:val="superscript"/>
        </w:rPr>
        <w:t>er</w:t>
      </w:r>
      <w:r>
        <w:rPr>
          <w:b/>
          <w:bCs/>
          <w:color w:val="000000"/>
        </w:rPr>
        <w:t xml:space="preserve"> janvier 2010, l’écriture constatant le changement comptable.</w:t>
      </w:r>
      <w:r w:rsidR="00A84BD1" w:rsidRPr="00A84BD1">
        <w:rPr>
          <w:b/>
          <w:bCs/>
          <w:color w:val="000000"/>
        </w:rPr>
        <w:t xml:space="preserve"> </w:t>
      </w:r>
      <w:r w:rsidR="00B45558">
        <w:rPr>
          <w:b/>
          <w:bCs/>
          <w:color w:val="000000"/>
        </w:rPr>
        <w:t>(tenir compte de l’impact de l’</w:t>
      </w:r>
      <w:r w:rsidR="00A84BD1" w:rsidRPr="00B61ACD">
        <w:rPr>
          <w:b/>
          <w:bCs/>
          <w:color w:val="000000"/>
        </w:rPr>
        <w:t>impôt au taux de 33,1/3 %)</w:t>
      </w:r>
      <w:r w:rsidR="00A84BD1">
        <w:rPr>
          <w:b/>
          <w:bCs/>
          <w:color w:val="000000"/>
        </w:rPr>
        <w:t>.</w:t>
      </w:r>
    </w:p>
    <w:p w:rsidR="003A6607" w:rsidRDefault="003A6607" w:rsidP="00B45558">
      <w:pPr>
        <w:pStyle w:val="Paragraphedeliste"/>
        <w:ind w:left="426" w:hanging="426"/>
        <w:rPr>
          <w:b/>
          <w:bCs/>
          <w:color w:val="000000"/>
        </w:rPr>
      </w:pPr>
    </w:p>
    <w:p w:rsidR="00DD2537" w:rsidRDefault="006E7DB0" w:rsidP="00B45558">
      <w:pPr>
        <w:numPr>
          <w:ilvl w:val="3"/>
          <w:numId w:val="29"/>
        </w:numPr>
        <w:ind w:left="426" w:hanging="426"/>
        <w:rPr>
          <w:b/>
          <w:bCs/>
          <w:color w:val="000000"/>
        </w:rPr>
      </w:pPr>
      <w:r>
        <w:rPr>
          <w:b/>
          <w:bCs/>
          <w:color w:val="000000"/>
        </w:rPr>
        <w:t>Enregistrer la</w:t>
      </w:r>
      <w:r w:rsidR="00B44657">
        <w:rPr>
          <w:b/>
          <w:bCs/>
          <w:color w:val="000000"/>
        </w:rPr>
        <w:t xml:space="preserve"> ou les </w:t>
      </w:r>
      <w:r w:rsidR="00DD2537">
        <w:rPr>
          <w:b/>
          <w:bCs/>
          <w:color w:val="000000"/>
        </w:rPr>
        <w:t xml:space="preserve">écritures </w:t>
      </w:r>
      <w:r w:rsidR="009A097B">
        <w:rPr>
          <w:b/>
          <w:bCs/>
          <w:color w:val="000000"/>
        </w:rPr>
        <w:t xml:space="preserve">nécessaires </w:t>
      </w:r>
      <w:r w:rsidR="00DD2537">
        <w:rPr>
          <w:b/>
          <w:bCs/>
          <w:color w:val="000000"/>
        </w:rPr>
        <w:t>au 31 décembre 2010</w:t>
      </w:r>
      <w:r w:rsidR="00A81159">
        <w:rPr>
          <w:b/>
          <w:bCs/>
          <w:color w:val="000000"/>
        </w:rPr>
        <w:t xml:space="preserve"> sur le</w:t>
      </w:r>
      <w:r w:rsidR="009A097B">
        <w:rPr>
          <w:b/>
          <w:bCs/>
          <w:color w:val="000000"/>
        </w:rPr>
        <w:t xml:space="preserve"> contrat</w:t>
      </w:r>
      <w:r w:rsidR="00A81159">
        <w:rPr>
          <w:b/>
          <w:bCs/>
          <w:color w:val="000000"/>
        </w:rPr>
        <w:t xml:space="preserve"> « Courtrai ».</w:t>
      </w:r>
    </w:p>
    <w:p w:rsidR="00A85594" w:rsidRDefault="00A85594" w:rsidP="00A85594">
      <w:pPr>
        <w:pStyle w:val="Paragraphedeliste"/>
        <w:rPr>
          <w:b/>
          <w:bCs/>
          <w:color w:val="000000"/>
        </w:rPr>
      </w:pPr>
    </w:p>
    <w:p w:rsidR="00A85594" w:rsidRDefault="00A85594" w:rsidP="00A85594">
      <w:pPr>
        <w:ind w:left="1260"/>
        <w:rPr>
          <w:b/>
          <w:bCs/>
          <w:color w:val="000000"/>
        </w:rPr>
      </w:pPr>
    </w:p>
    <w:p w:rsidR="00A62910" w:rsidRDefault="00A62910" w:rsidP="00A62910">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4 </w:t>
      </w:r>
      <w:r w:rsidR="003E4BB4">
        <w:rPr>
          <w:caps/>
          <w:position w:val="-48"/>
          <w:sz w:val="28"/>
          <w:szCs w:val="28"/>
        </w:rPr>
        <w:t>- Comptabilité des professions libérales</w:t>
      </w:r>
    </w:p>
    <w:p w:rsidR="005A364F" w:rsidRDefault="005A364F" w:rsidP="005A364F">
      <w:pPr>
        <w:tabs>
          <w:tab w:val="left" w:pos="0"/>
        </w:tabs>
      </w:pPr>
    </w:p>
    <w:p w:rsidR="00AA28BB" w:rsidRDefault="00AA28BB" w:rsidP="003E4BB4">
      <w:r>
        <w:t xml:space="preserve">Les responsables du groupe JUPITER </w:t>
      </w:r>
      <w:r w:rsidR="003E4BB4">
        <w:t>souhaite</w:t>
      </w:r>
      <w:r w:rsidR="006E7DB0">
        <w:t>nt</w:t>
      </w:r>
      <w:r w:rsidR="003E4BB4">
        <w:t xml:space="preserve"> procéder à l’acquisition d’un terrain</w:t>
      </w:r>
      <w:r>
        <w:t xml:space="preserve"> dans le but de construire de nouveaux bâtiments nécessaires au développement de ses activités.</w:t>
      </w:r>
    </w:p>
    <w:p w:rsidR="003E4BB4" w:rsidRDefault="003E4BB4" w:rsidP="003E4BB4">
      <w:r>
        <w:t>I</w:t>
      </w:r>
      <w:r w:rsidR="00AA28BB">
        <w:t>ls s’adressent à monsieur THALES, membre de</w:t>
      </w:r>
      <w:r>
        <w:t xml:space="preserve"> l’Ordre des Géomètres-Experts, pour réaliser le bornage du terrain. Le bornage consiste à délimiter le terrain et à mesurer sa superficie.</w:t>
      </w:r>
    </w:p>
    <w:p w:rsidR="003E4BB4" w:rsidRDefault="003E4BB4" w:rsidP="003E4BB4"/>
    <w:p w:rsidR="003E4BB4" w:rsidRDefault="003E4BB4" w:rsidP="003E4BB4">
      <w:r>
        <w:t xml:space="preserve">Monsieur </w:t>
      </w:r>
      <w:r w:rsidR="00AA28BB">
        <w:t>THALES</w:t>
      </w:r>
      <w:r>
        <w:t xml:space="preserve"> exerce </w:t>
      </w:r>
      <w:r w:rsidR="00AA28BB">
        <w:t>son activité à titre individuel.</w:t>
      </w:r>
      <w:r>
        <w:t xml:space="preserve"> Il est soumis au  régime de la déclaration contrôlée en ce qui concerne ses revenus professionnels et au régime du réel normal en matière de TVA. </w:t>
      </w:r>
    </w:p>
    <w:p w:rsidR="003E4BB4" w:rsidRDefault="003E4BB4" w:rsidP="003E4BB4"/>
    <w:p w:rsidR="003E4BB4" w:rsidRPr="00AA28BB" w:rsidRDefault="003E4BB4" w:rsidP="003E4BB4">
      <w:pPr>
        <w:jc w:val="center"/>
        <w:rPr>
          <w:b/>
          <w:bCs/>
          <w:u w:val="single"/>
        </w:rPr>
      </w:pPr>
      <w:r w:rsidRPr="00AA28BB">
        <w:rPr>
          <w:b/>
          <w:bCs/>
          <w:u w:val="single"/>
        </w:rPr>
        <w:t>Travail à faire</w:t>
      </w:r>
    </w:p>
    <w:p w:rsidR="00AA28BB" w:rsidRPr="006903F0" w:rsidRDefault="004E132A" w:rsidP="00AA28BB">
      <w:pPr>
        <w:rPr>
          <w:b/>
          <w:bCs/>
          <w:iCs/>
        </w:rPr>
      </w:pPr>
      <w:r>
        <w:rPr>
          <w:b/>
          <w:bCs/>
          <w:iCs/>
        </w:rPr>
        <w:t>A</w:t>
      </w:r>
      <w:r w:rsidR="00AA28BB" w:rsidRPr="006903F0">
        <w:rPr>
          <w:b/>
          <w:bCs/>
          <w:iCs/>
        </w:rPr>
        <w:t xml:space="preserve"> l’aide des </w:t>
      </w:r>
      <w:r w:rsidR="00AA28BB" w:rsidRPr="006E7DB0">
        <w:rPr>
          <w:b/>
          <w:bCs/>
          <w:i/>
          <w:iCs/>
        </w:rPr>
        <w:t>annexes</w:t>
      </w:r>
      <w:r w:rsidR="00AA28BB" w:rsidRPr="006903F0">
        <w:rPr>
          <w:b/>
          <w:bCs/>
          <w:iCs/>
        </w:rPr>
        <w:t xml:space="preserve"> 6 </w:t>
      </w:r>
      <w:r w:rsidR="00AA28BB" w:rsidRPr="00B45558">
        <w:rPr>
          <w:b/>
          <w:bCs/>
          <w:i/>
          <w:iCs/>
        </w:rPr>
        <w:t>et 7</w:t>
      </w:r>
      <w:r w:rsidR="00733128">
        <w:rPr>
          <w:b/>
          <w:bCs/>
          <w:i/>
          <w:iCs/>
        </w:rPr>
        <w:t> :</w:t>
      </w:r>
    </w:p>
    <w:p w:rsidR="003E4BB4" w:rsidRPr="006903F0" w:rsidRDefault="003E4BB4" w:rsidP="00733128">
      <w:pPr>
        <w:numPr>
          <w:ilvl w:val="6"/>
          <w:numId w:val="45"/>
        </w:numPr>
        <w:tabs>
          <w:tab w:val="clear" w:pos="5040"/>
        </w:tabs>
        <w:spacing w:before="160"/>
        <w:ind w:left="426" w:hanging="426"/>
        <w:rPr>
          <w:b/>
          <w:bCs/>
        </w:rPr>
      </w:pPr>
      <w:r w:rsidRPr="006903F0">
        <w:rPr>
          <w:b/>
          <w:bCs/>
        </w:rPr>
        <w:t>Préciser les modes de comptabilisation</w:t>
      </w:r>
      <w:r w:rsidR="006903F0">
        <w:rPr>
          <w:b/>
          <w:bCs/>
        </w:rPr>
        <w:t xml:space="preserve"> des opérations d’un professionnel libéral exerçant</w:t>
      </w:r>
      <w:r w:rsidRPr="006903F0">
        <w:rPr>
          <w:b/>
          <w:bCs/>
        </w:rPr>
        <w:t xml:space="preserve"> </w:t>
      </w:r>
      <w:r w:rsidR="006903F0">
        <w:rPr>
          <w:b/>
          <w:bCs/>
        </w:rPr>
        <w:t>à titre individuel.</w:t>
      </w:r>
    </w:p>
    <w:p w:rsidR="006903F0" w:rsidRDefault="00EF49FC" w:rsidP="00733128">
      <w:pPr>
        <w:numPr>
          <w:ilvl w:val="6"/>
          <w:numId w:val="45"/>
        </w:numPr>
        <w:tabs>
          <w:tab w:val="clear" w:pos="5040"/>
        </w:tabs>
        <w:spacing w:before="160"/>
        <w:ind w:left="426" w:hanging="426"/>
        <w:rPr>
          <w:b/>
          <w:bCs/>
          <w:i/>
          <w:iCs/>
        </w:rPr>
      </w:pPr>
      <w:r>
        <w:rPr>
          <w:b/>
          <w:bCs/>
        </w:rPr>
        <w:t>Compléter le document fourni en annexe A (à rendre avec la copie) afin de c</w:t>
      </w:r>
      <w:r w:rsidR="006903F0">
        <w:rPr>
          <w:b/>
          <w:bCs/>
        </w:rPr>
        <w:t>omptabiliser les opérati</w:t>
      </w:r>
      <w:r w:rsidR="005E46C7">
        <w:rPr>
          <w:b/>
          <w:bCs/>
        </w:rPr>
        <w:t xml:space="preserve">ons réalisées en janvier </w:t>
      </w:r>
      <w:r>
        <w:rPr>
          <w:b/>
          <w:bCs/>
        </w:rPr>
        <w:t>2010</w:t>
      </w:r>
      <w:r w:rsidR="005E46C7">
        <w:rPr>
          <w:b/>
          <w:bCs/>
        </w:rPr>
        <w:t>.</w:t>
      </w:r>
    </w:p>
    <w:p w:rsidR="00A06DED" w:rsidRDefault="00A06DED" w:rsidP="00E761E5">
      <w:pPr>
        <w:shd w:val="clear" w:color="auto" w:fill="FFFFFF"/>
        <w:ind w:right="567"/>
        <w:jc w:val="center"/>
        <w:rPr>
          <w:b/>
          <w:bCs/>
          <w:szCs w:val="24"/>
        </w:rPr>
      </w:pPr>
    </w:p>
    <w:p w:rsidR="00103ED9" w:rsidRDefault="00103ED9" w:rsidP="00E761E5">
      <w:pPr>
        <w:shd w:val="clear" w:color="auto" w:fill="FFFFFF"/>
        <w:ind w:right="567"/>
        <w:jc w:val="center"/>
        <w:rPr>
          <w:b/>
          <w:bCs/>
          <w:szCs w:val="24"/>
        </w:rPr>
      </w:pPr>
    </w:p>
    <w:p w:rsidR="00103ED9" w:rsidRDefault="00103ED9" w:rsidP="00E761E5">
      <w:pPr>
        <w:shd w:val="clear" w:color="auto" w:fill="FFFFFF"/>
        <w:ind w:right="567"/>
        <w:jc w:val="center"/>
        <w:rPr>
          <w:b/>
          <w:bCs/>
          <w:szCs w:val="24"/>
        </w:rPr>
      </w:pPr>
    </w:p>
    <w:p w:rsidR="00103ED9" w:rsidRDefault="00103ED9" w:rsidP="00E761E5">
      <w:pPr>
        <w:shd w:val="clear" w:color="auto" w:fill="FFFFFF"/>
        <w:ind w:right="567"/>
        <w:jc w:val="center"/>
        <w:rPr>
          <w:b/>
          <w:bCs/>
          <w:szCs w:val="24"/>
        </w:rPr>
      </w:pPr>
    </w:p>
    <w:p w:rsidR="00103ED9" w:rsidRDefault="00103ED9" w:rsidP="00E761E5">
      <w:pPr>
        <w:shd w:val="clear" w:color="auto" w:fill="FFFFFF"/>
        <w:ind w:right="567"/>
        <w:jc w:val="center"/>
        <w:rPr>
          <w:b/>
          <w:bCs/>
          <w:szCs w:val="24"/>
        </w:rPr>
      </w:pPr>
    </w:p>
    <w:p w:rsidR="00733128" w:rsidRDefault="00733128" w:rsidP="00E761E5">
      <w:pPr>
        <w:shd w:val="clear" w:color="auto" w:fill="FFFFFF"/>
        <w:ind w:right="567"/>
        <w:jc w:val="center"/>
        <w:rPr>
          <w:b/>
          <w:bCs/>
          <w:szCs w:val="24"/>
        </w:rPr>
      </w:pPr>
    </w:p>
    <w:p w:rsidR="00733128" w:rsidRDefault="00733128" w:rsidP="00E761E5">
      <w:pPr>
        <w:shd w:val="clear" w:color="auto" w:fill="FFFFFF"/>
        <w:ind w:right="567"/>
        <w:jc w:val="center"/>
        <w:rPr>
          <w:b/>
          <w:bCs/>
          <w:szCs w:val="24"/>
        </w:rPr>
      </w:pPr>
    </w:p>
    <w:p w:rsidR="00733128" w:rsidRDefault="00733128" w:rsidP="00E761E5">
      <w:pPr>
        <w:shd w:val="clear" w:color="auto" w:fill="FFFFFF"/>
        <w:ind w:right="567"/>
        <w:jc w:val="center"/>
        <w:rPr>
          <w:b/>
          <w:bCs/>
          <w:szCs w:val="24"/>
        </w:rPr>
      </w:pPr>
    </w:p>
    <w:p w:rsidR="00103ED9" w:rsidRDefault="00103ED9" w:rsidP="00E761E5">
      <w:pPr>
        <w:shd w:val="clear" w:color="auto" w:fill="FFFFFF"/>
        <w:ind w:right="567"/>
        <w:jc w:val="center"/>
        <w:rPr>
          <w:b/>
          <w:bCs/>
          <w:szCs w:val="24"/>
        </w:rPr>
      </w:pPr>
    </w:p>
    <w:p w:rsidR="003F3F24" w:rsidRDefault="003F3F24" w:rsidP="00E761E5">
      <w:pPr>
        <w:shd w:val="clear" w:color="auto" w:fill="FFFFFF"/>
        <w:ind w:right="567"/>
        <w:jc w:val="center"/>
        <w:rPr>
          <w:b/>
          <w:bCs/>
          <w:szCs w:val="24"/>
        </w:rPr>
      </w:pPr>
    </w:p>
    <w:p w:rsidR="00103ED9" w:rsidRDefault="00103ED9" w:rsidP="00E761E5">
      <w:pPr>
        <w:shd w:val="clear" w:color="auto" w:fill="FFFFFF"/>
        <w:ind w:right="567"/>
        <w:jc w:val="center"/>
        <w:rPr>
          <w:b/>
          <w:bCs/>
          <w:szCs w:val="24"/>
        </w:rPr>
      </w:pPr>
    </w:p>
    <w:p w:rsidR="00103ED9" w:rsidRDefault="00103ED9" w:rsidP="002E62EB">
      <w:pPr>
        <w:shd w:val="clear" w:color="auto" w:fill="FFFFFF"/>
        <w:ind w:right="567"/>
        <w:rPr>
          <w:b/>
          <w:bCs/>
          <w:szCs w:val="24"/>
        </w:rPr>
      </w:pPr>
    </w:p>
    <w:p w:rsidR="00E761E5" w:rsidRDefault="00C642CE" w:rsidP="00E761E5">
      <w:pPr>
        <w:shd w:val="clear" w:color="auto" w:fill="FFFFFF"/>
        <w:ind w:right="567"/>
        <w:jc w:val="center"/>
        <w:rPr>
          <w:b/>
          <w:bCs/>
          <w:szCs w:val="24"/>
        </w:rPr>
      </w:pPr>
      <w:r>
        <w:rPr>
          <w:b/>
          <w:bCs/>
          <w:szCs w:val="24"/>
        </w:rPr>
        <w:lastRenderedPageBreak/>
        <w:t>Annexe 1</w:t>
      </w:r>
    </w:p>
    <w:p w:rsidR="00E761E5" w:rsidRDefault="00E761E5" w:rsidP="00E761E5">
      <w:pPr>
        <w:shd w:val="clear" w:color="auto" w:fill="FFFFFF"/>
        <w:ind w:right="567"/>
        <w:jc w:val="center"/>
        <w:rPr>
          <w:b/>
          <w:bCs/>
          <w:szCs w:val="24"/>
        </w:rPr>
      </w:pPr>
    </w:p>
    <w:p w:rsidR="00E761E5" w:rsidRDefault="009B7345" w:rsidP="00E761E5">
      <w:pPr>
        <w:jc w:val="center"/>
        <w:rPr>
          <w:b/>
          <w:bCs/>
          <w:sz w:val="28"/>
          <w:szCs w:val="28"/>
        </w:rPr>
      </w:pPr>
      <w:r>
        <w:rPr>
          <w:b/>
          <w:bCs/>
          <w:szCs w:val="24"/>
          <w:u w:val="single"/>
        </w:rPr>
        <w:t>Constitution de la société PLUTON</w:t>
      </w:r>
    </w:p>
    <w:p w:rsidR="00E761E5" w:rsidRDefault="00E761E5" w:rsidP="00E761E5">
      <w:pPr>
        <w:rPr>
          <w:szCs w:val="24"/>
        </w:rPr>
      </w:pPr>
    </w:p>
    <w:p w:rsidR="005E46C7" w:rsidRPr="00D85C7C" w:rsidRDefault="005E46C7" w:rsidP="00225511">
      <w:pPr>
        <w:pStyle w:val="Default"/>
        <w:jc w:val="both"/>
      </w:pPr>
      <w:r w:rsidRPr="00D85C7C">
        <w:t>Le capital</w:t>
      </w:r>
      <w:r w:rsidR="007E4865" w:rsidRPr="00D85C7C">
        <w:t xml:space="preserve"> de la société PLUTON</w:t>
      </w:r>
      <w:r w:rsidRPr="00D85C7C">
        <w:t xml:space="preserve"> est divisé en 8</w:t>
      </w:r>
      <w:r w:rsidR="00335B9C" w:rsidRPr="00D85C7C">
        <w:t>0 000 actions de 100 € :</w:t>
      </w:r>
    </w:p>
    <w:p w:rsidR="00225511" w:rsidRPr="00D85C7C" w:rsidRDefault="00335B9C" w:rsidP="00225511">
      <w:pPr>
        <w:pStyle w:val="Default"/>
        <w:jc w:val="both"/>
        <w:rPr>
          <w:color w:val="auto"/>
        </w:rPr>
      </w:pPr>
      <w:r w:rsidRPr="00D85C7C">
        <w:rPr>
          <w:color w:val="auto"/>
        </w:rPr>
        <w:t xml:space="preserve">- </w:t>
      </w:r>
      <w:r w:rsidR="005E46C7" w:rsidRPr="00D85C7C">
        <w:rPr>
          <w:color w:val="auto"/>
        </w:rPr>
        <w:t>M. Alban ROYER</w:t>
      </w:r>
      <w:r w:rsidR="003D4695">
        <w:rPr>
          <w:color w:val="auto"/>
        </w:rPr>
        <w:t xml:space="preserve">, </w:t>
      </w:r>
      <w:r w:rsidR="00225511" w:rsidRPr="00D85C7C">
        <w:rPr>
          <w:color w:val="auto"/>
        </w:rPr>
        <w:t>fondateur d’une PME spécialisée dans la production d’équipements pour l’industrie automobile</w:t>
      </w:r>
      <w:r w:rsidR="003D4695">
        <w:rPr>
          <w:color w:val="auto"/>
        </w:rPr>
        <w:t xml:space="preserve">, effectue </w:t>
      </w:r>
      <w:r w:rsidR="00225511" w:rsidRPr="00D85C7C">
        <w:rPr>
          <w:color w:val="auto"/>
        </w:rPr>
        <w:t>le seul apport en nature. L’apport est constitué des éléments suivants :</w:t>
      </w:r>
    </w:p>
    <w:p w:rsidR="00225511" w:rsidRPr="00D85C7C" w:rsidRDefault="00D85C7C" w:rsidP="00335B9C">
      <w:pPr>
        <w:pStyle w:val="Default"/>
        <w:numPr>
          <w:ilvl w:val="0"/>
          <w:numId w:val="47"/>
        </w:numPr>
        <w:jc w:val="both"/>
        <w:rPr>
          <w:color w:val="auto"/>
        </w:rPr>
      </w:pPr>
      <w:r>
        <w:rPr>
          <w:color w:val="auto"/>
        </w:rPr>
        <w:t>u</w:t>
      </w:r>
      <w:r w:rsidR="00225511" w:rsidRPr="00D85C7C">
        <w:rPr>
          <w:color w:val="auto"/>
        </w:rPr>
        <w:t>ne construction évaluée pour 1 500 000 €,</w:t>
      </w:r>
    </w:p>
    <w:p w:rsidR="00225511" w:rsidRPr="00D85C7C" w:rsidRDefault="00D85C7C" w:rsidP="00335B9C">
      <w:pPr>
        <w:pStyle w:val="Default"/>
        <w:numPr>
          <w:ilvl w:val="0"/>
          <w:numId w:val="47"/>
        </w:numPr>
        <w:jc w:val="both"/>
        <w:rPr>
          <w:color w:val="auto"/>
        </w:rPr>
      </w:pPr>
      <w:r>
        <w:rPr>
          <w:color w:val="auto"/>
        </w:rPr>
        <w:t>u</w:t>
      </w:r>
      <w:r w:rsidR="00225511" w:rsidRPr="00D85C7C">
        <w:rPr>
          <w:color w:val="auto"/>
        </w:rPr>
        <w:t>n fonds commercial pour 600 000 €,</w:t>
      </w:r>
    </w:p>
    <w:p w:rsidR="00225511" w:rsidRPr="00D85C7C" w:rsidRDefault="00225511" w:rsidP="00335B9C">
      <w:pPr>
        <w:pStyle w:val="Default"/>
        <w:numPr>
          <w:ilvl w:val="0"/>
          <w:numId w:val="47"/>
        </w:numPr>
        <w:jc w:val="both"/>
        <w:rPr>
          <w:color w:val="auto"/>
        </w:rPr>
      </w:pPr>
      <w:r w:rsidRPr="00D85C7C">
        <w:rPr>
          <w:color w:val="auto"/>
        </w:rPr>
        <w:t>un emprunt  ayant financé en partie l’immeuble pour  500 000 €</w:t>
      </w:r>
    </w:p>
    <w:p w:rsidR="00225511" w:rsidRPr="00D85C7C" w:rsidRDefault="003D4695" w:rsidP="00335B9C">
      <w:pPr>
        <w:pStyle w:val="Default"/>
        <w:numPr>
          <w:ilvl w:val="0"/>
          <w:numId w:val="47"/>
        </w:numPr>
        <w:jc w:val="both"/>
        <w:rPr>
          <w:color w:val="auto"/>
        </w:rPr>
      </w:pPr>
      <w:r>
        <w:rPr>
          <w:color w:val="auto"/>
        </w:rPr>
        <w:t xml:space="preserve">des créances clients </w:t>
      </w:r>
      <w:r w:rsidR="00225511" w:rsidRPr="00D85C7C">
        <w:rPr>
          <w:color w:val="auto"/>
        </w:rPr>
        <w:t xml:space="preserve">apportées pour leur valeur nominale, soit 400 000 € (valeur d’apport à la société). </w:t>
      </w:r>
    </w:p>
    <w:p w:rsidR="00733128" w:rsidRDefault="00733128" w:rsidP="00E761E5">
      <w:pPr>
        <w:rPr>
          <w:szCs w:val="24"/>
        </w:rPr>
      </w:pPr>
    </w:p>
    <w:p w:rsidR="005E46C7" w:rsidRPr="00D85C7C" w:rsidRDefault="00335B9C" w:rsidP="00E761E5">
      <w:pPr>
        <w:rPr>
          <w:szCs w:val="24"/>
        </w:rPr>
      </w:pPr>
      <w:r w:rsidRPr="00D85C7C">
        <w:rPr>
          <w:szCs w:val="24"/>
        </w:rPr>
        <w:t xml:space="preserve">- </w:t>
      </w:r>
      <w:r w:rsidR="00E761E5" w:rsidRPr="00D85C7C">
        <w:rPr>
          <w:szCs w:val="24"/>
        </w:rPr>
        <w:t>La société JUPI</w:t>
      </w:r>
      <w:r w:rsidR="00C642CE" w:rsidRPr="00D85C7C">
        <w:rPr>
          <w:szCs w:val="24"/>
        </w:rPr>
        <w:t>TER réalise des apport</w:t>
      </w:r>
      <w:r w:rsidR="003D4695">
        <w:rPr>
          <w:szCs w:val="24"/>
        </w:rPr>
        <w:t xml:space="preserve">s en numéraire en souscrivant </w:t>
      </w:r>
      <w:r w:rsidR="005F24BF" w:rsidRPr="00D85C7C">
        <w:rPr>
          <w:szCs w:val="24"/>
        </w:rPr>
        <w:t>6</w:t>
      </w:r>
      <w:r w:rsidR="00C642CE" w:rsidRPr="00D85C7C">
        <w:rPr>
          <w:szCs w:val="24"/>
        </w:rPr>
        <w:t xml:space="preserve">0 % du capital de </w:t>
      </w:r>
      <w:smartTag w:uri="urn:schemas-microsoft-com:office:smarttags" w:element="PersonName">
        <w:smartTagPr>
          <w:attr w:name="ProductID" w:val="la SA PLUTON."/>
        </w:smartTagPr>
        <w:r w:rsidR="00C642CE" w:rsidRPr="00D85C7C">
          <w:rPr>
            <w:szCs w:val="24"/>
          </w:rPr>
          <w:t>la SA P</w:t>
        </w:r>
        <w:r w:rsidR="005E46C7" w:rsidRPr="00D85C7C">
          <w:rPr>
            <w:szCs w:val="24"/>
          </w:rPr>
          <w:t>LUTON</w:t>
        </w:r>
        <w:r w:rsidR="00C642CE" w:rsidRPr="00D85C7C">
          <w:rPr>
            <w:szCs w:val="24"/>
          </w:rPr>
          <w:t>.</w:t>
        </w:r>
      </w:smartTag>
    </w:p>
    <w:p w:rsidR="00733128" w:rsidRDefault="00733128" w:rsidP="00E761E5">
      <w:pPr>
        <w:rPr>
          <w:szCs w:val="24"/>
        </w:rPr>
      </w:pPr>
    </w:p>
    <w:p w:rsidR="00E761E5" w:rsidRPr="00D85C7C" w:rsidRDefault="00335B9C" w:rsidP="00E761E5">
      <w:pPr>
        <w:rPr>
          <w:szCs w:val="24"/>
        </w:rPr>
      </w:pPr>
      <w:r w:rsidRPr="00D85C7C">
        <w:rPr>
          <w:szCs w:val="24"/>
        </w:rPr>
        <w:t xml:space="preserve">- </w:t>
      </w:r>
      <w:r w:rsidR="00E761E5" w:rsidRPr="00D85C7C">
        <w:rPr>
          <w:szCs w:val="24"/>
        </w:rPr>
        <w:t>Le reste des titres en numéraire est souscrit par divers petits actionnaires.</w:t>
      </w:r>
    </w:p>
    <w:p w:rsidR="00D85C7C" w:rsidRDefault="00E761E5" w:rsidP="00D85C7C">
      <w:r w:rsidRPr="00D85C7C">
        <w:t xml:space="preserve">  </w:t>
      </w:r>
    </w:p>
    <w:p w:rsidR="00E761E5" w:rsidRPr="00D85C7C" w:rsidRDefault="00E761E5" w:rsidP="00D85C7C">
      <w:r w:rsidRPr="00D85C7C">
        <w:t>Le minimum légal a été versé par les détenteurs d’actions de numéraire aupr</w:t>
      </w:r>
      <w:r w:rsidR="00D85C7C">
        <w:t>ès de M</w:t>
      </w:r>
      <w:r w:rsidR="00531D61" w:rsidRPr="00D85C7C">
        <w:t xml:space="preserve">aître </w:t>
      </w:r>
      <w:r w:rsidR="005E46C7" w:rsidRPr="00D85C7C">
        <w:t>Clément GUILBERT</w:t>
      </w:r>
      <w:r w:rsidRPr="00D85C7C">
        <w:t xml:space="preserve"> en date du </w:t>
      </w:r>
      <w:r w:rsidR="00A06DED" w:rsidRPr="00D85C7C">
        <w:t>4</w:t>
      </w:r>
      <w:r w:rsidRPr="00D85C7C">
        <w:t xml:space="preserve"> janvier </w:t>
      </w:r>
      <w:smartTag w:uri="urn:schemas-microsoft-com:office:smarttags" w:element="metricconverter">
        <w:smartTagPr>
          <w:attr w:name="ProductID" w:val="2010. A"/>
        </w:smartTagPr>
        <w:r w:rsidRPr="00D85C7C">
          <w:t>2010. A</w:t>
        </w:r>
      </w:smartTag>
      <w:r w:rsidRPr="00D85C7C">
        <w:t xml:space="preserve"> cette dat</w:t>
      </w:r>
      <w:r w:rsidR="00C642CE" w:rsidRPr="00D85C7C">
        <w:t>e, un actionnaire titulaire de 1</w:t>
      </w:r>
      <w:r w:rsidRPr="00D85C7C">
        <w:t xml:space="preserve"> 000 actions libère la totalité de sa souscription.</w:t>
      </w:r>
    </w:p>
    <w:p w:rsidR="00E761E5" w:rsidRPr="00D85C7C" w:rsidRDefault="00E761E5" w:rsidP="00E761E5">
      <w:pPr>
        <w:pStyle w:val="Default"/>
        <w:ind w:left="720"/>
        <w:jc w:val="both"/>
        <w:rPr>
          <w:color w:val="auto"/>
        </w:rPr>
      </w:pPr>
    </w:p>
    <w:p w:rsidR="00E761E5" w:rsidRPr="00D85C7C" w:rsidRDefault="00335B9C" w:rsidP="00E761E5">
      <w:pPr>
        <w:pStyle w:val="Default"/>
        <w:jc w:val="both"/>
        <w:rPr>
          <w:color w:val="auto"/>
        </w:rPr>
      </w:pPr>
      <w:r w:rsidRPr="00D85C7C">
        <w:rPr>
          <w:color w:val="auto"/>
        </w:rPr>
        <w:t xml:space="preserve">Le notaire vire à la banque de la société PLUTON </w:t>
      </w:r>
      <w:r w:rsidR="00E761E5" w:rsidRPr="00D85C7C">
        <w:rPr>
          <w:color w:val="auto"/>
        </w:rPr>
        <w:t>les fonds en sa poss</w:t>
      </w:r>
      <w:r w:rsidR="00531D61" w:rsidRPr="00D85C7C">
        <w:rPr>
          <w:color w:val="auto"/>
        </w:rPr>
        <w:t>ession le 18 janvier 2010</w:t>
      </w:r>
      <w:r w:rsidRPr="00D85C7C">
        <w:rPr>
          <w:color w:val="auto"/>
        </w:rPr>
        <w:t xml:space="preserve"> </w:t>
      </w:r>
      <w:r w:rsidR="00E761E5" w:rsidRPr="00D85C7C">
        <w:rPr>
          <w:color w:val="auto"/>
        </w:rPr>
        <w:t>en imputant les frais suivants :</w:t>
      </w:r>
    </w:p>
    <w:p w:rsidR="00E761E5" w:rsidRPr="00D85C7C" w:rsidRDefault="00E761E5" w:rsidP="00E761E5">
      <w:pPr>
        <w:pStyle w:val="Default"/>
        <w:numPr>
          <w:ilvl w:val="0"/>
          <w:numId w:val="11"/>
        </w:numPr>
        <w:jc w:val="both"/>
        <w:rPr>
          <w:color w:val="auto"/>
        </w:rPr>
      </w:pPr>
      <w:r w:rsidRPr="00D85C7C">
        <w:rPr>
          <w:color w:val="auto"/>
        </w:rPr>
        <w:t xml:space="preserve">honoraires : 1 000 € HT (TVA : 196 €) ; </w:t>
      </w:r>
    </w:p>
    <w:p w:rsidR="00E761E5" w:rsidRPr="00D85C7C" w:rsidRDefault="00E761E5" w:rsidP="00E761E5">
      <w:pPr>
        <w:pStyle w:val="Default"/>
        <w:numPr>
          <w:ilvl w:val="0"/>
          <w:numId w:val="11"/>
        </w:numPr>
        <w:jc w:val="both"/>
        <w:rPr>
          <w:color w:val="auto"/>
        </w:rPr>
      </w:pPr>
      <w:r w:rsidRPr="00D85C7C">
        <w:rPr>
          <w:color w:val="auto"/>
        </w:rPr>
        <w:t>droits d’enregistrement : 500 €.</w:t>
      </w:r>
    </w:p>
    <w:p w:rsidR="00E761E5" w:rsidRPr="00D85C7C" w:rsidRDefault="00E761E5" w:rsidP="00E761E5">
      <w:pPr>
        <w:pStyle w:val="Default"/>
        <w:jc w:val="both"/>
        <w:rPr>
          <w:color w:val="auto"/>
        </w:rPr>
      </w:pPr>
      <w:r w:rsidRPr="00D85C7C">
        <w:rPr>
          <w:color w:val="auto"/>
        </w:rPr>
        <w:t>Le directeur financier a décidé de comptabiliser ces frais dans les comptes de charges.</w:t>
      </w:r>
    </w:p>
    <w:p w:rsidR="00E761E5" w:rsidRPr="00D85C7C" w:rsidRDefault="00E761E5" w:rsidP="00E761E5">
      <w:pPr>
        <w:pStyle w:val="Default"/>
        <w:jc w:val="both"/>
        <w:rPr>
          <w:color w:val="auto"/>
        </w:rPr>
      </w:pPr>
    </w:p>
    <w:p w:rsidR="00E761E5" w:rsidRPr="00D85C7C" w:rsidRDefault="00AD141D" w:rsidP="00E761E5">
      <w:pPr>
        <w:pStyle w:val="Default"/>
        <w:jc w:val="both"/>
        <w:rPr>
          <w:color w:val="auto"/>
        </w:rPr>
      </w:pPr>
      <w:r w:rsidRPr="00D85C7C">
        <w:rPr>
          <w:color w:val="auto"/>
        </w:rPr>
        <w:t>Le 2 novembre</w:t>
      </w:r>
      <w:r w:rsidR="00E761E5" w:rsidRPr="00D85C7C">
        <w:rPr>
          <w:color w:val="auto"/>
        </w:rPr>
        <w:t xml:space="preserve"> 2010,  la direction de la société V</w:t>
      </w:r>
      <w:r w:rsidR="00335B9C" w:rsidRPr="00D85C7C">
        <w:rPr>
          <w:color w:val="auto"/>
        </w:rPr>
        <w:t>ULCAIN</w:t>
      </w:r>
      <w:r w:rsidR="00E761E5" w:rsidRPr="00D85C7C">
        <w:rPr>
          <w:color w:val="auto"/>
        </w:rPr>
        <w:t xml:space="preserve"> appelle le solde des actions de numéraire. La libér</w:t>
      </w:r>
      <w:r w:rsidRPr="00D85C7C">
        <w:rPr>
          <w:color w:val="auto"/>
        </w:rPr>
        <w:t>ation est réalisée le 23 novembre</w:t>
      </w:r>
      <w:r w:rsidR="00E761E5" w:rsidRPr="00D85C7C">
        <w:rPr>
          <w:color w:val="auto"/>
        </w:rPr>
        <w:t xml:space="preserve"> 2010</w:t>
      </w:r>
      <w:r w:rsidR="00761107" w:rsidRPr="00D85C7C">
        <w:rPr>
          <w:color w:val="auto"/>
        </w:rPr>
        <w:t>.</w:t>
      </w:r>
    </w:p>
    <w:p w:rsidR="00E761E5" w:rsidRDefault="00E761E5" w:rsidP="00E761E5">
      <w:pPr>
        <w:pStyle w:val="Default"/>
        <w:jc w:val="both"/>
        <w:rPr>
          <w:color w:val="auto"/>
          <w:sz w:val="22"/>
          <w:szCs w:val="22"/>
        </w:rPr>
      </w:pPr>
    </w:p>
    <w:p w:rsidR="001522F2" w:rsidRDefault="000D3421">
      <w:pPr>
        <w:shd w:val="clear" w:color="auto" w:fill="FFFFFF"/>
        <w:ind w:right="567"/>
        <w:jc w:val="center"/>
        <w:rPr>
          <w:b/>
          <w:bCs/>
          <w:szCs w:val="24"/>
        </w:rPr>
      </w:pPr>
      <w:r>
        <w:rPr>
          <w:b/>
          <w:bCs/>
          <w:szCs w:val="24"/>
        </w:rPr>
        <w:t>Annexe 2</w:t>
      </w:r>
    </w:p>
    <w:p w:rsidR="001522F2" w:rsidRDefault="001522F2">
      <w:pPr>
        <w:shd w:val="clear" w:color="auto" w:fill="FFFFFF"/>
        <w:ind w:right="567"/>
        <w:jc w:val="center"/>
        <w:rPr>
          <w:b/>
          <w:bCs/>
          <w:szCs w:val="24"/>
        </w:rPr>
      </w:pPr>
    </w:p>
    <w:p w:rsidR="001522F2" w:rsidRPr="00D85C7C" w:rsidRDefault="009B7345">
      <w:pPr>
        <w:jc w:val="center"/>
        <w:rPr>
          <w:b/>
          <w:bCs/>
          <w:szCs w:val="24"/>
        </w:rPr>
      </w:pPr>
      <w:r w:rsidRPr="00D85C7C">
        <w:rPr>
          <w:b/>
          <w:bCs/>
          <w:szCs w:val="24"/>
          <w:u w:val="single"/>
        </w:rPr>
        <w:t>Implantation de l’usine de Lyon</w:t>
      </w:r>
    </w:p>
    <w:p w:rsidR="00A85594" w:rsidRPr="00D85C7C" w:rsidRDefault="00A85594" w:rsidP="00A85594">
      <w:pPr>
        <w:rPr>
          <w:szCs w:val="24"/>
        </w:rPr>
      </w:pPr>
    </w:p>
    <w:p w:rsidR="00335B9C" w:rsidRPr="00D85C7C" w:rsidRDefault="007D6FC9" w:rsidP="00A85594">
      <w:pPr>
        <w:numPr>
          <w:ilvl w:val="0"/>
          <w:numId w:val="39"/>
        </w:numPr>
        <w:rPr>
          <w:szCs w:val="24"/>
        </w:rPr>
      </w:pPr>
      <w:r w:rsidRPr="00D85C7C">
        <w:rPr>
          <w:szCs w:val="24"/>
        </w:rPr>
        <w:t xml:space="preserve">Le </w:t>
      </w:r>
      <w:r w:rsidR="00335B9C" w:rsidRPr="00D85C7C">
        <w:rPr>
          <w:szCs w:val="24"/>
        </w:rPr>
        <w:t>prix d’acquisition de</w:t>
      </w:r>
      <w:r w:rsidRPr="00D85C7C">
        <w:rPr>
          <w:szCs w:val="24"/>
        </w:rPr>
        <w:t xml:space="preserve"> l’usine est de </w:t>
      </w:r>
      <w:r w:rsidR="00CE2164" w:rsidRPr="00D85C7C">
        <w:rPr>
          <w:szCs w:val="24"/>
        </w:rPr>
        <w:t>9 5</w:t>
      </w:r>
      <w:r w:rsidR="008B7DA5" w:rsidRPr="00D85C7C">
        <w:rPr>
          <w:szCs w:val="24"/>
        </w:rPr>
        <w:t>00 000 €</w:t>
      </w:r>
      <w:r w:rsidR="00133529" w:rsidRPr="00D85C7C">
        <w:rPr>
          <w:szCs w:val="24"/>
        </w:rPr>
        <w:t xml:space="preserve"> HT (TVA : 1 </w:t>
      </w:r>
      <w:r w:rsidR="00CE2164" w:rsidRPr="00D85C7C">
        <w:rPr>
          <w:szCs w:val="24"/>
        </w:rPr>
        <w:t>862</w:t>
      </w:r>
      <w:r w:rsidR="00335B9C" w:rsidRPr="00D85C7C">
        <w:rPr>
          <w:szCs w:val="24"/>
        </w:rPr>
        <w:t> </w:t>
      </w:r>
      <w:r w:rsidR="00381F38" w:rsidRPr="00D85C7C">
        <w:rPr>
          <w:szCs w:val="24"/>
        </w:rPr>
        <w:t>000</w:t>
      </w:r>
      <w:r w:rsidR="00335B9C" w:rsidRPr="00D85C7C">
        <w:rPr>
          <w:szCs w:val="24"/>
        </w:rPr>
        <w:t xml:space="preserve"> €</w:t>
      </w:r>
      <w:r w:rsidR="00381F38" w:rsidRPr="00D85C7C">
        <w:rPr>
          <w:szCs w:val="24"/>
        </w:rPr>
        <w:t>)</w:t>
      </w:r>
      <w:r w:rsidR="008B7DA5" w:rsidRPr="00D85C7C">
        <w:rPr>
          <w:szCs w:val="24"/>
        </w:rPr>
        <w:t>, payable à terme</w:t>
      </w:r>
      <w:r w:rsidR="00381F38" w:rsidRPr="00D85C7C">
        <w:rPr>
          <w:szCs w:val="24"/>
        </w:rPr>
        <w:t xml:space="preserve"> à un fournisseur</w:t>
      </w:r>
      <w:r w:rsidR="008B7DA5" w:rsidRPr="00D85C7C">
        <w:rPr>
          <w:szCs w:val="24"/>
        </w:rPr>
        <w:t>.</w:t>
      </w:r>
      <w:r w:rsidR="0076447A" w:rsidRPr="00D85C7C">
        <w:rPr>
          <w:szCs w:val="24"/>
        </w:rPr>
        <w:t xml:space="preserve"> </w:t>
      </w:r>
    </w:p>
    <w:p w:rsidR="00335B9C" w:rsidRPr="00D85C7C" w:rsidRDefault="0076447A" w:rsidP="00A85594">
      <w:pPr>
        <w:numPr>
          <w:ilvl w:val="0"/>
          <w:numId w:val="39"/>
        </w:numPr>
        <w:rPr>
          <w:szCs w:val="24"/>
        </w:rPr>
      </w:pPr>
      <w:r w:rsidRPr="00D85C7C">
        <w:rPr>
          <w:szCs w:val="24"/>
        </w:rPr>
        <w:t xml:space="preserve">Les frais </w:t>
      </w:r>
      <w:r w:rsidR="007D6FC9" w:rsidRPr="00D85C7C">
        <w:rPr>
          <w:szCs w:val="24"/>
        </w:rPr>
        <w:t>d’acquisition : honoraires notariés, droits d’enregistrement et commission</w:t>
      </w:r>
      <w:r w:rsidR="00D85C7C">
        <w:rPr>
          <w:szCs w:val="24"/>
        </w:rPr>
        <w:t>s</w:t>
      </w:r>
      <w:r w:rsidR="007D6FC9" w:rsidRPr="00D85C7C">
        <w:rPr>
          <w:szCs w:val="24"/>
        </w:rPr>
        <w:t xml:space="preserve"> d’intermédiaire</w:t>
      </w:r>
      <w:r w:rsidR="00D85C7C">
        <w:rPr>
          <w:szCs w:val="24"/>
        </w:rPr>
        <w:t>s</w:t>
      </w:r>
      <w:r w:rsidR="007D6FC9" w:rsidRPr="00D85C7C">
        <w:rPr>
          <w:szCs w:val="24"/>
        </w:rPr>
        <w:t xml:space="preserve"> se sont élevés à</w:t>
      </w:r>
      <w:r w:rsidR="00A85594" w:rsidRPr="00D85C7C">
        <w:rPr>
          <w:szCs w:val="24"/>
        </w:rPr>
        <w:t xml:space="preserve">  </w:t>
      </w:r>
      <w:r w:rsidR="00381F38" w:rsidRPr="00D85C7C">
        <w:rPr>
          <w:szCs w:val="24"/>
        </w:rPr>
        <w:t>5</w:t>
      </w:r>
      <w:r w:rsidR="007D6FC9" w:rsidRPr="00D85C7C">
        <w:rPr>
          <w:szCs w:val="24"/>
        </w:rPr>
        <w:t>00 000 €</w:t>
      </w:r>
      <w:r w:rsidR="00381F38" w:rsidRPr="00D85C7C">
        <w:rPr>
          <w:szCs w:val="24"/>
        </w:rPr>
        <w:t xml:space="preserve"> HT (TVA sur les honor</w:t>
      </w:r>
      <w:r w:rsidR="00E87BC4" w:rsidRPr="00D85C7C">
        <w:rPr>
          <w:szCs w:val="24"/>
        </w:rPr>
        <w:t>aires et commissions : 18</w:t>
      </w:r>
      <w:r w:rsidR="00335B9C" w:rsidRPr="00D85C7C">
        <w:rPr>
          <w:szCs w:val="24"/>
        </w:rPr>
        <w:t> </w:t>
      </w:r>
      <w:r w:rsidR="00E87BC4" w:rsidRPr="00D85C7C">
        <w:rPr>
          <w:szCs w:val="24"/>
        </w:rPr>
        <w:t>000</w:t>
      </w:r>
      <w:r w:rsidR="00335B9C" w:rsidRPr="00D85C7C">
        <w:rPr>
          <w:szCs w:val="24"/>
        </w:rPr>
        <w:t xml:space="preserve"> €</w:t>
      </w:r>
      <w:r w:rsidR="00E87BC4" w:rsidRPr="00D85C7C">
        <w:rPr>
          <w:szCs w:val="24"/>
        </w:rPr>
        <w:t>) réglé</w:t>
      </w:r>
      <w:r w:rsidR="00225511" w:rsidRPr="00D85C7C">
        <w:rPr>
          <w:szCs w:val="24"/>
        </w:rPr>
        <w:t>s</w:t>
      </w:r>
      <w:r w:rsidR="00E87BC4" w:rsidRPr="00D85C7C">
        <w:rPr>
          <w:szCs w:val="24"/>
        </w:rPr>
        <w:t xml:space="preserve"> par chèque </w:t>
      </w:r>
      <w:r w:rsidR="00E149C0" w:rsidRPr="00D85C7C">
        <w:rPr>
          <w:szCs w:val="24"/>
        </w:rPr>
        <w:t xml:space="preserve"> </w:t>
      </w:r>
      <w:r w:rsidR="00E87BC4" w:rsidRPr="00D85C7C">
        <w:rPr>
          <w:szCs w:val="24"/>
        </w:rPr>
        <w:t>le même jour</w:t>
      </w:r>
      <w:r w:rsidR="00E149C0" w:rsidRPr="00D85C7C">
        <w:rPr>
          <w:szCs w:val="24"/>
        </w:rPr>
        <w:t> : le 1</w:t>
      </w:r>
      <w:r w:rsidR="00E149C0" w:rsidRPr="00D85C7C">
        <w:rPr>
          <w:szCs w:val="24"/>
          <w:vertAlign w:val="superscript"/>
        </w:rPr>
        <w:t>er</w:t>
      </w:r>
      <w:r w:rsidR="00E149C0" w:rsidRPr="00D85C7C">
        <w:rPr>
          <w:szCs w:val="24"/>
        </w:rPr>
        <w:t xml:space="preserve"> janvier 2010</w:t>
      </w:r>
      <w:r w:rsidR="00335B9C" w:rsidRPr="00D85C7C">
        <w:rPr>
          <w:szCs w:val="24"/>
        </w:rPr>
        <w:t>.</w:t>
      </w:r>
    </w:p>
    <w:p w:rsidR="00335B9C" w:rsidRPr="00D85C7C" w:rsidRDefault="00335B9C" w:rsidP="00335B9C">
      <w:pPr>
        <w:ind w:left="426"/>
        <w:rPr>
          <w:szCs w:val="24"/>
        </w:rPr>
      </w:pPr>
      <w:r w:rsidRPr="00D85C7C">
        <w:rPr>
          <w:szCs w:val="24"/>
        </w:rPr>
        <w:t>Pour la société VULCAIN</w:t>
      </w:r>
      <w:r w:rsidR="007D6FC9" w:rsidRPr="00D85C7C">
        <w:rPr>
          <w:szCs w:val="24"/>
        </w:rPr>
        <w:t xml:space="preserve">, l’ensemble de ces éléments est constitutif de la valeur d’entrée en immobilisation au prorata des composants. </w:t>
      </w:r>
      <w:r w:rsidR="008B7DA5" w:rsidRPr="00D85C7C">
        <w:rPr>
          <w:szCs w:val="24"/>
        </w:rPr>
        <w:t>La mise en</w:t>
      </w:r>
      <w:r w:rsidRPr="00D85C7C">
        <w:rPr>
          <w:szCs w:val="24"/>
        </w:rPr>
        <w:t xml:space="preserve"> service a lieu le 1</w:t>
      </w:r>
      <w:r w:rsidRPr="00D85C7C">
        <w:rPr>
          <w:szCs w:val="24"/>
          <w:vertAlign w:val="superscript"/>
        </w:rPr>
        <w:t>er</w:t>
      </w:r>
      <w:r w:rsidRPr="00D85C7C">
        <w:rPr>
          <w:szCs w:val="24"/>
        </w:rPr>
        <w:t xml:space="preserve"> </w:t>
      </w:r>
      <w:r w:rsidR="00E761E5" w:rsidRPr="00D85C7C">
        <w:rPr>
          <w:szCs w:val="24"/>
        </w:rPr>
        <w:t>janvier 2010</w:t>
      </w:r>
      <w:r w:rsidR="008B7DA5" w:rsidRPr="00D85C7C">
        <w:rPr>
          <w:szCs w:val="24"/>
        </w:rPr>
        <w:t xml:space="preserve">. </w:t>
      </w:r>
    </w:p>
    <w:p w:rsidR="00944CCC" w:rsidRPr="00D85C7C" w:rsidRDefault="00944CCC" w:rsidP="00335B9C">
      <w:pPr>
        <w:ind w:left="426"/>
        <w:rPr>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45"/>
        <w:gridCol w:w="2069"/>
        <w:gridCol w:w="2069"/>
        <w:gridCol w:w="2070"/>
      </w:tblGrid>
      <w:tr w:rsidR="00944CCC" w:rsidRPr="00431F8D" w:rsidTr="00431F8D">
        <w:tc>
          <w:tcPr>
            <w:tcW w:w="1701" w:type="dxa"/>
          </w:tcPr>
          <w:p w:rsidR="00944CCC" w:rsidRPr="00431F8D" w:rsidRDefault="00944CCC" w:rsidP="00431F8D">
            <w:pPr>
              <w:jc w:val="center"/>
              <w:rPr>
                <w:szCs w:val="24"/>
              </w:rPr>
            </w:pPr>
            <w:r w:rsidRPr="00431F8D">
              <w:rPr>
                <w:szCs w:val="24"/>
              </w:rPr>
              <w:t>Eléments</w:t>
            </w:r>
          </w:p>
        </w:tc>
        <w:tc>
          <w:tcPr>
            <w:tcW w:w="2045" w:type="dxa"/>
          </w:tcPr>
          <w:p w:rsidR="00944CCC" w:rsidRPr="00431F8D" w:rsidRDefault="00944CCC" w:rsidP="00431F8D">
            <w:pPr>
              <w:jc w:val="center"/>
              <w:rPr>
                <w:szCs w:val="24"/>
              </w:rPr>
            </w:pPr>
            <w:r w:rsidRPr="00431F8D">
              <w:rPr>
                <w:szCs w:val="24"/>
              </w:rPr>
              <w:t>Prix d’acquisition</w:t>
            </w:r>
          </w:p>
          <w:p w:rsidR="00944CCC" w:rsidRPr="00431F8D" w:rsidRDefault="00944CCC" w:rsidP="00431F8D">
            <w:pPr>
              <w:jc w:val="center"/>
              <w:rPr>
                <w:szCs w:val="24"/>
              </w:rPr>
            </w:pPr>
            <w:r w:rsidRPr="00431F8D">
              <w:rPr>
                <w:szCs w:val="24"/>
              </w:rPr>
              <w:t>HT</w:t>
            </w:r>
          </w:p>
        </w:tc>
        <w:tc>
          <w:tcPr>
            <w:tcW w:w="2069" w:type="dxa"/>
          </w:tcPr>
          <w:p w:rsidR="00944CCC" w:rsidRPr="00431F8D" w:rsidRDefault="00944CCC" w:rsidP="00431F8D">
            <w:pPr>
              <w:jc w:val="center"/>
              <w:rPr>
                <w:szCs w:val="24"/>
              </w:rPr>
            </w:pPr>
            <w:r w:rsidRPr="00431F8D">
              <w:rPr>
                <w:szCs w:val="24"/>
              </w:rPr>
              <w:t>Frais d’acquisition</w:t>
            </w:r>
          </w:p>
          <w:p w:rsidR="00944CCC" w:rsidRPr="00431F8D" w:rsidRDefault="00944CCC" w:rsidP="00431F8D">
            <w:pPr>
              <w:jc w:val="center"/>
              <w:rPr>
                <w:szCs w:val="24"/>
              </w:rPr>
            </w:pPr>
            <w:r w:rsidRPr="00431F8D">
              <w:rPr>
                <w:szCs w:val="24"/>
              </w:rPr>
              <w:t>HT</w:t>
            </w:r>
          </w:p>
        </w:tc>
        <w:tc>
          <w:tcPr>
            <w:tcW w:w="2069" w:type="dxa"/>
          </w:tcPr>
          <w:p w:rsidR="00944CCC" w:rsidRPr="00431F8D" w:rsidRDefault="00944CCC" w:rsidP="00431F8D">
            <w:pPr>
              <w:jc w:val="center"/>
              <w:rPr>
                <w:szCs w:val="24"/>
              </w:rPr>
            </w:pPr>
            <w:r w:rsidRPr="00431F8D">
              <w:rPr>
                <w:szCs w:val="24"/>
              </w:rPr>
              <w:t>Coût d’acquisition</w:t>
            </w:r>
          </w:p>
        </w:tc>
        <w:tc>
          <w:tcPr>
            <w:tcW w:w="2070" w:type="dxa"/>
          </w:tcPr>
          <w:p w:rsidR="00944CCC" w:rsidRPr="00431F8D" w:rsidRDefault="00944CCC" w:rsidP="00431F8D">
            <w:pPr>
              <w:jc w:val="center"/>
              <w:rPr>
                <w:szCs w:val="24"/>
              </w:rPr>
            </w:pPr>
            <w:r w:rsidRPr="00431F8D">
              <w:rPr>
                <w:szCs w:val="24"/>
              </w:rPr>
              <w:t>Durée d’utilisation prévisionnelle</w:t>
            </w:r>
          </w:p>
        </w:tc>
      </w:tr>
      <w:tr w:rsidR="00944CCC" w:rsidRPr="00431F8D" w:rsidTr="00431F8D">
        <w:tc>
          <w:tcPr>
            <w:tcW w:w="1701" w:type="dxa"/>
          </w:tcPr>
          <w:p w:rsidR="00944CCC" w:rsidRPr="00431F8D" w:rsidRDefault="00944CCC" w:rsidP="004E132A">
            <w:pPr>
              <w:rPr>
                <w:szCs w:val="24"/>
              </w:rPr>
            </w:pPr>
            <w:r w:rsidRPr="00431F8D">
              <w:rPr>
                <w:szCs w:val="24"/>
              </w:rPr>
              <w:t>Toiture</w:t>
            </w:r>
          </w:p>
        </w:tc>
        <w:tc>
          <w:tcPr>
            <w:tcW w:w="2045" w:type="dxa"/>
          </w:tcPr>
          <w:p w:rsidR="00944CCC" w:rsidRPr="00431F8D" w:rsidRDefault="00944CCC" w:rsidP="00431F8D">
            <w:pPr>
              <w:jc w:val="center"/>
              <w:rPr>
                <w:szCs w:val="24"/>
              </w:rPr>
            </w:pPr>
            <w:r w:rsidRPr="00431F8D">
              <w:rPr>
                <w:szCs w:val="24"/>
              </w:rPr>
              <w:t xml:space="preserve">   950 000</w:t>
            </w:r>
          </w:p>
        </w:tc>
        <w:tc>
          <w:tcPr>
            <w:tcW w:w="2069" w:type="dxa"/>
          </w:tcPr>
          <w:p w:rsidR="00944CCC" w:rsidRPr="00431F8D" w:rsidRDefault="00944CCC" w:rsidP="00431F8D">
            <w:pPr>
              <w:jc w:val="center"/>
              <w:rPr>
                <w:szCs w:val="24"/>
              </w:rPr>
            </w:pPr>
            <w:r w:rsidRPr="00431F8D">
              <w:rPr>
                <w:szCs w:val="24"/>
              </w:rPr>
              <w:t xml:space="preserve">   50 000</w:t>
            </w:r>
          </w:p>
        </w:tc>
        <w:tc>
          <w:tcPr>
            <w:tcW w:w="2069" w:type="dxa"/>
          </w:tcPr>
          <w:p w:rsidR="00944CCC" w:rsidRPr="00431F8D" w:rsidRDefault="00670E5E" w:rsidP="00431F8D">
            <w:pPr>
              <w:jc w:val="center"/>
              <w:rPr>
                <w:szCs w:val="24"/>
              </w:rPr>
            </w:pPr>
            <w:r w:rsidRPr="00431F8D">
              <w:rPr>
                <w:szCs w:val="24"/>
              </w:rPr>
              <w:t xml:space="preserve"> </w:t>
            </w:r>
            <w:r w:rsidR="00944CCC" w:rsidRPr="00431F8D">
              <w:rPr>
                <w:szCs w:val="24"/>
              </w:rPr>
              <w:t>1 000 000</w:t>
            </w:r>
          </w:p>
        </w:tc>
        <w:tc>
          <w:tcPr>
            <w:tcW w:w="2070" w:type="dxa"/>
          </w:tcPr>
          <w:p w:rsidR="00944CCC" w:rsidRPr="00431F8D" w:rsidRDefault="00944CCC" w:rsidP="00431F8D">
            <w:pPr>
              <w:jc w:val="center"/>
              <w:rPr>
                <w:szCs w:val="24"/>
              </w:rPr>
            </w:pPr>
            <w:r w:rsidRPr="00431F8D">
              <w:rPr>
                <w:szCs w:val="24"/>
              </w:rPr>
              <w:t>10 ans</w:t>
            </w:r>
          </w:p>
        </w:tc>
      </w:tr>
      <w:tr w:rsidR="00944CCC" w:rsidRPr="00431F8D" w:rsidTr="00431F8D">
        <w:tc>
          <w:tcPr>
            <w:tcW w:w="1701" w:type="dxa"/>
          </w:tcPr>
          <w:p w:rsidR="00944CCC" w:rsidRPr="00431F8D" w:rsidRDefault="00944CCC" w:rsidP="00431F8D">
            <w:pPr>
              <w:jc w:val="left"/>
              <w:rPr>
                <w:szCs w:val="24"/>
              </w:rPr>
            </w:pPr>
            <w:r w:rsidRPr="00431F8D">
              <w:rPr>
                <w:szCs w:val="24"/>
              </w:rPr>
              <w:t>Agencements intérieurs</w:t>
            </w:r>
          </w:p>
        </w:tc>
        <w:tc>
          <w:tcPr>
            <w:tcW w:w="2045" w:type="dxa"/>
          </w:tcPr>
          <w:p w:rsidR="00944CCC" w:rsidRPr="00431F8D" w:rsidRDefault="00944CCC" w:rsidP="00431F8D">
            <w:pPr>
              <w:jc w:val="center"/>
              <w:rPr>
                <w:szCs w:val="24"/>
              </w:rPr>
            </w:pPr>
            <w:r w:rsidRPr="00431F8D">
              <w:rPr>
                <w:szCs w:val="24"/>
              </w:rPr>
              <w:t>1 900 000</w:t>
            </w:r>
          </w:p>
        </w:tc>
        <w:tc>
          <w:tcPr>
            <w:tcW w:w="2069" w:type="dxa"/>
          </w:tcPr>
          <w:p w:rsidR="00944CCC" w:rsidRPr="00431F8D" w:rsidRDefault="00670E5E" w:rsidP="00431F8D">
            <w:pPr>
              <w:jc w:val="center"/>
              <w:rPr>
                <w:szCs w:val="24"/>
              </w:rPr>
            </w:pPr>
            <w:r w:rsidRPr="00431F8D">
              <w:rPr>
                <w:szCs w:val="24"/>
              </w:rPr>
              <w:t xml:space="preserve"> 100 000</w:t>
            </w:r>
          </w:p>
        </w:tc>
        <w:tc>
          <w:tcPr>
            <w:tcW w:w="2069" w:type="dxa"/>
          </w:tcPr>
          <w:p w:rsidR="00944CCC" w:rsidRPr="00431F8D" w:rsidRDefault="00670E5E" w:rsidP="00431F8D">
            <w:pPr>
              <w:jc w:val="center"/>
              <w:rPr>
                <w:szCs w:val="24"/>
              </w:rPr>
            </w:pPr>
            <w:r w:rsidRPr="00431F8D">
              <w:rPr>
                <w:szCs w:val="24"/>
              </w:rPr>
              <w:t xml:space="preserve"> </w:t>
            </w:r>
            <w:r w:rsidR="00944CCC" w:rsidRPr="00431F8D">
              <w:rPr>
                <w:szCs w:val="24"/>
              </w:rPr>
              <w:t>2 000 000</w:t>
            </w:r>
          </w:p>
        </w:tc>
        <w:tc>
          <w:tcPr>
            <w:tcW w:w="2070" w:type="dxa"/>
          </w:tcPr>
          <w:p w:rsidR="00944CCC" w:rsidRPr="00431F8D" w:rsidRDefault="00944CCC" w:rsidP="00431F8D">
            <w:pPr>
              <w:jc w:val="center"/>
              <w:rPr>
                <w:szCs w:val="24"/>
              </w:rPr>
            </w:pPr>
            <w:r w:rsidRPr="00431F8D">
              <w:rPr>
                <w:szCs w:val="24"/>
              </w:rPr>
              <w:t>5 ans</w:t>
            </w:r>
          </w:p>
        </w:tc>
      </w:tr>
      <w:tr w:rsidR="00944CCC" w:rsidRPr="00431F8D" w:rsidTr="00431F8D">
        <w:tc>
          <w:tcPr>
            <w:tcW w:w="1701" w:type="dxa"/>
          </w:tcPr>
          <w:p w:rsidR="00944CCC" w:rsidRPr="00431F8D" w:rsidRDefault="00944CCC" w:rsidP="00431F8D">
            <w:pPr>
              <w:jc w:val="left"/>
              <w:rPr>
                <w:szCs w:val="24"/>
              </w:rPr>
            </w:pPr>
            <w:r w:rsidRPr="00431F8D">
              <w:rPr>
                <w:szCs w:val="24"/>
              </w:rPr>
              <w:t>Structure</w:t>
            </w:r>
          </w:p>
        </w:tc>
        <w:tc>
          <w:tcPr>
            <w:tcW w:w="2045" w:type="dxa"/>
          </w:tcPr>
          <w:p w:rsidR="00944CCC" w:rsidRPr="00431F8D" w:rsidRDefault="00944CCC" w:rsidP="00431F8D">
            <w:pPr>
              <w:jc w:val="center"/>
              <w:rPr>
                <w:szCs w:val="24"/>
              </w:rPr>
            </w:pPr>
            <w:r w:rsidRPr="00431F8D">
              <w:rPr>
                <w:szCs w:val="24"/>
              </w:rPr>
              <w:t>6 650 000</w:t>
            </w:r>
          </w:p>
        </w:tc>
        <w:tc>
          <w:tcPr>
            <w:tcW w:w="2069" w:type="dxa"/>
          </w:tcPr>
          <w:p w:rsidR="00944CCC" w:rsidRPr="00431F8D" w:rsidRDefault="00944CCC" w:rsidP="00431F8D">
            <w:pPr>
              <w:jc w:val="center"/>
              <w:rPr>
                <w:szCs w:val="24"/>
              </w:rPr>
            </w:pPr>
            <w:r w:rsidRPr="00431F8D">
              <w:rPr>
                <w:szCs w:val="24"/>
              </w:rPr>
              <w:t>350 000</w:t>
            </w:r>
          </w:p>
        </w:tc>
        <w:tc>
          <w:tcPr>
            <w:tcW w:w="2069" w:type="dxa"/>
          </w:tcPr>
          <w:p w:rsidR="00944CCC" w:rsidRPr="00431F8D" w:rsidRDefault="00670E5E" w:rsidP="00431F8D">
            <w:pPr>
              <w:jc w:val="center"/>
              <w:rPr>
                <w:szCs w:val="24"/>
              </w:rPr>
            </w:pPr>
            <w:r w:rsidRPr="00431F8D">
              <w:rPr>
                <w:szCs w:val="24"/>
              </w:rPr>
              <w:t xml:space="preserve">  </w:t>
            </w:r>
            <w:r w:rsidR="00944CCC" w:rsidRPr="00431F8D">
              <w:rPr>
                <w:szCs w:val="24"/>
              </w:rPr>
              <w:t>7 000 000</w:t>
            </w:r>
          </w:p>
        </w:tc>
        <w:tc>
          <w:tcPr>
            <w:tcW w:w="2070" w:type="dxa"/>
          </w:tcPr>
          <w:p w:rsidR="00944CCC" w:rsidRPr="00431F8D" w:rsidRDefault="00944CCC" w:rsidP="00431F8D">
            <w:pPr>
              <w:jc w:val="center"/>
              <w:rPr>
                <w:szCs w:val="24"/>
              </w:rPr>
            </w:pPr>
            <w:r w:rsidRPr="00431F8D">
              <w:rPr>
                <w:szCs w:val="24"/>
              </w:rPr>
              <w:t>20</w:t>
            </w:r>
            <w:r w:rsidR="004E132A" w:rsidRPr="00431F8D">
              <w:rPr>
                <w:szCs w:val="24"/>
              </w:rPr>
              <w:t xml:space="preserve"> </w:t>
            </w:r>
            <w:r w:rsidRPr="00431F8D">
              <w:rPr>
                <w:szCs w:val="24"/>
              </w:rPr>
              <w:t>ans</w:t>
            </w:r>
          </w:p>
        </w:tc>
      </w:tr>
      <w:tr w:rsidR="00944CCC" w:rsidRPr="00431F8D" w:rsidTr="00431F8D">
        <w:tc>
          <w:tcPr>
            <w:tcW w:w="1701" w:type="dxa"/>
          </w:tcPr>
          <w:p w:rsidR="00944CCC" w:rsidRPr="00431F8D" w:rsidRDefault="00944CCC" w:rsidP="004E132A">
            <w:pPr>
              <w:rPr>
                <w:b/>
                <w:szCs w:val="24"/>
              </w:rPr>
            </w:pPr>
            <w:r w:rsidRPr="00431F8D">
              <w:rPr>
                <w:b/>
                <w:szCs w:val="24"/>
              </w:rPr>
              <w:t>Total</w:t>
            </w:r>
          </w:p>
        </w:tc>
        <w:tc>
          <w:tcPr>
            <w:tcW w:w="2045" w:type="dxa"/>
          </w:tcPr>
          <w:p w:rsidR="00944CCC" w:rsidRPr="00431F8D" w:rsidRDefault="00944CCC" w:rsidP="00431F8D">
            <w:pPr>
              <w:jc w:val="center"/>
              <w:rPr>
                <w:b/>
                <w:szCs w:val="24"/>
              </w:rPr>
            </w:pPr>
            <w:r w:rsidRPr="00431F8D">
              <w:rPr>
                <w:b/>
                <w:szCs w:val="24"/>
              </w:rPr>
              <w:t>9 500 000</w:t>
            </w:r>
          </w:p>
        </w:tc>
        <w:tc>
          <w:tcPr>
            <w:tcW w:w="2069" w:type="dxa"/>
          </w:tcPr>
          <w:p w:rsidR="00944CCC" w:rsidRPr="00431F8D" w:rsidRDefault="00944CCC" w:rsidP="00431F8D">
            <w:pPr>
              <w:jc w:val="center"/>
              <w:rPr>
                <w:b/>
                <w:szCs w:val="24"/>
              </w:rPr>
            </w:pPr>
            <w:r w:rsidRPr="00431F8D">
              <w:rPr>
                <w:b/>
                <w:szCs w:val="24"/>
              </w:rPr>
              <w:t>500 000</w:t>
            </w:r>
          </w:p>
        </w:tc>
        <w:tc>
          <w:tcPr>
            <w:tcW w:w="2069" w:type="dxa"/>
          </w:tcPr>
          <w:p w:rsidR="00944CCC" w:rsidRPr="00431F8D" w:rsidRDefault="00944CCC" w:rsidP="00431F8D">
            <w:pPr>
              <w:jc w:val="center"/>
              <w:rPr>
                <w:b/>
                <w:szCs w:val="24"/>
              </w:rPr>
            </w:pPr>
            <w:r w:rsidRPr="00431F8D">
              <w:rPr>
                <w:b/>
                <w:szCs w:val="24"/>
              </w:rPr>
              <w:t>10 000 000</w:t>
            </w:r>
          </w:p>
        </w:tc>
        <w:tc>
          <w:tcPr>
            <w:tcW w:w="2070" w:type="dxa"/>
          </w:tcPr>
          <w:p w:rsidR="00944CCC" w:rsidRPr="00431F8D" w:rsidRDefault="00944CCC" w:rsidP="00431F8D">
            <w:pPr>
              <w:jc w:val="center"/>
              <w:rPr>
                <w:b/>
                <w:szCs w:val="24"/>
              </w:rPr>
            </w:pPr>
          </w:p>
        </w:tc>
      </w:tr>
    </w:tbl>
    <w:p w:rsidR="00335B9C" w:rsidRPr="00D85C7C" w:rsidRDefault="00335B9C" w:rsidP="00335B9C">
      <w:pPr>
        <w:rPr>
          <w:szCs w:val="24"/>
        </w:rPr>
      </w:pPr>
    </w:p>
    <w:p w:rsidR="007D6FC9" w:rsidRPr="00D85C7C" w:rsidRDefault="008B7DA5" w:rsidP="00335B9C">
      <w:pPr>
        <w:numPr>
          <w:ilvl w:val="0"/>
          <w:numId w:val="48"/>
        </w:numPr>
        <w:rPr>
          <w:szCs w:val="24"/>
        </w:rPr>
      </w:pPr>
      <w:r w:rsidRPr="00D85C7C">
        <w:rPr>
          <w:szCs w:val="24"/>
        </w:rPr>
        <w:t xml:space="preserve">Le coût de restauration du site </w:t>
      </w:r>
      <w:r w:rsidR="00335B9C" w:rsidRPr="00D85C7C">
        <w:rPr>
          <w:szCs w:val="24"/>
        </w:rPr>
        <w:t>prévu dans 20 ans est estimé au 1</w:t>
      </w:r>
      <w:r w:rsidR="00335B9C" w:rsidRPr="00D85C7C">
        <w:rPr>
          <w:szCs w:val="24"/>
          <w:vertAlign w:val="superscript"/>
        </w:rPr>
        <w:t>er</w:t>
      </w:r>
      <w:r w:rsidR="00335B9C" w:rsidRPr="00D85C7C">
        <w:rPr>
          <w:szCs w:val="24"/>
        </w:rPr>
        <w:t xml:space="preserve"> janvier 2010 </w:t>
      </w:r>
      <w:r w:rsidRPr="00D85C7C">
        <w:rPr>
          <w:szCs w:val="24"/>
        </w:rPr>
        <w:t>(déconstruction, dépol</w:t>
      </w:r>
      <w:r w:rsidR="00335B9C" w:rsidRPr="00D85C7C">
        <w:rPr>
          <w:szCs w:val="24"/>
        </w:rPr>
        <w:t>lution des sols…)</w:t>
      </w:r>
      <w:r w:rsidR="007D6FC9" w:rsidRPr="00D85C7C">
        <w:rPr>
          <w:szCs w:val="24"/>
        </w:rPr>
        <w:t xml:space="preserve"> </w:t>
      </w:r>
      <w:r w:rsidR="00335B9C" w:rsidRPr="00D85C7C">
        <w:rPr>
          <w:szCs w:val="24"/>
        </w:rPr>
        <w:t xml:space="preserve">à </w:t>
      </w:r>
      <w:r w:rsidR="007D6FC9" w:rsidRPr="00D85C7C">
        <w:rPr>
          <w:szCs w:val="24"/>
        </w:rPr>
        <w:t>8</w:t>
      </w:r>
      <w:r w:rsidRPr="00D85C7C">
        <w:rPr>
          <w:szCs w:val="24"/>
        </w:rPr>
        <w:t xml:space="preserve">00 000 €. Le rythme de consommation des avantages économiques attendus est linéaire. Le coût de démantèlement est enregistré comme un composant distinct. </w:t>
      </w:r>
    </w:p>
    <w:p w:rsidR="00592F85" w:rsidRPr="0076447A" w:rsidRDefault="00592F85" w:rsidP="002E62EB">
      <w:pPr>
        <w:rPr>
          <w:sz w:val="22"/>
        </w:rPr>
      </w:pPr>
    </w:p>
    <w:p w:rsidR="00225511" w:rsidRPr="009B7345" w:rsidRDefault="00225511" w:rsidP="00225511">
      <w:pPr>
        <w:shd w:val="clear" w:color="auto" w:fill="FFFFFF"/>
        <w:ind w:right="567"/>
        <w:jc w:val="center"/>
        <w:rPr>
          <w:b/>
          <w:bCs/>
          <w:szCs w:val="24"/>
        </w:rPr>
      </w:pPr>
      <w:r>
        <w:rPr>
          <w:b/>
          <w:bCs/>
          <w:szCs w:val="24"/>
        </w:rPr>
        <w:t>Annexe 3</w:t>
      </w:r>
    </w:p>
    <w:p w:rsidR="00D85C7C" w:rsidRDefault="00D85C7C" w:rsidP="00225511">
      <w:pPr>
        <w:ind w:right="567"/>
        <w:jc w:val="center"/>
        <w:rPr>
          <w:b/>
          <w:szCs w:val="24"/>
          <w:u w:val="single"/>
        </w:rPr>
      </w:pPr>
    </w:p>
    <w:p w:rsidR="00225511" w:rsidRPr="003C63A0" w:rsidRDefault="00225511" w:rsidP="00225511">
      <w:pPr>
        <w:ind w:right="567"/>
        <w:jc w:val="center"/>
        <w:rPr>
          <w:szCs w:val="24"/>
        </w:rPr>
      </w:pPr>
      <w:r>
        <w:rPr>
          <w:b/>
          <w:szCs w:val="24"/>
          <w:u w:val="single"/>
        </w:rPr>
        <w:t xml:space="preserve">Coûts </w:t>
      </w:r>
      <w:r w:rsidR="00A32643">
        <w:rPr>
          <w:b/>
          <w:szCs w:val="24"/>
          <w:u w:val="single"/>
        </w:rPr>
        <w:t>engagés le  1</w:t>
      </w:r>
      <w:r w:rsidR="00A32643" w:rsidRPr="00A32643">
        <w:rPr>
          <w:b/>
          <w:szCs w:val="24"/>
          <w:u w:val="single"/>
          <w:vertAlign w:val="superscript"/>
        </w:rPr>
        <w:t>er</w:t>
      </w:r>
      <w:r w:rsidR="00A32643">
        <w:rPr>
          <w:b/>
          <w:szCs w:val="24"/>
          <w:u w:val="single"/>
        </w:rPr>
        <w:t xml:space="preserve"> janvier </w:t>
      </w:r>
      <w:r w:rsidR="00015269" w:rsidRPr="00015269">
        <w:rPr>
          <w:b/>
          <w:szCs w:val="24"/>
          <w:u w:val="single"/>
        </w:rPr>
        <w:t>2010 </w:t>
      </w:r>
      <w:r w:rsidR="00015269">
        <w:rPr>
          <w:b/>
          <w:szCs w:val="24"/>
          <w:u w:val="single"/>
        </w:rPr>
        <w:t>par</w:t>
      </w:r>
      <w:r w:rsidR="00A32643">
        <w:rPr>
          <w:b/>
          <w:szCs w:val="24"/>
          <w:u w:val="single"/>
        </w:rPr>
        <w:t xml:space="preserve"> la société VULCAIN</w:t>
      </w:r>
      <w:r>
        <w:rPr>
          <w:b/>
          <w:szCs w:val="24"/>
          <w:u w:val="single"/>
        </w:rPr>
        <w:t xml:space="preserve"> </w:t>
      </w:r>
      <w:r w:rsidR="00015269">
        <w:rPr>
          <w:b/>
          <w:szCs w:val="24"/>
          <w:u w:val="single"/>
        </w:rPr>
        <w:t>dans le cadre de</w:t>
      </w:r>
      <w:r>
        <w:rPr>
          <w:b/>
          <w:szCs w:val="24"/>
          <w:u w:val="single"/>
        </w:rPr>
        <w:t xml:space="preserve"> la réglementation « R</w:t>
      </w:r>
      <w:r w:rsidR="00A32643">
        <w:rPr>
          <w:b/>
          <w:szCs w:val="24"/>
          <w:u w:val="single"/>
        </w:rPr>
        <w:t>EACH</w:t>
      </w:r>
      <w:r>
        <w:rPr>
          <w:b/>
          <w:szCs w:val="24"/>
          <w:u w:val="single"/>
        </w:rPr>
        <w:t> »</w:t>
      </w:r>
    </w:p>
    <w:p w:rsidR="00225511" w:rsidRPr="00D85C7C" w:rsidRDefault="00225511" w:rsidP="00225511">
      <w:pPr>
        <w:pStyle w:val="Liste2"/>
        <w:ind w:left="360" w:firstLine="0"/>
        <w:jc w:val="center"/>
        <w:rPr>
          <w:b/>
          <w:caps/>
          <w:sz w:val="24"/>
          <w:szCs w:val="24"/>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01"/>
        <w:gridCol w:w="1559"/>
      </w:tblGrid>
      <w:tr w:rsidR="00225511" w:rsidRPr="00D85C7C">
        <w:tc>
          <w:tcPr>
            <w:tcW w:w="5637" w:type="dxa"/>
            <w:vMerge w:val="restart"/>
          </w:tcPr>
          <w:p w:rsidR="00225511" w:rsidRPr="00D85C7C" w:rsidRDefault="00225511" w:rsidP="00951429">
            <w:pPr>
              <w:pStyle w:val="Liste2"/>
              <w:ind w:left="360" w:firstLine="0"/>
              <w:rPr>
                <w:b/>
                <w:bCs/>
                <w:caps/>
                <w:sz w:val="24"/>
                <w:szCs w:val="24"/>
                <w:u w:val="single"/>
              </w:rPr>
            </w:pPr>
            <w:r w:rsidRPr="00D85C7C">
              <w:rPr>
                <w:b/>
                <w:bCs/>
                <w:sz w:val="24"/>
                <w:szCs w:val="24"/>
              </w:rPr>
              <w:t>En euros</w:t>
            </w:r>
          </w:p>
        </w:tc>
        <w:tc>
          <w:tcPr>
            <w:tcW w:w="3260" w:type="dxa"/>
            <w:gridSpan w:val="2"/>
          </w:tcPr>
          <w:p w:rsidR="00225511" w:rsidRPr="00D85C7C" w:rsidRDefault="00225511" w:rsidP="00951429">
            <w:pPr>
              <w:pStyle w:val="Liste2"/>
              <w:ind w:left="360" w:firstLine="0"/>
              <w:jc w:val="center"/>
              <w:rPr>
                <w:b/>
                <w:bCs/>
                <w:sz w:val="24"/>
                <w:szCs w:val="24"/>
              </w:rPr>
            </w:pPr>
            <w:r w:rsidRPr="00D85C7C">
              <w:rPr>
                <w:b/>
                <w:bCs/>
                <w:sz w:val="24"/>
                <w:szCs w:val="24"/>
              </w:rPr>
              <w:t>Substance</w:t>
            </w:r>
          </w:p>
          <w:p w:rsidR="00225511" w:rsidRPr="00D85C7C" w:rsidRDefault="00225511" w:rsidP="00951429">
            <w:pPr>
              <w:pStyle w:val="Liste2"/>
              <w:ind w:left="360" w:firstLine="0"/>
              <w:jc w:val="center"/>
              <w:rPr>
                <w:b/>
                <w:bCs/>
                <w:sz w:val="24"/>
                <w:szCs w:val="24"/>
              </w:rPr>
            </w:pPr>
            <w:r w:rsidRPr="00D85C7C">
              <w:rPr>
                <w:b/>
                <w:bCs/>
                <w:sz w:val="24"/>
                <w:szCs w:val="24"/>
              </w:rPr>
              <w:t xml:space="preserve"> XU 3000</w:t>
            </w:r>
          </w:p>
        </w:tc>
      </w:tr>
      <w:tr w:rsidR="00225511" w:rsidRPr="00D85C7C">
        <w:trPr>
          <w:trHeight w:val="362"/>
        </w:trPr>
        <w:tc>
          <w:tcPr>
            <w:tcW w:w="5637" w:type="dxa"/>
            <w:vMerge/>
          </w:tcPr>
          <w:p w:rsidR="00225511" w:rsidRPr="00D85C7C" w:rsidRDefault="00225511" w:rsidP="00951429">
            <w:pPr>
              <w:pStyle w:val="Liste2"/>
              <w:ind w:left="360" w:firstLine="0"/>
              <w:rPr>
                <w:sz w:val="24"/>
                <w:szCs w:val="24"/>
              </w:rPr>
            </w:pPr>
          </w:p>
        </w:tc>
        <w:tc>
          <w:tcPr>
            <w:tcW w:w="1701" w:type="dxa"/>
            <w:shd w:val="clear" w:color="auto" w:fill="auto"/>
          </w:tcPr>
          <w:p w:rsidR="00225511" w:rsidRPr="00D85C7C" w:rsidRDefault="00225511" w:rsidP="00951429">
            <w:pPr>
              <w:pStyle w:val="Liste2"/>
              <w:ind w:left="360"/>
              <w:jc w:val="center"/>
              <w:rPr>
                <w:sz w:val="24"/>
                <w:szCs w:val="24"/>
              </w:rPr>
            </w:pPr>
            <w:r w:rsidRPr="00D85C7C">
              <w:rPr>
                <w:sz w:val="24"/>
                <w:szCs w:val="24"/>
              </w:rPr>
              <w:t>HT</w:t>
            </w:r>
          </w:p>
        </w:tc>
        <w:tc>
          <w:tcPr>
            <w:tcW w:w="1559" w:type="dxa"/>
          </w:tcPr>
          <w:p w:rsidR="00225511" w:rsidRPr="00D85C7C" w:rsidRDefault="00225511" w:rsidP="00951429">
            <w:pPr>
              <w:pStyle w:val="Liste2"/>
              <w:ind w:left="360"/>
              <w:jc w:val="center"/>
              <w:rPr>
                <w:sz w:val="24"/>
                <w:szCs w:val="24"/>
              </w:rPr>
            </w:pPr>
            <w:r w:rsidRPr="00D85C7C">
              <w:rPr>
                <w:sz w:val="24"/>
                <w:szCs w:val="24"/>
              </w:rPr>
              <w:t>TVA</w:t>
            </w:r>
          </w:p>
        </w:tc>
      </w:tr>
      <w:tr w:rsidR="00225511" w:rsidRPr="00D85C7C">
        <w:trPr>
          <w:trHeight w:val="1166"/>
        </w:trPr>
        <w:tc>
          <w:tcPr>
            <w:tcW w:w="5637" w:type="dxa"/>
          </w:tcPr>
          <w:p w:rsidR="00225511" w:rsidRPr="00D85C7C" w:rsidRDefault="00225511" w:rsidP="00951429">
            <w:pPr>
              <w:pStyle w:val="Liste2"/>
              <w:ind w:left="360" w:firstLine="0"/>
              <w:rPr>
                <w:sz w:val="24"/>
                <w:szCs w:val="24"/>
              </w:rPr>
            </w:pPr>
            <w:r w:rsidRPr="00D85C7C">
              <w:rPr>
                <w:sz w:val="24"/>
                <w:szCs w:val="24"/>
              </w:rPr>
              <w:t>Facture a</w:t>
            </w:r>
            <w:r w:rsidR="00A32643" w:rsidRPr="00D85C7C">
              <w:rPr>
                <w:sz w:val="24"/>
                <w:szCs w:val="24"/>
              </w:rPr>
              <w:t>dressée par le laboratoire  GAMA</w:t>
            </w:r>
            <w:r w:rsidR="00015269" w:rsidRPr="00D85C7C">
              <w:rPr>
                <w:sz w:val="24"/>
                <w:szCs w:val="24"/>
              </w:rPr>
              <w:t xml:space="preserve"> </w:t>
            </w:r>
            <w:r w:rsidRPr="00D85C7C">
              <w:rPr>
                <w:sz w:val="24"/>
                <w:szCs w:val="24"/>
              </w:rPr>
              <w:t>:</w:t>
            </w:r>
          </w:p>
          <w:p w:rsidR="00225511" w:rsidRPr="00D85C7C" w:rsidRDefault="00225511" w:rsidP="00951429">
            <w:pPr>
              <w:pStyle w:val="Liste2"/>
              <w:numPr>
                <w:ilvl w:val="0"/>
                <w:numId w:val="11"/>
              </w:numPr>
              <w:rPr>
                <w:sz w:val="24"/>
                <w:szCs w:val="24"/>
              </w:rPr>
            </w:pPr>
            <w:r w:rsidRPr="00D85C7C">
              <w:rPr>
                <w:sz w:val="24"/>
                <w:szCs w:val="24"/>
              </w:rPr>
              <w:t xml:space="preserve">Collecte des informations </w:t>
            </w:r>
          </w:p>
          <w:p w:rsidR="00225511" w:rsidRPr="00D85C7C" w:rsidRDefault="00225511" w:rsidP="00951429">
            <w:pPr>
              <w:pStyle w:val="Liste2"/>
              <w:numPr>
                <w:ilvl w:val="0"/>
                <w:numId w:val="11"/>
              </w:numPr>
              <w:rPr>
                <w:sz w:val="24"/>
                <w:szCs w:val="24"/>
              </w:rPr>
            </w:pPr>
            <w:r w:rsidRPr="00D85C7C">
              <w:rPr>
                <w:sz w:val="24"/>
                <w:szCs w:val="24"/>
              </w:rPr>
              <w:t>Tests </w:t>
            </w:r>
          </w:p>
          <w:p w:rsidR="00225511" w:rsidRPr="00D85C7C" w:rsidRDefault="00225511" w:rsidP="00951429">
            <w:pPr>
              <w:pStyle w:val="Liste2"/>
              <w:numPr>
                <w:ilvl w:val="0"/>
                <w:numId w:val="11"/>
              </w:numPr>
              <w:rPr>
                <w:sz w:val="24"/>
                <w:szCs w:val="24"/>
              </w:rPr>
            </w:pPr>
            <w:r w:rsidRPr="00D85C7C">
              <w:rPr>
                <w:sz w:val="24"/>
                <w:szCs w:val="24"/>
              </w:rPr>
              <w:t>Expertise</w:t>
            </w:r>
          </w:p>
          <w:p w:rsidR="00225511" w:rsidRPr="00D85C7C" w:rsidRDefault="00D85C7C" w:rsidP="00A32643">
            <w:pPr>
              <w:pStyle w:val="Liste2"/>
              <w:ind w:left="360" w:firstLine="0"/>
              <w:rPr>
                <w:sz w:val="24"/>
                <w:szCs w:val="24"/>
              </w:rPr>
            </w:pPr>
            <w:r>
              <w:rPr>
                <w:sz w:val="24"/>
                <w:szCs w:val="24"/>
              </w:rPr>
              <w:t>-     F</w:t>
            </w:r>
            <w:r w:rsidR="00225511" w:rsidRPr="00D85C7C">
              <w:rPr>
                <w:sz w:val="24"/>
                <w:szCs w:val="24"/>
              </w:rPr>
              <w:t>ormation des utilisateurs</w:t>
            </w:r>
          </w:p>
        </w:tc>
        <w:tc>
          <w:tcPr>
            <w:tcW w:w="1701" w:type="dxa"/>
            <w:shd w:val="clear" w:color="auto" w:fill="auto"/>
          </w:tcPr>
          <w:p w:rsidR="00225511" w:rsidRPr="00D85C7C" w:rsidRDefault="00225511" w:rsidP="00951429">
            <w:pPr>
              <w:pStyle w:val="Liste2"/>
              <w:ind w:left="360"/>
              <w:jc w:val="center"/>
              <w:rPr>
                <w:sz w:val="24"/>
                <w:szCs w:val="24"/>
              </w:rPr>
            </w:pPr>
          </w:p>
          <w:p w:rsidR="00225511" w:rsidRPr="00D85C7C" w:rsidRDefault="00225511" w:rsidP="00951429">
            <w:pPr>
              <w:pStyle w:val="Liste2"/>
              <w:ind w:left="360"/>
              <w:jc w:val="right"/>
              <w:rPr>
                <w:sz w:val="24"/>
                <w:szCs w:val="24"/>
              </w:rPr>
            </w:pPr>
            <w:r w:rsidRPr="00D85C7C">
              <w:rPr>
                <w:sz w:val="24"/>
                <w:szCs w:val="24"/>
              </w:rPr>
              <w:t>50</w:t>
            </w:r>
            <w:r w:rsidR="00D85C7C">
              <w:rPr>
                <w:sz w:val="24"/>
                <w:szCs w:val="24"/>
              </w:rPr>
              <w:t> </w:t>
            </w:r>
            <w:r w:rsidRPr="00D85C7C">
              <w:rPr>
                <w:sz w:val="24"/>
                <w:szCs w:val="24"/>
              </w:rPr>
              <w:t>000</w:t>
            </w:r>
            <w:r w:rsidR="00D85C7C">
              <w:rPr>
                <w:sz w:val="24"/>
                <w:szCs w:val="24"/>
              </w:rPr>
              <w:t>,</w:t>
            </w:r>
            <w:r w:rsidRPr="00D85C7C">
              <w:rPr>
                <w:sz w:val="24"/>
                <w:szCs w:val="24"/>
              </w:rPr>
              <w:t>00</w:t>
            </w:r>
          </w:p>
          <w:p w:rsidR="00225511" w:rsidRPr="00D85C7C" w:rsidRDefault="00225511" w:rsidP="00951429">
            <w:pPr>
              <w:pStyle w:val="Liste2"/>
              <w:ind w:left="360"/>
              <w:jc w:val="right"/>
              <w:rPr>
                <w:sz w:val="24"/>
                <w:szCs w:val="24"/>
              </w:rPr>
            </w:pPr>
            <w:r w:rsidRPr="00D85C7C">
              <w:rPr>
                <w:sz w:val="24"/>
                <w:szCs w:val="24"/>
              </w:rPr>
              <w:t>20</w:t>
            </w:r>
            <w:r w:rsidR="00D85C7C">
              <w:rPr>
                <w:sz w:val="24"/>
                <w:szCs w:val="24"/>
              </w:rPr>
              <w:t> </w:t>
            </w:r>
            <w:r w:rsidRPr="00D85C7C">
              <w:rPr>
                <w:sz w:val="24"/>
                <w:szCs w:val="24"/>
              </w:rPr>
              <w:t>000</w:t>
            </w:r>
            <w:r w:rsidR="00D85C7C">
              <w:rPr>
                <w:sz w:val="24"/>
                <w:szCs w:val="24"/>
              </w:rPr>
              <w:t>,</w:t>
            </w:r>
            <w:r w:rsidRPr="00D85C7C">
              <w:rPr>
                <w:sz w:val="24"/>
                <w:szCs w:val="24"/>
              </w:rPr>
              <w:t>00</w:t>
            </w:r>
          </w:p>
          <w:p w:rsidR="00225511" w:rsidRPr="00D85C7C" w:rsidRDefault="00A32643" w:rsidP="00951429">
            <w:pPr>
              <w:pStyle w:val="Liste2"/>
              <w:ind w:left="360"/>
              <w:jc w:val="right"/>
              <w:rPr>
                <w:sz w:val="24"/>
                <w:szCs w:val="24"/>
              </w:rPr>
            </w:pPr>
            <w:r w:rsidRPr="00D85C7C">
              <w:rPr>
                <w:sz w:val="24"/>
                <w:szCs w:val="24"/>
              </w:rPr>
              <w:t>30</w:t>
            </w:r>
            <w:r w:rsidR="00D85C7C">
              <w:rPr>
                <w:sz w:val="24"/>
                <w:szCs w:val="24"/>
              </w:rPr>
              <w:t> </w:t>
            </w:r>
            <w:r w:rsidRPr="00D85C7C">
              <w:rPr>
                <w:sz w:val="24"/>
                <w:szCs w:val="24"/>
              </w:rPr>
              <w:t>000</w:t>
            </w:r>
            <w:r w:rsidR="00D85C7C">
              <w:rPr>
                <w:sz w:val="24"/>
                <w:szCs w:val="24"/>
              </w:rPr>
              <w:t>,</w:t>
            </w:r>
            <w:r w:rsidR="00225511" w:rsidRPr="00D85C7C">
              <w:rPr>
                <w:sz w:val="24"/>
                <w:szCs w:val="24"/>
              </w:rPr>
              <w:t>00</w:t>
            </w:r>
          </w:p>
          <w:p w:rsidR="00225511" w:rsidRPr="00D85C7C" w:rsidRDefault="00225511" w:rsidP="00951429">
            <w:pPr>
              <w:pStyle w:val="Liste2"/>
              <w:ind w:left="360"/>
              <w:jc w:val="right"/>
              <w:rPr>
                <w:sz w:val="24"/>
                <w:szCs w:val="24"/>
              </w:rPr>
            </w:pPr>
            <w:r w:rsidRPr="00D85C7C">
              <w:rPr>
                <w:sz w:val="24"/>
                <w:szCs w:val="24"/>
              </w:rPr>
              <w:t>9</w:t>
            </w:r>
            <w:r w:rsidR="00D85C7C">
              <w:rPr>
                <w:sz w:val="24"/>
                <w:szCs w:val="24"/>
              </w:rPr>
              <w:t> </w:t>
            </w:r>
            <w:r w:rsidRPr="00D85C7C">
              <w:rPr>
                <w:sz w:val="24"/>
                <w:szCs w:val="24"/>
              </w:rPr>
              <w:t>200</w:t>
            </w:r>
            <w:r w:rsidR="00D85C7C">
              <w:rPr>
                <w:sz w:val="24"/>
                <w:szCs w:val="24"/>
              </w:rPr>
              <w:t>,</w:t>
            </w:r>
            <w:r w:rsidRPr="00D85C7C">
              <w:rPr>
                <w:sz w:val="24"/>
                <w:szCs w:val="24"/>
              </w:rPr>
              <w:t>00</w:t>
            </w:r>
          </w:p>
        </w:tc>
        <w:tc>
          <w:tcPr>
            <w:tcW w:w="1559" w:type="dxa"/>
          </w:tcPr>
          <w:p w:rsidR="00225511" w:rsidRPr="00D85C7C" w:rsidRDefault="00225511" w:rsidP="00951429">
            <w:pPr>
              <w:pStyle w:val="Liste2"/>
              <w:ind w:left="360"/>
              <w:jc w:val="center"/>
              <w:rPr>
                <w:sz w:val="24"/>
                <w:szCs w:val="24"/>
              </w:rPr>
            </w:pPr>
          </w:p>
          <w:p w:rsidR="00225511" w:rsidRPr="00D85C7C" w:rsidRDefault="00225511" w:rsidP="00951429">
            <w:pPr>
              <w:pStyle w:val="Liste2"/>
              <w:ind w:left="360"/>
              <w:jc w:val="right"/>
              <w:rPr>
                <w:sz w:val="24"/>
                <w:szCs w:val="24"/>
              </w:rPr>
            </w:pPr>
            <w:r w:rsidRPr="00D85C7C">
              <w:rPr>
                <w:sz w:val="24"/>
                <w:szCs w:val="24"/>
              </w:rPr>
              <w:t>9</w:t>
            </w:r>
            <w:r w:rsidR="00D85C7C">
              <w:rPr>
                <w:sz w:val="24"/>
                <w:szCs w:val="24"/>
              </w:rPr>
              <w:t> </w:t>
            </w:r>
            <w:r w:rsidRPr="00D85C7C">
              <w:rPr>
                <w:sz w:val="24"/>
                <w:szCs w:val="24"/>
              </w:rPr>
              <w:t>800</w:t>
            </w:r>
            <w:r w:rsidR="00D85C7C">
              <w:rPr>
                <w:sz w:val="24"/>
                <w:szCs w:val="24"/>
              </w:rPr>
              <w:t>,</w:t>
            </w:r>
            <w:r w:rsidRPr="00D85C7C">
              <w:rPr>
                <w:sz w:val="24"/>
                <w:szCs w:val="24"/>
              </w:rPr>
              <w:t>00</w:t>
            </w:r>
          </w:p>
          <w:p w:rsidR="00225511" w:rsidRPr="00D85C7C" w:rsidRDefault="00225511" w:rsidP="00951429">
            <w:pPr>
              <w:pStyle w:val="Liste2"/>
              <w:ind w:left="360"/>
              <w:jc w:val="right"/>
              <w:rPr>
                <w:sz w:val="24"/>
                <w:szCs w:val="24"/>
              </w:rPr>
            </w:pPr>
            <w:r w:rsidRPr="00D85C7C">
              <w:rPr>
                <w:sz w:val="24"/>
                <w:szCs w:val="24"/>
              </w:rPr>
              <w:t>3</w:t>
            </w:r>
            <w:r w:rsidR="00D85C7C">
              <w:rPr>
                <w:sz w:val="24"/>
                <w:szCs w:val="24"/>
              </w:rPr>
              <w:t> </w:t>
            </w:r>
            <w:r w:rsidRPr="00D85C7C">
              <w:rPr>
                <w:sz w:val="24"/>
                <w:szCs w:val="24"/>
              </w:rPr>
              <w:t>920</w:t>
            </w:r>
            <w:r w:rsidR="00D85C7C">
              <w:rPr>
                <w:sz w:val="24"/>
                <w:szCs w:val="24"/>
              </w:rPr>
              <w:t>,</w:t>
            </w:r>
            <w:r w:rsidRPr="00D85C7C">
              <w:rPr>
                <w:sz w:val="24"/>
                <w:szCs w:val="24"/>
              </w:rPr>
              <w:t>00</w:t>
            </w:r>
          </w:p>
          <w:p w:rsidR="00225511" w:rsidRPr="00D85C7C" w:rsidRDefault="00A32643" w:rsidP="00951429">
            <w:pPr>
              <w:pStyle w:val="Liste2"/>
              <w:ind w:left="360"/>
              <w:jc w:val="right"/>
              <w:rPr>
                <w:sz w:val="24"/>
                <w:szCs w:val="24"/>
              </w:rPr>
            </w:pPr>
            <w:r w:rsidRPr="00D85C7C">
              <w:rPr>
                <w:sz w:val="24"/>
                <w:szCs w:val="24"/>
              </w:rPr>
              <w:t>5</w:t>
            </w:r>
            <w:r w:rsidR="00D85C7C">
              <w:rPr>
                <w:sz w:val="24"/>
                <w:szCs w:val="24"/>
              </w:rPr>
              <w:t> </w:t>
            </w:r>
            <w:r w:rsidRPr="00D85C7C">
              <w:rPr>
                <w:sz w:val="24"/>
                <w:szCs w:val="24"/>
              </w:rPr>
              <w:t>88</w:t>
            </w:r>
            <w:r w:rsidR="00225511" w:rsidRPr="00D85C7C">
              <w:rPr>
                <w:sz w:val="24"/>
                <w:szCs w:val="24"/>
              </w:rPr>
              <w:t>0</w:t>
            </w:r>
            <w:r w:rsidR="00D85C7C">
              <w:rPr>
                <w:sz w:val="24"/>
                <w:szCs w:val="24"/>
              </w:rPr>
              <w:t>,</w:t>
            </w:r>
            <w:r w:rsidR="00225511" w:rsidRPr="00D85C7C">
              <w:rPr>
                <w:sz w:val="24"/>
                <w:szCs w:val="24"/>
              </w:rPr>
              <w:t>00</w:t>
            </w:r>
          </w:p>
          <w:p w:rsidR="00225511" w:rsidRPr="00D85C7C" w:rsidRDefault="00225511" w:rsidP="00951429">
            <w:pPr>
              <w:pStyle w:val="Liste2"/>
              <w:ind w:left="360"/>
              <w:jc w:val="right"/>
              <w:rPr>
                <w:sz w:val="24"/>
                <w:szCs w:val="24"/>
              </w:rPr>
            </w:pPr>
            <w:r w:rsidRPr="00D85C7C">
              <w:rPr>
                <w:sz w:val="24"/>
                <w:szCs w:val="24"/>
              </w:rPr>
              <w:t>1</w:t>
            </w:r>
            <w:r w:rsidR="00D85C7C">
              <w:rPr>
                <w:sz w:val="24"/>
                <w:szCs w:val="24"/>
              </w:rPr>
              <w:t> </w:t>
            </w:r>
            <w:r w:rsidRPr="00D85C7C">
              <w:rPr>
                <w:sz w:val="24"/>
                <w:szCs w:val="24"/>
              </w:rPr>
              <w:t>823</w:t>
            </w:r>
            <w:r w:rsidR="00D85C7C">
              <w:rPr>
                <w:sz w:val="24"/>
                <w:szCs w:val="24"/>
              </w:rPr>
              <w:t>,</w:t>
            </w:r>
            <w:r w:rsidRPr="00D85C7C">
              <w:rPr>
                <w:sz w:val="24"/>
                <w:szCs w:val="24"/>
              </w:rPr>
              <w:t>20</w:t>
            </w:r>
          </w:p>
        </w:tc>
      </w:tr>
      <w:tr w:rsidR="00225511" w:rsidRPr="00D85C7C">
        <w:tc>
          <w:tcPr>
            <w:tcW w:w="5637" w:type="dxa"/>
          </w:tcPr>
          <w:p w:rsidR="00225511" w:rsidRPr="00D85C7C" w:rsidRDefault="00225511" w:rsidP="00951429">
            <w:pPr>
              <w:pStyle w:val="Liste2"/>
              <w:ind w:left="360" w:firstLine="0"/>
              <w:rPr>
                <w:sz w:val="24"/>
                <w:szCs w:val="24"/>
              </w:rPr>
            </w:pPr>
            <w:r w:rsidRPr="00D85C7C">
              <w:rPr>
                <w:sz w:val="24"/>
                <w:szCs w:val="24"/>
              </w:rPr>
              <w:t>Coûts administratifs généraux liés au comité de pilotage des projets (frais internes du siège social)</w:t>
            </w:r>
          </w:p>
        </w:tc>
        <w:tc>
          <w:tcPr>
            <w:tcW w:w="1701" w:type="dxa"/>
            <w:shd w:val="clear" w:color="auto" w:fill="auto"/>
          </w:tcPr>
          <w:p w:rsidR="00225511" w:rsidRPr="00D85C7C" w:rsidRDefault="00225511" w:rsidP="00951429">
            <w:pPr>
              <w:pStyle w:val="Liste2"/>
              <w:ind w:left="360" w:firstLine="0"/>
              <w:jc w:val="right"/>
              <w:rPr>
                <w:sz w:val="24"/>
                <w:szCs w:val="24"/>
              </w:rPr>
            </w:pPr>
            <w:r w:rsidRPr="00D85C7C">
              <w:rPr>
                <w:sz w:val="24"/>
                <w:szCs w:val="24"/>
              </w:rPr>
              <w:t>5</w:t>
            </w:r>
            <w:r w:rsidR="00D85C7C">
              <w:rPr>
                <w:sz w:val="24"/>
                <w:szCs w:val="24"/>
              </w:rPr>
              <w:t> </w:t>
            </w:r>
            <w:r w:rsidRPr="00D85C7C">
              <w:rPr>
                <w:sz w:val="24"/>
                <w:szCs w:val="24"/>
              </w:rPr>
              <w:t>800</w:t>
            </w:r>
            <w:r w:rsidR="00D85C7C">
              <w:rPr>
                <w:sz w:val="24"/>
                <w:szCs w:val="24"/>
              </w:rPr>
              <w:t>,</w:t>
            </w:r>
            <w:r w:rsidRPr="00D85C7C">
              <w:rPr>
                <w:sz w:val="24"/>
                <w:szCs w:val="24"/>
              </w:rPr>
              <w:t>00</w:t>
            </w:r>
          </w:p>
        </w:tc>
        <w:tc>
          <w:tcPr>
            <w:tcW w:w="1559" w:type="dxa"/>
          </w:tcPr>
          <w:p w:rsidR="00225511" w:rsidRPr="00D85C7C" w:rsidRDefault="00225511" w:rsidP="00951429">
            <w:pPr>
              <w:pStyle w:val="Liste2"/>
              <w:ind w:left="360" w:firstLine="0"/>
              <w:jc w:val="right"/>
              <w:rPr>
                <w:sz w:val="24"/>
                <w:szCs w:val="24"/>
              </w:rPr>
            </w:pPr>
            <w:r w:rsidRPr="00D85C7C">
              <w:rPr>
                <w:sz w:val="24"/>
                <w:szCs w:val="24"/>
              </w:rPr>
              <w:t>-</w:t>
            </w:r>
          </w:p>
        </w:tc>
      </w:tr>
      <w:tr w:rsidR="00225511" w:rsidRPr="00D85C7C">
        <w:tc>
          <w:tcPr>
            <w:tcW w:w="5637" w:type="dxa"/>
          </w:tcPr>
          <w:p w:rsidR="00225511" w:rsidRPr="00D85C7C" w:rsidRDefault="00225511" w:rsidP="00951429">
            <w:pPr>
              <w:pStyle w:val="Liste2"/>
              <w:ind w:left="360" w:firstLine="0"/>
              <w:rPr>
                <w:sz w:val="24"/>
                <w:szCs w:val="24"/>
              </w:rPr>
            </w:pPr>
            <w:r w:rsidRPr="00D85C7C">
              <w:rPr>
                <w:sz w:val="24"/>
                <w:szCs w:val="24"/>
              </w:rPr>
              <w:t>Durée légale d’autorisation de la substance</w:t>
            </w:r>
          </w:p>
        </w:tc>
        <w:tc>
          <w:tcPr>
            <w:tcW w:w="3260" w:type="dxa"/>
            <w:gridSpan w:val="2"/>
            <w:shd w:val="clear" w:color="auto" w:fill="auto"/>
          </w:tcPr>
          <w:p w:rsidR="00225511" w:rsidRPr="00D85C7C" w:rsidRDefault="00225511" w:rsidP="00951429">
            <w:pPr>
              <w:pStyle w:val="Liste2"/>
              <w:ind w:left="360" w:firstLine="0"/>
              <w:jc w:val="center"/>
              <w:rPr>
                <w:sz w:val="24"/>
                <w:szCs w:val="24"/>
              </w:rPr>
            </w:pPr>
            <w:r w:rsidRPr="00D85C7C">
              <w:rPr>
                <w:sz w:val="24"/>
                <w:szCs w:val="24"/>
              </w:rPr>
              <w:t>12 ans</w:t>
            </w:r>
          </w:p>
        </w:tc>
      </w:tr>
      <w:tr w:rsidR="00225511" w:rsidRPr="00D85C7C">
        <w:tc>
          <w:tcPr>
            <w:tcW w:w="5637" w:type="dxa"/>
          </w:tcPr>
          <w:p w:rsidR="00225511" w:rsidRPr="00D85C7C" w:rsidRDefault="00225511" w:rsidP="00951429">
            <w:pPr>
              <w:pStyle w:val="Liste2"/>
              <w:ind w:left="360" w:firstLine="0"/>
              <w:rPr>
                <w:sz w:val="24"/>
                <w:szCs w:val="24"/>
              </w:rPr>
            </w:pPr>
            <w:r w:rsidRPr="00D85C7C">
              <w:rPr>
                <w:sz w:val="24"/>
                <w:szCs w:val="24"/>
              </w:rPr>
              <w:t>Durée prévue d’exploitation de la substance</w:t>
            </w:r>
          </w:p>
        </w:tc>
        <w:tc>
          <w:tcPr>
            <w:tcW w:w="3260" w:type="dxa"/>
            <w:gridSpan w:val="2"/>
            <w:shd w:val="clear" w:color="auto" w:fill="auto"/>
          </w:tcPr>
          <w:p w:rsidR="00225511" w:rsidRPr="00D85C7C" w:rsidRDefault="00225511" w:rsidP="00951429">
            <w:pPr>
              <w:pStyle w:val="Liste2"/>
              <w:ind w:left="360" w:firstLine="0"/>
              <w:jc w:val="center"/>
              <w:rPr>
                <w:sz w:val="24"/>
                <w:szCs w:val="24"/>
              </w:rPr>
            </w:pPr>
            <w:r w:rsidRPr="00D85C7C">
              <w:rPr>
                <w:sz w:val="24"/>
                <w:szCs w:val="24"/>
              </w:rPr>
              <w:t>10 ans</w:t>
            </w:r>
          </w:p>
        </w:tc>
      </w:tr>
    </w:tbl>
    <w:p w:rsidR="00225511" w:rsidRDefault="00225511" w:rsidP="00225511">
      <w:pPr>
        <w:pStyle w:val="Liste2"/>
        <w:ind w:left="360" w:firstLine="0"/>
        <w:rPr>
          <w:sz w:val="24"/>
          <w:szCs w:val="24"/>
        </w:rPr>
      </w:pPr>
    </w:p>
    <w:p w:rsidR="003F3F24" w:rsidRPr="00D85C7C" w:rsidRDefault="003F3F24" w:rsidP="00225511">
      <w:pPr>
        <w:pStyle w:val="Liste2"/>
        <w:ind w:left="360" w:firstLine="0"/>
        <w:rPr>
          <w:sz w:val="24"/>
          <w:szCs w:val="24"/>
        </w:rPr>
      </w:pPr>
    </w:p>
    <w:p w:rsidR="009B7345" w:rsidRDefault="00225511" w:rsidP="009B7345">
      <w:pPr>
        <w:shd w:val="clear" w:color="auto" w:fill="FFFFFF"/>
        <w:ind w:right="567"/>
        <w:jc w:val="center"/>
        <w:rPr>
          <w:b/>
          <w:bCs/>
          <w:szCs w:val="24"/>
        </w:rPr>
      </w:pPr>
      <w:r>
        <w:rPr>
          <w:b/>
          <w:bCs/>
          <w:szCs w:val="24"/>
        </w:rPr>
        <w:t xml:space="preserve">Annexe </w:t>
      </w:r>
      <w:r w:rsidR="00AD141D">
        <w:rPr>
          <w:b/>
          <w:bCs/>
          <w:szCs w:val="24"/>
        </w:rPr>
        <w:t>4</w:t>
      </w:r>
    </w:p>
    <w:p w:rsidR="009B7345" w:rsidRPr="00A32643" w:rsidRDefault="009B7345" w:rsidP="009B7345">
      <w:pPr>
        <w:shd w:val="clear" w:color="auto" w:fill="FFFFFF"/>
        <w:ind w:right="567"/>
        <w:jc w:val="center"/>
        <w:rPr>
          <w:b/>
          <w:bCs/>
          <w:szCs w:val="24"/>
          <w:u w:val="single"/>
        </w:rPr>
      </w:pPr>
    </w:p>
    <w:p w:rsidR="00C7537D" w:rsidRPr="00D85C7C" w:rsidRDefault="0093115E" w:rsidP="00C7537D">
      <w:pPr>
        <w:pStyle w:val="Corpsdetexte"/>
        <w:jc w:val="center"/>
        <w:rPr>
          <w:b/>
          <w:szCs w:val="24"/>
          <w:u w:val="single"/>
        </w:rPr>
      </w:pPr>
      <w:r w:rsidRPr="00D85C7C">
        <w:rPr>
          <w:b/>
          <w:szCs w:val="24"/>
          <w:u w:val="single"/>
        </w:rPr>
        <w:t>Extrait de l’avis n°  2009-13 du 1er octobre</w:t>
      </w:r>
      <w:r w:rsidR="00C7537D" w:rsidRPr="00D85C7C">
        <w:rPr>
          <w:b/>
          <w:szCs w:val="24"/>
          <w:u w:val="single"/>
        </w:rPr>
        <w:t xml:space="preserve"> 2009</w:t>
      </w:r>
      <w:r w:rsidRPr="00D85C7C">
        <w:rPr>
          <w:b/>
          <w:szCs w:val="24"/>
          <w:u w:val="single"/>
        </w:rPr>
        <w:t xml:space="preserve"> </w:t>
      </w:r>
      <w:r w:rsidR="00A32643" w:rsidRPr="00D85C7C">
        <w:rPr>
          <w:b/>
          <w:szCs w:val="24"/>
          <w:u w:val="single"/>
        </w:rPr>
        <w:t xml:space="preserve">du Conseil National de </w:t>
      </w:r>
      <w:smartTag w:uri="urn:schemas-microsoft-com:office:smarttags" w:element="PersonName">
        <w:smartTagPr>
          <w:attr w:name="ProductID" w:val="la Comptabilit￩"/>
        </w:smartTagPr>
        <w:r w:rsidR="00A32643" w:rsidRPr="00D85C7C">
          <w:rPr>
            <w:b/>
            <w:szCs w:val="24"/>
            <w:u w:val="single"/>
          </w:rPr>
          <w:t>la Comptabilité</w:t>
        </w:r>
      </w:smartTag>
    </w:p>
    <w:p w:rsidR="00C7537D" w:rsidRPr="00D85C7C" w:rsidRDefault="00C7537D" w:rsidP="00C7537D">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szCs w:val="24"/>
        </w:rPr>
      </w:pPr>
    </w:p>
    <w:p w:rsidR="00C7537D" w:rsidRPr="00D85C7C" w:rsidRDefault="00A32643" w:rsidP="00C7537D">
      <w:pPr>
        <w:autoSpaceDE w:val="0"/>
        <w:autoSpaceDN w:val="0"/>
        <w:adjustRightInd w:val="0"/>
        <w:rPr>
          <w:szCs w:val="24"/>
        </w:rPr>
      </w:pPr>
      <w:r w:rsidRPr="00D85C7C">
        <w:rPr>
          <w:szCs w:val="24"/>
        </w:rPr>
        <w:t>Le collège du Conseil N</w:t>
      </w:r>
      <w:r w:rsidR="00C7537D" w:rsidRPr="00D85C7C">
        <w:rPr>
          <w:szCs w:val="24"/>
        </w:rPr>
        <w:t>ationa</w:t>
      </w:r>
      <w:r w:rsidRPr="00D85C7C">
        <w:rPr>
          <w:szCs w:val="24"/>
        </w:rPr>
        <w:t xml:space="preserve">l de </w:t>
      </w:r>
      <w:smartTag w:uri="urn:schemas-microsoft-com:office:smarttags" w:element="PersonName">
        <w:smartTagPr>
          <w:attr w:name="ProductID" w:val="la Comptabilit￩"/>
        </w:smartTagPr>
        <w:r w:rsidRPr="00D85C7C">
          <w:rPr>
            <w:szCs w:val="24"/>
          </w:rPr>
          <w:t>la Comptabilité</w:t>
        </w:r>
      </w:smartTag>
      <w:r w:rsidRPr="00D85C7C">
        <w:rPr>
          <w:szCs w:val="24"/>
        </w:rPr>
        <w:t xml:space="preserve"> (CNC), réuni le 1</w:t>
      </w:r>
      <w:r w:rsidRPr="00D85C7C">
        <w:rPr>
          <w:szCs w:val="24"/>
          <w:vertAlign w:val="superscript"/>
        </w:rPr>
        <w:t>er</w:t>
      </w:r>
      <w:r w:rsidRPr="00D85C7C">
        <w:rPr>
          <w:szCs w:val="24"/>
        </w:rPr>
        <w:t xml:space="preserve"> </w:t>
      </w:r>
      <w:r w:rsidR="00C7537D" w:rsidRPr="00D85C7C">
        <w:rPr>
          <w:szCs w:val="24"/>
        </w:rPr>
        <w:t xml:space="preserve"> octobre </w:t>
      </w:r>
      <w:smartTag w:uri="urn:schemas-microsoft-com:office:smarttags" w:element="metricconverter">
        <w:smartTagPr>
          <w:attr w:name="ProductID" w:val="2009, a"/>
        </w:smartTagPr>
        <w:r w:rsidR="00C7537D" w:rsidRPr="00D85C7C">
          <w:rPr>
            <w:szCs w:val="24"/>
          </w:rPr>
          <w:t>2009, a</w:t>
        </w:r>
      </w:smartTag>
      <w:r w:rsidR="00C7537D" w:rsidRPr="00D85C7C">
        <w:rPr>
          <w:szCs w:val="24"/>
        </w:rPr>
        <w:t xml:space="preserve"> adopté le présent avis relatif au traitement comptable des obligations imposées pa</w:t>
      </w:r>
      <w:r w:rsidR="00177F35">
        <w:rPr>
          <w:szCs w:val="24"/>
        </w:rPr>
        <w:t>r le règlement européen REACH.</w:t>
      </w:r>
    </w:p>
    <w:p w:rsidR="00C7537D" w:rsidRPr="00D85C7C" w:rsidRDefault="00C7537D" w:rsidP="00C7537D">
      <w:pPr>
        <w:autoSpaceDE w:val="0"/>
        <w:autoSpaceDN w:val="0"/>
        <w:adjustRightInd w:val="0"/>
        <w:rPr>
          <w:b/>
          <w:bCs/>
          <w:color w:val="000000"/>
          <w:szCs w:val="24"/>
        </w:rPr>
      </w:pPr>
    </w:p>
    <w:p w:rsidR="00C7537D" w:rsidRPr="00D85C7C" w:rsidRDefault="00C7537D" w:rsidP="00571A2D">
      <w:pPr>
        <w:numPr>
          <w:ilvl w:val="1"/>
          <w:numId w:val="42"/>
        </w:numPr>
        <w:autoSpaceDE w:val="0"/>
        <w:autoSpaceDN w:val="0"/>
        <w:adjustRightInd w:val="0"/>
        <w:rPr>
          <w:b/>
          <w:bCs/>
          <w:color w:val="000000"/>
          <w:szCs w:val="24"/>
        </w:rPr>
      </w:pPr>
      <w:r w:rsidRPr="00D85C7C">
        <w:rPr>
          <w:b/>
          <w:bCs/>
          <w:color w:val="000000"/>
          <w:szCs w:val="24"/>
        </w:rPr>
        <w:t>- Procédure d’enregistrement</w:t>
      </w:r>
    </w:p>
    <w:p w:rsidR="00C7537D" w:rsidRPr="00D85C7C" w:rsidRDefault="00571A2D" w:rsidP="00A002F6">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D85C7C">
        <w:rPr>
          <w:b/>
          <w:bCs/>
          <w:color w:val="000000"/>
          <w:szCs w:val="24"/>
        </w:rPr>
        <w:t>L</w:t>
      </w:r>
      <w:r w:rsidR="00C7537D" w:rsidRPr="00D85C7C">
        <w:rPr>
          <w:b/>
          <w:bCs/>
          <w:color w:val="000000"/>
          <w:szCs w:val="24"/>
        </w:rPr>
        <w:t xml:space="preserve">es fabricants et importateurs </w:t>
      </w:r>
      <w:r w:rsidR="00C7537D" w:rsidRPr="00D85C7C">
        <w:rPr>
          <w:szCs w:val="24"/>
        </w:rPr>
        <w:t>de substances chimiques, lorsqu’elles sont produites ou importées dans une quantité supérieure à 1 tonne par an, doivent les enregistrer auprès de l’Agence Européen</w:t>
      </w:r>
      <w:r w:rsidR="00177F35">
        <w:rPr>
          <w:szCs w:val="24"/>
        </w:rPr>
        <w:t>ne des Produits Chimiques (r</w:t>
      </w:r>
      <w:r w:rsidR="00A32643" w:rsidRPr="00D85C7C">
        <w:rPr>
          <w:szCs w:val="24"/>
        </w:rPr>
        <w:t>èglement</w:t>
      </w:r>
      <w:r w:rsidR="00C7537D" w:rsidRPr="00D85C7C">
        <w:rPr>
          <w:szCs w:val="24"/>
        </w:rPr>
        <w:t xml:space="preserve"> REACH, art. 6). Cet enregistrement implique le dépôt d’un dossier technique (détaillant notamment les dangers que présente la substance, ainsi que ses usages et les mesures de gestion du risque à mettre en </w:t>
      </w:r>
      <w:r w:rsidR="00E45EEB" w:rsidRPr="00D85C7C">
        <w:rPr>
          <w:szCs w:val="24"/>
        </w:rPr>
        <w:t>œuvre</w:t>
      </w:r>
      <w:r w:rsidR="00C7537D" w:rsidRPr="00D85C7C">
        <w:rPr>
          <w:szCs w:val="24"/>
        </w:rPr>
        <w:t>) et le paiement d’une redevance.</w:t>
      </w:r>
      <w:r w:rsidRPr="00D85C7C">
        <w:rPr>
          <w:szCs w:val="24"/>
        </w:rPr>
        <w:t xml:space="preserve"> </w:t>
      </w:r>
      <w:r w:rsidR="00C7537D" w:rsidRPr="00D85C7C">
        <w:rPr>
          <w:szCs w:val="24"/>
        </w:rPr>
        <w:t>A défaut d’enregistrement dans les délais, le producteur ou l’importateur n’est plus autorisé à produire la substance, à la mettre sur le marché ou à la transformer dans l’U</w:t>
      </w:r>
      <w:r w:rsidR="00A32643" w:rsidRPr="00D85C7C">
        <w:rPr>
          <w:szCs w:val="24"/>
        </w:rPr>
        <w:t xml:space="preserve">nion </w:t>
      </w:r>
      <w:r w:rsidR="00C7537D" w:rsidRPr="00D85C7C">
        <w:rPr>
          <w:szCs w:val="24"/>
        </w:rPr>
        <w:t>E</w:t>
      </w:r>
      <w:r w:rsidR="00670E5E">
        <w:rPr>
          <w:szCs w:val="24"/>
        </w:rPr>
        <w:t>uropéenne.</w:t>
      </w:r>
    </w:p>
    <w:p w:rsidR="00C7537D" w:rsidRPr="00D85C7C" w:rsidRDefault="00C7537D" w:rsidP="00A002F6">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szCs w:val="24"/>
        </w:rPr>
      </w:pPr>
    </w:p>
    <w:p w:rsidR="00C7537D" w:rsidRPr="00D85C7C" w:rsidRDefault="00C7537D" w:rsidP="00C7537D">
      <w:pPr>
        <w:autoSpaceDE w:val="0"/>
        <w:autoSpaceDN w:val="0"/>
        <w:adjustRightInd w:val="0"/>
        <w:rPr>
          <w:b/>
          <w:bCs/>
          <w:color w:val="000000"/>
          <w:szCs w:val="24"/>
        </w:rPr>
      </w:pPr>
      <w:r w:rsidRPr="00D85C7C">
        <w:rPr>
          <w:b/>
          <w:bCs/>
          <w:color w:val="000000"/>
          <w:szCs w:val="24"/>
        </w:rPr>
        <w:t>1.2 - Procédure d’autorisation</w:t>
      </w:r>
    </w:p>
    <w:p w:rsidR="00C7537D" w:rsidRPr="00D85C7C" w:rsidRDefault="006D187C" w:rsidP="00177F35">
      <w:pPr>
        <w:autoSpaceDE w:val="0"/>
        <w:autoSpaceDN w:val="0"/>
        <w:adjustRightInd w:val="0"/>
        <w:rPr>
          <w:color w:val="000000"/>
          <w:szCs w:val="24"/>
        </w:rPr>
      </w:pPr>
      <w:r w:rsidRPr="00D85C7C">
        <w:rPr>
          <w:color w:val="000000"/>
          <w:szCs w:val="24"/>
        </w:rPr>
        <w:t>…</w:t>
      </w:r>
      <w:r w:rsidR="00C7537D" w:rsidRPr="00D85C7C">
        <w:rPr>
          <w:color w:val="000000"/>
          <w:szCs w:val="24"/>
        </w:rPr>
        <w:t>En fonction du contenu des dossiers soumis par l’entreprise</w:t>
      </w:r>
      <w:r w:rsidR="00571A2D" w:rsidRPr="00D85C7C">
        <w:rPr>
          <w:color w:val="000000"/>
          <w:szCs w:val="24"/>
        </w:rPr>
        <w:t>…,</w:t>
      </w:r>
      <w:r w:rsidR="00C7537D" w:rsidRPr="00D85C7C">
        <w:rPr>
          <w:color w:val="000000"/>
          <w:szCs w:val="24"/>
        </w:rPr>
        <w:t xml:space="preserve"> une autorisation d’utilisation est délivrée pour une </w:t>
      </w:r>
      <w:r w:rsidR="00C7537D" w:rsidRPr="00D85C7C">
        <w:rPr>
          <w:b/>
          <w:bCs/>
          <w:color w:val="000000"/>
          <w:szCs w:val="24"/>
        </w:rPr>
        <w:t>durée limitée</w:t>
      </w:r>
      <w:r w:rsidR="00C7537D" w:rsidRPr="00D85C7C">
        <w:rPr>
          <w:color w:val="000000"/>
          <w:szCs w:val="24"/>
        </w:rPr>
        <w:t>.</w:t>
      </w:r>
    </w:p>
    <w:p w:rsidR="00C7537D" w:rsidRPr="00D85C7C" w:rsidRDefault="00C7537D" w:rsidP="00C7537D">
      <w:pPr>
        <w:autoSpaceDE w:val="0"/>
        <w:autoSpaceDN w:val="0"/>
        <w:adjustRightInd w:val="0"/>
        <w:rPr>
          <w:color w:val="000000"/>
          <w:szCs w:val="24"/>
        </w:rPr>
      </w:pPr>
    </w:p>
    <w:p w:rsidR="00C7537D" w:rsidRPr="00D85C7C" w:rsidRDefault="00C7537D" w:rsidP="00C7537D">
      <w:pPr>
        <w:autoSpaceDE w:val="0"/>
        <w:autoSpaceDN w:val="0"/>
        <w:adjustRightInd w:val="0"/>
        <w:rPr>
          <w:b/>
          <w:bCs/>
          <w:color w:val="000000"/>
          <w:szCs w:val="24"/>
        </w:rPr>
      </w:pPr>
      <w:r w:rsidRPr="00D85C7C">
        <w:rPr>
          <w:b/>
          <w:bCs/>
          <w:color w:val="000000"/>
          <w:szCs w:val="24"/>
        </w:rPr>
        <w:t>2 – Comptabilisation des coûts liés à l’enregistrement</w:t>
      </w:r>
    </w:p>
    <w:p w:rsidR="00C7537D" w:rsidRPr="00D85C7C" w:rsidRDefault="00C7537D" w:rsidP="00C7537D">
      <w:pPr>
        <w:autoSpaceDE w:val="0"/>
        <w:autoSpaceDN w:val="0"/>
        <w:adjustRightInd w:val="0"/>
        <w:rPr>
          <w:b/>
          <w:bCs/>
          <w:color w:val="000000"/>
          <w:szCs w:val="24"/>
        </w:rPr>
      </w:pPr>
      <w:r w:rsidRPr="00D85C7C">
        <w:rPr>
          <w:b/>
          <w:bCs/>
          <w:color w:val="000000"/>
          <w:szCs w:val="24"/>
        </w:rPr>
        <w:t>2.1 – Identification d’un actif</w:t>
      </w:r>
      <w:r w:rsidR="00EC499E" w:rsidRPr="00D85C7C">
        <w:rPr>
          <w:b/>
          <w:bCs/>
          <w:color w:val="000000"/>
          <w:szCs w:val="24"/>
        </w:rPr>
        <w:t>…</w:t>
      </w:r>
    </w:p>
    <w:p w:rsidR="00C7537D" w:rsidRPr="00D85C7C" w:rsidRDefault="00C7537D" w:rsidP="00C7537D">
      <w:pPr>
        <w:autoSpaceDE w:val="0"/>
        <w:autoSpaceDN w:val="0"/>
        <w:adjustRightInd w:val="0"/>
        <w:rPr>
          <w:color w:val="000000"/>
          <w:szCs w:val="24"/>
        </w:rPr>
      </w:pPr>
      <w:r w:rsidRPr="00D85C7C">
        <w:rPr>
          <w:b/>
          <w:bCs/>
          <w:color w:val="000000"/>
          <w:szCs w:val="24"/>
        </w:rPr>
        <w:t>2.2 – Comptabilisation de l’actif</w:t>
      </w:r>
    </w:p>
    <w:p w:rsidR="00C7537D" w:rsidRPr="00D85C7C" w:rsidRDefault="00DE6898" w:rsidP="00C7537D">
      <w:pPr>
        <w:autoSpaceDE w:val="0"/>
        <w:autoSpaceDN w:val="0"/>
        <w:adjustRightInd w:val="0"/>
        <w:rPr>
          <w:color w:val="000000"/>
          <w:szCs w:val="24"/>
        </w:rPr>
      </w:pPr>
      <w:r w:rsidRPr="00D85C7C">
        <w:rPr>
          <w:color w:val="000000"/>
          <w:szCs w:val="24"/>
        </w:rPr>
        <w:t>…</w:t>
      </w:r>
      <w:r w:rsidR="00C7537D" w:rsidRPr="00D85C7C">
        <w:rPr>
          <w:color w:val="000000"/>
          <w:szCs w:val="24"/>
        </w:rPr>
        <w:t>le droit d’exploitation est considéré comme acquis lorsque la majorité des tests nécessaires</w:t>
      </w:r>
      <w:r w:rsidR="006D187C" w:rsidRPr="00D85C7C">
        <w:rPr>
          <w:color w:val="000000"/>
          <w:szCs w:val="24"/>
        </w:rPr>
        <w:t xml:space="preserve"> </w:t>
      </w:r>
      <w:r w:rsidR="00C7537D" w:rsidRPr="00D85C7C">
        <w:rPr>
          <w:color w:val="000000"/>
          <w:szCs w:val="24"/>
        </w:rPr>
        <w:t>à la constitution du dossier d’enregistrement est acquise auprès d’un autre tiers</w:t>
      </w:r>
      <w:r w:rsidR="00571A2D" w:rsidRPr="00D85C7C">
        <w:rPr>
          <w:color w:val="000000"/>
          <w:szCs w:val="24"/>
        </w:rPr>
        <w:t>…</w:t>
      </w:r>
      <w:r w:rsidR="00C7537D" w:rsidRPr="00D85C7C">
        <w:rPr>
          <w:color w:val="000000"/>
          <w:szCs w:val="24"/>
        </w:rPr>
        <w:t>.</w:t>
      </w:r>
    </w:p>
    <w:p w:rsidR="00C7537D" w:rsidRPr="00D85C7C" w:rsidRDefault="00C7537D" w:rsidP="00C7537D">
      <w:pPr>
        <w:autoSpaceDE w:val="0"/>
        <w:autoSpaceDN w:val="0"/>
        <w:adjustRightInd w:val="0"/>
        <w:rPr>
          <w:color w:val="000000"/>
          <w:szCs w:val="24"/>
        </w:rPr>
      </w:pPr>
    </w:p>
    <w:p w:rsidR="00C7537D" w:rsidRPr="00D85C7C" w:rsidRDefault="00C7537D" w:rsidP="00C7537D">
      <w:pPr>
        <w:autoSpaceDE w:val="0"/>
        <w:autoSpaceDN w:val="0"/>
        <w:adjustRightInd w:val="0"/>
        <w:rPr>
          <w:color w:val="000000"/>
          <w:szCs w:val="24"/>
        </w:rPr>
      </w:pPr>
      <w:r w:rsidRPr="00D85C7C">
        <w:rPr>
          <w:color w:val="000000"/>
          <w:szCs w:val="24"/>
        </w:rPr>
        <w:t>a. Lorsque le droit est acquis :</w:t>
      </w:r>
    </w:p>
    <w:p w:rsidR="00C7537D" w:rsidRPr="00D85C7C" w:rsidRDefault="00C7537D" w:rsidP="00C7537D">
      <w:pPr>
        <w:autoSpaceDE w:val="0"/>
        <w:autoSpaceDN w:val="0"/>
        <w:adjustRightInd w:val="0"/>
        <w:rPr>
          <w:color w:val="000000"/>
          <w:szCs w:val="24"/>
        </w:rPr>
      </w:pPr>
      <w:r w:rsidRPr="00D85C7C">
        <w:rPr>
          <w:color w:val="000000"/>
          <w:szCs w:val="24"/>
        </w:rPr>
        <w:t xml:space="preserve">L’acquisition auprès d’un tiers entraîne la comptabilisation d’un droit d’exploitation dans une subdivision du compte 205 « </w:t>
      </w:r>
      <w:r w:rsidRPr="00D85C7C">
        <w:rPr>
          <w:i/>
          <w:iCs/>
          <w:color w:val="000000"/>
          <w:szCs w:val="24"/>
        </w:rPr>
        <w:t xml:space="preserve">Concessions et droits similaires, brevets, licences, marques, procédés, logiciels et valeurs similaires </w:t>
      </w:r>
      <w:r w:rsidRPr="00D85C7C">
        <w:rPr>
          <w:color w:val="000000"/>
          <w:szCs w:val="24"/>
        </w:rPr>
        <w:t>»</w:t>
      </w:r>
      <w:r w:rsidR="00EC499E" w:rsidRPr="00D85C7C">
        <w:rPr>
          <w:color w:val="000000"/>
          <w:szCs w:val="24"/>
        </w:rPr>
        <w:t>…</w:t>
      </w:r>
    </w:p>
    <w:p w:rsidR="00C7537D" w:rsidRPr="00D85C7C" w:rsidRDefault="00C7537D" w:rsidP="00C7537D">
      <w:pPr>
        <w:autoSpaceDE w:val="0"/>
        <w:autoSpaceDN w:val="0"/>
        <w:adjustRightInd w:val="0"/>
        <w:rPr>
          <w:color w:val="000000"/>
          <w:szCs w:val="24"/>
        </w:rPr>
      </w:pPr>
    </w:p>
    <w:p w:rsidR="00C7537D" w:rsidRPr="00D85C7C" w:rsidRDefault="00C7537D" w:rsidP="00C7537D">
      <w:pPr>
        <w:autoSpaceDE w:val="0"/>
        <w:autoSpaceDN w:val="0"/>
        <w:adjustRightInd w:val="0"/>
        <w:rPr>
          <w:b/>
          <w:bCs/>
          <w:color w:val="000000"/>
          <w:szCs w:val="24"/>
        </w:rPr>
      </w:pPr>
      <w:r w:rsidRPr="00D85C7C">
        <w:rPr>
          <w:b/>
          <w:bCs/>
          <w:color w:val="000000"/>
          <w:szCs w:val="24"/>
        </w:rPr>
        <w:t>3 – Évaluation</w:t>
      </w:r>
    </w:p>
    <w:p w:rsidR="00C7537D" w:rsidRPr="00D85C7C" w:rsidRDefault="00C7537D" w:rsidP="00C7537D">
      <w:pPr>
        <w:autoSpaceDE w:val="0"/>
        <w:autoSpaceDN w:val="0"/>
        <w:adjustRightInd w:val="0"/>
        <w:rPr>
          <w:b/>
          <w:bCs/>
          <w:color w:val="000000"/>
          <w:szCs w:val="24"/>
        </w:rPr>
      </w:pPr>
      <w:r w:rsidRPr="00D85C7C">
        <w:rPr>
          <w:b/>
          <w:bCs/>
          <w:color w:val="000000"/>
          <w:szCs w:val="24"/>
        </w:rPr>
        <w:t>3.1 - Évaluation initiale</w:t>
      </w:r>
    </w:p>
    <w:p w:rsidR="00C7537D" w:rsidRPr="00D85C7C" w:rsidRDefault="00C7537D" w:rsidP="00C7537D">
      <w:pPr>
        <w:autoSpaceDE w:val="0"/>
        <w:autoSpaceDN w:val="0"/>
        <w:adjustRightInd w:val="0"/>
        <w:rPr>
          <w:b/>
          <w:bCs/>
          <w:i/>
          <w:iCs/>
          <w:color w:val="000000"/>
          <w:szCs w:val="24"/>
        </w:rPr>
      </w:pPr>
      <w:r w:rsidRPr="00D85C7C">
        <w:rPr>
          <w:b/>
          <w:bCs/>
          <w:i/>
          <w:iCs/>
          <w:color w:val="000000"/>
          <w:szCs w:val="24"/>
        </w:rPr>
        <w:t>3.1.1 Rappel des textes concernant le coût d’entrée des immobilisations incorporelles...</w:t>
      </w:r>
    </w:p>
    <w:p w:rsidR="00C7537D" w:rsidRPr="00D85C7C" w:rsidRDefault="00C7537D" w:rsidP="00C7537D">
      <w:pPr>
        <w:autoSpaceDE w:val="0"/>
        <w:autoSpaceDN w:val="0"/>
        <w:adjustRightInd w:val="0"/>
        <w:rPr>
          <w:b/>
          <w:bCs/>
          <w:i/>
          <w:iCs/>
          <w:color w:val="000000"/>
          <w:szCs w:val="24"/>
        </w:rPr>
      </w:pPr>
      <w:r w:rsidRPr="00D85C7C">
        <w:rPr>
          <w:b/>
          <w:bCs/>
          <w:i/>
          <w:iCs/>
          <w:color w:val="000000"/>
          <w:szCs w:val="24"/>
        </w:rPr>
        <w:lastRenderedPageBreak/>
        <w:t>3.1.2 Critères d’activation des coûts attribuables à l’actif...</w:t>
      </w:r>
    </w:p>
    <w:p w:rsidR="00C7537D" w:rsidRPr="00D85C7C" w:rsidRDefault="00C7537D" w:rsidP="00C7537D">
      <w:pPr>
        <w:autoSpaceDE w:val="0"/>
        <w:autoSpaceDN w:val="0"/>
        <w:adjustRightInd w:val="0"/>
        <w:rPr>
          <w:b/>
          <w:bCs/>
          <w:i/>
          <w:iCs/>
          <w:color w:val="000000"/>
          <w:szCs w:val="24"/>
        </w:rPr>
      </w:pPr>
      <w:r w:rsidRPr="00D85C7C">
        <w:rPr>
          <w:b/>
          <w:bCs/>
          <w:i/>
          <w:iCs/>
          <w:color w:val="000000"/>
          <w:szCs w:val="24"/>
        </w:rPr>
        <w:t>3.1.3 Nature des coûts attribuables à l’actif...</w:t>
      </w:r>
    </w:p>
    <w:p w:rsidR="00C7537D" w:rsidRPr="00D85C7C" w:rsidRDefault="00C7537D" w:rsidP="00C7537D">
      <w:pPr>
        <w:autoSpaceDE w:val="0"/>
        <w:autoSpaceDN w:val="0"/>
        <w:adjustRightInd w:val="0"/>
        <w:rPr>
          <w:color w:val="000000"/>
          <w:szCs w:val="24"/>
        </w:rPr>
      </w:pPr>
      <w:r w:rsidRPr="00D85C7C">
        <w:rPr>
          <w:color w:val="000000"/>
          <w:szCs w:val="24"/>
        </w:rPr>
        <w:t>Les coûts à immobiliser sont notamment les coûts nécessaires aux étapes :</w:t>
      </w:r>
    </w:p>
    <w:p w:rsidR="00C7537D" w:rsidRPr="00D85C7C" w:rsidRDefault="00C7537D" w:rsidP="00C7537D">
      <w:pPr>
        <w:autoSpaceDE w:val="0"/>
        <w:autoSpaceDN w:val="0"/>
        <w:adjustRightInd w:val="0"/>
        <w:rPr>
          <w:color w:val="000000"/>
          <w:szCs w:val="24"/>
        </w:rPr>
      </w:pPr>
      <w:r w:rsidRPr="00D85C7C">
        <w:rPr>
          <w:color w:val="000000"/>
          <w:szCs w:val="24"/>
        </w:rPr>
        <w:t>• de constitution des dossiers techniques nécessaires à l’enregistrement (réalisation ou acquisition des tests…) ;</w:t>
      </w:r>
    </w:p>
    <w:p w:rsidR="00EC499E" w:rsidRPr="00D85C7C" w:rsidRDefault="00C7537D" w:rsidP="00C7537D">
      <w:pPr>
        <w:autoSpaceDE w:val="0"/>
        <w:autoSpaceDN w:val="0"/>
        <w:adjustRightInd w:val="0"/>
        <w:rPr>
          <w:color w:val="000000"/>
          <w:szCs w:val="24"/>
        </w:rPr>
      </w:pPr>
      <w:r w:rsidRPr="00D85C7C">
        <w:rPr>
          <w:color w:val="000000"/>
          <w:szCs w:val="24"/>
        </w:rPr>
        <w:t>• d’enregistrement (redevances versées à l’enregistrement du dossier)</w:t>
      </w:r>
      <w:r w:rsidR="00EC499E" w:rsidRPr="00D85C7C">
        <w:rPr>
          <w:color w:val="000000"/>
          <w:szCs w:val="24"/>
        </w:rPr>
        <w:t>…</w:t>
      </w:r>
    </w:p>
    <w:p w:rsidR="00A10223" w:rsidRPr="00D85C7C" w:rsidRDefault="00A10223" w:rsidP="00C7537D">
      <w:pPr>
        <w:autoSpaceDE w:val="0"/>
        <w:autoSpaceDN w:val="0"/>
        <w:adjustRightInd w:val="0"/>
        <w:rPr>
          <w:b/>
          <w:bCs/>
          <w:color w:val="000000"/>
          <w:szCs w:val="24"/>
        </w:rPr>
      </w:pPr>
    </w:p>
    <w:p w:rsidR="00C7537D" w:rsidRPr="00D85C7C" w:rsidRDefault="00C7537D" w:rsidP="00C7537D">
      <w:pPr>
        <w:autoSpaceDE w:val="0"/>
        <w:autoSpaceDN w:val="0"/>
        <w:adjustRightInd w:val="0"/>
        <w:rPr>
          <w:color w:val="000000"/>
          <w:szCs w:val="24"/>
        </w:rPr>
      </w:pPr>
      <w:r w:rsidRPr="00D85C7C">
        <w:rPr>
          <w:b/>
          <w:bCs/>
          <w:color w:val="000000"/>
          <w:szCs w:val="24"/>
        </w:rPr>
        <w:t>3.2 - Évaluation postérieure</w:t>
      </w:r>
    </w:p>
    <w:p w:rsidR="00C7537D" w:rsidRPr="00D85C7C" w:rsidRDefault="00EC499E" w:rsidP="00C7537D">
      <w:pPr>
        <w:autoSpaceDE w:val="0"/>
        <w:autoSpaceDN w:val="0"/>
        <w:adjustRightInd w:val="0"/>
        <w:rPr>
          <w:b/>
          <w:bCs/>
          <w:color w:val="000000"/>
          <w:szCs w:val="24"/>
        </w:rPr>
      </w:pPr>
      <w:r w:rsidRPr="00D85C7C">
        <w:rPr>
          <w:b/>
          <w:bCs/>
          <w:color w:val="000000"/>
          <w:szCs w:val="24"/>
        </w:rPr>
        <w:t>…</w:t>
      </w:r>
      <w:r w:rsidR="00C7537D" w:rsidRPr="00D85C7C">
        <w:rPr>
          <w:b/>
          <w:bCs/>
          <w:color w:val="000000"/>
          <w:szCs w:val="24"/>
        </w:rPr>
        <w:t>3.2.1.1 Procédures d’autorisation (substances les plus dangereuses)</w:t>
      </w:r>
    </w:p>
    <w:p w:rsidR="00C7537D" w:rsidRPr="00D85C7C" w:rsidRDefault="00C7537D" w:rsidP="00C7537D">
      <w:pPr>
        <w:autoSpaceDE w:val="0"/>
        <w:autoSpaceDN w:val="0"/>
        <w:adjustRightInd w:val="0"/>
        <w:rPr>
          <w:color w:val="000000"/>
          <w:szCs w:val="24"/>
        </w:rPr>
      </w:pPr>
      <w:r w:rsidRPr="00D85C7C">
        <w:rPr>
          <w:color w:val="000000"/>
          <w:szCs w:val="24"/>
        </w:rPr>
        <w:t>Dans le cas des procédures d’autorisation réservées aux substances les plus dangereuses, il existe une durée légale attachée au droit d’exploitation de la substance. Dans ce cas, la durée d’amortissement du droit est la durée la plus courte entre :</w:t>
      </w:r>
    </w:p>
    <w:p w:rsidR="00C7537D" w:rsidRPr="00D85C7C" w:rsidRDefault="00C7537D" w:rsidP="00C7537D">
      <w:pPr>
        <w:autoSpaceDE w:val="0"/>
        <w:autoSpaceDN w:val="0"/>
        <w:adjustRightInd w:val="0"/>
        <w:rPr>
          <w:color w:val="000000"/>
          <w:szCs w:val="24"/>
        </w:rPr>
      </w:pPr>
      <w:r w:rsidRPr="00D85C7C">
        <w:rPr>
          <w:color w:val="000000"/>
          <w:szCs w:val="24"/>
        </w:rPr>
        <w:t>- la durée d’autorisation,</w:t>
      </w:r>
    </w:p>
    <w:p w:rsidR="00C7537D" w:rsidRPr="00D85C7C" w:rsidRDefault="00C7537D" w:rsidP="00C7537D">
      <w:pPr>
        <w:autoSpaceDE w:val="0"/>
        <w:autoSpaceDN w:val="0"/>
        <w:adjustRightInd w:val="0"/>
        <w:rPr>
          <w:color w:val="000000"/>
          <w:szCs w:val="24"/>
        </w:rPr>
      </w:pPr>
      <w:r w:rsidRPr="00D85C7C">
        <w:rPr>
          <w:color w:val="000000"/>
          <w:szCs w:val="24"/>
        </w:rPr>
        <w:t>- la durée probable d’utilisation prévue par l’entreprise</w:t>
      </w:r>
      <w:r w:rsidR="00833A61" w:rsidRPr="00D85C7C">
        <w:rPr>
          <w:color w:val="000000"/>
          <w:szCs w:val="24"/>
        </w:rPr>
        <w:t>…</w:t>
      </w:r>
    </w:p>
    <w:p w:rsidR="003F3F24" w:rsidRPr="00D85C7C" w:rsidRDefault="003F3F24" w:rsidP="002E62EB">
      <w:pPr>
        <w:shd w:val="clear" w:color="auto" w:fill="FFFFFF"/>
        <w:ind w:right="567"/>
        <w:rPr>
          <w:b/>
          <w:bCs/>
          <w:szCs w:val="24"/>
        </w:rPr>
      </w:pPr>
    </w:p>
    <w:p w:rsidR="009B7345" w:rsidRPr="00D85C7C" w:rsidRDefault="0093115E" w:rsidP="009B7345">
      <w:pPr>
        <w:shd w:val="clear" w:color="auto" w:fill="FFFFFF"/>
        <w:ind w:right="567"/>
        <w:jc w:val="center"/>
        <w:rPr>
          <w:b/>
          <w:bCs/>
          <w:szCs w:val="24"/>
        </w:rPr>
      </w:pPr>
      <w:r w:rsidRPr="00D85C7C">
        <w:rPr>
          <w:b/>
          <w:bCs/>
          <w:szCs w:val="24"/>
        </w:rPr>
        <w:t>Annexe 5</w:t>
      </w:r>
    </w:p>
    <w:p w:rsidR="009B7345" w:rsidRPr="00D85C7C" w:rsidRDefault="009B7345" w:rsidP="0093115E">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b/>
          <w:caps/>
          <w:szCs w:val="24"/>
          <w:u w:val="single"/>
        </w:rPr>
      </w:pPr>
    </w:p>
    <w:p w:rsidR="00C7537D" w:rsidRPr="00D85C7C" w:rsidRDefault="009B7345" w:rsidP="0093115E">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b/>
          <w:szCs w:val="24"/>
          <w:u w:val="single"/>
        </w:rPr>
      </w:pPr>
      <w:r w:rsidRPr="00D85C7C">
        <w:rPr>
          <w:b/>
          <w:szCs w:val="24"/>
          <w:u w:val="single"/>
        </w:rPr>
        <w:t>Information</w:t>
      </w:r>
      <w:r w:rsidR="00531C37" w:rsidRPr="00D85C7C">
        <w:rPr>
          <w:b/>
          <w:szCs w:val="24"/>
          <w:u w:val="single"/>
        </w:rPr>
        <w:t>s</w:t>
      </w:r>
      <w:r w:rsidRPr="00D85C7C">
        <w:rPr>
          <w:b/>
          <w:szCs w:val="24"/>
          <w:u w:val="single"/>
        </w:rPr>
        <w:t xml:space="preserve"> </w:t>
      </w:r>
      <w:r w:rsidR="0093115E" w:rsidRPr="00D85C7C">
        <w:rPr>
          <w:b/>
          <w:szCs w:val="24"/>
          <w:u w:val="single"/>
        </w:rPr>
        <w:t>sur le contrat</w:t>
      </w:r>
      <w:r w:rsidR="00623729" w:rsidRPr="00D85C7C">
        <w:rPr>
          <w:b/>
          <w:szCs w:val="24"/>
          <w:u w:val="single"/>
        </w:rPr>
        <w:t xml:space="preserve"> à long terme</w:t>
      </w:r>
      <w:r w:rsidR="004576D0" w:rsidRPr="00D85C7C">
        <w:rPr>
          <w:b/>
          <w:szCs w:val="24"/>
          <w:u w:val="single"/>
        </w:rPr>
        <w:t xml:space="preserve"> de la société ZEPHIR</w:t>
      </w:r>
    </w:p>
    <w:p w:rsidR="0009206D" w:rsidRPr="00D85C7C" w:rsidRDefault="0009206D" w:rsidP="0093115E">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szCs w:val="24"/>
        </w:rPr>
      </w:pPr>
    </w:p>
    <w:p w:rsidR="009B6E7B" w:rsidRPr="00D85C7C" w:rsidRDefault="00A32643" w:rsidP="004A5C5A">
      <w:pPr>
        <w:rPr>
          <w:szCs w:val="24"/>
        </w:rPr>
      </w:pPr>
      <w:r w:rsidRPr="00D85C7C">
        <w:rPr>
          <w:szCs w:val="24"/>
        </w:rPr>
        <w:t>Ce contrat</w:t>
      </w:r>
      <w:r w:rsidR="0009206D" w:rsidRPr="00D85C7C">
        <w:rPr>
          <w:szCs w:val="24"/>
        </w:rPr>
        <w:t xml:space="preserve"> constitue des prestations de services</w:t>
      </w:r>
      <w:r w:rsidR="00177F35">
        <w:rPr>
          <w:szCs w:val="24"/>
        </w:rPr>
        <w:t xml:space="preserve"> i</w:t>
      </w:r>
      <w:r w:rsidR="0009206D" w:rsidRPr="00D85C7C">
        <w:rPr>
          <w:szCs w:val="24"/>
        </w:rPr>
        <w:t>ntracommunautaire</w:t>
      </w:r>
      <w:r w:rsidR="004A5C5A" w:rsidRPr="00D85C7C">
        <w:rPr>
          <w:szCs w:val="24"/>
        </w:rPr>
        <w:t>s</w:t>
      </w:r>
      <w:r w:rsidR="0009206D" w:rsidRPr="00D85C7C">
        <w:rPr>
          <w:szCs w:val="24"/>
        </w:rPr>
        <w:t xml:space="preserve"> exonérée</w:t>
      </w:r>
      <w:r w:rsidR="004A5C5A" w:rsidRPr="00D85C7C">
        <w:rPr>
          <w:szCs w:val="24"/>
        </w:rPr>
        <w:t>s</w:t>
      </w:r>
      <w:r w:rsidR="0009206D" w:rsidRPr="00D85C7C">
        <w:rPr>
          <w:szCs w:val="24"/>
        </w:rPr>
        <w:t xml:space="preserve"> de TVA pour le prestataire</w:t>
      </w:r>
      <w:r w:rsidR="004A5C5A" w:rsidRPr="00D85C7C">
        <w:rPr>
          <w:szCs w:val="24"/>
        </w:rPr>
        <w:t xml:space="preserve"> : </w:t>
      </w:r>
      <w:r w:rsidR="0009206D" w:rsidRPr="00D85C7C">
        <w:rPr>
          <w:szCs w:val="24"/>
        </w:rPr>
        <w:t>la société</w:t>
      </w:r>
      <w:r w:rsidRPr="00D85C7C">
        <w:rPr>
          <w:szCs w:val="24"/>
        </w:rPr>
        <w:t xml:space="preserve"> ZEPHIR</w:t>
      </w:r>
      <w:r w:rsidR="004A5C5A" w:rsidRPr="00D85C7C">
        <w:rPr>
          <w:szCs w:val="24"/>
        </w:rPr>
        <w:t>.</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430"/>
        <w:gridCol w:w="2268"/>
      </w:tblGrid>
      <w:tr w:rsidR="00DA6924" w:rsidRPr="00D85C7C">
        <w:tc>
          <w:tcPr>
            <w:tcW w:w="9193" w:type="dxa"/>
            <w:gridSpan w:val="3"/>
          </w:tcPr>
          <w:p w:rsidR="00DA6924" w:rsidRPr="00D85C7C" w:rsidRDefault="00DA6924" w:rsidP="004A5C5A">
            <w:pPr>
              <w:ind w:left="284" w:hanging="284"/>
              <w:jc w:val="center"/>
              <w:rPr>
                <w:b/>
                <w:szCs w:val="24"/>
              </w:rPr>
            </w:pPr>
            <w:r w:rsidRPr="00D85C7C">
              <w:rPr>
                <w:b/>
                <w:szCs w:val="24"/>
              </w:rPr>
              <w:t xml:space="preserve">Informations complémentaires </w:t>
            </w:r>
            <w:r w:rsidR="00015269" w:rsidRPr="00D85C7C">
              <w:rPr>
                <w:b/>
                <w:szCs w:val="24"/>
              </w:rPr>
              <w:t>sur le contrat  «Site de Courtrai</w:t>
            </w:r>
            <w:r w:rsidRPr="00D85C7C">
              <w:rPr>
                <w:b/>
                <w:szCs w:val="24"/>
              </w:rPr>
              <w:t>-Belgique</w:t>
            </w:r>
            <w:r w:rsidR="00B36177" w:rsidRPr="00D85C7C">
              <w:rPr>
                <w:b/>
                <w:szCs w:val="24"/>
              </w:rPr>
              <w:t xml:space="preserve">» (en </w:t>
            </w:r>
            <w:r w:rsidRPr="00D85C7C">
              <w:rPr>
                <w:b/>
                <w:szCs w:val="24"/>
              </w:rPr>
              <w:t>€)</w:t>
            </w:r>
          </w:p>
        </w:tc>
      </w:tr>
      <w:tr w:rsidR="00DA6924" w:rsidRPr="00D85C7C">
        <w:tc>
          <w:tcPr>
            <w:tcW w:w="5495" w:type="dxa"/>
          </w:tcPr>
          <w:p w:rsidR="00DA6924" w:rsidRPr="00D85C7C" w:rsidRDefault="00DA6924" w:rsidP="00DA6924">
            <w:pPr>
              <w:ind w:left="2160"/>
              <w:rPr>
                <w:szCs w:val="24"/>
              </w:rPr>
            </w:pPr>
            <w:r w:rsidRPr="00D85C7C">
              <w:rPr>
                <w:szCs w:val="24"/>
              </w:rPr>
              <w:t>Informations au</w:t>
            </w:r>
          </w:p>
        </w:tc>
        <w:tc>
          <w:tcPr>
            <w:tcW w:w="1430" w:type="dxa"/>
          </w:tcPr>
          <w:p w:rsidR="00DA6924" w:rsidRPr="00D85C7C" w:rsidRDefault="00DA6924" w:rsidP="004A5C5A">
            <w:pPr>
              <w:ind w:left="284" w:hanging="284"/>
              <w:jc w:val="center"/>
              <w:rPr>
                <w:szCs w:val="24"/>
              </w:rPr>
            </w:pPr>
            <w:r w:rsidRPr="00D85C7C">
              <w:rPr>
                <w:szCs w:val="24"/>
              </w:rPr>
              <w:t>31/12/2009</w:t>
            </w:r>
          </w:p>
        </w:tc>
        <w:tc>
          <w:tcPr>
            <w:tcW w:w="2268" w:type="dxa"/>
          </w:tcPr>
          <w:p w:rsidR="00DA6924" w:rsidRPr="00D85C7C" w:rsidRDefault="00DA6924" w:rsidP="004A5C5A">
            <w:pPr>
              <w:ind w:left="284" w:hanging="284"/>
              <w:jc w:val="center"/>
              <w:rPr>
                <w:szCs w:val="24"/>
              </w:rPr>
            </w:pPr>
            <w:r w:rsidRPr="00D85C7C">
              <w:rPr>
                <w:szCs w:val="24"/>
              </w:rPr>
              <w:t>31/12/2010</w:t>
            </w:r>
          </w:p>
        </w:tc>
      </w:tr>
      <w:tr w:rsidR="00DA6924" w:rsidRPr="00D85C7C">
        <w:trPr>
          <w:trHeight w:val="288"/>
        </w:trPr>
        <w:tc>
          <w:tcPr>
            <w:tcW w:w="5495" w:type="dxa"/>
          </w:tcPr>
          <w:p w:rsidR="00DA6924" w:rsidRPr="00D85C7C" w:rsidRDefault="00DA6924" w:rsidP="00225511">
            <w:pPr>
              <w:ind w:left="284" w:hanging="284"/>
              <w:jc w:val="left"/>
              <w:rPr>
                <w:szCs w:val="24"/>
              </w:rPr>
            </w:pPr>
            <w:r w:rsidRPr="00D85C7C">
              <w:rPr>
                <w:szCs w:val="24"/>
              </w:rPr>
              <w:t>Prix de vente prévisionnel</w:t>
            </w:r>
          </w:p>
        </w:tc>
        <w:tc>
          <w:tcPr>
            <w:tcW w:w="1430" w:type="dxa"/>
          </w:tcPr>
          <w:p w:rsidR="00DA6924" w:rsidRPr="00D85C7C" w:rsidRDefault="00DA6924" w:rsidP="00DA6924">
            <w:pPr>
              <w:ind w:left="284" w:hanging="284"/>
              <w:jc w:val="center"/>
              <w:rPr>
                <w:szCs w:val="24"/>
              </w:rPr>
            </w:pPr>
            <w:r w:rsidRPr="00D85C7C">
              <w:rPr>
                <w:szCs w:val="24"/>
              </w:rPr>
              <w:t>2 400 000</w:t>
            </w:r>
          </w:p>
        </w:tc>
        <w:tc>
          <w:tcPr>
            <w:tcW w:w="2268" w:type="dxa"/>
          </w:tcPr>
          <w:p w:rsidR="00DA6924" w:rsidRPr="00D85C7C" w:rsidRDefault="00DA6924" w:rsidP="00DA6924">
            <w:pPr>
              <w:ind w:left="284" w:hanging="284"/>
              <w:jc w:val="center"/>
              <w:rPr>
                <w:szCs w:val="24"/>
              </w:rPr>
            </w:pPr>
            <w:r w:rsidRPr="00D85C7C">
              <w:rPr>
                <w:szCs w:val="24"/>
              </w:rPr>
              <w:t>2 400 000</w:t>
            </w:r>
          </w:p>
        </w:tc>
      </w:tr>
      <w:tr w:rsidR="00DA6924" w:rsidRPr="00D85C7C">
        <w:tc>
          <w:tcPr>
            <w:tcW w:w="5495" w:type="dxa"/>
          </w:tcPr>
          <w:p w:rsidR="00F71F83" w:rsidRPr="00D85C7C" w:rsidRDefault="00DA6924" w:rsidP="00225511">
            <w:pPr>
              <w:ind w:left="284" w:hanging="284"/>
              <w:jc w:val="left"/>
              <w:rPr>
                <w:szCs w:val="24"/>
              </w:rPr>
            </w:pPr>
            <w:r w:rsidRPr="00D85C7C">
              <w:rPr>
                <w:szCs w:val="24"/>
              </w:rPr>
              <w:t xml:space="preserve">Produits contractuels </w:t>
            </w:r>
          </w:p>
          <w:p w:rsidR="00DA6924" w:rsidRPr="00D85C7C" w:rsidRDefault="00DA6924" w:rsidP="00225511">
            <w:pPr>
              <w:ind w:left="284" w:hanging="284"/>
              <w:jc w:val="left"/>
              <w:rPr>
                <w:szCs w:val="24"/>
              </w:rPr>
            </w:pPr>
            <w:r w:rsidRPr="00D85C7C">
              <w:rPr>
                <w:szCs w:val="24"/>
              </w:rPr>
              <w:t>(facturations intermédiaires pendant l’exercice)</w:t>
            </w:r>
          </w:p>
        </w:tc>
        <w:tc>
          <w:tcPr>
            <w:tcW w:w="1430" w:type="dxa"/>
          </w:tcPr>
          <w:p w:rsidR="00DA6924" w:rsidRPr="00D85C7C" w:rsidRDefault="00DA6924" w:rsidP="004A5C5A">
            <w:pPr>
              <w:ind w:left="284" w:hanging="284"/>
              <w:jc w:val="center"/>
              <w:rPr>
                <w:szCs w:val="24"/>
              </w:rPr>
            </w:pPr>
            <w:r w:rsidRPr="00D85C7C">
              <w:rPr>
                <w:szCs w:val="24"/>
              </w:rPr>
              <w:t>-</w:t>
            </w:r>
          </w:p>
        </w:tc>
        <w:tc>
          <w:tcPr>
            <w:tcW w:w="2268" w:type="dxa"/>
          </w:tcPr>
          <w:p w:rsidR="00DA6924" w:rsidRPr="00D85C7C" w:rsidRDefault="00D85C7C" w:rsidP="004A5C5A">
            <w:pPr>
              <w:ind w:left="284" w:hanging="284"/>
              <w:jc w:val="center"/>
              <w:rPr>
                <w:szCs w:val="24"/>
              </w:rPr>
            </w:pPr>
            <w:r>
              <w:rPr>
                <w:szCs w:val="24"/>
              </w:rPr>
              <w:t xml:space="preserve">   </w:t>
            </w:r>
            <w:r w:rsidR="00E17BAA" w:rsidRPr="00D85C7C">
              <w:rPr>
                <w:szCs w:val="24"/>
              </w:rPr>
              <w:t>25</w:t>
            </w:r>
            <w:r w:rsidR="00DA6924" w:rsidRPr="00D85C7C">
              <w:rPr>
                <w:szCs w:val="24"/>
              </w:rPr>
              <w:t>0 000</w:t>
            </w:r>
          </w:p>
        </w:tc>
      </w:tr>
      <w:tr w:rsidR="00DA6924" w:rsidRPr="00D85C7C">
        <w:tc>
          <w:tcPr>
            <w:tcW w:w="5495" w:type="dxa"/>
          </w:tcPr>
          <w:p w:rsidR="00DA6924" w:rsidRPr="00D85C7C" w:rsidRDefault="00DA6924" w:rsidP="00225511">
            <w:pPr>
              <w:ind w:left="284" w:hanging="284"/>
              <w:jc w:val="left"/>
              <w:rPr>
                <w:szCs w:val="24"/>
              </w:rPr>
            </w:pPr>
            <w:r w:rsidRPr="00D85C7C">
              <w:rPr>
                <w:szCs w:val="24"/>
              </w:rPr>
              <w:t>Coût des prestations exécutées pendant l’exercice (1)</w:t>
            </w:r>
          </w:p>
        </w:tc>
        <w:tc>
          <w:tcPr>
            <w:tcW w:w="1430" w:type="dxa"/>
          </w:tcPr>
          <w:p w:rsidR="00DA6924" w:rsidRPr="00D85C7C" w:rsidRDefault="00DA6924" w:rsidP="004A5C5A">
            <w:pPr>
              <w:ind w:left="284" w:hanging="284"/>
              <w:jc w:val="center"/>
              <w:rPr>
                <w:szCs w:val="24"/>
              </w:rPr>
            </w:pPr>
            <w:r w:rsidRPr="00D85C7C">
              <w:rPr>
                <w:szCs w:val="24"/>
              </w:rPr>
              <w:t>500 000</w:t>
            </w:r>
          </w:p>
        </w:tc>
        <w:tc>
          <w:tcPr>
            <w:tcW w:w="2268" w:type="dxa"/>
          </w:tcPr>
          <w:p w:rsidR="00DA6924" w:rsidRPr="00D85C7C" w:rsidRDefault="00D85C7C" w:rsidP="004A5C5A">
            <w:pPr>
              <w:ind w:left="284" w:hanging="284"/>
              <w:jc w:val="center"/>
              <w:rPr>
                <w:szCs w:val="24"/>
              </w:rPr>
            </w:pPr>
            <w:r>
              <w:rPr>
                <w:szCs w:val="24"/>
              </w:rPr>
              <w:t xml:space="preserve">    </w:t>
            </w:r>
            <w:r w:rsidR="00DA6924" w:rsidRPr="00D85C7C">
              <w:rPr>
                <w:szCs w:val="24"/>
              </w:rPr>
              <w:t>400 000</w:t>
            </w:r>
          </w:p>
        </w:tc>
      </w:tr>
      <w:tr w:rsidR="00DA6924" w:rsidRPr="00D85C7C">
        <w:tc>
          <w:tcPr>
            <w:tcW w:w="5495" w:type="dxa"/>
          </w:tcPr>
          <w:p w:rsidR="00DA6924" w:rsidRPr="00D85C7C" w:rsidRDefault="00DA6924" w:rsidP="00225511">
            <w:pPr>
              <w:ind w:left="284" w:hanging="284"/>
              <w:jc w:val="left"/>
              <w:rPr>
                <w:szCs w:val="24"/>
              </w:rPr>
            </w:pPr>
            <w:r w:rsidRPr="00D85C7C">
              <w:rPr>
                <w:szCs w:val="24"/>
              </w:rPr>
              <w:t xml:space="preserve">Coût total prévisionnel de revient            </w:t>
            </w:r>
          </w:p>
        </w:tc>
        <w:tc>
          <w:tcPr>
            <w:tcW w:w="1430" w:type="dxa"/>
          </w:tcPr>
          <w:p w:rsidR="00DA6924" w:rsidRPr="00D85C7C" w:rsidRDefault="00DA6924" w:rsidP="004A5C5A">
            <w:pPr>
              <w:ind w:left="284" w:hanging="284"/>
              <w:jc w:val="center"/>
              <w:rPr>
                <w:szCs w:val="24"/>
              </w:rPr>
            </w:pPr>
            <w:r w:rsidRPr="00D85C7C">
              <w:rPr>
                <w:szCs w:val="24"/>
              </w:rPr>
              <w:t>1 500 000</w:t>
            </w:r>
          </w:p>
        </w:tc>
        <w:tc>
          <w:tcPr>
            <w:tcW w:w="2268" w:type="dxa"/>
          </w:tcPr>
          <w:p w:rsidR="00DA6924" w:rsidRPr="00D85C7C" w:rsidRDefault="00DA6924" w:rsidP="004A5C5A">
            <w:pPr>
              <w:ind w:left="284" w:hanging="284"/>
              <w:jc w:val="center"/>
              <w:rPr>
                <w:szCs w:val="24"/>
              </w:rPr>
            </w:pPr>
            <w:r w:rsidRPr="00D85C7C">
              <w:rPr>
                <w:szCs w:val="24"/>
              </w:rPr>
              <w:t>1 800 000 (2)</w:t>
            </w:r>
          </w:p>
        </w:tc>
      </w:tr>
    </w:tbl>
    <w:p w:rsidR="00AF2BB0" w:rsidRPr="00D85C7C" w:rsidRDefault="00AF2BB0" w:rsidP="00AF2BB0">
      <w:pPr>
        <w:pStyle w:val="exercicetexteCarCar"/>
        <w:keepNext w:val="0"/>
        <w:widowControl w:val="0"/>
        <w:rPr>
          <w:rFonts w:ascii="Times New Roman" w:hAnsi="Times New Roman"/>
          <w:b w:val="0"/>
          <w:bCs w:val="0"/>
          <w:color w:val="212121"/>
          <w:spacing w:val="-6"/>
          <w:sz w:val="24"/>
        </w:rPr>
      </w:pPr>
      <w:r w:rsidRPr="00D85C7C">
        <w:rPr>
          <w:rFonts w:ascii="Times New Roman" w:hAnsi="Times New Roman"/>
          <w:b w:val="0"/>
          <w:bCs w:val="0"/>
          <w:color w:val="202020"/>
          <w:spacing w:val="-7"/>
          <w:sz w:val="24"/>
        </w:rPr>
        <w:t xml:space="preserve">(1) Ces travaux </w:t>
      </w:r>
      <w:r w:rsidRPr="00D85C7C">
        <w:rPr>
          <w:rFonts w:ascii="Times New Roman" w:hAnsi="Times New Roman"/>
          <w:b w:val="0"/>
          <w:bCs w:val="0"/>
          <w:color w:val="000000"/>
          <w:spacing w:val="-7"/>
          <w:sz w:val="24"/>
        </w:rPr>
        <w:t xml:space="preserve">sont </w:t>
      </w:r>
      <w:r w:rsidRPr="00D85C7C">
        <w:rPr>
          <w:rFonts w:ascii="Times New Roman" w:hAnsi="Times New Roman"/>
          <w:b w:val="0"/>
          <w:bCs w:val="0"/>
          <w:color w:val="202020"/>
          <w:spacing w:val="-7"/>
          <w:sz w:val="24"/>
        </w:rPr>
        <w:t xml:space="preserve">tous acceptés par le </w:t>
      </w:r>
      <w:r w:rsidRPr="00D85C7C">
        <w:rPr>
          <w:rFonts w:ascii="Times New Roman" w:hAnsi="Times New Roman"/>
          <w:b w:val="0"/>
          <w:bCs w:val="0"/>
          <w:color w:val="000000"/>
          <w:spacing w:val="-7"/>
          <w:sz w:val="24"/>
        </w:rPr>
        <w:t>cocontractant.</w:t>
      </w:r>
    </w:p>
    <w:p w:rsidR="00AF2BB0" w:rsidRPr="00D85C7C" w:rsidRDefault="00AF2BB0" w:rsidP="00AF2BB0">
      <w:pPr>
        <w:pStyle w:val="exercicetexteCarCar"/>
        <w:keepNext w:val="0"/>
        <w:widowControl w:val="0"/>
        <w:rPr>
          <w:rFonts w:ascii="Times New Roman" w:hAnsi="Times New Roman"/>
          <w:b w:val="0"/>
          <w:bCs w:val="0"/>
          <w:color w:val="212121"/>
          <w:spacing w:val="-6"/>
          <w:sz w:val="24"/>
        </w:rPr>
      </w:pPr>
      <w:r w:rsidRPr="00D85C7C">
        <w:rPr>
          <w:rFonts w:ascii="Times New Roman" w:hAnsi="Times New Roman"/>
          <w:b w:val="0"/>
          <w:bCs w:val="0"/>
          <w:color w:val="212121"/>
          <w:spacing w:val="-6"/>
          <w:sz w:val="24"/>
        </w:rPr>
        <w:t xml:space="preserve">(2)  </w:t>
      </w:r>
      <w:r w:rsidR="00015269" w:rsidRPr="00D85C7C">
        <w:rPr>
          <w:rFonts w:ascii="Times New Roman" w:hAnsi="Times New Roman"/>
          <w:b w:val="0"/>
          <w:bCs w:val="0"/>
          <w:color w:val="000000"/>
          <w:spacing w:val="-6"/>
          <w:sz w:val="24"/>
        </w:rPr>
        <w:t>M</w:t>
      </w:r>
      <w:r w:rsidR="00225511" w:rsidRPr="00D85C7C">
        <w:rPr>
          <w:rFonts w:ascii="Times New Roman" w:hAnsi="Times New Roman"/>
          <w:b w:val="0"/>
          <w:bCs w:val="0"/>
          <w:color w:val="000000"/>
          <w:spacing w:val="-6"/>
          <w:sz w:val="24"/>
        </w:rPr>
        <w:t>ontant r</w:t>
      </w:r>
      <w:r w:rsidRPr="00D85C7C">
        <w:rPr>
          <w:rFonts w:ascii="Times New Roman" w:hAnsi="Times New Roman"/>
          <w:b w:val="0"/>
          <w:bCs w:val="0"/>
          <w:color w:val="000000"/>
          <w:spacing w:val="-6"/>
          <w:sz w:val="24"/>
        </w:rPr>
        <w:t xml:space="preserve">éestimé avec fiabilité, compte tenu des informations disponibles et de l'avancement </w:t>
      </w:r>
      <w:r w:rsidRPr="00D85C7C">
        <w:rPr>
          <w:rFonts w:ascii="Times New Roman" w:hAnsi="Times New Roman"/>
          <w:b w:val="0"/>
          <w:bCs w:val="0"/>
          <w:color w:val="212121"/>
          <w:spacing w:val="-6"/>
          <w:sz w:val="24"/>
        </w:rPr>
        <w:t>du contrat.</w:t>
      </w:r>
    </w:p>
    <w:p w:rsidR="003F3F24" w:rsidRPr="00D85C7C" w:rsidRDefault="003F3F24" w:rsidP="002E62EB">
      <w:pPr>
        <w:shd w:val="clear" w:color="auto" w:fill="FFFFFF"/>
        <w:ind w:right="567"/>
        <w:rPr>
          <w:b/>
          <w:bCs/>
          <w:szCs w:val="24"/>
        </w:rPr>
      </w:pPr>
    </w:p>
    <w:p w:rsidR="00456E48" w:rsidRDefault="00E368F7" w:rsidP="005E46C7">
      <w:pPr>
        <w:shd w:val="clear" w:color="auto" w:fill="FFFFFF"/>
        <w:ind w:right="567"/>
        <w:jc w:val="center"/>
        <w:rPr>
          <w:b/>
          <w:szCs w:val="24"/>
        </w:rPr>
      </w:pPr>
      <w:r w:rsidRPr="00D85C7C">
        <w:rPr>
          <w:b/>
          <w:szCs w:val="24"/>
        </w:rPr>
        <w:t>Annexe</w:t>
      </w:r>
      <w:r w:rsidR="00B15AEA" w:rsidRPr="00D85C7C">
        <w:rPr>
          <w:b/>
          <w:szCs w:val="24"/>
        </w:rPr>
        <w:t xml:space="preserve"> 6</w:t>
      </w:r>
    </w:p>
    <w:p w:rsidR="00D85C7C" w:rsidRPr="00D85C7C" w:rsidRDefault="00D85C7C" w:rsidP="005E46C7">
      <w:pPr>
        <w:shd w:val="clear" w:color="auto" w:fill="FFFFFF"/>
        <w:ind w:right="567"/>
        <w:jc w:val="center"/>
        <w:rPr>
          <w:b/>
          <w:szCs w:val="24"/>
        </w:rPr>
      </w:pPr>
    </w:p>
    <w:p w:rsidR="00592F85" w:rsidRPr="00D85C7C" w:rsidRDefault="00592F85" w:rsidP="00592F85">
      <w:pPr>
        <w:jc w:val="center"/>
        <w:rPr>
          <w:b/>
          <w:bCs/>
          <w:szCs w:val="24"/>
          <w:u w:val="single"/>
        </w:rPr>
      </w:pPr>
      <w:r w:rsidRPr="00D85C7C">
        <w:rPr>
          <w:b/>
          <w:bCs/>
          <w:szCs w:val="24"/>
          <w:u w:val="single"/>
        </w:rPr>
        <w:t>Opérations réalisées en janvier</w:t>
      </w:r>
      <w:r w:rsidR="00D85C7C">
        <w:rPr>
          <w:b/>
          <w:bCs/>
          <w:szCs w:val="24"/>
          <w:u w:val="single"/>
        </w:rPr>
        <w:t xml:space="preserve"> 2010 par M.THALES</w:t>
      </w:r>
    </w:p>
    <w:p w:rsidR="00592F85" w:rsidRPr="00D85C7C" w:rsidRDefault="00592F85" w:rsidP="00592F85">
      <w:pPr>
        <w:pStyle w:val="Titre5"/>
        <w:rPr>
          <w:sz w:val="24"/>
          <w:szCs w:val="24"/>
        </w:rPr>
      </w:pPr>
    </w:p>
    <w:p w:rsidR="00592F85" w:rsidRPr="00D85C7C" w:rsidRDefault="00592F85" w:rsidP="00592F85">
      <w:pPr>
        <w:pStyle w:val="Titre5"/>
        <w:jc w:val="left"/>
        <w:rPr>
          <w:sz w:val="24"/>
          <w:szCs w:val="24"/>
          <w:u w:val="single"/>
        </w:rPr>
      </w:pPr>
      <w:r w:rsidRPr="00D85C7C">
        <w:rPr>
          <w:sz w:val="24"/>
          <w:szCs w:val="24"/>
          <w:u w:val="single"/>
        </w:rPr>
        <w:t>Charges et dépenses professionnelles</w:t>
      </w:r>
    </w:p>
    <w:p w:rsidR="00592F85" w:rsidRPr="00D85C7C" w:rsidRDefault="00592F85" w:rsidP="00592F8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2410"/>
        <w:gridCol w:w="1559"/>
        <w:gridCol w:w="1276"/>
      </w:tblGrid>
      <w:tr w:rsidR="00592F85" w:rsidRPr="00D85C7C">
        <w:tc>
          <w:tcPr>
            <w:tcW w:w="959" w:type="dxa"/>
          </w:tcPr>
          <w:p w:rsidR="00592F85" w:rsidRPr="00D85C7C" w:rsidRDefault="00592F85" w:rsidP="004E132A">
            <w:pPr>
              <w:jc w:val="center"/>
              <w:rPr>
                <w:szCs w:val="24"/>
              </w:rPr>
            </w:pPr>
            <w:r w:rsidRPr="00D85C7C">
              <w:rPr>
                <w:szCs w:val="24"/>
              </w:rPr>
              <w:t>Dates</w:t>
            </w:r>
          </w:p>
        </w:tc>
        <w:tc>
          <w:tcPr>
            <w:tcW w:w="3969" w:type="dxa"/>
          </w:tcPr>
          <w:p w:rsidR="00592F85" w:rsidRPr="00D85C7C" w:rsidRDefault="00592F85" w:rsidP="004E132A">
            <w:pPr>
              <w:jc w:val="center"/>
              <w:rPr>
                <w:szCs w:val="24"/>
              </w:rPr>
            </w:pPr>
            <w:r w:rsidRPr="00D85C7C">
              <w:rPr>
                <w:szCs w:val="24"/>
              </w:rPr>
              <w:t>Opérations effectuées</w:t>
            </w:r>
          </w:p>
        </w:tc>
        <w:tc>
          <w:tcPr>
            <w:tcW w:w="2410" w:type="dxa"/>
          </w:tcPr>
          <w:p w:rsidR="00592F85" w:rsidRPr="00D85C7C" w:rsidRDefault="00592F85" w:rsidP="004E132A">
            <w:pPr>
              <w:jc w:val="center"/>
              <w:rPr>
                <w:szCs w:val="24"/>
              </w:rPr>
            </w:pPr>
            <w:r w:rsidRPr="00D85C7C">
              <w:rPr>
                <w:szCs w:val="24"/>
              </w:rPr>
              <w:t>Pièces comptables</w:t>
            </w:r>
          </w:p>
        </w:tc>
        <w:tc>
          <w:tcPr>
            <w:tcW w:w="1559" w:type="dxa"/>
          </w:tcPr>
          <w:p w:rsidR="00592F85" w:rsidRPr="00D85C7C" w:rsidRDefault="00592F85" w:rsidP="004E132A">
            <w:pPr>
              <w:jc w:val="center"/>
              <w:rPr>
                <w:szCs w:val="24"/>
              </w:rPr>
            </w:pPr>
            <w:r w:rsidRPr="00D85C7C">
              <w:rPr>
                <w:szCs w:val="24"/>
              </w:rPr>
              <w:t>Montant TTC</w:t>
            </w:r>
          </w:p>
        </w:tc>
        <w:tc>
          <w:tcPr>
            <w:tcW w:w="1276" w:type="dxa"/>
          </w:tcPr>
          <w:p w:rsidR="00592F85" w:rsidRPr="00D85C7C" w:rsidRDefault="00592F85" w:rsidP="004E132A">
            <w:pPr>
              <w:jc w:val="center"/>
              <w:rPr>
                <w:szCs w:val="24"/>
              </w:rPr>
            </w:pPr>
            <w:r w:rsidRPr="00D85C7C">
              <w:rPr>
                <w:szCs w:val="24"/>
              </w:rPr>
              <w:t xml:space="preserve"> TVA</w:t>
            </w:r>
          </w:p>
        </w:tc>
      </w:tr>
      <w:tr w:rsidR="00592F85" w:rsidRPr="00D85C7C">
        <w:tc>
          <w:tcPr>
            <w:tcW w:w="959" w:type="dxa"/>
          </w:tcPr>
          <w:p w:rsidR="00592F85" w:rsidRPr="00D85C7C" w:rsidRDefault="00592F85" w:rsidP="004E132A">
            <w:pPr>
              <w:jc w:val="right"/>
              <w:rPr>
                <w:szCs w:val="24"/>
              </w:rPr>
            </w:pPr>
            <w:r w:rsidRPr="00D85C7C">
              <w:rPr>
                <w:szCs w:val="24"/>
              </w:rPr>
              <w:t>5/01</w:t>
            </w:r>
          </w:p>
        </w:tc>
        <w:tc>
          <w:tcPr>
            <w:tcW w:w="3969" w:type="dxa"/>
          </w:tcPr>
          <w:p w:rsidR="00592F85" w:rsidRPr="00D85C7C" w:rsidRDefault="00592F85" w:rsidP="004E132A">
            <w:pPr>
              <w:rPr>
                <w:szCs w:val="24"/>
              </w:rPr>
            </w:pPr>
            <w:r w:rsidRPr="00D85C7C">
              <w:rPr>
                <w:szCs w:val="24"/>
              </w:rPr>
              <w:t>Achat de bornes (fournitures)</w:t>
            </w:r>
          </w:p>
        </w:tc>
        <w:tc>
          <w:tcPr>
            <w:tcW w:w="2410" w:type="dxa"/>
          </w:tcPr>
          <w:p w:rsidR="00592F85" w:rsidRPr="00D85C7C" w:rsidRDefault="00592F85" w:rsidP="004E132A">
            <w:pPr>
              <w:rPr>
                <w:szCs w:val="24"/>
              </w:rPr>
            </w:pPr>
            <w:r w:rsidRPr="00D85C7C">
              <w:rPr>
                <w:szCs w:val="24"/>
              </w:rPr>
              <w:t>Facture 1/2010</w:t>
            </w:r>
          </w:p>
        </w:tc>
        <w:tc>
          <w:tcPr>
            <w:tcW w:w="1559" w:type="dxa"/>
          </w:tcPr>
          <w:p w:rsidR="00592F85" w:rsidRPr="00D85C7C" w:rsidRDefault="00592F85" w:rsidP="004E132A">
            <w:pPr>
              <w:ind w:right="124"/>
              <w:jc w:val="right"/>
              <w:rPr>
                <w:szCs w:val="24"/>
              </w:rPr>
            </w:pPr>
            <w:r w:rsidRPr="00D85C7C">
              <w:rPr>
                <w:szCs w:val="24"/>
              </w:rPr>
              <w:t>2 392,00</w:t>
            </w:r>
          </w:p>
        </w:tc>
        <w:tc>
          <w:tcPr>
            <w:tcW w:w="1276" w:type="dxa"/>
          </w:tcPr>
          <w:p w:rsidR="00592F85" w:rsidRPr="00D85C7C" w:rsidRDefault="00592F85" w:rsidP="004E132A">
            <w:pPr>
              <w:ind w:right="124"/>
              <w:jc w:val="right"/>
              <w:rPr>
                <w:szCs w:val="24"/>
              </w:rPr>
            </w:pPr>
            <w:r w:rsidRPr="00D85C7C">
              <w:rPr>
                <w:szCs w:val="24"/>
              </w:rPr>
              <w:t>392,00</w:t>
            </w:r>
          </w:p>
        </w:tc>
      </w:tr>
      <w:tr w:rsidR="00592F85" w:rsidRPr="00D85C7C">
        <w:tc>
          <w:tcPr>
            <w:tcW w:w="959" w:type="dxa"/>
          </w:tcPr>
          <w:p w:rsidR="00592F85" w:rsidRPr="00D85C7C" w:rsidRDefault="00592F85" w:rsidP="004E132A">
            <w:pPr>
              <w:jc w:val="right"/>
              <w:rPr>
                <w:szCs w:val="24"/>
              </w:rPr>
            </w:pPr>
            <w:r w:rsidRPr="00D85C7C">
              <w:rPr>
                <w:szCs w:val="24"/>
              </w:rPr>
              <w:t>7/01</w:t>
            </w:r>
          </w:p>
        </w:tc>
        <w:tc>
          <w:tcPr>
            <w:tcW w:w="3969" w:type="dxa"/>
          </w:tcPr>
          <w:p w:rsidR="00592F85" w:rsidRPr="00D85C7C" w:rsidRDefault="00592F85" w:rsidP="004E132A">
            <w:pPr>
              <w:rPr>
                <w:szCs w:val="24"/>
              </w:rPr>
            </w:pPr>
            <w:r w:rsidRPr="00D85C7C">
              <w:rPr>
                <w:szCs w:val="24"/>
              </w:rPr>
              <w:t>Abonnement ADSL-téléphone</w:t>
            </w:r>
          </w:p>
        </w:tc>
        <w:tc>
          <w:tcPr>
            <w:tcW w:w="2410" w:type="dxa"/>
          </w:tcPr>
          <w:p w:rsidR="00592F85" w:rsidRPr="00D85C7C" w:rsidRDefault="00592F85" w:rsidP="004E132A">
            <w:pPr>
              <w:rPr>
                <w:szCs w:val="24"/>
              </w:rPr>
            </w:pPr>
            <w:r w:rsidRPr="00D85C7C">
              <w:rPr>
                <w:szCs w:val="24"/>
              </w:rPr>
              <w:t>Facture 2/2010</w:t>
            </w:r>
          </w:p>
        </w:tc>
        <w:tc>
          <w:tcPr>
            <w:tcW w:w="1559" w:type="dxa"/>
          </w:tcPr>
          <w:p w:rsidR="00592F85" w:rsidRPr="00D85C7C" w:rsidRDefault="00592F85" w:rsidP="004E132A">
            <w:pPr>
              <w:ind w:right="124"/>
              <w:jc w:val="right"/>
              <w:rPr>
                <w:szCs w:val="24"/>
              </w:rPr>
            </w:pPr>
            <w:r w:rsidRPr="00D85C7C">
              <w:rPr>
                <w:szCs w:val="24"/>
              </w:rPr>
              <w:t>36,00</w:t>
            </w:r>
          </w:p>
        </w:tc>
        <w:tc>
          <w:tcPr>
            <w:tcW w:w="1276" w:type="dxa"/>
          </w:tcPr>
          <w:p w:rsidR="00592F85" w:rsidRPr="00D85C7C" w:rsidRDefault="00592F85" w:rsidP="004E132A">
            <w:pPr>
              <w:ind w:right="124"/>
              <w:jc w:val="right"/>
              <w:rPr>
                <w:szCs w:val="24"/>
              </w:rPr>
            </w:pPr>
            <w:r w:rsidRPr="00D85C7C">
              <w:rPr>
                <w:szCs w:val="24"/>
              </w:rPr>
              <w:t>5,90</w:t>
            </w:r>
          </w:p>
        </w:tc>
      </w:tr>
      <w:tr w:rsidR="00592F85" w:rsidRPr="00D85C7C">
        <w:tc>
          <w:tcPr>
            <w:tcW w:w="959" w:type="dxa"/>
            <w:tcBorders>
              <w:bottom w:val="single" w:sz="4" w:space="0" w:color="auto"/>
            </w:tcBorders>
          </w:tcPr>
          <w:p w:rsidR="00592F85" w:rsidRPr="00D85C7C" w:rsidRDefault="00592F85" w:rsidP="004E132A">
            <w:pPr>
              <w:jc w:val="right"/>
              <w:rPr>
                <w:szCs w:val="24"/>
              </w:rPr>
            </w:pPr>
            <w:r w:rsidRPr="00D85C7C">
              <w:rPr>
                <w:szCs w:val="24"/>
              </w:rPr>
              <w:t>15/01</w:t>
            </w:r>
          </w:p>
        </w:tc>
        <w:tc>
          <w:tcPr>
            <w:tcW w:w="3969" w:type="dxa"/>
            <w:tcBorders>
              <w:bottom w:val="single" w:sz="4" w:space="0" w:color="auto"/>
            </w:tcBorders>
          </w:tcPr>
          <w:p w:rsidR="00592F85" w:rsidRPr="00D85C7C" w:rsidRDefault="00592F85" w:rsidP="004E132A">
            <w:pPr>
              <w:rPr>
                <w:szCs w:val="24"/>
              </w:rPr>
            </w:pPr>
            <w:r w:rsidRPr="00D85C7C">
              <w:rPr>
                <w:szCs w:val="24"/>
              </w:rPr>
              <w:t>Acquisition d’un véhicule de tourisme de type break neuf.</w:t>
            </w:r>
          </w:p>
          <w:p w:rsidR="00592F85" w:rsidRPr="00D85C7C" w:rsidRDefault="00592F85" w:rsidP="004E132A">
            <w:pPr>
              <w:rPr>
                <w:szCs w:val="24"/>
              </w:rPr>
            </w:pPr>
            <w:r w:rsidRPr="00D85C7C">
              <w:rPr>
                <w:szCs w:val="24"/>
              </w:rPr>
              <w:t xml:space="preserve">Prix de base : 10 000 € HT - Remise 20 % - </w:t>
            </w:r>
          </w:p>
          <w:p w:rsidR="00592F85" w:rsidRPr="00D85C7C" w:rsidRDefault="00592F85" w:rsidP="004E132A">
            <w:pPr>
              <w:rPr>
                <w:szCs w:val="24"/>
              </w:rPr>
            </w:pPr>
            <w:r w:rsidRPr="00D85C7C">
              <w:rPr>
                <w:szCs w:val="24"/>
              </w:rPr>
              <w:t>Frais de préparation : 200 € HT - Frais d’immatriculation (carte grise) : 160 €.</w:t>
            </w:r>
          </w:p>
        </w:tc>
        <w:tc>
          <w:tcPr>
            <w:tcW w:w="2410" w:type="dxa"/>
            <w:tcBorders>
              <w:bottom w:val="single" w:sz="4" w:space="0" w:color="auto"/>
            </w:tcBorders>
          </w:tcPr>
          <w:p w:rsidR="00592F85" w:rsidRPr="00D85C7C" w:rsidRDefault="00592F85" w:rsidP="004E132A">
            <w:pPr>
              <w:rPr>
                <w:szCs w:val="24"/>
              </w:rPr>
            </w:pPr>
            <w:r w:rsidRPr="00D85C7C">
              <w:rPr>
                <w:szCs w:val="24"/>
              </w:rPr>
              <w:t>Facture 3/2010</w:t>
            </w:r>
          </w:p>
        </w:tc>
        <w:tc>
          <w:tcPr>
            <w:tcW w:w="1559" w:type="dxa"/>
            <w:tcBorders>
              <w:bottom w:val="single" w:sz="4" w:space="0" w:color="auto"/>
            </w:tcBorders>
          </w:tcPr>
          <w:p w:rsidR="00592F85" w:rsidRPr="00D85C7C" w:rsidRDefault="00592F85" w:rsidP="004E132A">
            <w:pPr>
              <w:ind w:right="124"/>
              <w:jc w:val="right"/>
              <w:rPr>
                <w:szCs w:val="24"/>
              </w:rPr>
            </w:pPr>
            <w:r w:rsidRPr="00D85C7C">
              <w:rPr>
                <w:szCs w:val="24"/>
              </w:rPr>
              <w:t>9 967,20</w:t>
            </w:r>
          </w:p>
        </w:tc>
        <w:tc>
          <w:tcPr>
            <w:tcW w:w="1276" w:type="dxa"/>
            <w:tcBorders>
              <w:bottom w:val="single" w:sz="4" w:space="0" w:color="auto"/>
            </w:tcBorders>
          </w:tcPr>
          <w:p w:rsidR="00592F85" w:rsidRPr="00D85C7C" w:rsidRDefault="00592F85" w:rsidP="004E132A">
            <w:pPr>
              <w:ind w:right="124"/>
              <w:jc w:val="right"/>
              <w:rPr>
                <w:szCs w:val="24"/>
              </w:rPr>
            </w:pPr>
            <w:r w:rsidRPr="00D85C7C">
              <w:rPr>
                <w:szCs w:val="24"/>
              </w:rPr>
              <w:t>1 607,20</w:t>
            </w:r>
          </w:p>
        </w:tc>
      </w:tr>
      <w:tr w:rsidR="00592F85" w:rsidRPr="00D85C7C">
        <w:tc>
          <w:tcPr>
            <w:tcW w:w="959" w:type="dxa"/>
          </w:tcPr>
          <w:p w:rsidR="00592F85" w:rsidRPr="00D85C7C" w:rsidRDefault="00592F85" w:rsidP="004E132A">
            <w:pPr>
              <w:jc w:val="right"/>
              <w:rPr>
                <w:szCs w:val="24"/>
              </w:rPr>
            </w:pPr>
            <w:r w:rsidRPr="00D85C7C">
              <w:rPr>
                <w:szCs w:val="24"/>
              </w:rPr>
              <w:t>19/01</w:t>
            </w:r>
          </w:p>
        </w:tc>
        <w:tc>
          <w:tcPr>
            <w:tcW w:w="3969" w:type="dxa"/>
          </w:tcPr>
          <w:p w:rsidR="00592F85" w:rsidRPr="00D85C7C" w:rsidRDefault="00592F85" w:rsidP="004E132A">
            <w:pPr>
              <w:rPr>
                <w:szCs w:val="24"/>
              </w:rPr>
            </w:pPr>
            <w:r w:rsidRPr="00D85C7C">
              <w:rPr>
                <w:szCs w:val="24"/>
              </w:rPr>
              <w:t>Assurance multirisque</w:t>
            </w:r>
          </w:p>
        </w:tc>
        <w:tc>
          <w:tcPr>
            <w:tcW w:w="2410" w:type="dxa"/>
          </w:tcPr>
          <w:p w:rsidR="00592F85" w:rsidRPr="00D85C7C" w:rsidRDefault="00592F85" w:rsidP="004E132A">
            <w:pPr>
              <w:rPr>
                <w:szCs w:val="24"/>
              </w:rPr>
            </w:pPr>
            <w:r w:rsidRPr="00D85C7C">
              <w:rPr>
                <w:szCs w:val="24"/>
              </w:rPr>
              <w:t>Quittance 4/2010 + CB n° 110</w:t>
            </w:r>
          </w:p>
        </w:tc>
        <w:tc>
          <w:tcPr>
            <w:tcW w:w="1559" w:type="dxa"/>
          </w:tcPr>
          <w:p w:rsidR="00592F85" w:rsidRPr="00D85C7C" w:rsidRDefault="00592F85" w:rsidP="004E132A">
            <w:pPr>
              <w:ind w:right="124"/>
              <w:jc w:val="right"/>
              <w:rPr>
                <w:szCs w:val="24"/>
              </w:rPr>
            </w:pPr>
            <w:r w:rsidRPr="00D85C7C">
              <w:rPr>
                <w:szCs w:val="24"/>
              </w:rPr>
              <w:t>600 ,00</w:t>
            </w:r>
          </w:p>
        </w:tc>
        <w:tc>
          <w:tcPr>
            <w:tcW w:w="1276" w:type="dxa"/>
            <w:vAlign w:val="center"/>
          </w:tcPr>
          <w:p w:rsidR="00592F85" w:rsidRPr="00D85C7C" w:rsidRDefault="00592F85" w:rsidP="004E132A">
            <w:pPr>
              <w:ind w:right="124"/>
              <w:jc w:val="right"/>
              <w:rPr>
                <w:szCs w:val="24"/>
              </w:rPr>
            </w:pPr>
          </w:p>
        </w:tc>
      </w:tr>
      <w:tr w:rsidR="00592F85" w:rsidRPr="00D85C7C">
        <w:tc>
          <w:tcPr>
            <w:tcW w:w="959" w:type="dxa"/>
          </w:tcPr>
          <w:p w:rsidR="00592F85" w:rsidRPr="00D85C7C" w:rsidRDefault="00592F85" w:rsidP="004E132A">
            <w:pPr>
              <w:jc w:val="right"/>
              <w:rPr>
                <w:szCs w:val="24"/>
              </w:rPr>
            </w:pPr>
            <w:r w:rsidRPr="00D85C7C">
              <w:rPr>
                <w:szCs w:val="24"/>
              </w:rPr>
              <w:t>20/01</w:t>
            </w:r>
          </w:p>
        </w:tc>
        <w:tc>
          <w:tcPr>
            <w:tcW w:w="3969" w:type="dxa"/>
          </w:tcPr>
          <w:p w:rsidR="00592F85" w:rsidRPr="00D85C7C" w:rsidRDefault="00592F85" w:rsidP="004E132A">
            <w:pPr>
              <w:rPr>
                <w:szCs w:val="24"/>
              </w:rPr>
            </w:pPr>
            <w:r w:rsidRPr="00D85C7C">
              <w:rPr>
                <w:szCs w:val="24"/>
              </w:rPr>
              <w:t>Règlement facture 2/2010</w:t>
            </w:r>
          </w:p>
        </w:tc>
        <w:tc>
          <w:tcPr>
            <w:tcW w:w="2410" w:type="dxa"/>
          </w:tcPr>
          <w:p w:rsidR="00592F85" w:rsidRPr="00D85C7C" w:rsidRDefault="00592F85" w:rsidP="004E132A">
            <w:pPr>
              <w:rPr>
                <w:szCs w:val="24"/>
              </w:rPr>
            </w:pPr>
            <w:r w:rsidRPr="00D85C7C">
              <w:rPr>
                <w:szCs w:val="24"/>
              </w:rPr>
              <w:t xml:space="preserve">CB  n° 111 </w:t>
            </w:r>
          </w:p>
        </w:tc>
        <w:tc>
          <w:tcPr>
            <w:tcW w:w="1559" w:type="dxa"/>
          </w:tcPr>
          <w:p w:rsidR="00592F85" w:rsidRPr="00D85C7C" w:rsidRDefault="00592F85" w:rsidP="004E132A">
            <w:pPr>
              <w:ind w:right="124"/>
              <w:jc w:val="right"/>
              <w:rPr>
                <w:szCs w:val="24"/>
              </w:rPr>
            </w:pPr>
            <w:r w:rsidRPr="00D85C7C">
              <w:rPr>
                <w:szCs w:val="24"/>
              </w:rPr>
              <w:t>36,00</w:t>
            </w:r>
          </w:p>
        </w:tc>
        <w:tc>
          <w:tcPr>
            <w:tcW w:w="1276" w:type="dxa"/>
          </w:tcPr>
          <w:p w:rsidR="00592F85" w:rsidRPr="00D85C7C" w:rsidRDefault="00592F85" w:rsidP="004E132A">
            <w:pPr>
              <w:ind w:right="124"/>
              <w:jc w:val="right"/>
              <w:rPr>
                <w:szCs w:val="24"/>
              </w:rPr>
            </w:pPr>
          </w:p>
        </w:tc>
      </w:tr>
      <w:tr w:rsidR="00592F85" w:rsidRPr="00D85C7C">
        <w:tc>
          <w:tcPr>
            <w:tcW w:w="959" w:type="dxa"/>
          </w:tcPr>
          <w:p w:rsidR="00592F85" w:rsidRPr="00D85C7C" w:rsidRDefault="00592F85" w:rsidP="004E132A">
            <w:pPr>
              <w:jc w:val="right"/>
              <w:rPr>
                <w:szCs w:val="24"/>
              </w:rPr>
            </w:pPr>
            <w:r w:rsidRPr="00D85C7C">
              <w:rPr>
                <w:szCs w:val="24"/>
              </w:rPr>
              <w:t>22/01</w:t>
            </w:r>
          </w:p>
        </w:tc>
        <w:tc>
          <w:tcPr>
            <w:tcW w:w="3969" w:type="dxa"/>
          </w:tcPr>
          <w:p w:rsidR="00592F85" w:rsidRPr="00D85C7C" w:rsidRDefault="00592F85" w:rsidP="004E132A">
            <w:pPr>
              <w:rPr>
                <w:szCs w:val="24"/>
              </w:rPr>
            </w:pPr>
            <w:r w:rsidRPr="00D85C7C">
              <w:rPr>
                <w:szCs w:val="24"/>
              </w:rPr>
              <w:t>Carburant essence</w:t>
            </w:r>
          </w:p>
        </w:tc>
        <w:tc>
          <w:tcPr>
            <w:tcW w:w="2410" w:type="dxa"/>
          </w:tcPr>
          <w:p w:rsidR="00592F85" w:rsidRPr="00D85C7C" w:rsidRDefault="00592F85" w:rsidP="004E132A">
            <w:pPr>
              <w:rPr>
                <w:szCs w:val="24"/>
              </w:rPr>
            </w:pPr>
            <w:r w:rsidRPr="00D85C7C">
              <w:rPr>
                <w:szCs w:val="24"/>
              </w:rPr>
              <w:t>CB n° 112</w:t>
            </w:r>
          </w:p>
        </w:tc>
        <w:tc>
          <w:tcPr>
            <w:tcW w:w="1559" w:type="dxa"/>
          </w:tcPr>
          <w:p w:rsidR="00592F85" w:rsidRPr="00D85C7C" w:rsidRDefault="00592F85" w:rsidP="004E132A">
            <w:pPr>
              <w:ind w:right="124"/>
              <w:jc w:val="right"/>
              <w:rPr>
                <w:szCs w:val="24"/>
              </w:rPr>
            </w:pPr>
            <w:r w:rsidRPr="00D85C7C">
              <w:rPr>
                <w:szCs w:val="24"/>
              </w:rPr>
              <w:t>80,00</w:t>
            </w:r>
          </w:p>
        </w:tc>
        <w:tc>
          <w:tcPr>
            <w:tcW w:w="1276" w:type="dxa"/>
          </w:tcPr>
          <w:p w:rsidR="00592F85" w:rsidRPr="00D85C7C" w:rsidRDefault="00592F85" w:rsidP="004E132A">
            <w:pPr>
              <w:ind w:right="124"/>
              <w:jc w:val="right"/>
              <w:rPr>
                <w:szCs w:val="24"/>
              </w:rPr>
            </w:pPr>
            <w:r w:rsidRPr="00D85C7C">
              <w:rPr>
                <w:szCs w:val="24"/>
              </w:rPr>
              <w:t>13,11</w:t>
            </w:r>
          </w:p>
        </w:tc>
      </w:tr>
      <w:tr w:rsidR="00592F85" w:rsidRPr="00D85C7C">
        <w:tc>
          <w:tcPr>
            <w:tcW w:w="959" w:type="dxa"/>
          </w:tcPr>
          <w:p w:rsidR="00592F85" w:rsidRPr="00D85C7C" w:rsidRDefault="00592F85" w:rsidP="004E132A">
            <w:pPr>
              <w:jc w:val="right"/>
              <w:rPr>
                <w:szCs w:val="24"/>
              </w:rPr>
            </w:pPr>
            <w:r w:rsidRPr="00D85C7C">
              <w:rPr>
                <w:szCs w:val="24"/>
              </w:rPr>
              <w:t>26/01</w:t>
            </w:r>
          </w:p>
        </w:tc>
        <w:tc>
          <w:tcPr>
            <w:tcW w:w="3969" w:type="dxa"/>
          </w:tcPr>
          <w:p w:rsidR="00592F85" w:rsidRPr="00D85C7C" w:rsidRDefault="00592F85" w:rsidP="004E132A">
            <w:pPr>
              <w:pStyle w:val="NormalWeb"/>
              <w:spacing w:before="0" w:beforeAutospacing="0" w:after="0" w:afterAutospacing="0"/>
              <w:rPr>
                <w:rFonts w:ascii="Times New Roman" w:hAnsi="Times New Roman" w:cs="Times New Roman"/>
              </w:rPr>
            </w:pPr>
            <w:r w:rsidRPr="00D85C7C">
              <w:rPr>
                <w:rFonts w:ascii="Times New Roman" w:hAnsi="Times New Roman" w:cs="Times New Roman"/>
              </w:rPr>
              <w:t>Règlement facture 3/2010</w:t>
            </w:r>
          </w:p>
        </w:tc>
        <w:tc>
          <w:tcPr>
            <w:tcW w:w="2410" w:type="dxa"/>
          </w:tcPr>
          <w:p w:rsidR="00592F85" w:rsidRPr="00D85C7C" w:rsidRDefault="00592F85" w:rsidP="004E132A">
            <w:pPr>
              <w:rPr>
                <w:szCs w:val="24"/>
              </w:rPr>
            </w:pPr>
            <w:r w:rsidRPr="00D85C7C">
              <w:rPr>
                <w:szCs w:val="24"/>
              </w:rPr>
              <w:t>CB n° 113</w:t>
            </w:r>
          </w:p>
        </w:tc>
        <w:tc>
          <w:tcPr>
            <w:tcW w:w="1559" w:type="dxa"/>
          </w:tcPr>
          <w:p w:rsidR="00592F85" w:rsidRPr="00D85C7C" w:rsidRDefault="00592F85" w:rsidP="004E132A">
            <w:pPr>
              <w:ind w:right="124"/>
              <w:jc w:val="right"/>
              <w:rPr>
                <w:szCs w:val="24"/>
              </w:rPr>
            </w:pPr>
            <w:r w:rsidRPr="00D85C7C">
              <w:rPr>
                <w:szCs w:val="24"/>
              </w:rPr>
              <w:t>9 967,20</w:t>
            </w:r>
          </w:p>
        </w:tc>
        <w:tc>
          <w:tcPr>
            <w:tcW w:w="1276" w:type="dxa"/>
          </w:tcPr>
          <w:p w:rsidR="00592F85" w:rsidRPr="00D85C7C" w:rsidRDefault="00592F85" w:rsidP="004E132A">
            <w:pPr>
              <w:ind w:right="124"/>
              <w:jc w:val="right"/>
              <w:rPr>
                <w:szCs w:val="24"/>
              </w:rPr>
            </w:pPr>
          </w:p>
        </w:tc>
      </w:tr>
      <w:tr w:rsidR="00592F85" w:rsidRPr="00D85C7C">
        <w:tc>
          <w:tcPr>
            <w:tcW w:w="959" w:type="dxa"/>
          </w:tcPr>
          <w:p w:rsidR="00592F85" w:rsidRPr="00D85C7C" w:rsidRDefault="00592F85" w:rsidP="004E132A">
            <w:pPr>
              <w:jc w:val="right"/>
              <w:rPr>
                <w:szCs w:val="24"/>
              </w:rPr>
            </w:pPr>
            <w:r w:rsidRPr="00D85C7C">
              <w:rPr>
                <w:szCs w:val="24"/>
              </w:rPr>
              <w:t>28/01</w:t>
            </w:r>
          </w:p>
        </w:tc>
        <w:tc>
          <w:tcPr>
            <w:tcW w:w="3969" w:type="dxa"/>
          </w:tcPr>
          <w:p w:rsidR="00592F85" w:rsidRPr="00D85C7C" w:rsidRDefault="00592F85" w:rsidP="004E132A">
            <w:pPr>
              <w:rPr>
                <w:szCs w:val="24"/>
              </w:rPr>
            </w:pPr>
            <w:r w:rsidRPr="00D85C7C">
              <w:rPr>
                <w:szCs w:val="24"/>
              </w:rPr>
              <w:t>Travaux d’entretien</w:t>
            </w:r>
          </w:p>
        </w:tc>
        <w:tc>
          <w:tcPr>
            <w:tcW w:w="2410" w:type="dxa"/>
          </w:tcPr>
          <w:p w:rsidR="00592F85" w:rsidRPr="00D85C7C" w:rsidRDefault="00592F85" w:rsidP="004E132A">
            <w:pPr>
              <w:rPr>
                <w:szCs w:val="24"/>
              </w:rPr>
            </w:pPr>
            <w:r w:rsidRPr="00D85C7C">
              <w:rPr>
                <w:szCs w:val="24"/>
              </w:rPr>
              <w:t>Facture 5/2010</w:t>
            </w:r>
          </w:p>
        </w:tc>
        <w:tc>
          <w:tcPr>
            <w:tcW w:w="1559" w:type="dxa"/>
          </w:tcPr>
          <w:p w:rsidR="00592F85" w:rsidRPr="00D85C7C" w:rsidRDefault="00592F85" w:rsidP="004E132A">
            <w:pPr>
              <w:ind w:right="124"/>
              <w:jc w:val="right"/>
              <w:rPr>
                <w:szCs w:val="24"/>
              </w:rPr>
            </w:pPr>
            <w:r w:rsidRPr="00D85C7C">
              <w:rPr>
                <w:szCs w:val="24"/>
              </w:rPr>
              <w:t>227,24</w:t>
            </w:r>
          </w:p>
        </w:tc>
        <w:tc>
          <w:tcPr>
            <w:tcW w:w="1276" w:type="dxa"/>
          </w:tcPr>
          <w:p w:rsidR="00592F85" w:rsidRPr="00D85C7C" w:rsidRDefault="00592F85" w:rsidP="004E132A">
            <w:pPr>
              <w:ind w:right="124"/>
              <w:jc w:val="right"/>
              <w:rPr>
                <w:szCs w:val="24"/>
              </w:rPr>
            </w:pPr>
            <w:r w:rsidRPr="00D85C7C">
              <w:rPr>
                <w:szCs w:val="24"/>
              </w:rPr>
              <w:t>37,24</w:t>
            </w:r>
          </w:p>
        </w:tc>
      </w:tr>
      <w:tr w:rsidR="00592F85" w:rsidRPr="00D85C7C">
        <w:tc>
          <w:tcPr>
            <w:tcW w:w="959" w:type="dxa"/>
          </w:tcPr>
          <w:p w:rsidR="00592F85" w:rsidRPr="00D85C7C" w:rsidRDefault="00592F85" w:rsidP="004E132A">
            <w:pPr>
              <w:jc w:val="right"/>
              <w:rPr>
                <w:szCs w:val="24"/>
              </w:rPr>
            </w:pPr>
            <w:r w:rsidRPr="00D85C7C">
              <w:rPr>
                <w:szCs w:val="24"/>
              </w:rPr>
              <w:t>30/01</w:t>
            </w:r>
          </w:p>
        </w:tc>
        <w:tc>
          <w:tcPr>
            <w:tcW w:w="3969" w:type="dxa"/>
          </w:tcPr>
          <w:p w:rsidR="00592F85" w:rsidRPr="00D85C7C" w:rsidRDefault="00E929ED" w:rsidP="004E132A">
            <w:pPr>
              <w:rPr>
                <w:szCs w:val="24"/>
              </w:rPr>
            </w:pPr>
            <w:r w:rsidRPr="00D85C7C">
              <w:rPr>
                <w:szCs w:val="24"/>
              </w:rPr>
              <w:t>Prélèvement M.THALES</w:t>
            </w:r>
          </w:p>
        </w:tc>
        <w:tc>
          <w:tcPr>
            <w:tcW w:w="2410" w:type="dxa"/>
          </w:tcPr>
          <w:p w:rsidR="00592F85" w:rsidRPr="00D85C7C" w:rsidRDefault="00592F85" w:rsidP="004E132A">
            <w:pPr>
              <w:rPr>
                <w:szCs w:val="24"/>
              </w:rPr>
            </w:pPr>
            <w:r w:rsidRPr="00D85C7C">
              <w:rPr>
                <w:szCs w:val="24"/>
              </w:rPr>
              <w:t>CB n° 115</w:t>
            </w:r>
          </w:p>
        </w:tc>
        <w:tc>
          <w:tcPr>
            <w:tcW w:w="1559" w:type="dxa"/>
          </w:tcPr>
          <w:p w:rsidR="00592F85" w:rsidRPr="00D85C7C" w:rsidRDefault="00592F85" w:rsidP="004E132A">
            <w:pPr>
              <w:ind w:right="124"/>
              <w:jc w:val="right"/>
              <w:rPr>
                <w:szCs w:val="24"/>
              </w:rPr>
            </w:pPr>
            <w:r w:rsidRPr="00D85C7C">
              <w:rPr>
                <w:szCs w:val="24"/>
              </w:rPr>
              <w:t>3 500,00</w:t>
            </w:r>
          </w:p>
        </w:tc>
        <w:tc>
          <w:tcPr>
            <w:tcW w:w="1276" w:type="dxa"/>
          </w:tcPr>
          <w:p w:rsidR="00592F85" w:rsidRPr="00D85C7C" w:rsidRDefault="00592F85" w:rsidP="004E132A">
            <w:pPr>
              <w:ind w:right="124"/>
              <w:jc w:val="right"/>
              <w:rPr>
                <w:szCs w:val="24"/>
              </w:rPr>
            </w:pPr>
          </w:p>
        </w:tc>
      </w:tr>
    </w:tbl>
    <w:p w:rsidR="00592F85" w:rsidRPr="00D85C7C" w:rsidRDefault="00592F85" w:rsidP="00592F85">
      <w:pPr>
        <w:rPr>
          <w:szCs w:val="24"/>
        </w:rPr>
      </w:pPr>
      <w:r w:rsidRPr="00D85C7C">
        <w:rPr>
          <w:szCs w:val="24"/>
        </w:rPr>
        <w:t>CB : Chèque Bancaire</w:t>
      </w:r>
    </w:p>
    <w:p w:rsidR="00592F85" w:rsidRPr="00D85C7C" w:rsidRDefault="00592F85" w:rsidP="00592F85">
      <w:pPr>
        <w:rPr>
          <w:b/>
          <w:bCs/>
          <w:szCs w:val="24"/>
          <w:u w:val="single"/>
        </w:rPr>
      </w:pPr>
      <w:r w:rsidRPr="00D85C7C">
        <w:rPr>
          <w:b/>
          <w:bCs/>
          <w:szCs w:val="24"/>
          <w:u w:val="single"/>
        </w:rPr>
        <w:lastRenderedPageBreak/>
        <w:t>Produits et recettes professionnelles</w:t>
      </w:r>
    </w:p>
    <w:p w:rsidR="00592F85" w:rsidRPr="00D85C7C" w:rsidRDefault="00592F85" w:rsidP="00592F85">
      <w:pPr>
        <w:rPr>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77"/>
        <w:gridCol w:w="1393"/>
        <w:gridCol w:w="1361"/>
      </w:tblGrid>
      <w:tr w:rsidR="00592F85" w:rsidRPr="00D85C7C">
        <w:trPr>
          <w:trHeight w:val="188"/>
          <w:jc w:val="center"/>
        </w:trPr>
        <w:tc>
          <w:tcPr>
            <w:tcW w:w="2628" w:type="dxa"/>
            <w:vMerge w:val="restart"/>
            <w:tcBorders>
              <w:top w:val="single" w:sz="4" w:space="0" w:color="auto"/>
              <w:left w:val="single" w:sz="4" w:space="0" w:color="auto"/>
              <w:right w:val="single" w:sz="4" w:space="0" w:color="auto"/>
            </w:tcBorders>
          </w:tcPr>
          <w:p w:rsidR="00592F85" w:rsidRPr="00D85C7C" w:rsidRDefault="00592F85" w:rsidP="004E132A">
            <w:pPr>
              <w:rPr>
                <w:szCs w:val="24"/>
              </w:rPr>
            </w:pPr>
          </w:p>
        </w:tc>
        <w:tc>
          <w:tcPr>
            <w:tcW w:w="1877" w:type="dxa"/>
            <w:vMerge w:val="restart"/>
            <w:tcBorders>
              <w:top w:val="single" w:sz="4" w:space="0" w:color="auto"/>
              <w:left w:val="single" w:sz="4" w:space="0" w:color="auto"/>
              <w:right w:val="single" w:sz="4" w:space="0" w:color="auto"/>
            </w:tcBorders>
          </w:tcPr>
          <w:p w:rsidR="00592F85" w:rsidRPr="00D85C7C" w:rsidRDefault="00592F85" w:rsidP="004E132A">
            <w:pPr>
              <w:spacing w:before="60" w:after="60"/>
              <w:jc w:val="center"/>
              <w:rPr>
                <w:szCs w:val="24"/>
              </w:rPr>
            </w:pPr>
            <w:r w:rsidRPr="00D85C7C">
              <w:rPr>
                <w:szCs w:val="24"/>
              </w:rPr>
              <w:t xml:space="preserve">Facturation TTC  </w:t>
            </w:r>
          </w:p>
        </w:tc>
        <w:tc>
          <w:tcPr>
            <w:tcW w:w="2754" w:type="dxa"/>
            <w:gridSpan w:val="2"/>
            <w:tcBorders>
              <w:top w:val="single" w:sz="4" w:space="0" w:color="auto"/>
              <w:left w:val="single" w:sz="4" w:space="0" w:color="auto"/>
              <w:bottom w:val="single" w:sz="4" w:space="0" w:color="auto"/>
              <w:right w:val="single" w:sz="4" w:space="0" w:color="auto"/>
            </w:tcBorders>
          </w:tcPr>
          <w:p w:rsidR="00592F85" w:rsidRPr="00D85C7C" w:rsidRDefault="00592F85" w:rsidP="004E132A">
            <w:pPr>
              <w:spacing w:before="60" w:after="60"/>
              <w:jc w:val="center"/>
              <w:rPr>
                <w:szCs w:val="24"/>
              </w:rPr>
            </w:pPr>
            <w:r w:rsidRPr="00D85C7C">
              <w:rPr>
                <w:szCs w:val="24"/>
              </w:rPr>
              <w:t>Encaissement janvier</w:t>
            </w:r>
          </w:p>
        </w:tc>
      </w:tr>
      <w:tr w:rsidR="00592F85" w:rsidRPr="00D85C7C">
        <w:trPr>
          <w:trHeight w:val="187"/>
          <w:jc w:val="center"/>
        </w:trPr>
        <w:tc>
          <w:tcPr>
            <w:tcW w:w="2628" w:type="dxa"/>
            <w:vMerge/>
            <w:tcBorders>
              <w:left w:val="single" w:sz="4" w:space="0" w:color="auto"/>
              <w:bottom w:val="single" w:sz="4" w:space="0" w:color="auto"/>
              <w:right w:val="single" w:sz="4" w:space="0" w:color="auto"/>
            </w:tcBorders>
          </w:tcPr>
          <w:p w:rsidR="00592F85" w:rsidRPr="00D85C7C" w:rsidRDefault="00592F85" w:rsidP="004E132A">
            <w:pPr>
              <w:rPr>
                <w:szCs w:val="24"/>
              </w:rPr>
            </w:pPr>
          </w:p>
        </w:tc>
        <w:tc>
          <w:tcPr>
            <w:tcW w:w="1877" w:type="dxa"/>
            <w:vMerge/>
            <w:tcBorders>
              <w:left w:val="single" w:sz="4" w:space="0" w:color="auto"/>
              <w:bottom w:val="single" w:sz="4" w:space="0" w:color="auto"/>
              <w:right w:val="single" w:sz="4" w:space="0" w:color="auto"/>
            </w:tcBorders>
          </w:tcPr>
          <w:p w:rsidR="00592F85" w:rsidRPr="00D85C7C" w:rsidRDefault="00592F85" w:rsidP="004E132A">
            <w:pPr>
              <w:spacing w:before="60" w:after="60"/>
              <w:jc w:val="center"/>
              <w:rPr>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592F85" w:rsidRPr="00D85C7C" w:rsidRDefault="00592F85" w:rsidP="004E132A">
            <w:pPr>
              <w:ind w:right="-108"/>
              <w:jc w:val="center"/>
              <w:rPr>
                <w:szCs w:val="24"/>
              </w:rPr>
            </w:pPr>
            <w:r w:rsidRPr="00D85C7C">
              <w:rPr>
                <w:szCs w:val="24"/>
              </w:rPr>
              <w:t>Montant TTC</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92F85" w:rsidRPr="00D85C7C" w:rsidRDefault="00592F85" w:rsidP="00592F85">
            <w:pPr>
              <w:ind w:right="-23"/>
              <w:rPr>
                <w:szCs w:val="24"/>
              </w:rPr>
            </w:pPr>
            <w:r w:rsidRPr="00D85C7C">
              <w:rPr>
                <w:szCs w:val="24"/>
              </w:rPr>
              <w:t xml:space="preserve">      TVA</w:t>
            </w:r>
          </w:p>
        </w:tc>
      </w:tr>
      <w:tr w:rsidR="00592F85" w:rsidRPr="00D85C7C">
        <w:trPr>
          <w:jc w:val="center"/>
        </w:trPr>
        <w:tc>
          <w:tcPr>
            <w:tcW w:w="2628" w:type="dxa"/>
            <w:tcBorders>
              <w:top w:val="single" w:sz="4" w:space="0" w:color="auto"/>
              <w:left w:val="single" w:sz="4" w:space="0" w:color="auto"/>
              <w:bottom w:val="nil"/>
              <w:right w:val="single" w:sz="4" w:space="0" w:color="auto"/>
            </w:tcBorders>
          </w:tcPr>
          <w:p w:rsidR="00592F85" w:rsidRPr="00D85C7C" w:rsidRDefault="00592F85" w:rsidP="004E132A">
            <w:pPr>
              <w:rPr>
                <w:szCs w:val="24"/>
              </w:rPr>
            </w:pPr>
            <w:r w:rsidRPr="00D85C7C">
              <w:rPr>
                <w:szCs w:val="24"/>
              </w:rPr>
              <w:t>Honoraires décembre</w:t>
            </w:r>
          </w:p>
        </w:tc>
        <w:tc>
          <w:tcPr>
            <w:tcW w:w="1877" w:type="dxa"/>
            <w:tcBorders>
              <w:top w:val="single" w:sz="4" w:space="0" w:color="auto"/>
              <w:left w:val="single" w:sz="4" w:space="0" w:color="auto"/>
              <w:bottom w:val="nil"/>
              <w:right w:val="single" w:sz="4" w:space="0" w:color="auto"/>
            </w:tcBorders>
          </w:tcPr>
          <w:p w:rsidR="00592F85" w:rsidRPr="00D85C7C" w:rsidRDefault="00592F85" w:rsidP="004E132A">
            <w:pPr>
              <w:ind w:right="432"/>
              <w:jc w:val="right"/>
              <w:rPr>
                <w:szCs w:val="24"/>
              </w:rPr>
            </w:pPr>
            <w:r w:rsidRPr="00D85C7C">
              <w:rPr>
                <w:szCs w:val="24"/>
              </w:rPr>
              <w:t xml:space="preserve">11 960,00 </w:t>
            </w:r>
          </w:p>
        </w:tc>
        <w:tc>
          <w:tcPr>
            <w:tcW w:w="1393" w:type="dxa"/>
            <w:tcBorders>
              <w:top w:val="single" w:sz="4" w:space="0" w:color="auto"/>
              <w:left w:val="single" w:sz="4" w:space="0" w:color="auto"/>
              <w:bottom w:val="nil"/>
              <w:right w:val="single" w:sz="4" w:space="0" w:color="auto"/>
            </w:tcBorders>
            <w:shd w:val="clear" w:color="auto" w:fill="auto"/>
          </w:tcPr>
          <w:p w:rsidR="00592F85" w:rsidRPr="00D85C7C" w:rsidRDefault="00592F85" w:rsidP="004E132A">
            <w:pPr>
              <w:ind w:right="152"/>
              <w:jc w:val="right"/>
              <w:rPr>
                <w:szCs w:val="24"/>
              </w:rPr>
            </w:pPr>
            <w:r w:rsidRPr="00D85C7C">
              <w:rPr>
                <w:szCs w:val="24"/>
              </w:rPr>
              <w:t>7 176,00</w:t>
            </w:r>
          </w:p>
        </w:tc>
        <w:tc>
          <w:tcPr>
            <w:tcW w:w="1361" w:type="dxa"/>
            <w:tcBorders>
              <w:top w:val="single" w:sz="4" w:space="0" w:color="auto"/>
              <w:left w:val="single" w:sz="4" w:space="0" w:color="auto"/>
              <w:bottom w:val="nil"/>
              <w:right w:val="single" w:sz="4" w:space="0" w:color="auto"/>
            </w:tcBorders>
            <w:shd w:val="clear" w:color="auto" w:fill="auto"/>
          </w:tcPr>
          <w:p w:rsidR="00592F85" w:rsidRPr="00D85C7C" w:rsidRDefault="00592F85" w:rsidP="004E132A">
            <w:pPr>
              <w:ind w:right="119"/>
              <w:jc w:val="right"/>
              <w:rPr>
                <w:szCs w:val="24"/>
              </w:rPr>
            </w:pPr>
            <w:r w:rsidRPr="00D85C7C">
              <w:rPr>
                <w:szCs w:val="24"/>
              </w:rPr>
              <w:t>1 176,00</w:t>
            </w:r>
          </w:p>
        </w:tc>
      </w:tr>
      <w:tr w:rsidR="00592F85" w:rsidRPr="00D85C7C">
        <w:trPr>
          <w:jc w:val="center"/>
        </w:trPr>
        <w:tc>
          <w:tcPr>
            <w:tcW w:w="2628" w:type="dxa"/>
            <w:tcBorders>
              <w:top w:val="nil"/>
              <w:left w:val="single" w:sz="4" w:space="0" w:color="auto"/>
              <w:bottom w:val="single" w:sz="4" w:space="0" w:color="auto"/>
              <w:right w:val="single" w:sz="4" w:space="0" w:color="auto"/>
            </w:tcBorders>
          </w:tcPr>
          <w:p w:rsidR="00592F85" w:rsidRPr="00D85C7C" w:rsidRDefault="00592F85" w:rsidP="004E132A">
            <w:pPr>
              <w:rPr>
                <w:szCs w:val="24"/>
              </w:rPr>
            </w:pPr>
            <w:r w:rsidRPr="00D85C7C">
              <w:rPr>
                <w:szCs w:val="24"/>
              </w:rPr>
              <w:t>Honoraires janvier</w:t>
            </w:r>
          </w:p>
        </w:tc>
        <w:tc>
          <w:tcPr>
            <w:tcW w:w="1877" w:type="dxa"/>
            <w:tcBorders>
              <w:top w:val="nil"/>
              <w:left w:val="single" w:sz="4" w:space="0" w:color="auto"/>
              <w:bottom w:val="single" w:sz="4" w:space="0" w:color="auto"/>
              <w:right w:val="single" w:sz="4" w:space="0" w:color="auto"/>
            </w:tcBorders>
          </w:tcPr>
          <w:p w:rsidR="00592F85" w:rsidRPr="00D85C7C" w:rsidRDefault="00592F85" w:rsidP="004E132A">
            <w:pPr>
              <w:ind w:right="432"/>
              <w:jc w:val="right"/>
              <w:rPr>
                <w:szCs w:val="24"/>
              </w:rPr>
            </w:pPr>
            <w:r w:rsidRPr="00D85C7C">
              <w:rPr>
                <w:szCs w:val="24"/>
              </w:rPr>
              <w:t xml:space="preserve">8 372,00 </w:t>
            </w:r>
          </w:p>
        </w:tc>
        <w:tc>
          <w:tcPr>
            <w:tcW w:w="1393" w:type="dxa"/>
            <w:tcBorders>
              <w:top w:val="nil"/>
              <w:left w:val="single" w:sz="4" w:space="0" w:color="auto"/>
              <w:bottom w:val="single" w:sz="4" w:space="0" w:color="auto"/>
              <w:right w:val="single" w:sz="4" w:space="0" w:color="auto"/>
            </w:tcBorders>
            <w:shd w:val="clear" w:color="auto" w:fill="auto"/>
          </w:tcPr>
          <w:p w:rsidR="00592F85" w:rsidRPr="00D85C7C" w:rsidRDefault="00592F85" w:rsidP="004E132A">
            <w:pPr>
              <w:ind w:right="152"/>
              <w:jc w:val="right"/>
              <w:rPr>
                <w:szCs w:val="24"/>
              </w:rPr>
            </w:pPr>
            <w:r w:rsidRPr="00D85C7C">
              <w:rPr>
                <w:szCs w:val="24"/>
              </w:rPr>
              <w:t>5 023,20</w:t>
            </w:r>
          </w:p>
        </w:tc>
        <w:tc>
          <w:tcPr>
            <w:tcW w:w="1361" w:type="dxa"/>
            <w:tcBorders>
              <w:top w:val="nil"/>
              <w:left w:val="single" w:sz="4" w:space="0" w:color="auto"/>
              <w:bottom w:val="single" w:sz="4" w:space="0" w:color="auto"/>
              <w:right w:val="single" w:sz="4" w:space="0" w:color="auto"/>
            </w:tcBorders>
            <w:shd w:val="clear" w:color="auto" w:fill="auto"/>
          </w:tcPr>
          <w:p w:rsidR="00592F85" w:rsidRPr="00D85C7C" w:rsidRDefault="00592F85" w:rsidP="004E132A">
            <w:pPr>
              <w:ind w:right="119"/>
              <w:jc w:val="right"/>
              <w:rPr>
                <w:szCs w:val="24"/>
              </w:rPr>
            </w:pPr>
            <w:r w:rsidRPr="00D85C7C">
              <w:rPr>
                <w:szCs w:val="24"/>
              </w:rPr>
              <w:t>823,20</w:t>
            </w:r>
          </w:p>
        </w:tc>
      </w:tr>
      <w:tr w:rsidR="00592F85" w:rsidRPr="00D85C7C">
        <w:trPr>
          <w:jc w:val="center"/>
        </w:trPr>
        <w:tc>
          <w:tcPr>
            <w:tcW w:w="2628" w:type="dxa"/>
            <w:tcBorders>
              <w:top w:val="single" w:sz="4" w:space="0" w:color="auto"/>
              <w:left w:val="single" w:sz="4" w:space="0" w:color="auto"/>
              <w:bottom w:val="single" w:sz="4" w:space="0" w:color="auto"/>
              <w:right w:val="single" w:sz="4" w:space="0" w:color="auto"/>
            </w:tcBorders>
          </w:tcPr>
          <w:p w:rsidR="00592F85" w:rsidRPr="00D85C7C" w:rsidRDefault="00592F85" w:rsidP="004E132A">
            <w:pPr>
              <w:rPr>
                <w:b/>
                <w:szCs w:val="24"/>
              </w:rPr>
            </w:pPr>
            <w:r w:rsidRPr="00D85C7C">
              <w:rPr>
                <w:b/>
                <w:szCs w:val="24"/>
              </w:rPr>
              <w:t>Total</w:t>
            </w:r>
          </w:p>
        </w:tc>
        <w:tc>
          <w:tcPr>
            <w:tcW w:w="1877" w:type="dxa"/>
            <w:tcBorders>
              <w:top w:val="single" w:sz="4" w:space="0" w:color="auto"/>
              <w:left w:val="single" w:sz="4" w:space="0" w:color="auto"/>
              <w:bottom w:val="single" w:sz="4" w:space="0" w:color="auto"/>
              <w:right w:val="single" w:sz="4" w:space="0" w:color="auto"/>
            </w:tcBorders>
          </w:tcPr>
          <w:p w:rsidR="00592F85" w:rsidRPr="00D85C7C" w:rsidRDefault="00592F85" w:rsidP="004E132A">
            <w:pPr>
              <w:ind w:right="432"/>
              <w:jc w:val="right"/>
              <w:rPr>
                <w:b/>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592F85" w:rsidRPr="00D85C7C" w:rsidRDefault="00592F85" w:rsidP="004E132A">
            <w:pPr>
              <w:ind w:right="152"/>
              <w:jc w:val="right"/>
              <w:rPr>
                <w:b/>
                <w:szCs w:val="24"/>
              </w:rPr>
            </w:pPr>
            <w:r w:rsidRPr="00D85C7C">
              <w:rPr>
                <w:b/>
                <w:szCs w:val="24"/>
              </w:rPr>
              <w:t>12 199,20</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92F85" w:rsidRPr="00D85C7C" w:rsidRDefault="00592F85" w:rsidP="004E132A">
            <w:pPr>
              <w:ind w:right="119"/>
              <w:jc w:val="right"/>
              <w:rPr>
                <w:b/>
                <w:szCs w:val="24"/>
              </w:rPr>
            </w:pPr>
            <w:r w:rsidRPr="00D85C7C">
              <w:rPr>
                <w:b/>
                <w:szCs w:val="24"/>
              </w:rPr>
              <w:t>1 999,20</w:t>
            </w:r>
          </w:p>
        </w:tc>
      </w:tr>
    </w:tbl>
    <w:p w:rsidR="00670E5E" w:rsidRDefault="00670E5E" w:rsidP="00592F85">
      <w:pPr>
        <w:rPr>
          <w:szCs w:val="24"/>
        </w:rPr>
      </w:pPr>
    </w:p>
    <w:p w:rsidR="00592F85" w:rsidRPr="00D85C7C" w:rsidRDefault="00592F85" w:rsidP="00592F85">
      <w:pPr>
        <w:rPr>
          <w:szCs w:val="24"/>
        </w:rPr>
      </w:pPr>
      <w:r w:rsidRPr="00D85C7C">
        <w:rPr>
          <w:szCs w:val="24"/>
        </w:rPr>
        <w:t>Les recettes ont été comptabilisées sur une seule ligne le 31 janvier d’après le bordereau de remise de chèques à l’encaissement.</w:t>
      </w:r>
    </w:p>
    <w:p w:rsidR="00670E5E" w:rsidRDefault="00670E5E" w:rsidP="00592F85">
      <w:pPr>
        <w:rPr>
          <w:b/>
          <w:bCs/>
          <w:szCs w:val="24"/>
          <w:u w:val="single"/>
        </w:rPr>
      </w:pPr>
    </w:p>
    <w:p w:rsidR="00592F85" w:rsidRPr="00D85C7C" w:rsidRDefault="00592F85" w:rsidP="00592F85">
      <w:pPr>
        <w:rPr>
          <w:b/>
          <w:bCs/>
          <w:szCs w:val="24"/>
          <w:u w:val="single"/>
        </w:rPr>
      </w:pPr>
      <w:r w:rsidRPr="00D85C7C">
        <w:rPr>
          <w:b/>
          <w:bCs/>
          <w:szCs w:val="24"/>
          <w:u w:val="single"/>
        </w:rPr>
        <w:t>Divers</w:t>
      </w:r>
    </w:p>
    <w:p w:rsidR="00592F85" w:rsidRPr="00D85C7C" w:rsidRDefault="00592F85" w:rsidP="00592F85">
      <w:pPr>
        <w:rPr>
          <w:szCs w:val="24"/>
        </w:rPr>
      </w:pPr>
    </w:p>
    <w:p w:rsidR="00592F85" w:rsidRDefault="00177F35" w:rsidP="00D85C7C">
      <w:pPr>
        <w:ind w:left="705" w:hanging="705"/>
      </w:pPr>
      <w:r>
        <w:t>27/01 </w:t>
      </w:r>
      <w:r>
        <w:tab/>
        <w:t>r</w:t>
      </w:r>
      <w:r w:rsidR="00592F85" w:rsidRPr="00D85C7C">
        <w:t>étrocession de 1 016,60 € (dont  TVA=166,60 €) d’honoraires à un confrère qui a réalisé un travail de bor</w:t>
      </w:r>
      <w:r w:rsidR="00670E5E">
        <w:t xml:space="preserve">nage pour le compte de M. THALES </w:t>
      </w:r>
      <w:r w:rsidR="00592F85" w:rsidRPr="00D85C7C">
        <w:t xml:space="preserve"> (facture + CB n° 114).</w:t>
      </w:r>
    </w:p>
    <w:p w:rsidR="003F3F24" w:rsidRDefault="003F3F24" w:rsidP="002E62EB">
      <w:pPr>
        <w:shd w:val="clear" w:color="auto" w:fill="FFFFFF"/>
        <w:ind w:right="567"/>
        <w:rPr>
          <w:b/>
          <w:szCs w:val="24"/>
        </w:rPr>
      </w:pPr>
      <w:bookmarkStart w:id="0" w:name="_GoBack"/>
      <w:bookmarkEnd w:id="0"/>
    </w:p>
    <w:p w:rsidR="00D85C7C" w:rsidRDefault="00D85C7C" w:rsidP="00D85C7C">
      <w:pPr>
        <w:shd w:val="clear" w:color="auto" w:fill="FFFFFF"/>
        <w:ind w:right="567"/>
        <w:jc w:val="center"/>
        <w:rPr>
          <w:b/>
          <w:szCs w:val="24"/>
        </w:rPr>
      </w:pPr>
      <w:r w:rsidRPr="00D85C7C">
        <w:rPr>
          <w:b/>
          <w:szCs w:val="24"/>
        </w:rPr>
        <w:t>Annexe</w:t>
      </w:r>
      <w:r>
        <w:rPr>
          <w:b/>
          <w:szCs w:val="24"/>
        </w:rPr>
        <w:t xml:space="preserve"> 7 </w:t>
      </w:r>
    </w:p>
    <w:p w:rsidR="00592F85" w:rsidRDefault="00592F85" w:rsidP="00592F85">
      <w:pPr>
        <w:rPr>
          <w:b/>
          <w:bCs/>
          <w:szCs w:val="24"/>
          <w:u w:val="single"/>
        </w:rPr>
      </w:pPr>
    </w:p>
    <w:p w:rsidR="00592F85" w:rsidRDefault="00592F85" w:rsidP="00592F85">
      <w:pPr>
        <w:jc w:val="center"/>
        <w:rPr>
          <w:b/>
          <w:bCs/>
          <w:szCs w:val="24"/>
          <w:u w:val="single"/>
        </w:rPr>
      </w:pPr>
      <w:r>
        <w:rPr>
          <w:b/>
          <w:bCs/>
          <w:szCs w:val="24"/>
          <w:u w:val="single"/>
        </w:rPr>
        <w:t>Extrait de la nomenclature comptable des professions libérales</w:t>
      </w:r>
    </w:p>
    <w:p w:rsidR="00592F85" w:rsidRDefault="00592F85" w:rsidP="00592F85">
      <w:pPr>
        <w:autoSpaceDE w:val="0"/>
        <w:autoSpaceDN w:val="0"/>
        <w:adjustRightInd w:val="0"/>
        <w:rPr>
          <w:sz w:val="22"/>
        </w:rPr>
      </w:pPr>
    </w:p>
    <w:p w:rsidR="00592F85" w:rsidRDefault="00592F85" w:rsidP="00592F85">
      <w:pPr>
        <w:shd w:val="clear" w:color="auto" w:fill="FFFFFF"/>
        <w:ind w:left="993" w:right="567"/>
        <w:jc w:val="left"/>
        <w:rPr>
          <w:rStyle w:val="apple-style-span"/>
          <w:b/>
          <w:bCs/>
          <w:sz w:val="22"/>
        </w:rPr>
      </w:pPr>
    </w:p>
    <w:p w:rsidR="00592F85" w:rsidRPr="00670E5E" w:rsidRDefault="00592F85" w:rsidP="00592F85">
      <w:pPr>
        <w:shd w:val="clear" w:color="auto" w:fill="FFFFFF"/>
        <w:ind w:left="993" w:right="567"/>
        <w:jc w:val="left"/>
        <w:rPr>
          <w:szCs w:val="24"/>
        </w:rPr>
      </w:pPr>
      <w:r w:rsidRPr="00670E5E">
        <w:rPr>
          <w:rStyle w:val="apple-style-span"/>
          <w:b/>
          <w:bCs/>
          <w:szCs w:val="24"/>
        </w:rPr>
        <w:t>Impôts et taxes</w:t>
      </w:r>
      <w:r w:rsidRPr="00670E5E">
        <w:rPr>
          <w:rStyle w:val="apple-converted-space"/>
          <w:szCs w:val="24"/>
        </w:rPr>
        <w:t> </w:t>
      </w:r>
      <w:r w:rsidRPr="00670E5E">
        <w:rPr>
          <w:rStyle w:val="apple-style-span"/>
          <w:szCs w:val="24"/>
        </w:rPr>
        <w:t>(dont TVA payée lorsque la comptabilité est tenue TTC)</w:t>
      </w:r>
      <w:r w:rsidRPr="00670E5E">
        <w:rPr>
          <w:szCs w:val="24"/>
        </w:rPr>
        <w:br/>
      </w:r>
    </w:p>
    <w:p w:rsidR="00592F85" w:rsidRPr="00670E5E" w:rsidRDefault="00592F85" w:rsidP="00592F85">
      <w:pPr>
        <w:shd w:val="clear" w:color="auto" w:fill="FFFFFF"/>
        <w:ind w:left="993" w:right="567"/>
        <w:jc w:val="left"/>
        <w:rPr>
          <w:szCs w:val="24"/>
        </w:rPr>
      </w:pPr>
      <w:r w:rsidRPr="00670E5E">
        <w:rPr>
          <w:rStyle w:val="apple-style-span"/>
          <w:b/>
          <w:bCs/>
          <w:szCs w:val="24"/>
        </w:rPr>
        <w:t>Travaux, fournitures et services extérieurs :</w:t>
      </w:r>
      <w:r w:rsidRPr="00670E5E">
        <w:rPr>
          <w:szCs w:val="24"/>
        </w:rPr>
        <w:br/>
      </w:r>
      <w:r w:rsidRPr="00670E5E">
        <w:rPr>
          <w:rStyle w:val="apple-style-span"/>
          <w:szCs w:val="24"/>
        </w:rPr>
        <w:t>- Loyers et charges locatives</w:t>
      </w:r>
      <w:r w:rsidRPr="00670E5E">
        <w:rPr>
          <w:szCs w:val="24"/>
        </w:rPr>
        <w:br/>
      </w:r>
      <w:r w:rsidRPr="00670E5E">
        <w:rPr>
          <w:rStyle w:val="apple-style-span"/>
          <w:szCs w:val="24"/>
        </w:rPr>
        <w:t>- Location de matériel et de mobilier</w:t>
      </w:r>
      <w:r w:rsidRPr="00670E5E">
        <w:rPr>
          <w:szCs w:val="24"/>
        </w:rPr>
        <w:br/>
      </w:r>
      <w:r w:rsidRPr="00670E5E">
        <w:rPr>
          <w:rStyle w:val="apple-style-span"/>
          <w:szCs w:val="24"/>
        </w:rPr>
        <w:t>- Entretien et réparations</w:t>
      </w:r>
      <w:r w:rsidRPr="00670E5E">
        <w:rPr>
          <w:szCs w:val="24"/>
        </w:rPr>
        <w:br/>
      </w:r>
      <w:r w:rsidRPr="00670E5E">
        <w:rPr>
          <w:rStyle w:val="apple-style-span"/>
          <w:szCs w:val="24"/>
        </w:rPr>
        <w:t>- Personnel intérimaire</w:t>
      </w:r>
      <w:r w:rsidRPr="00670E5E">
        <w:rPr>
          <w:szCs w:val="24"/>
        </w:rPr>
        <w:br/>
      </w:r>
      <w:r w:rsidRPr="00670E5E">
        <w:rPr>
          <w:rStyle w:val="apple-style-span"/>
          <w:szCs w:val="24"/>
        </w:rPr>
        <w:t>- Petit outillage</w:t>
      </w:r>
      <w:r w:rsidRPr="00670E5E">
        <w:rPr>
          <w:szCs w:val="24"/>
        </w:rPr>
        <w:br/>
      </w:r>
      <w:r w:rsidRPr="00670E5E">
        <w:rPr>
          <w:rStyle w:val="apple-style-span"/>
          <w:szCs w:val="24"/>
        </w:rPr>
        <w:t>- Chauffage, eau, gaz, électricité</w:t>
      </w:r>
      <w:r w:rsidRPr="00670E5E">
        <w:rPr>
          <w:szCs w:val="24"/>
        </w:rPr>
        <w:br/>
      </w:r>
      <w:r w:rsidRPr="00670E5E">
        <w:rPr>
          <w:rStyle w:val="apple-style-span"/>
          <w:szCs w:val="24"/>
        </w:rPr>
        <w:t>- Honoraires ne constituant pas des rétrocessions</w:t>
      </w:r>
      <w:r w:rsidRPr="00670E5E">
        <w:rPr>
          <w:szCs w:val="24"/>
        </w:rPr>
        <w:br/>
      </w:r>
      <w:r w:rsidRPr="00670E5E">
        <w:rPr>
          <w:rStyle w:val="apple-style-span"/>
          <w:szCs w:val="24"/>
        </w:rPr>
        <w:t>- Primes d'assurances</w:t>
      </w:r>
      <w:r w:rsidRPr="00670E5E">
        <w:rPr>
          <w:szCs w:val="24"/>
        </w:rPr>
        <w:br/>
      </w:r>
    </w:p>
    <w:p w:rsidR="00592F85" w:rsidRPr="00670E5E" w:rsidRDefault="00592F85" w:rsidP="00592F85">
      <w:pPr>
        <w:shd w:val="clear" w:color="auto" w:fill="FFFFFF"/>
        <w:ind w:left="993" w:right="567"/>
        <w:jc w:val="left"/>
        <w:rPr>
          <w:szCs w:val="24"/>
        </w:rPr>
      </w:pPr>
      <w:r w:rsidRPr="00670E5E">
        <w:rPr>
          <w:rStyle w:val="apple-style-span"/>
          <w:b/>
          <w:bCs/>
          <w:szCs w:val="24"/>
        </w:rPr>
        <w:t>Transports et déplacements :</w:t>
      </w:r>
      <w:r w:rsidRPr="00670E5E">
        <w:rPr>
          <w:szCs w:val="24"/>
        </w:rPr>
        <w:br/>
      </w:r>
      <w:r w:rsidRPr="00670E5E">
        <w:rPr>
          <w:rStyle w:val="apple-style-span"/>
          <w:szCs w:val="24"/>
        </w:rPr>
        <w:t>- Frais de voyages et de séjours</w:t>
      </w:r>
      <w:r w:rsidRPr="00670E5E">
        <w:rPr>
          <w:szCs w:val="24"/>
        </w:rPr>
        <w:br/>
      </w:r>
      <w:r w:rsidRPr="00670E5E">
        <w:rPr>
          <w:rStyle w:val="apple-style-span"/>
          <w:szCs w:val="24"/>
        </w:rPr>
        <w:t>- Frais de voiture automobile</w:t>
      </w:r>
      <w:r w:rsidRPr="00670E5E">
        <w:rPr>
          <w:szCs w:val="24"/>
        </w:rPr>
        <w:br/>
      </w:r>
      <w:r w:rsidRPr="00670E5E">
        <w:rPr>
          <w:rStyle w:val="apple-style-span"/>
          <w:szCs w:val="24"/>
        </w:rPr>
        <w:t>- Autres frais de déplacement</w:t>
      </w:r>
      <w:r w:rsidRPr="00670E5E">
        <w:rPr>
          <w:szCs w:val="24"/>
        </w:rPr>
        <w:br/>
      </w:r>
    </w:p>
    <w:p w:rsidR="00592F85" w:rsidRPr="00670E5E" w:rsidRDefault="00592F85" w:rsidP="00592F85">
      <w:pPr>
        <w:shd w:val="clear" w:color="auto" w:fill="FFFFFF"/>
        <w:ind w:left="993" w:right="567"/>
        <w:jc w:val="left"/>
        <w:rPr>
          <w:szCs w:val="24"/>
        </w:rPr>
      </w:pPr>
      <w:r w:rsidRPr="00670E5E">
        <w:rPr>
          <w:rStyle w:val="apple-style-span"/>
          <w:b/>
          <w:bCs/>
          <w:szCs w:val="24"/>
        </w:rPr>
        <w:t>Charges sociales personnelles :</w:t>
      </w:r>
      <w:r w:rsidRPr="00670E5E">
        <w:rPr>
          <w:szCs w:val="24"/>
        </w:rPr>
        <w:br/>
      </w:r>
      <w:r w:rsidRPr="00670E5E">
        <w:rPr>
          <w:rStyle w:val="apple-style-span"/>
          <w:szCs w:val="24"/>
        </w:rPr>
        <w:t>- Assurance vieillesse</w:t>
      </w:r>
      <w:r w:rsidRPr="00670E5E">
        <w:rPr>
          <w:szCs w:val="24"/>
        </w:rPr>
        <w:br/>
      </w:r>
      <w:r w:rsidRPr="00670E5E">
        <w:rPr>
          <w:rStyle w:val="apple-style-span"/>
          <w:szCs w:val="24"/>
        </w:rPr>
        <w:t>- Assurance maladie</w:t>
      </w:r>
      <w:r w:rsidRPr="00670E5E">
        <w:rPr>
          <w:szCs w:val="24"/>
        </w:rPr>
        <w:br/>
      </w:r>
      <w:r w:rsidRPr="00670E5E">
        <w:rPr>
          <w:rStyle w:val="apple-style-span"/>
          <w:szCs w:val="24"/>
        </w:rPr>
        <w:t>- Allocations familiales</w:t>
      </w:r>
      <w:r w:rsidRPr="00670E5E">
        <w:rPr>
          <w:szCs w:val="24"/>
        </w:rPr>
        <w:br/>
      </w:r>
      <w:r w:rsidRPr="00670E5E">
        <w:rPr>
          <w:rStyle w:val="apple-style-span"/>
          <w:szCs w:val="24"/>
        </w:rPr>
        <w:t>- Autres charges</w:t>
      </w:r>
      <w:r w:rsidRPr="00670E5E">
        <w:rPr>
          <w:szCs w:val="24"/>
        </w:rPr>
        <w:br/>
      </w:r>
    </w:p>
    <w:p w:rsidR="00592F85" w:rsidRPr="00670E5E" w:rsidRDefault="00592F85" w:rsidP="00592F85">
      <w:pPr>
        <w:shd w:val="clear" w:color="auto" w:fill="FFFFFF"/>
        <w:ind w:left="993" w:right="567"/>
        <w:jc w:val="left"/>
        <w:rPr>
          <w:rStyle w:val="apple-style-span"/>
          <w:szCs w:val="24"/>
        </w:rPr>
      </w:pPr>
      <w:r w:rsidRPr="00670E5E">
        <w:rPr>
          <w:rStyle w:val="apple-style-span"/>
          <w:b/>
          <w:bCs/>
          <w:szCs w:val="24"/>
        </w:rPr>
        <w:t>Frais divers de gestion :</w:t>
      </w:r>
      <w:r w:rsidRPr="00670E5E">
        <w:rPr>
          <w:szCs w:val="24"/>
        </w:rPr>
        <w:br/>
      </w:r>
      <w:r w:rsidRPr="00670E5E">
        <w:rPr>
          <w:rStyle w:val="apple-style-span"/>
          <w:szCs w:val="24"/>
        </w:rPr>
        <w:t>- Frais de réception, de représentation et de congrès</w:t>
      </w:r>
      <w:r w:rsidRPr="00670E5E">
        <w:rPr>
          <w:szCs w:val="24"/>
        </w:rPr>
        <w:br/>
      </w:r>
      <w:r w:rsidRPr="00670E5E">
        <w:rPr>
          <w:rStyle w:val="apple-style-span"/>
          <w:szCs w:val="24"/>
        </w:rPr>
        <w:t>- Fournitures de bureau</w:t>
      </w:r>
      <w:r w:rsidRPr="00670E5E">
        <w:rPr>
          <w:szCs w:val="24"/>
        </w:rPr>
        <w:br/>
      </w:r>
      <w:r w:rsidRPr="00670E5E">
        <w:rPr>
          <w:rStyle w:val="apple-style-span"/>
          <w:szCs w:val="24"/>
        </w:rPr>
        <w:t>- Documentation</w:t>
      </w:r>
      <w:r w:rsidRPr="00670E5E">
        <w:rPr>
          <w:szCs w:val="24"/>
        </w:rPr>
        <w:br/>
      </w:r>
      <w:r w:rsidRPr="00670E5E">
        <w:rPr>
          <w:rStyle w:val="apple-style-span"/>
          <w:szCs w:val="24"/>
        </w:rPr>
        <w:t>- Frais de PTT</w:t>
      </w:r>
      <w:r w:rsidRPr="00670E5E">
        <w:rPr>
          <w:szCs w:val="24"/>
        </w:rPr>
        <w:br/>
      </w:r>
      <w:r w:rsidRPr="00670E5E">
        <w:rPr>
          <w:rStyle w:val="apple-style-span"/>
          <w:szCs w:val="24"/>
        </w:rPr>
        <w:t>- Frais d'actes et de contentieux</w:t>
      </w:r>
      <w:r w:rsidRPr="00670E5E">
        <w:rPr>
          <w:szCs w:val="24"/>
        </w:rPr>
        <w:br/>
      </w:r>
      <w:r w:rsidRPr="00670E5E">
        <w:rPr>
          <w:rStyle w:val="apple-style-span"/>
          <w:szCs w:val="24"/>
        </w:rPr>
        <w:t>- Cotisations syndicales et professionnelles</w:t>
      </w:r>
      <w:r w:rsidRPr="00670E5E">
        <w:rPr>
          <w:szCs w:val="24"/>
        </w:rPr>
        <w:br/>
      </w:r>
      <w:r w:rsidRPr="00670E5E">
        <w:rPr>
          <w:rStyle w:val="apple-style-span"/>
          <w:szCs w:val="24"/>
        </w:rPr>
        <w:t>- Autres frais divers de gestion</w:t>
      </w:r>
    </w:p>
    <w:p w:rsidR="00514CE6" w:rsidRDefault="00514CE6" w:rsidP="00592F85">
      <w:pPr>
        <w:shd w:val="clear" w:color="auto" w:fill="FFFFFF"/>
        <w:ind w:right="567"/>
        <w:jc w:val="left"/>
        <w:rPr>
          <w:sz w:val="22"/>
        </w:rPr>
        <w:sectPr w:rsidR="00514CE6" w:rsidSect="009E42D8">
          <w:headerReference w:type="default" r:id="rId8"/>
          <w:footerReference w:type="even" r:id="rId9"/>
          <w:footerReference w:type="default" r:id="rId10"/>
          <w:pgSz w:w="11906" w:h="16838"/>
          <w:pgMar w:top="680" w:right="567" w:bottom="425" w:left="1134" w:header="227" w:footer="255" w:gutter="0"/>
          <w:pgNumType w:start="1"/>
          <w:cols w:space="720"/>
          <w:docGrid w:linePitch="360"/>
        </w:sectPr>
      </w:pPr>
      <w:r>
        <w:rPr>
          <w:sz w:val="22"/>
        </w:rPr>
        <w:t xml:space="preserve"> </w:t>
      </w:r>
    </w:p>
    <w:p w:rsidR="00592F85" w:rsidRDefault="00592F85" w:rsidP="00177F35">
      <w:pPr>
        <w:shd w:val="clear" w:color="auto" w:fill="FFFFFF"/>
        <w:ind w:right="567"/>
        <w:jc w:val="center"/>
        <w:rPr>
          <w:sz w:val="22"/>
        </w:rPr>
      </w:pPr>
      <w:r>
        <w:rPr>
          <w:b/>
          <w:bCs/>
          <w:szCs w:val="24"/>
        </w:rPr>
        <w:lastRenderedPageBreak/>
        <w:t>Annexe A : Livre journal (à rendre avec la copie)</w:t>
      </w:r>
    </w:p>
    <w:p w:rsidR="00592F85" w:rsidRDefault="00592F85" w:rsidP="00592F85">
      <w:pPr>
        <w:rPr>
          <w:sz w:val="22"/>
        </w:rPr>
      </w:pPr>
    </w:p>
    <w:tbl>
      <w:tblPr>
        <w:tblpPr w:leftFromText="141" w:rightFromText="141" w:vertAnchor="page" w:horzAnchor="margin" w:tblpX="392" w:tblpY="2885"/>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153"/>
        <w:gridCol w:w="1151"/>
        <w:gridCol w:w="1153"/>
        <w:gridCol w:w="1153"/>
        <w:gridCol w:w="1153"/>
        <w:gridCol w:w="1153"/>
        <w:gridCol w:w="1319"/>
        <w:gridCol w:w="987"/>
        <w:gridCol w:w="1153"/>
        <w:gridCol w:w="1153"/>
        <w:gridCol w:w="1153"/>
        <w:gridCol w:w="1007"/>
        <w:gridCol w:w="855"/>
      </w:tblGrid>
      <w:tr w:rsidR="00F316A5">
        <w:trPr>
          <w:cantSplit/>
        </w:trPr>
        <w:tc>
          <w:tcPr>
            <w:tcW w:w="870" w:type="dxa"/>
            <w:vMerge w:val="restart"/>
            <w:tcBorders>
              <w:top w:val="double" w:sz="4" w:space="0" w:color="auto"/>
              <w:left w:val="double" w:sz="4" w:space="0" w:color="auto"/>
            </w:tcBorders>
            <w:vAlign w:val="center"/>
          </w:tcPr>
          <w:p w:rsidR="00F316A5" w:rsidRDefault="00F316A5" w:rsidP="00F316A5">
            <w:pPr>
              <w:jc w:val="center"/>
              <w:rPr>
                <w:b/>
                <w:bCs/>
              </w:rPr>
            </w:pPr>
            <w:r>
              <w:rPr>
                <w:b/>
                <w:bCs/>
              </w:rPr>
              <w:t>dates</w:t>
            </w:r>
          </w:p>
        </w:tc>
        <w:tc>
          <w:tcPr>
            <w:tcW w:w="1153" w:type="dxa"/>
            <w:vMerge w:val="restart"/>
            <w:tcBorders>
              <w:top w:val="double" w:sz="4" w:space="0" w:color="auto"/>
              <w:right w:val="double" w:sz="4" w:space="0" w:color="auto"/>
            </w:tcBorders>
            <w:vAlign w:val="center"/>
          </w:tcPr>
          <w:p w:rsidR="00F316A5" w:rsidRDefault="00F316A5" w:rsidP="00F316A5">
            <w:pPr>
              <w:jc w:val="center"/>
              <w:rPr>
                <w:b/>
                <w:bCs/>
              </w:rPr>
            </w:pPr>
            <w:r>
              <w:rPr>
                <w:b/>
                <w:bCs/>
              </w:rPr>
              <w:t>n° pièce</w:t>
            </w:r>
          </w:p>
        </w:tc>
        <w:tc>
          <w:tcPr>
            <w:tcW w:w="2304" w:type="dxa"/>
            <w:gridSpan w:val="2"/>
            <w:tcBorders>
              <w:top w:val="double" w:sz="4" w:space="0" w:color="auto"/>
              <w:left w:val="double" w:sz="4" w:space="0" w:color="auto"/>
              <w:right w:val="double" w:sz="4" w:space="0" w:color="auto"/>
            </w:tcBorders>
          </w:tcPr>
          <w:p w:rsidR="00F316A5" w:rsidRDefault="00D05494" w:rsidP="00F316A5">
            <w:pPr>
              <w:spacing w:before="60" w:after="60"/>
              <w:jc w:val="center"/>
              <w:rPr>
                <w:b/>
                <w:bCs/>
              </w:rPr>
            </w:pPr>
            <w:r>
              <w:rPr>
                <w:b/>
                <w:bCs/>
              </w:rPr>
              <w:t>B</w:t>
            </w:r>
            <w:r w:rsidR="00F316A5">
              <w:rPr>
                <w:b/>
                <w:bCs/>
              </w:rPr>
              <w:t>anque</w:t>
            </w:r>
          </w:p>
        </w:tc>
        <w:tc>
          <w:tcPr>
            <w:tcW w:w="1153" w:type="dxa"/>
            <w:tcBorders>
              <w:top w:val="double" w:sz="4" w:space="0" w:color="auto"/>
              <w:left w:val="double" w:sz="4" w:space="0" w:color="auto"/>
              <w:right w:val="double" w:sz="4" w:space="0" w:color="auto"/>
            </w:tcBorders>
            <w:vAlign w:val="center"/>
          </w:tcPr>
          <w:p w:rsidR="00F316A5" w:rsidRDefault="00D05494" w:rsidP="00F316A5">
            <w:pPr>
              <w:spacing w:before="60" w:after="60"/>
              <w:jc w:val="center"/>
              <w:rPr>
                <w:b/>
                <w:bCs/>
                <w:sz w:val="22"/>
              </w:rPr>
            </w:pPr>
            <w:r>
              <w:rPr>
                <w:b/>
                <w:bCs/>
                <w:sz w:val="22"/>
              </w:rPr>
              <w:t>R</w:t>
            </w:r>
            <w:r w:rsidR="00F316A5">
              <w:rPr>
                <w:b/>
                <w:bCs/>
                <w:sz w:val="22"/>
              </w:rPr>
              <w:t>ecettes</w:t>
            </w:r>
          </w:p>
        </w:tc>
        <w:tc>
          <w:tcPr>
            <w:tcW w:w="5765" w:type="dxa"/>
            <w:gridSpan w:val="5"/>
            <w:tcBorders>
              <w:top w:val="double" w:sz="4" w:space="0" w:color="auto"/>
              <w:left w:val="double" w:sz="4" w:space="0" w:color="auto"/>
              <w:right w:val="double" w:sz="4" w:space="0" w:color="auto"/>
            </w:tcBorders>
          </w:tcPr>
          <w:p w:rsidR="00F316A5" w:rsidRDefault="00D05494" w:rsidP="00F316A5">
            <w:pPr>
              <w:spacing w:before="60" w:after="60"/>
              <w:jc w:val="center"/>
              <w:rPr>
                <w:b/>
                <w:bCs/>
                <w:sz w:val="20"/>
                <w:szCs w:val="20"/>
              </w:rPr>
            </w:pPr>
            <w:r>
              <w:rPr>
                <w:b/>
                <w:bCs/>
              </w:rPr>
              <w:t>D</w:t>
            </w:r>
            <w:r w:rsidR="00F316A5">
              <w:rPr>
                <w:b/>
                <w:bCs/>
              </w:rPr>
              <w:t>épenses courantes</w:t>
            </w:r>
            <w:r>
              <w:rPr>
                <w:b/>
                <w:bCs/>
              </w:rPr>
              <w:t xml:space="preserve"> (TTC)</w:t>
            </w:r>
          </w:p>
        </w:tc>
        <w:tc>
          <w:tcPr>
            <w:tcW w:w="2306" w:type="dxa"/>
            <w:gridSpan w:val="2"/>
            <w:tcBorders>
              <w:top w:val="double" w:sz="4" w:space="0" w:color="auto"/>
              <w:left w:val="double" w:sz="4" w:space="0" w:color="auto"/>
              <w:right w:val="double" w:sz="4" w:space="0" w:color="auto"/>
            </w:tcBorders>
            <w:shd w:val="clear" w:color="auto" w:fill="auto"/>
            <w:vAlign w:val="center"/>
          </w:tcPr>
          <w:p w:rsidR="00F316A5" w:rsidRDefault="00D05494" w:rsidP="00F316A5">
            <w:pPr>
              <w:jc w:val="center"/>
              <w:rPr>
                <w:b/>
                <w:bCs/>
                <w:sz w:val="22"/>
              </w:rPr>
            </w:pPr>
            <w:r>
              <w:rPr>
                <w:b/>
                <w:bCs/>
                <w:sz w:val="22"/>
              </w:rPr>
              <w:t>A</w:t>
            </w:r>
            <w:r w:rsidR="00F316A5">
              <w:rPr>
                <w:b/>
                <w:bCs/>
                <w:sz w:val="22"/>
              </w:rPr>
              <w:t>utres dépenses</w:t>
            </w:r>
            <w:r>
              <w:rPr>
                <w:b/>
                <w:bCs/>
                <w:sz w:val="22"/>
              </w:rPr>
              <w:t xml:space="preserve"> (TTC)</w:t>
            </w:r>
          </w:p>
        </w:tc>
        <w:tc>
          <w:tcPr>
            <w:tcW w:w="1862" w:type="dxa"/>
            <w:gridSpan w:val="2"/>
            <w:tcBorders>
              <w:top w:val="double" w:sz="4" w:space="0" w:color="auto"/>
              <w:left w:val="double" w:sz="4" w:space="0" w:color="auto"/>
              <w:right w:val="double" w:sz="4" w:space="0" w:color="auto"/>
            </w:tcBorders>
            <w:vAlign w:val="center"/>
          </w:tcPr>
          <w:p w:rsidR="00F316A5" w:rsidRDefault="00F316A5" w:rsidP="00F316A5">
            <w:pPr>
              <w:jc w:val="center"/>
              <w:rPr>
                <w:b/>
                <w:bCs/>
              </w:rPr>
            </w:pPr>
            <w:r>
              <w:rPr>
                <w:b/>
                <w:bCs/>
              </w:rPr>
              <w:t>dont TVA</w:t>
            </w:r>
          </w:p>
        </w:tc>
      </w:tr>
      <w:tr w:rsidR="00F316A5">
        <w:trPr>
          <w:cantSplit/>
        </w:trPr>
        <w:tc>
          <w:tcPr>
            <w:tcW w:w="870" w:type="dxa"/>
            <w:vMerge/>
            <w:tcBorders>
              <w:left w:val="double" w:sz="4" w:space="0" w:color="auto"/>
              <w:bottom w:val="double" w:sz="4" w:space="0" w:color="auto"/>
            </w:tcBorders>
            <w:vAlign w:val="center"/>
          </w:tcPr>
          <w:p w:rsidR="00F316A5" w:rsidRDefault="00F316A5" w:rsidP="00F316A5">
            <w:pPr>
              <w:jc w:val="center"/>
              <w:rPr>
                <w:b/>
                <w:bCs/>
                <w:sz w:val="20"/>
                <w:szCs w:val="20"/>
              </w:rPr>
            </w:pPr>
          </w:p>
        </w:tc>
        <w:tc>
          <w:tcPr>
            <w:tcW w:w="1153" w:type="dxa"/>
            <w:vMerge/>
            <w:tcBorders>
              <w:bottom w:val="double" w:sz="4" w:space="0" w:color="auto"/>
              <w:right w:val="double" w:sz="4" w:space="0" w:color="auto"/>
            </w:tcBorders>
            <w:vAlign w:val="center"/>
          </w:tcPr>
          <w:p w:rsidR="00F316A5" w:rsidRDefault="00F316A5" w:rsidP="00F316A5">
            <w:pPr>
              <w:jc w:val="center"/>
              <w:rPr>
                <w:b/>
                <w:bCs/>
                <w:sz w:val="20"/>
                <w:szCs w:val="20"/>
              </w:rPr>
            </w:pPr>
          </w:p>
        </w:tc>
        <w:tc>
          <w:tcPr>
            <w:tcW w:w="1151" w:type="dxa"/>
            <w:tcBorders>
              <w:left w:val="double" w:sz="4" w:space="0" w:color="auto"/>
              <w:bottom w:val="double" w:sz="4" w:space="0" w:color="auto"/>
            </w:tcBorders>
            <w:vAlign w:val="center"/>
          </w:tcPr>
          <w:p w:rsidR="00F316A5" w:rsidRDefault="00F316A5" w:rsidP="00F316A5">
            <w:pPr>
              <w:spacing w:before="60" w:after="60"/>
              <w:jc w:val="center"/>
              <w:rPr>
                <w:b/>
                <w:bCs/>
              </w:rPr>
            </w:pPr>
            <w:r>
              <w:rPr>
                <w:b/>
                <w:bCs/>
              </w:rPr>
              <w:t>entrées</w:t>
            </w:r>
          </w:p>
        </w:tc>
        <w:tc>
          <w:tcPr>
            <w:tcW w:w="1153" w:type="dxa"/>
            <w:tcBorders>
              <w:bottom w:val="double" w:sz="4" w:space="0" w:color="auto"/>
              <w:right w:val="double" w:sz="4" w:space="0" w:color="auto"/>
            </w:tcBorders>
            <w:vAlign w:val="center"/>
          </w:tcPr>
          <w:p w:rsidR="00F316A5" w:rsidRDefault="00F316A5" w:rsidP="00F316A5">
            <w:pPr>
              <w:spacing w:before="60" w:after="60"/>
              <w:jc w:val="center"/>
              <w:rPr>
                <w:b/>
                <w:bCs/>
              </w:rPr>
            </w:pPr>
            <w:r>
              <w:rPr>
                <w:b/>
                <w:bCs/>
              </w:rPr>
              <w:t>sorties</w:t>
            </w:r>
          </w:p>
        </w:tc>
        <w:tc>
          <w:tcPr>
            <w:tcW w:w="1153" w:type="dxa"/>
            <w:tcBorders>
              <w:left w:val="double" w:sz="4" w:space="0" w:color="auto"/>
              <w:bottom w:val="double" w:sz="4" w:space="0" w:color="auto"/>
              <w:right w:val="double" w:sz="4" w:space="0" w:color="auto"/>
            </w:tcBorders>
            <w:vAlign w:val="center"/>
          </w:tcPr>
          <w:p w:rsidR="00F316A5" w:rsidRDefault="00F316A5" w:rsidP="00F316A5">
            <w:pPr>
              <w:spacing w:before="60" w:after="60"/>
              <w:jc w:val="center"/>
              <w:rPr>
                <w:b/>
                <w:bCs/>
                <w:sz w:val="20"/>
                <w:szCs w:val="18"/>
              </w:rPr>
            </w:pPr>
            <w:r>
              <w:rPr>
                <w:b/>
                <w:bCs/>
                <w:sz w:val="20"/>
                <w:szCs w:val="18"/>
              </w:rPr>
              <w:t>honoraires</w:t>
            </w:r>
          </w:p>
        </w:tc>
        <w:tc>
          <w:tcPr>
            <w:tcW w:w="1153" w:type="dxa"/>
            <w:tcBorders>
              <w:left w:val="double" w:sz="4" w:space="0" w:color="auto"/>
              <w:bottom w:val="double" w:sz="4" w:space="0" w:color="auto"/>
            </w:tcBorders>
            <w:vAlign w:val="center"/>
          </w:tcPr>
          <w:p w:rsidR="00F316A5" w:rsidRDefault="00F316A5" w:rsidP="00F316A5">
            <w:pPr>
              <w:spacing w:before="60" w:after="60"/>
              <w:jc w:val="center"/>
              <w:rPr>
                <w:b/>
                <w:bCs/>
                <w:sz w:val="20"/>
                <w:szCs w:val="18"/>
              </w:rPr>
            </w:pPr>
            <w:r>
              <w:rPr>
                <w:b/>
                <w:bCs/>
                <w:sz w:val="20"/>
                <w:szCs w:val="18"/>
              </w:rPr>
              <w:t>honoraires rétrocédés</w:t>
            </w:r>
          </w:p>
        </w:tc>
        <w:tc>
          <w:tcPr>
            <w:tcW w:w="1153" w:type="dxa"/>
            <w:tcBorders>
              <w:bottom w:val="double" w:sz="4" w:space="0" w:color="auto"/>
            </w:tcBorders>
            <w:vAlign w:val="center"/>
          </w:tcPr>
          <w:p w:rsidR="00F316A5" w:rsidRDefault="00F316A5" w:rsidP="00F316A5">
            <w:pPr>
              <w:spacing w:before="60" w:after="60"/>
              <w:jc w:val="center"/>
              <w:rPr>
                <w:b/>
                <w:bCs/>
                <w:sz w:val="22"/>
                <w:szCs w:val="20"/>
              </w:rPr>
            </w:pPr>
            <w:r>
              <w:rPr>
                <w:b/>
                <w:bCs/>
                <w:sz w:val="22"/>
                <w:szCs w:val="20"/>
              </w:rPr>
              <w:t>impôts et taxes</w:t>
            </w:r>
          </w:p>
        </w:tc>
        <w:tc>
          <w:tcPr>
            <w:tcW w:w="1319" w:type="dxa"/>
            <w:tcBorders>
              <w:bottom w:val="double" w:sz="4" w:space="0" w:color="auto"/>
            </w:tcBorders>
            <w:vAlign w:val="center"/>
          </w:tcPr>
          <w:p w:rsidR="00F316A5" w:rsidRDefault="00F316A5" w:rsidP="00F316A5">
            <w:pPr>
              <w:spacing w:before="60" w:after="60"/>
              <w:jc w:val="center"/>
              <w:rPr>
                <w:b/>
                <w:bCs/>
                <w:sz w:val="22"/>
                <w:szCs w:val="20"/>
              </w:rPr>
            </w:pPr>
            <w:r>
              <w:rPr>
                <w:b/>
                <w:bCs/>
                <w:sz w:val="22"/>
                <w:szCs w:val="20"/>
                <w:vertAlign w:val="superscript"/>
              </w:rPr>
              <w:t>(1)</w:t>
            </w:r>
          </w:p>
          <w:p w:rsidR="00F316A5" w:rsidRDefault="00265BA4" w:rsidP="00F316A5">
            <w:pPr>
              <w:spacing w:before="60" w:after="60"/>
              <w:jc w:val="center"/>
              <w:rPr>
                <w:b/>
                <w:bCs/>
                <w:sz w:val="22"/>
                <w:szCs w:val="20"/>
              </w:rPr>
            </w:pPr>
            <w:r>
              <w:rPr>
                <w:b/>
                <w:bCs/>
                <w:sz w:val="22"/>
                <w:szCs w:val="20"/>
              </w:rPr>
              <w:t>T et D</w:t>
            </w:r>
          </w:p>
        </w:tc>
        <w:tc>
          <w:tcPr>
            <w:tcW w:w="987" w:type="dxa"/>
            <w:tcBorders>
              <w:bottom w:val="double" w:sz="4" w:space="0" w:color="auto"/>
            </w:tcBorders>
            <w:vAlign w:val="center"/>
          </w:tcPr>
          <w:p w:rsidR="00F316A5" w:rsidRDefault="00F316A5" w:rsidP="00F316A5">
            <w:pPr>
              <w:spacing w:before="60" w:after="60"/>
              <w:jc w:val="center"/>
              <w:rPr>
                <w:b/>
                <w:bCs/>
                <w:sz w:val="22"/>
                <w:szCs w:val="20"/>
                <w:vertAlign w:val="subscript"/>
              </w:rPr>
            </w:pPr>
            <w:r>
              <w:rPr>
                <w:b/>
                <w:bCs/>
                <w:sz w:val="22"/>
                <w:szCs w:val="20"/>
                <w:vertAlign w:val="subscript"/>
              </w:rPr>
              <w:t>(2)</w:t>
            </w:r>
          </w:p>
          <w:p w:rsidR="00F316A5" w:rsidRDefault="00F316A5" w:rsidP="00F316A5">
            <w:pPr>
              <w:spacing w:before="60" w:after="60"/>
              <w:jc w:val="center"/>
              <w:rPr>
                <w:b/>
                <w:bCs/>
                <w:sz w:val="22"/>
                <w:szCs w:val="20"/>
                <w:vertAlign w:val="superscript"/>
              </w:rPr>
            </w:pPr>
            <w:r>
              <w:rPr>
                <w:b/>
                <w:bCs/>
                <w:sz w:val="22"/>
                <w:szCs w:val="20"/>
              </w:rPr>
              <w:t>TFSE</w:t>
            </w:r>
          </w:p>
        </w:tc>
        <w:tc>
          <w:tcPr>
            <w:tcW w:w="1153" w:type="dxa"/>
            <w:tcBorders>
              <w:bottom w:val="double" w:sz="4" w:space="0" w:color="auto"/>
              <w:right w:val="double" w:sz="4" w:space="0" w:color="auto"/>
            </w:tcBorders>
            <w:vAlign w:val="center"/>
          </w:tcPr>
          <w:p w:rsidR="00F316A5" w:rsidRDefault="00F316A5" w:rsidP="00F316A5">
            <w:pPr>
              <w:spacing w:before="60" w:after="60"/>
              <w:jc w:val="center"/>
              <w:rPr>
                <w:b/>
                <w:bCs/>
                <w:sz w:val="22"/>
                <w:szCs w:val="20"/>
                <w:vertAlign w:val="subscript"/>
              </w:rPr>
            </w:pPr>
            <w:r>
              <w:rPr>
                <w:b/>
                <w:bCs/>
                <w:sz w:val="22"/>
                <w:szCs w:val="20"/>
                <w:vertAlign w:val="subscript"/>
              </w:rPr>
              <w:t>(3)</w:t>
            </w:r>
          </w:p>
          <w:p w:rsidR="00F316A5" w:rsidRDefault="00F316A5" w:rsidP="00F316A5">
            <w:pPr>
              <w:spacing w:before="60" w:after="60"/>
              <w:jc w:val="center"/>
              <w:rPr>
                <w:b/>
                <w:bCs/>
                <w:sz w:val="22"/>
                <w:szCs w:val="20"/>
                <w:vertAlign w:val="superscript"/>
              </w:rPr>
            </w:pPr>
            <w:r>
              <w:rPr>
                <w:b/>
                <w:bCs/>
                <w:sz w:val="22"/>
                <w:szCs w:val="20"/>
              </w:rPr>
              <w:t>FDG</w:t>
            </w:r>
            <w:r>
              <w:rPr>
                <w:b/>
                <w:bCs/>
                <w:sz w:val="22"/>
                <w:szCs w:val="20"/>
                <w:vertAlign w:val="superscript"/>
              </w:rPr>
              <w:t xml:space="preserve"> </w:t>
            </w:r>
          </w:p>
        </w:tc>
        <w:tc>
          <w:tcPr>
            <w:tcW w:w="1153" w:type="dxa"/>
            <w:tcBorders>
              <w:left w:val="double" w:sz="4" w:space="0" w:color="auto"/>
              <w:bottom w:val="double" w:sz="4" w:space="0" w:color="auto"/>
              <w:right w:val="double" w:sz="4" w:space="0" w:color="auto"/>
            </w:tcBorders>
            <w:shd w:val="clear" w:color="auto" w:fill="auto"/>
            <w:vAlign w:val="center"/>
          </w:tcPr>
          <w:p w:rsidR="00F316A5" w:rsidRDefault="00F316A5" w:rsidP="00F316A5">
            <w:pPr>
              <w:jc w:val="center"/>
              <w:rPr>
                <w:b/>
                <w:bCs/>
                <w:sz w:val="22"/>
                <w:szCs w:val="20"/>
                <w:vertAlign w:val="subscript"/>
              </w:rPr>
            </w:pPr>
            <w:r>
              <w:rPr>
                <w:b/>
                <w:bCs/>
                <w:sz w:val="22"/>
                <w:szCs w:val="20"/>
                <w:vertAlign w:val="subscript"/>
              </w:rPr>
              <w:t>(4)</w:t>
            </w:r>
          </w:p>
          <w:p w:rsidR="00F316A5" w:rsidRDefault="00F316A5" w:rsidP="00F316A5">
            <w:pPr>
              <w:jc w:val="center"/>
              <w:rPr>
                <w:b/>
                <w:bCs/>
                <w:sz w:val="22"/>
                <w:szCs w:val="20"/>
              </w:rPr>
            </w:pPr>
            <w:r>
              <w:rPr>
                <w:b/>
                <w:bCs/>
                <w:sz w:val="22"/>
                <w:szCs w:val="20"/>
              </w:rPr>
              <w:t>prélèv. exploit</w:t>
            </w:r>
          </w:p>
        </w:tc>
        <w:tc>
          <w:tcPr>
            <w:tcW w:w="1153" w:type="dxa"/>
            <w:tcBorders>
              <w:left w:val="double" w:sz="4" w:space="0" w:color="auto"/>
              <w:bottom w:val="double" w:sz="4" w:space="0" w:color="auto"/>
              <w:right w:val="double" w:sz="4" w:space="0" w:color="auto"/>
            </w:tcBorders>
            <w:shd w:val="clear" w:color="auto" w:fill="auto"/>
            <w:vAlign w:val="center"/>
          </w:tcPr>
          <w:p w:rsidR="00F316A5" w:rsidRDefault="00F316A5" w:rsidP="00F316A5">
            <w:pPr>
              <w:jc w:val="center"/>
              <w:rPr>
                <w:b/>
                <w:bCs/>
                <w:sz w:val="20"/>
                <w:szCs w:val="20"/>
                <w:vertAlign w:val="subscript"/>
              </w:rPr>
            </w:pPr>
            <w:r>
              <w:rPr>
                <w:b/>
                <w:bCs/>
                <w:sz w:val="20"/>
                <w:szCs w:val="20"/>
                <w:vertAlign w:val="subscript"/>
              </w:rPr>
              <w:t>(5)</w:t>
            </w:r>
          </w:p>
          <w:p w:rsidR="00F316A5" w:rsidRDefault="00F316A5" w:rsidP="00F316A5">
            <w:pPr>
              <w:jc w:val="center"/>
              <w:rPr>
                <w:b/>
                <w:bCs/>
                <w:sz w:val="22"/>
                <w:szCs w:val="20"/>
              </w:rPr>
            </w:pPr>
            <w:r>
              <w:rPr>
                <w:b/>
                <w:bCs/>
                <w:sz w:val="22"/>
                <w:szCs w:val="20"/>
              </w:rPr>
              <w:t>acquis.</w:t>
            </w:r>
          </w:p>
          <w:p w:rsidR="00F316A5" w:rsidRDefault="00F316A5" w:rsidP="00F316A5">
            <w:pPr>
              <w:jc w:val="center"/>
              <w:rPr>
                <w:b/>
                <w:bCs/>
                <w:sz w:val="22"/>
              </w:rPr>
            </w:pPr>
            <w:r>
              <w:rPr>
                <w:b/>
                <w:bCs/>
                <w:sz w:val="22"/>
                <w:szCs w:val="20"/>
              </w:rPr>
              <w:t>immo</w:t>
            </w:r>
          </w:p>
        </w:tc>
        <w:tc>
          <w:tcPr>
            <w:tcW w:w="1007" w:type="dxa"/>
            <w:tcBorders>
              <w:left w:val="double" w:sz="4" w:space="0" w:color="auto"/>
              <w:bottom w:val="double" w:sz="4" w:space="0" w:color="auto"/>
            </w:tcBorders>
            <w:vAlign w:val="center"/>
          </w:tcPr>
          <w:p w:rsidR="00F316A5" w:rsidRDefault="00F316A5" w:rsidP="00F316A5">
            <w:pPr>
              <w:jc w:val="center"/>
              <w:rPr>
                <w:b/>
                <w:bCs/>
                <w:sz w:val="22"/>
              </w:rPr>
            </w:pPr>
            <w:r>
              <w:rPr>
                <w:b/>
                <w:bCs/>
                <w:sz w:val="22"/>
              </w:rPr>
              <w:t>Déduc-</w:t>
            </w:r>
          </w:p>
          <w:p w:rsidR="00F316A5" w:rsidRDefault="00F316A5" w:rsidP="00F316A5">
            <w:pPr>
              <w:jc w:val="center"/>
              <w:rPr>
                <w:b/>
                <w:bCs/>
                <w:sz w:val="22"/>
              </w:rPr>
            </w:pPr>
            <w:r>
              <w:rPr>
                <w:b/>
                <w:bCs/>
                <w:sz w:val="22"/>
              </w:rPr>
              <w:t>tible</w:t>
            </w:r>
          </w:p>
        </w:tc>
        <w:tc>
          <w:tcPr>
            <w:tcW w:w="855" w:type="dxa"/>
            <w:tcBorders>
              <w:bottom w:val="double" w:sz="4" w:space="0" w:color="auto"/>
              <w:right w:val="double" w:sz="4" w:space="0" w:color="auto"/>
            </w:tcBorders>
            <w:vAlign w:val="center"/>
          </w:tcPr>
          <w:p w:rsidR="00F316A5" w:rsidRDefault="00F316A5" w:rsidP="00F316A5">
            <w:pPr>
              <w:jc w:val="center"/>
              <w:rPr>
                <w:b/>
                <w:bCs/>
                <w:sz w:val="22"/>
              </w:rPr>
            </w:pPr>
            <w:r>
              <w:rPr>
                <w:b/>
                <w:bCs/>
                <w:sz w:val="22"/>
              </w:rPr>
              <w:t>Collec-</w:t>
            </w:r>
          </w:p>
          <w:p w:rsidR="00F316A5" w:rsidRDefault="00F316A5" w:rsidP="00F316A5">
            <w:pPr>
              <w:jc w:val="center"/>
              <w:rPr>
                <w:b/>
                <w:bCs/>
                <w:sz w:val="22"/>
              </w:rPr>
            </w:pPr>
            <w:r>
              <w:rPr>
                <w:b/>
                <w:bCs/>
                <w:sz w:val="22"/>
              </w:rPr>
              <w:t>tée.</w:t>
            </w:r>
          </w:p>
        </w:tc>
      </w:tr>
      <w:tr w:rsidR="00F316A5">
        <w:trPr>
          <w:cantSplit/>
        </w:trPr>
        <w:tc>
          <w:tcPr>
            <w:tcW w:w="870" w:type="dxa"/>
            <w:tcBorders>
              <w:top w:val="double" w:sz="4" w:space="0" w:color="auto"/>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top w:val="double" w:sz="4" w:space="0" w:color="auto"/>
              <w:right w:val="double" w:sz="4" w:space="0" w:color="auto"/>
            </w:tcBorders>
          </w:tcPr>
          <w:p w:rsidR="00F316A5" w:rsidRDefault="00F316A5" w:rsidP="00F316A5">
            <w:pPr>
              <w:rPr>
                <w:sz w:val="22"/>
              </w:rPr>
            </w:pPr>
          </w:p>
        </w:tc>
        <w:tc>
          <w:tcPr>
            <w:tcW w:w="1151" w:type="dxa"/>
            <w:tcBorders>
              <w:top w:val="double" w:sz="4" w:space="0" w:color="auto"/>
              <w:left w:val="double" w:sz="4" w:space="0" w:color="auto"/>
            </w:tcBorders>
          </w:tcPr>
          <w:p w:rsidR="00F316A5" w:rsidRDefault="00F316A5" w:rsidP="00F316A5">
            <w:pPr>
              <w:jc w:val="right"/>
              <w:rPr>
                <w:sz w:val="22"/>
              </w:rPr>
            </w:pPr>
          </w:p>
        </w:tc>
        <w:tc>
          <w:tcPr>
            <w:tcW w:w="1153" w:type="dxa"/>
            <w:tcBorders>
              <w:top w:val="double" w:sz="4" w:space="0" w:color="auto"/>
              <w:right w:val="double" w:sz="4" w:space="0" w:color="auto"/>
            </w:tcBorders>
          </w:tcPr>
          <w:p w:rsidR="00F316A5" w:rsidRDefault="00F316A5" w:rsidP="00F316A5">
            <w:pPr>
              <w:jc w:val="right"/>
              <w:rPr>
                <w:sz w:val="22"/>
              </w:rPr>
            </w:pPr>
          </w:p>
        </w:tc>
        <w:tc>
          <w:tcPr>
            <w:tcW w:w="1153" w:type="dxa"/>
            <w:tcBorders>
              <w:top w:val="double" w:sz="4" w:space="0" w:color="auto"/>
              <w:left w:val="double" w:sz="4" w:space="0" w:color="auto"/>
              <w:right w:val="double" w:sz="4" w:space="0" w:color="auto"/>
            </w:tcBorders>
          </w:tcPr>
          <w:p w:rsidR="00F316A5" w:rsidRDefault="00F316A5" w:rsidP="00F316A5">
            <w:pPr>
              <w:jc w:val="right"/>
              <w:rPr>
                <w:sz w:val="22"/>
              </w:rPr>
            </w:pPr>
          </w:p>
        </w:tc>
        <w:tc>
          <w:tcPr>
            <w:tcW w:w="1153" w:type="dxa"/>
            <w:tcBorders>
              <w:top w:val="double" w:sz="4" w:space="0" w:color="auto"/>
              <w:left w:val="double" w:sz="4" w:space="0" w:color="auto"/>
            </w:tcBorders>
          </w:tcPr>
          <w:p w:rsidR="00F316A5" w:rsidRDefault="00F316A5" w:rsidP="00F316A5">
            <w:pPr>
              <w:jc w:val="right"/>
              <w:rPr>
                <w:sz w:val="22"/>
              </w:rPr>
            </w:pPr>
          </w:p>
        </w:tc>
        <w:tc>
          <w:tcPr>
            <w:tcW w:w="1153" w:type="dxa"/>
            <w:tcBorders>
              <w:top w:val="double" w:sz="4" w:space="0" w:color="auto"/>
            </w:tcBorders>
          </w:tcPr>
          <w:p w:rsidR="00F316A5" w:rsidRDefault="00F316A5" w:rsidP="00F316A5">
            <w:pPr>
              <w:jc w:val="right"/>
              <w:rPr>
                <w:sz w:val="22"/>
              </w:rPr>
            </w:pPr>
          </w:p>
        </w:tc>
        <w:tc>
          <w:tcPr>
            <w:tcW w:w="1319" w:type="dxa"/>
            <w:tcBorders>
              <w:top w:val="double" w:sz="4" w:space="0" w:color="auto"/>
            </w:tcBorders>
          </w:tcPr>
          <w:p w:rsidR="00F316A5" w:rsidRDefault="00F316A5" w:rsidP="00F316A5">
            <w:pPr>
              <w:jc w:val="right"/>
              <w:rPr>
                <w:sz w:val="22"/>
              </w:rPr>
            </w:pPr>
          </w:p>
        </w:tc>
        <w:tc>
          <w:tcPr>
            <w:tcW w:w="987" w:type="dxa"/>
            <w:tcBorders>
              <w:top w:val="double" w:sz="4" w:space="0" w:color="auto"/>
            </w:tcBorders>
          </w:tcPr>
          <w:p w:rsidR="00F316A5" w:rsidRDefault="00F316A5" w:rsidP="00F316A5">
            <w:pPr>
              <w:jc w:val="right"/>
              <w:rPr>
                <w:sz w:val="22"/>
              </w:rPr>
            </w:pPr>
          </w:p>
        </w:tc>
        <w:tc>
          <w:tcPr>
            <w:tcW w:w="1153" w:type="dxa"/>
            <w:tcBorders>
              <w:top w:val="double" w:sz="4" w:space="0" w:color="auto"/>
              <w:right w:val="double" w:sz="4" w:space="0" w:color="auto"/>
            </w:tcBorders>
          </w:tcPr>
          <w:p w:rsidR="00F316A5" w:rsidRDefault="00F316A5" w:rsidP="00F316A5">
            <w:pPr>
              <w:jc w:val="right"/>
              <w:rPr>
                <w:sz w:val="22"/>
              </w:rPr>
            </w:pPr>
          </w:p>
        </w:tc>
        <w:tc>
          <w:tcPr>
            <w:tcW w:w="1153" w:type="dxa"/>
            <w:tcBorders>
              <w:top w:val="double" w:sz="4" w:space="0" w:color="auto"/>
              <w:left w:val="double" w:sz="4" w:space="0" w:color="auto"/>
            </w:tcBorders>
          </w:tcPr>
          <w:p w:rsidR="00F316A5" w:rsidRDefault="00F316A5" w:rsidP="00F316A5">
            <w:pPr>
              <w:jc w:val="right"/>
              <w:rPr>
                <w:sz w:val="22"/>
              </w:rPr>
            </w:pPr>
          </w:p>
        </w:tc>
        <w:tc>
          <w:tcPr>
            <w:tcW w:w="1153" w:type="dxa"/>
            <w:tcBorders>
              <w:top w:val="double" w:sz="4" w:space="0" w:color="auto"/>
              <w:right w:val="double" w:sz="4" w:space="0" w:color="auto"/>
            </w:tcBorders>
          </w:tcPr>
          <w:p w:rsidR="00F316A5" w:rsidRDefault="00F316A5" w:rsidP="00F316A5">
            <w:pPr>
              <w:jc w:val="right"/>
              <w:rPr>
                <w:sz w:val="22"/>
              </w:rPr>
            </w:pPr>
          </w:p>
        </w:tc>
        <w:tc>
          <w:tcPr>
            <w:tcW w:w="1007" w:type="dxa"/>
            <w:tcBorders>
              <w:top w:val="double" w:sz="4" w:space="0" w:color="auto"/>
              <w:left w:val="double" w:sz="4" w:space="0" w:color="auto"/>
            </w:tcBorders>
          </w:tcPr>
          <w:p w:rsidR="00F316A5" w:rsidRDefault="00F316A5" w:rsidP="00F316A5">
            <w:pPr>
              <w:jc w:val="right"/>
              <w:rPr>
                <w:sz w:val="22"/>
              </w:rPr>
            </w:pPr>
          </w:p>
        </w:tc>
        <w:tc>
          <w:tcPr>
            <w:tcW w:w="855" w:type="dxa"/>
            <w:tcBorders>
              <w:top w:val="double" w:sz="4" w:space="0" w:color="auto"/>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ind w:firstLine="117"/>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Height w:val="422"/>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Pr>
        <w:tc>
          <w:tcPr>
            <w:tcW w:w="870" w:type="dxa"/>
            <w:tcBorders>
              <w:left w:val="double" w:sz="4" w:space="0" w:color="auto"/>
            </w:tcBorders>
          </w:tcPr>
          <w:p w:rsidR="00F316A5" w:rsidRDefault="00F316A5" w:rsidP="00F316A5">
            <w:pPr>
              <w:rPr>
                <w:sz w:val="22"/>
              </w:rPr>
            </w:pPr>
          </w:p>
          <w:p w:rsidR="00F316A5" w:rsidRDefault="00F316A5" w:rsidP="00F316A5">
            <w:pPr>
              <w:rPr>
                <w:sz w:val="22"/>
              </w:rPr>
            </w:pPr>
          </w:p>
        </w:tc>
        <w:tc>
          <w:tcPr>
            <w:tcW w:w="1153" w:type="dxa"/>
            <w:tcBorders>
              <w:right w:val="double" w:sz="4" w:space="0" w:color="auto"/>
            </w:tcBorders>
          </w:tcPr>
          <w:p w:rsidR="00F316A5" w:rsidRDefault="00F316A5" w:rsidP="00F316A5">
            <w:pPr>
              <w:rPr>
                <w:sz w:val="22"/>
              </w:rPr>
            </w:pPr>
          </w:p>
        </w:tc>
        <w:tc>
          <w:tcPr>
            <w:tcW w:w="1151"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Pr>
          <w:p w:rsidR="00F316A5" w:rsidRDefault="00F316A5" w:rsidP="00F316A5">
            <w:pPr>
              <w:jc w:val="right"/>
              <w:rPr>
                <w:sz w:val="22"/>
              </w:rPr>
            </w:pPr>
          </w:p>
        </w:tc>
        <w:tc>
          <w:tcPr>
            <w:tcW w:w="1319" w:type="dxa"/>
          </w:tcPr>
          <w:p w:rsidR="00F316A5" w:rsidRDefault="00F316A5" w:rsidP="00F316A5">
            <w:pPr>
              <w:jc w:val="right"/>
              <w:rPr>
                <w:sz w:val="22"/>
              </w:rPr>
            </w:pPr>
          </w:p>
        </w:tc>
        <w:tc>
          <w:tcPr>
            <w:tcW w:w="987" w:type="dxa"/>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153" w:type="dxa"/>
            <w:tcBorders>
              <w:left w:val="double" w:sz="4" w:space="0" w:color="auto"/>
            </w:tcBorders>
          </w:tcPr>
          <w:p w:rsidR="00F316A5" w:rsidRDefault="00F316A5" w:rsidP="00F316A5">
            <w:pPr>
              <w:jc w:val="right"/>
              <w:rPr>
                <w:sz w:val="22"/>
              </w:rPr>
            </w:pPr>
          </w:p>
        </w:tc>
        <w:tc>
          <w:tcPr>
            <w:tcW w:w="1153" w:type="dxa"/>
            <w:tcBorders>
              <w:right w:val="double" w:sz="4" w:space="0" w:color="auto"/>
            </w:tcBorders>
          </w:tcPr>
          <w:p w:rsidR="00F316A5" w:rsidRDefault="00F316A5" w:rsidP="00F316A5">
            <w:pPr>
              <w:jc w:val="right"/>
              <w:rPr>
                <w:sz w:val="22"/>
              </w:rPr>
            </w:pPr>
          </w:p>
        </w:tc>
        <w:tc>
          <w:tcPr>
            <w:tcW w:w="1007" w:type="dxa"/>
            <w:tcBorders>
              <w:left w:val="double" w:sz="4" w:space="0" w:color="auto"/>
            </w:tcBorders>
          </w:tcPr>
          <w:p w:rsidR="00F316A5" w:rsidRDefault="00F316A5" w:rsidP="00F316A5">
            <w:pPr>
              <w:jc w:val="right"/>
              <w:rPr>
                <w:sz w:val="22"/>
              </w:rPr>
            </w:pPr>
          </w:p>
        </w:tc>
        <w:tc>
          <w:tcPr>
            <w:tcW w:w="855" w:type="dxa"/>
            <w:tcBorders>
              <w:right w:val="double" w:sz="4" w:space="0" w:color="auto"/>
            </w:tcBorders>
          </w:tcPr>
          <w:p w:rsidR="00F316A5" w:rsidRDefault="00F316A5" w:rsidP="00F316A5">
            <w:pPr>
              <w:jc w:val="right"/>
              <w:rPr>
                <w:sz w:val="22"/>
              </w:rPr>
            </w:pPr>
          </w:p>
        </w:tc>
      </w:tr>
      <w:tr w:rsidR="00F316A5">
        <w:trPr>
          <w:cantSplit/>
          <w:trHeight w:val="432"/>
        </w:trPr>
        <w:tc>
          <w:tcPr>
            <w:tcW w:w="2023" w:type="dxa"/>
            <w:gridSpan w:val="2"/>
            <w:tcBorders>
              <w:top w:val="double" w:sz="4" w:space="0" w:color="auto"/>
              <w:left w:val="double" w:sz="4" w:space="0" w:color="auto"/>
              <w:bottom w:val="double" w:sz="4" w:space="0" w:color="auto"/>
              <w:right w:val="double" w:sz="4" w:space="0" w:color="auto"/>
            </w:tcBorders>
            <w:vAlign w:val="center"/>
          </w:tcPr>
          <w:p w:rsidR="00F316A5" w:rsidRDefault="00F316A5" w:rsidP="00F316A5">
            <w:pPr>
              <w:jc w:val="center"/>
              <w:rPr>
                <w:b/>
                <w:bCs/>
                <w:sz w:val="22"/>
              </w:rPr>
            </w:pPr>
            <w:r>
              <w:rPr>
                <w:b/>
                <w:bCs/>
                <w:sz w:val="22"/>
              </w:rPr>
              <w:t>Totaux</w:t>
            </w:r>
          </w:p>
        </w:tc>
        <w:tc>
          <w:tcPr>
            <w:tcW w:w="1151" w:type="dxa"/>
            <w:tcBorders>
              <w:top w:val="double" w:sz="4" w:space="0" w:color="auto"/>
              <w:left w:val="double" w:sz="4" w:space="0" w:color="auto"/>
              <w:bottom w:val="double" w:sz="4" w:space="0" w:color="auto"/>
            </w:tcBorders>
          </w:tcPr>
          <w:p w:rsidR="00F316A5" w:rsidRDefault="00F316A5" w:rsidP="00F316A5">
            <w:pPr>
              <w:jc w:val="right"/>
              <w:rPr>
                <w:sz w:val="22"/>
              </w:rPr>
            </w:pPr>
          </w:p>
        </w:tc>
        <w:tc>
          <w:tcPr>
            <w:tcW w:w="1153" w:type="dxa"/>
            <w:tcBorders>
              <w:top w:val="double" w:sz="4" w:space="0" w:color="auto"/>
              <w:bottom w:val="double" w:sz="4" w:space="0" w:color="auto"/>
              <w:right w:val="double" w:sz="4" w:space="0" w:color="auto"/>
            </w:tcBorders>
          </w:tcPr>
          <w:p w:rsidR="00F316A5" w:rsidRDefault="00F316A5" w:rsidP="00F316A5">
            <w:pPr>
              <w:jc w:val="right"/>
              <w:rPr>
                <w:sz w:val="22"/>
              </w:rPr>
            </w:pPr>
          </w:p>
        </w:tc>
        <w:tc>
          <w:tcPr>
            <w:tcW w:w="1153" w:type="dxa"/>
            <w:tcBorders>
              <w:top w:val="double" w:sz="4" w:space="0" w:color="auto"/>
              <w:left w:val="double" w:sz="4" w:space="0" w:color="auto"/>
              <w:bottom w:val="double" w:sz="4" w:space="0" w:color="auto"/>
              <w:right w:val="double" w:sz="4" w:space="0" w:color="auto"/>
            </w:tcBorders>
          </w:tcPr>
          <w:p w:rsidR="00F316A5" w:rsidRDefault="00F316A5" w:rsidP="00F316A5">
            <w:pPr>
              <w:jc w:val="right"/>
              <w:rPr>
                <w:sz w:val="22"/>
              </w:rPr>
            </w:pPr>
          </w:p>
        </w:tc>
        <w:tc>
          <w:tcPr>
            <w:tcW w:w="1153" w:type="dxa"/>
            <w:tcBorders>
              <w:top w:val="double" w:sz="4" w:space="0" w:color="auto"/>
              <w:left w:val="double" w:sz="4" w:space="0" w:color="auto"/>
              <w:bottom w:val="double" w:sz="4" w:space="0" w:color="auto"/>
            </w:tcBorders>
          </w:tcPr>
          <w:p w:rsidR="00F316A5" w:rsidRDefault="00F316A5" w:rsidP="00F316A5">
            <w:pPr>
              <w:jc w:val="right"/>
              <w:rPr>
                <w:sz w:val="22"/>
              </w:rPr>
            </w:pPr>
          </w:p>
        </w:tc>
        <w:tc>
          <w:tcPr>
            <w:tcW w:w="1153" w:type="dxa"/>
            <w:tcBorders>
              <w:top w:val="double" w:sz="4" w:space="0" w:color="auto"/>
              <w:bottom w:val="double" w:sz="4" w:space="0" w:color="auto"/>
            </w:tcBorders>
          </w:tcPr>
          <w:p w:rsidR="00F316A5" w:rsidRDefault="00F316A5" w:rsidP="00F316A5">
            <w:pPr>
              <w:jc w:val="right"/>
              <w:rPr>
                <w:sz w:val="22"/>
              </w:rPr>
            </w:pPr>
          </w:p>
        </w:tc>
        <w:tc>
          <w:tcPr>
            <w:tcW w:w="1319" w:type="dxa"/>
            <w:tcBorders>
              <w:top w:val="double" w:sz="4" w:space="0" w:color="auto"/>
              <w:bottom w:val="double" w:sz="4" w:space="0" w:color="auto"/>
            </w:tcBorders>
          </w:tcPr>
          <w:p w:rsidR="00F316A5" w:rsidRDefault="00F316A5" w:rsidP="00F316A5">
            <w:pPr>
              <w:jc w:val="right"/>
              <w:rPr>
                <w:sz w:val="22"/>
              </w:rPr>
            </w:pPr>
          </w:p>
        </w:tc>
        <w:tc>
          <w:tcPr>
            <w:tcW w:w="987" w:type="dxa"/>
            <w:tcBorders>
              <w:top w:val="double" w:sz="4" w:space="0" w:color="auto"/>
              <w:bottom w:val="double" w:sz="4" w:space="0" w:color="auto"/>
            </w:tcBorders>
          </w:tcPr>
          <w:p w:rsidR="00F316A5" w:rsidRDefault="00F316A5" w:rsidP="00F316A5">
            <w:pPr>
              <w:jc w:val="right"/>
              <w:rPr>
                <w:sz w:val="22"/>
              </w:rPr>
            </w:pPr>
          </w:p>
        </w:tc>
        <w:tc>
          <w:tcPr>
            <w:tcW w:w="1153" w:type="dxa"/>
            <w:tcBorders>
              <w:top w:val="double" w:sz="4" w:space="0" w:color="auto"/>
              <w:bottom w:val="double" w:sz="4" w:space="0" w:color="auto"/>
              <w:right w:val="double" w:sz="4" w:space="0" w:color="auto"/>
            </w:tcBorders>
          </w:tcPr>
          <w:p w:rsidR="00F316A5" w:rsidRDefault="00F316A5" w:rsidP="00F316A5">
            <w:pPr>
              <w:jc w:val="right"/>
              <w:rPr>
                <w:sz w:val="22"/>
              </w:rPr>
            </w:pPr>
          </w:p>
        </w:tc>
        <w:tc>
          <w:tcPr>
            <w:tcW w:w="1153" w:type="dxa"/>
            <w:tcBorders>
              <w:top w:val="double" w:sz="4" w:space="0" w:color="auto"/>
              <w:left w:val="double" w:sz="4" w:space="0" w:color="auto"/>
              <w:bottom w:val="double" w:sz="4" w:space="0" w:color="auto"/>
            </w:tcBorders>
          </w:tcPr>
          <w:p w:rsidR="00F316A5" w:rsidRDefault="00F316A5" w:rsidP="00F316A5">
            <w:pPr>
              <w:jc w:val="right"/>
              <w:rPr>
                <w:sz w:val="22"/>
              </w:rPr>
            </w:pPr>
          </w:p>
        </w:tc>
        <w:tc>
          <w:tcPr>
            <w:tcW w:w="1153" w:type="dxa"/>
            <w:tcBorders>
              <w:top w:val="double" w:sz="4" w:space="0" w:color="auto"/>
              <w:bottom w:val="double" w:sz="4" w:space="0" w:color="auto"/>
              <w:right w:val="double" w:sz="4" w:space="0" w:color="auto"/>
            </w:tcBorders>
          </w:tcPr>
          <w:p w:rsidR="00F316A5" w:rsidRDefault="00F316A5" w:rsidP="00F316A5">
            <w:pPr>
              <w:jc w:val="right"/>
              <w:rPr>
                <w:sz w:val="22"/>
              </w:rPr>
            </w:pPr>
          </w:p>
        </w:tc>
        <w:tc>
          <w:tcPr>
            <w:tcW w:w="1007" w:type="dxa"/>
            <w:tcBorders>
              <w:top w:val="double" w:sz="4" w:space="0" w:color="auto"/>
              <w:left w:val="double" w:sz="4" w:space="0" w:color="auto"/>
              <w:bottom w:val="double" w:sz="4" w:space="0" w:color="auto"/>
            </w:tcBorders>
          </w:tcPr>
          <w:p w:rsidR="00F316A5" w:rsidRDefault="00F316A5" w:rsidP="00F316A5">
            <w:pPr>
              <w:jc w:val="right"/>
              <w:rPr>
                <w:sz w:val="22"/>
              </w:rPr>
            </w:pPr>
          </w:p>
        </w:tc>
        <w:tc>
          <w:tcPr>
            <w:tcW w:w="855" w:type="dxa"/>
            <w:tcBorders>
              <w:top w:val="double" w:sz="4" w:space="0" w:color="auto"/>
              <w:bottom w:val="double" w:sz="4" w:space="0" w:color="auto"/>
              <w:right w:val="double" w:sz="4" w:space="0" w:color="auto"/>
            </w:tcBorders>
          </w:tcPr>
          <w:p w:rsidR="00F316A5" w:rsidRDefault="00F316A5" w:rsidP="00F316A5">
            <w:pPr>
              <w:jc w:val="right"/>
              <w:rPr>
                <w:sz w:val="22"/>
              </w:rPr>
            </w:pPr>
          </w:p>
        </w:tc>
      </w:tr>
    </w:tbl>
    <w:p w:rsidR="00265BA4" w:rsidRDefault="00265BA4" w:rsidP="00265BA4">
      <w:pPr>
        <w:shd w:val="clear" w:color="auto" w:fill="FFFFFF"/>
        <w:ind w:right="567"/>
        <w:rPr>
          <w:b/>
          <w:bCs/>
          <w:sz w:val="22"/>
          <w:szCs w:val="20"/>
          <w:vertAlign w:val="superscript"/>
        </w:rPr>
      </w:pPr>
    </w:p>
    <w:p w:rsidR="00265BA4" w:rsidRDefault="00265BA4" w:rsidP="00265BA4">
      <w:pPr>
        <w:shd w:val="clear" w:color="auto" w:fill="FFFFFF"/>
        <w:ind w:right="567"/>
        <w:rPr>
          <w:b/>
          <w:bCs/>
          <w:sz w:val="22"/>
          <w:szCs w:val="20"/>
          <w:vertAlign w:val="superscript"/>
        </w:rPr>
      </w:pPr>
    </w:p>
    <w:p w:rsidR="00265BA4" w:rsidRDefault="00265BA4" w:rsidP="00265BA4">
      <w:pPr>
        <w:shd w:val="clear" w:color="auto" w:fill="FFFFFF"/>
        <w:ind w:right="567"/>
        <w:rPr>
          <w:b/>
          <w:bCs/>
          <w:sz w:val="22"/>
          <w:szCs w:val="20"/>
          <w:vertAlign w:val="superscript"/>
        </w:rPr>
      </w:pPr>
    </w:p>
    <w:p w:rsidR="00265BA4" w:rsidRDefault="00265BA4" w:rsidP="00265BA4">
      <w:pPr>
        <w:shd w:val="clear" w:color="auto" w:fill="FFFFFF"/>
        <w:ind w:right="567"/>
        <w:rPr>
          <w:b/>
          <w:bCs/>
          <w:sz w:val="22"/>
          <w:szCs w:val="20"/>
          <w:vertAlign w:val="superscript"/>
        </w:rPr>
      </w:pPr>
    </w:p>
    <w:p w:rsidR="00265BA4" w:rsidRDefault="00265BA4" w:rsidP="00265BA4">
      <w:pPr>
        <w:shd w:val="clear" w:color="auto" w:fill="FFFFFF"/>
        <w:ind w:right="567"/>
        <w:rPr>
          <w:b/>
          <w:bCs/>
          <w:sz w:val="22"/>
          <w:szCs w:val="20"/>
          <w:vertAlign w:val="superscript"/>
        </w:rPr>
      </w:pPr>
    </w:p>
    <w:p w:rsidR="00265BA4" w:rsidRDefault="00265BA4" w:rsidP="00265BA4">
      <w:pPr>
        <w:shd w:val="clear" w:color="auto" w:fill="FFFFFF"/>
        <w:ind w:right="567"/>
        <w:rPr>
          <w:b/>
          <w:bCs/>
          <w:sz w:val="22"/>
          <w:szCs w:val="20"/>
          <w:vertAlign w:val="superscript"/>
        </w:rPr>
      </w:pPr>
    </w:p>
    <w:p w:rsidR="00592F85" w:rsidRPr="00A32643" w:rsidRDefault="00265BA4" w:rsidP="005E46C7">
      <w:pPr>
        <w:shd w:val="clear" w:color="auto" w:fill="FFFFFF"/>
        <w:ind w:right="567"/>
        <w:jc w:val="center"/>
        <w:rPr>
          <w:b/>
          <w:color w:val="000000"/>
          <w:sz w:val="22"/>
        </w:rPr>
      </w:pPr>
      <w:r>
        <w:rPr>
          <w:b/>
          <w:bCs/>
          <w:sz w:val="22"/>
          <w:szCs w:val="20"/>
          <w:vertAlign w:val="superscript"/>
        </w:rPr>
        <w:t>1)</w:t>
      </w:r>
      <w:r>
        <w:rPr>
          <w:sz w:val="22"/>
          <w:szCs w:val="20"/>
          <w:vertAlign w:val="superscript"/>
        </w:rPr>
        <w:t xml:space="preserve">  </w:t>
      </w:r>
      <w:r>
        <w:rPr>
          <w:sz w:val="22"/>
          <w:szCs w:val="20"/>
        </w:rPr>
        <w:t>Transports et déplacements</w:t>
      </w:r>
      <w:r>
        <w:rPr>
          <w:sz w:val="22"/>
          <w:szCs w:val="20"/>
          <w:vertAlign w:val="superscript"/>
        </w:rPr>
        <w:t xml:space="preserve">      </w:t>
      </w:r>
      <w:r>
        <w:rPr>
          <w:b/>
          <w:bCs/>
          <w:sz w:val="22"/>
          <w:szCs w:val="20"/>
          <w:vertAlign w:val="superscript"/>
        </w:rPr>
        <w:t>(2)</w:t>
      </w:r>
      <w:r>
        <w:rPr>
          <w:sz w:val="22"/>
          <w:szCs w:val="20"/>
          <w:vertAlign w:val="superscript"/>
        </w:rPr>
        <w:t xml:space="preserve"> </w:t>
      </w:r>
      <w:r>
        <w:rPr>
          <w:sz w:val="22"/>
          <w:szCs w:val="20"/>
        </w:rPr>
        <w:t xml:space="preserve">Travaux, fournitures et services extérieurs   </w:t>
      </w:r>
      <w:r>
        <w:rPr>
          <w:b/>
          <w:bCs/>
          <w:sz w:val="22"/>
          <w:szCs w:val="20"/>
          <w:vertAlign w:val="superscript"/>
        </w:rPr>
        <w:t>(3)</w:t>
      </w:r>
      <w:r>
        <w:rPr>
          <w:sz w:val="22"/>
          <w:szCs w:val="20"/>
        </w:rPr>
        <w:t xml:space="preserve"> Frais divers de gestion   </w:t>
      </w:r>
      <w:r>
        <w:rPr>
          <w:b/>
          <w:bCs/>
          <w:sz w:val="22"/>
          <w:szCs w:val="20"/>
          <w:vertAlign w:val="superscript"/>
        </w:rPr>
        <w:t>(4)</w:t>
      </w:r>
      <w:r>
        <w:rPr>
          <w:sz w:val="22"/>
          <w:szCs w:val="20"/>
          <w:vertAlign w:val="subscript"/>
        </w:rPr>
        <w:t xml:space="preserve"> </w:t>
      </w:r>
      <w:r>
        <w:rPr>
          <w:sz w:val="22"/>
          <w:szCs w:val="20"/>
        </w:rPr>
        <w:t xml:space="preserve">Prélèvements de l’exploitant  </w:t>
      </w:r>
      <w:r>
        <w:rPr>
          <w:b/>
          <w:bCs/>
          <w:sz w:val="22"/>
          <w:szCs w:val="20"/>
          <w:vertAlign w:val="superscript"/>
        </w:rPr>
        <w:t>(5</w:t>
      </w:r>
      <w:proofErr w:type="gramStart"/>
      <w:r>
        <w:rPr>
          <w:b/>
          <w:bCs/>
          <w:sz w:val="22"/>
          <w:szCs w:val="20"/>
          <w:vertAlign w:val="superscript"/>
        </w:rPr>
        <w:t>)</w:t>
      </w:r>
      <w:r>
        <w:rPr>
          <w:sz w:val="22"/>
          <w:szCs w:val="20"/>
        </w:rPr>
        <w:t>Acquisitions</w:t>
      </w:r>
      <w:proofErr w:type="gramEnd"/>
      <w:r>
        <w:rPr>
          <w:sz w:val="22"/>
          <w:szCs w:val="20"/>
        </w:rPr>
        <w:t xml:space="preserve"> d’immobilisations</w:t>
      </w:r>
      <w:r>
        <w:rPr>
          <w:sz w:val="22"/>
          <w:szCs w:val="20"/>
        </w:rPr>
        <w:tab/>
      </w:r>
    </w:p>
    <w:sectPr w:rsidR="00592F85" w:rsidRPr="00A32643" w:rsidSect="00514CE6">
      <w:footerReference w:type="default" r:id="rId11"/>
      <w:pgSz w:w="16838" w:h="11906" w:orient="landscape"/>
      <w:pgMar w:top="1134" w:right="680" w:bottom="567" w:left="425" w:header="567" w:footer="25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8D" w:rsidRDefault="00431F8D">
      <w:r>
        <w:separator/>
      </w:r>
    </w:p>
  </w:endnote>
  <w:endnote w:type="continuationSeparator" w:id="0">
    <w:p w:rsidR="00431F8D" w:rsidRDefault="0043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2A" w:rsidRDefault="004E132A" w:rsidP="00E22F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E132A" w:rsidRDefault="004E132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BF" w:rsidRDefault="00E22FBF" w:rsidP="00425B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0C8E">
      <w:rPr>
        <w:rStyle w:val="Numrodepage"/>
        <w:noProof/>
      </w:rPr>
      <w:t>8</w:t>
    </w:r>
    <w:r>
      <w:rPr>
        <w:rStyle w:val="Numrodepage"/>
      </w:rPr>
      <w:fldChar w:fldCharType="end"/>
    </w:r>
    <w:r>
      <w:rPr>
        <w:rStyle w:val="Numrodepage"/>
      </w:rPr>
      <w:t xml:space="preserve"> / 9</w:t>
    </w:r>
  </w:p>
  <w:p w:rsidR="004E132A" w:rsidRDefault="009E42D8" w:rsidP="00CD1749">
    <w:pPr>
      <w:pStyle w:val="Pieddepage"/>
      <w:ind w:right="360"/>
    </w:pPr>
    <w:r>
      <w:rPr>
        <w:sz w:val="20"/>
      </w:rPr>
      <w:t xml:space="preserve">©Comptazine – Reproduction Interdite - </w:t>
    </w:r>
    <w:r w:rsidR="00AA6999">
      <w:rPr>
        <w:rStyle w:val="Numrodepage"/>
        <w:sz w:val="20"/>
      </w:rPr>
      <w:t>DCG 2010 – UE 10 Comptabilité approfondie</w:t>
    </w:r>
    <w:r w:rsidR="00E22FBF">
      <w:rPr>
        <w:rStyle w:val="Numrodepage"/>
        <w:sz w:val="20"/>
      </w:rPr>
      <w:t xml:space="preserve"> </w:t>
    </w:r>
    <w:r w:rsidR="00AA6999">
      <w:rPr>
        <w:rStyle w:val="Numrodepage"/>
        <w:sz w:val="20"/>
      </w:rPr>
      <w:tab/>
    </w:r>
    <w:r w:rsidR="003F3F24">
      <w:rPr>
        <w:rStyle w:val="Numrodepage"/>
        <w:sz w:val="20"/>
      </w:rPr>
      <w:t xml:space="preserve">   </w:t>
    </w:r>
    <w:r w:rsidR="00AA6999">
      <w:rPr>
        <w:rStyle w:val="Numrodepage"/>
        <w:sz w:val="20"/>
      </w:rPr>
      <w:tab/>
    </w:r>
  </w:p>
  <w:p w:rsidR="004E132A" w:rsidRDefault="004E132A">
    <w:pPr>
      <w:pStyle w:val="Pieddepage"/>
      <w:tabs>
        <w:tab w:val="clear" w:pos="9072"/>
        <w:tab w:val="right" w:pos="9781"/>
      </w:tabs>
      <w:ind w:right="36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49" w:rsidRDefault="00CD1749" w:rsidP="00425B1E">
    <w:pPr>
      <w:pStyle w:val="Pieddepage"/>
      <w:framePr w:wrap="around" w:vAnchor="text" w:hAnchor="margin" w:xAlign="right" w:y="1"/>
      <w:rPr>
        <w:rStyle w:val="Numrodepage"/>
      </w:rPr>
    </w:pPr>
    <w:r>
      <w:rPr>
        <w:rStyle w:val="Numrodepage"/>
      </w:rPr>
      <w:t>9 / 9</w:t>
    </w:r>
  </w:p>
  <w:p w:rsidR="00CD1749" w:rsidRDefault="00CD1749" w:rsidP="00CD1749">
    <w:pPr>
      <w:pStyle w:val="Pieddepage"/>
      <w:ind w:right="360"/>
    </w:pPr>
    <w:r>
      <w:rPr>
        <w:rStyle w:val="Numrodepage"/>
        <w:sz w:val="20"/>
      </w:rPr>
      <w:t xml:space="preserve">DCG 2010 – UE 10 Comptabilité approfondie </w:t>
    </w:r>
    <w:r>
      <w:rPr>
        <w:rStyle w:val="Numrodepage"/>
        <w:sz w:val="20"/>
      </w:rPr>
      <w:tab/>
      <w:t xml:space="preserve">   </w:t>
    </w:r>
    <w:r>
      <w:rPr>
        <w:rStyle w:val="Numrodepage"/>
        <w:sz w:val="20"/>
      </w:rPr>
      <w:tab/>
    </w:r>
  </w:p>
  <w:p w:rsidR="00CD1749" w:rsidRDefault="00CD1749">
    <w:pPr>
      <w:pStyle w:val="Pieddepage"/>
      <w:tabs>
        <w:tab w:val="clear" w:pos="9072"/>
        <w:tab w:val="right" w:pos="9781"/>
      </w:tabs>
      <w:ind w:right="36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8D" w:rsidRDefault="00431F8D">
      <w:r>
        <w:separator/>
      </w:r>
    </w:p>
  </w:footnote>
  <w:footnote w:type="continuationSeparator" w:id="0">
    <w:p w:rsidR="00431F8D" w:rsidRDefault="00431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D8" w:rsidRDefault="00497BAF" w:rsidP="009E42D8">
    <w:pPr>
      <w:pStyle w:val="En-tte"/>
      <w:tabs>
        <w:tab w:val="left" w:pos="555"/>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9E42D8">
      <w:tab/>
    </w:r>
    <w:r w:rsidR="009E42D8">
      <w:tab/>
    </w:r>
    <w:r w:rsidR="009E42D8">
      <w:tab/>
    </w:r>
    <w:r w:rsidR="009E42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17412" type="#_x0000_t75" style="position:absolute;left:0;text-align:left;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9E42D8">
        <w:rPr>
          <w:rStyle w:val="Lienhypertexte"/>
          <w:rFonts w:cs="Calibri"/>
          <w:color w:val="E36C0A"/>
        </w:rPr>
        <w:t>www.comptazine.fr</w:t>
      </w:r>
    </w:hyperlink>
    <w:r w:rsidR="009E42D8">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D8" w:rsidRDefault="009E42D8" w:rsidP="009E42D8">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9E42D8" w:rsidRDefault="009E42D8" w:rsidP="009E42D8">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C39"/>
    <w:multiLevelType w:val="multilevel"/>
    <w:tmpl w:val="0FB4DE5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38018F"/>
    <w:multiLevelType w:val="hybridMultilevel"/>
    <w:tmpl w:val="81E6E92E"/>
    <w:lvl w:ilvl="0" w:tplc="F6CED61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CC5557"/>
    <w:multiLevelType w:val="hybridMultilevel"/>
    <w:tmpl w:val="E1AE6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6C1578"/>
    <w:multiLevelType w:val="hybridMultilevel"/>
    <w:tmpl w:val="91A603C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C0E3071"/>
    <w:multiLevelType w:val="hybridMultilevel"/>
    <w:tmpl w:val="2D08F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D015C2"/>
    <w:multiLevelType w:val="hybridMultilevel"/>
    <w:tmpl w:val="EE501434"/>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nsid w:val="171E0F2B"/>
    <w:multiLevelType w:val="hybridMultilevel"/>
    <w:tmpl w:val="2E46B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6B0B74"/>
    <w:multiLevelType w:val="hybridMultilevel"/>
    <w:tmpl w:val="1ACC7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553AD1"/>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1BC62015"/>
    <w:multiLevelType w:val="hybridMultilevel"/>
    <w:tmpl w:val="67C8F8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BC6196"/>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1DDE7725"/>
    <w:multiLevelType w:val="hybridMultilevel"/>
    <w:tmpl w:val="6D106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5D4FF2"/>
    <w:multiLevelType w:val="hybridMultilevel"/>
    <w:tmpl w:val="C89A3D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1DA511D"/>
    <w:multiLevelType w:val="hybridMultilevel"/>
    <w:tmpl w:val="2FCE7A4A"/>
    <w:lvl w:ilvl="0" w:tplc="F24AB4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9531BB"/>
    <w:multiLevelType w:val="hybridMultilevel"/>
    <w:tmpl w:val="FFAC1F6E"/>
    <w:lvl w:ilvl="0" w:tplc="1FAA33EE">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ABC244A"/>
    <w:multiLevelType w:val="hybridMultilevel"/>
    <w:tmpl w:val="76B22632"/>
    <w:lvl w:ilvl="0" w:tplc="6C764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023E47"/>
    <w:multiLevelType w:val="hybridMultilevel"/>
    <w:tmpl w:val="3A846D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4A32F3"/>
    <w:multiLevelType w:val="hybridMultilevel"/>
    <w:tmpl w:val="8EDABE40"/>
    <w:lvl w:ilvl="0" w:tplc="A3D6BCDC">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5B1B2F"/>
    <w:multiLevelType w:val="multilevel"/>
    <w:tmpl w:val="2D14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BD2751"/>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43754B0"/>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AAF02BB"/>
    <w:multiLevelType w:val="multilevel"/>
    <w:tmpl w:val="FECA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D55BB"/>
    <w:multiLevelType w:val="hybridMultilevel"/>
    <w:tmpl w:val="1A302636"/>
    <w:lvl w:ilvl="0" w:tplc="82C2C7CA">
      <w:start w:val="1"/>
      <w:numFmt w:val="bullet"/>
      <w:lvlText w:val=""/>
      <w:lvlJc w:val="left"/>
      <w:pPr>
        <w:tabs>
          <w:tab w:val="num" w:pos="720"/>
        </w:tabs>
        <w:ind w:left="720" w:hanging="360"/>
      </w:pPr>
      <w:rPr>
        <w:rFonts w:ascii="Wingdings"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FE03A31"/>
    <w:multiLevelType w:val="hybridMultilevel"/>
    <w:tmpl w:val="3DC660EE"/>
    <w:lvl w:ilvl="0" w:tplc="F24AB4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BA46D6"/>
    <w:multiLevelType w:val="hybridMultilevel"/>
    <w:tmpl w:val="6A26A1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3408AD"/>
    <w:multiLevelType w:val="hybridMultilevel"/>
    <w:tmpl w:val="1E98166E"/>
    <w:lvl w:ilvl="0" w:tplc="6AD6263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FA82F78"/>
    <w:multiLevelType w:val="hybridMultilevel"/>
    <w:tmpl w:val="8F846368"/>
    <w:lvl w:ilvl="0" w:tplc="6AD626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DD1DC1"/>
    <w:multiLevelType w:val="hybridMultilevel"/>
    <w:tmpl w:val="58E60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805C1C"/>
    <w:multiLevelType w:val="hybridMultilevel"/>
    <w:tmpl w:val="C3CC0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DB688C"/>
    <w:multiLevelType w:val="multilevel"/>
    <w:tmpl w:val="0CC4296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56DD1CF4"/>
    <w:multiLevelType w:val="hybridMultilevel"/>
    <w:tmpl w:val="31ECAC92"/>
    <w:lvl w:ilvl="0" w:tplc="F6CED61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7D551AC"/>
    <w:multiLevelType w:val="hybridMultilevel"/>
    <w:tmpl w:val="079C557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nsid w:val="64D476DA"/>
    <w:multiLevelType w:val="hybridMultilevel"/>
    <w:tmpl w:val="9C144C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7101BB0"/>
    <w:multiLevelType w:val="hybridMultilevel"/>
    <w:tmpl w:val="7C32F2D8"/>
    <w:lvl w:ilvl="0" w:tplc="6AD6263C">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nsid w:val="6810745D"/>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6878211B"/>
    <w:multiLevelType w:val="hybridMultilevel"/>
    <w:tmpl w:val="63809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90A64E5"/>
    <w:multiLevelType w:val="hybridMultilevel"/>
    <w:tmpl w:val="2682ACAA"/>
    <w:lvl w:ilvl="0" w:tplc="B73860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CB134E"/>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6BF8474D"/>
    <w:multiLevelType w:val="hybridMultilevel"/>
    <w:tmpl w:val="53204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CA8296C"/>
    <w:multiLevelType w:val="hybridMultilevel"/>
    <w:tmpl w:val="E6F25B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18849D8"/>
    <w:multiLevelType w:val="hybridMultilevel"/>
    <w:tmpl w:val="658C4632"/>
    <w:lvl w:ilvl="0" w:tplc="F24AB4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C1121B"/>
    <w:multiLevelType w:val="multilevel"/>
    <w:tmpl w:val="35E634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2">
    <w:nsid w:val="7622417C"/>
    <w:multiLevelType w:val="hybridMultilevel"/>
    <w:tmpl w:val="1CAA0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5A66B4"/>
    <w:multiLevelType w:val="multilevel"/>
    <w:tmpl w:val="C9882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8B03E69"/>
    <w:multiLevelType w:val="hybridMultilevel"/>
    <w:tmpl w:val="0FB4DE54"/>
    <w:lvl w:ilvl="0" w:tplc="6AD626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9091516"/>
    <w:multiLevelType w:val="multilevel"/>
    <w:tmpl w:val="2F203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15"/>
        </w:tabs>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141D0D"/>
    <w:multiLevelType w:val="hybridMultilevel"/>
    <w:tmpl w:val="D0E30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D68558C"/>
    <w:multiLevelType w:val="hybridMultilevel"/>
    <w:tmpl w:val="3DD8E2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6"/>
  </w:num>
  <w:num w:numId="2">
    <w:abstractNumId w:val="9"/>
  </w:num>
  <w:num w:numId="3">
    <w:abstractNumId w:val="47"/>
  </w:num>
  <w:num w:numId="4">
    <w:abstractNumId w:val="41"/>
  </w:num>
  <w:num w:numId="5">
    <w:abstractNumId w:val="2"/>
  </w:num>
  <w:num w:numId="6">
    <w:abstractNumId w:val="16"/>
  </w:num>
  <w:num w:numId="7">
    <w:abstractNumId w:val="5"/>
  </w:num>
  <w:num w:numId="8">
    <w:abstractNumId w:val="14"/>
  </w:num>
  <w:num w:numId="9">
    <w:abstractNumId w:val="33"/>
  </w:num>
  <w:num w:numId="10">
    <w:abstractNumId w:val="44"/>
  </w:num>
  <w:num w:numId="11">
    <w:abstractNumId w:val="26"/>
  </w:num>
  <w:num w:numId="12">
    <w:abstractNumId w:val="45"/>
  </w:num>
  <w:num w:numId="13">
    <w:abstractNumId w:val="42"/>
  </w:num>
  <w:num w:numId="14">
    <w:abstractNumId w:val="6"/>
  </w:num>
  <w:num w:numId="15">
    <w:abstractNumId w:val="27"/>
  </w:num>
  <w:num w:numId="16">
    <w:abstractNumId w:val="28"/>
  </w:num>
  <w:num w:numId="17">
    <w:abstractNumId w:val="18"/>
  </w:num>
  <w:num w:numId="18">
    <w:abstractNumId w:val="21"/>
  </w:num>
  <w:num w:numId="19">
    <w:abstractNumId w:val="7"/>
  </w:num>
  <w:num w:numId="20">
    <w:abstractNumId w:val="35"/>
  </w:num>
  <w:num w:numId="21">
    <w:abstractNumId w:val="38"/>
  </w:num>
  <w:num w:numId="22">
    <w:abstractNumId w:val="10"/>
  </w:num>
  <w:num w:numId="23">
    <w:abstractNumId w:val="30"/>
  </w:num>
  <w:num w:numId="24">
    <w:abstractNumId w:val="34"/>
  </w:num>
  <w:num w:numId="25">
    <w:abstractNumId w:val="37"/>
  </w:num>
  <w:num w:numId="26">
    <w:abstractNumId w:val="20"/>
  </w:num>
  <w:num w:numId="27">
    <w:abstractNumId w:val="19"/>
  </w:num>
  <w:num w:numId="28">
    <w:abstractNumId w:val="8"/>
  </w:num>
  <w:num w:numId="29">
    <w:abstractNumId w:val="29"/>
  </w:num>
  <w:num w:numId="30">
    <w:abstractNumId w:val="22"/>
  </w:num>
  <w:num w:numId="31">
    <w:abstractNumId w:val="11"/>
  </w:num>
  <w:num w:numId="32">
    <w:abstractNumId w:val="4"/>
  </w:num>
  <w:num w:numId="33">
    <w:abstractNumId w:val="15"/>
  </w:num>
  <w:num w:numId="34">
    <w:abstractNumId w:val="36"/>
  </w:num>
  <w:num w:numId="35">
    <w:abstractNumId w:val="40"/>
  </w:num>
  <w:num w:numId="36">
    <w:abstractNumId w:val="23"/>
  </w:num>
  <w:num w:numId="37">
    <w:abstractNumId w:val="25"/>
  </w:num>
  <w:num w:numId="38">
    <w:abstractNumId w:val="39"/>
  </w:num>
  <w:num w:numId="39">
    <w:abstractNumId w:val="12"/>
  </w:num>
  <w:num w:numId="40">
    <w:abstractNumId w:val="1"/>
  </w:num>
  <w:num w:numId="41">
    <w:abstractNumId w:val="13"/>
  </w:num>
  <w:num w:numId="42">
    <w:abstractNumId w:val="43"/>
  </w:num>
  <w:num w:numId="43">
    <w:abstractNumId w:val="3"/>
  </w:num>
  <w:num w:numId="44">
    <w:abstractNumId w:val="31"/>
  </w:num>
  <w:num w:numId="45">
    <w:abstractNumId w:val="32"/>
  </w:num>
  <w:num w:numId="46">
    <w:abstractNumId w:val="0"/>
  </w:num>
  <w:num w:numId="47">
    <w:abstractNumId w:val="1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EE"/>
    <w:rsid w:val="00001CF3"/>
    <w:rsid w:val="00001F62"/>
    <w:rsid w:val="00014659"/>
    <w:rsid w:val="00015269"/>
    <w:rsid w:val="00077DF5"/>
    <w:rsid w:val="0009206D"/>
    <w:rsid w:val="000D3421"/>
    <w:rsid w:val="000E330F"/>
    <w:rsid w:val="00101045"/>
    <w:rsid w:val="00103ED9"/>
    <w:rsid w:val="00121C69"/>
    <w:rsid w:val="00133529"/>
    <w:rsid w:val="00134C1A"/>
    <w:rsid w:val="00146FEF"/>
    <w:rsid w:val="001522F2"/>
    <w:rsid w:val="00177F35"/>
    <w:rsid w:val="001812BC"/>
    <w:rsid w:val="00190EFF"/>
    <w:rsid w:val="001A0B7B"/>
    <w:rsid w:val="001B13FF"/>
    <w:rsid w:val="00213841"/>
    <w:rsid w:val="00215225"/>
    <w:rsid w:val="00220BC6"/>
    <w:rsid w:val="00225511"/>
    <w:rsid w:val="002475D8"/>
    <w:rsid w:val="00265BA4"/>
    <w:rsid w:val="002923C2"/>
    <w:rsid w:val="002B4678"/>
    <w:rsid w:val="002C7A8C"/>
    <w:rsid w:val="002E62EB"/>
    <w:rsid w:val="002F09B1"/>
    <w:rsid w:val="002F12AA"/>
    <w:rsid w:val="002F6898"/>
    <w:rsid w:val="00335B9C"/>
    <w:rsid w:val="00342860"/>
    <w:rsid w:val="003547BA"/>
    <w:rsid w:val="0036143C"/>
    <w:rsid w:val="00370854"/>
    <w:rsid w:val="00375DA5"/>
    <w:rsid w:val="00381F38"/>
    <w:rsid w:val="00393381"/>
    <w:rsid w:val="00393831"/>
    <w:rsid w:val="003A6607"/>
    <w:rsid w:val="003C63A0"/>
    <w:rsid w:val="003D4695"/>
    <w:rsid w:val="003E4BB4"/>
    <w:rsid w:val="003F2B6F"/>
    <w:rsid w:val="003F3F24"/>
    <w:rsid w:val="0040192D"/>
    <w:rsid w:val="004077C2"/>
    <w:rsid w:val="00425B1E"/>
    <w:rsid w:val="00431F8D"/>
    <w:rsid w:val="00456E48"/>
    <w:rsid w:val="004576D0"/>
    <w:rsid w:val="00474B13"/>
    <w:rsid w:val="00497BAF"/>
    <w:rsid w:val="004A5C5A"/>
    <w:rsid w:val="004C08F6"/>
    <w:rsid w:val="004D1C80"/>
    <w:rsid w:val="004E132A"/>
    <w:rsid w:val="005043EB"/>
    <w:rsid w:val="00514CE6"/>
    <w:rsid w:val="005217FE"/>
    <w:rsid w:val="00531C37"/>
    <w:rsid w:val="00531D61"/>
    <w:rsid w:val="00562EE7"/>
    <w:rsid w:val="00571A2D"/>
    <w:rsid w:val="00592F85"/>
    <w:rsid w:val="005A02F1"/>
    <w:rsid w:val="005A364F"/>
    <w:rsid w:val="005A4586"/>
    <w:rsid w:val="005B35EE"/>
    <w:rsid w:val="005C5803"/>
    <w:rsid w:val="005C6449"/>
    <w:rsid w:val="005D0C8E"/>
    <w:rsid w:val="005D1C4C"/>
    <w:rsid w:val="005D2861"/>
    <w:rsid w:val="005E46C7"/>
    <w:rsid w:val="005F24BF"/>
    <w:rsid w:val="00623729"/>
    <w:rsid w:val="00630B5E"/>
    <w:rsid w:val="0063268D"/>
    <w:rsid w:val="006374AD"/>
    <w:rsid w:val="00665365"/>
    <w:rsid w:val="00667FAE"/>
    <w:rsid w:val="00670E5E"/>
    <w:rsid w:val="00672BC1"/>
    <w:rsid w:val="0067668D"/>
    <w:rsid w:val="006903F0"/>
    <w:rsid w:val="006B6463"/>
    <w:rsid w:val="006D187C"/>
    <w:rsid w:val="006E529B"/>
    <w:rsid w:val="006E7DB0"/>
    <w:rsid w:val="006F4678"/>
    <w:rsid w:val="00706DDC"/>
    <w:rsid w:val="00724E5D"/>
    <w:rsid w:val="00733128"/>
    <w:rsid w:val="007416F3"/>
    <w:rsid w:val="00761107"/>
    <w:rsid w:val="0076447A"/>
    <w:rsid w:val="00770648"/>
    <w:rsid w:val="00787E25"/>
    <w:rsid w:val="007A1689"/>
    <w:rsid w:val="007A4E52"/>
    <w:rsid w:val="007B068B"/>
    <w:rsid w:val="007B668F"/>
    <w:rsid w:val="007C3DBB"/>
    <w:rsid w:val="007D6FC9"/>
    <w:rsid w:val="007E4865"/>
    <w:rsid w:val="007F5CE8"/>
    <w:rsid w:val="00804C84"/>
    <w:rsid w:val="00811312"/>
    <w:rsid w:val="008256F5"/>
    <w:rsid w:val="00827959"/>
    <w:rsid w:val="00833A61"/>
    <w:rsid w:val="00875693"/>
    <w:rsid w:val="0088756F"/>
    <w:rsid w:val="008A7344"/>
    <w:rsid w:val="008B7DA5"/>
    <w:rsid w:val="008C02FF"/>
    <w:rsid w:val="008D5037"/>
    <w:rsid w:val="00906342"/>
    <w:rsid w:val="00915E32"/>
    <w:rsid w:val="0093115E"/>
    <w:rsid w:val="00944CCC"/>
    <w:rsid w:val="00951429"/>
    <w:rsid w:val="00974D11"/>
    <w:rsid w:val="00983BF0"/>
    <w:rsid w:val="0099040D"/>
    <w:rsid w:val="00992BA5"/>
    <w:rsid w:val="0099532B"/>
    <w:rsid w:val="009A097B"/>
    <w:rsid w:val="009A4B17"/>
    <w:rsid w:val="009B2F8A"/>
    <w:rsid w:val="009B6E7B"/>
    <w:rsid w:val="009B7345"/>
    <w:rsid w:val="009D59BF"/>
    <w:rsid w:val="009E42D8"/>
    <w:rsid w:val="00A002F6"/>
    <w:rsid w:val="00A06DED"/>
    <w:rsid w:val="00A10223"/>
    <w:rsid w:val="00A14DAC"/>
    <w:rsid w:val="00A225D0"/>
    <w:rsid w:val="00A32643"/>
    <w:rsid w:val="00A416E5"/>
    <w:rsid w:val="00A41EE0"/>
    <w:rsid w:val="00A5398C"/>
    <w:rsid w:val="00A62910"/>
    <w:rsid w:val="00A81159"/>
    <w:rsid w:val="00A84BD1"/>
    <w:rsid w:val="00A85594"/>
    <w:rsid w:val="00AA28BB"/>
    <w:rsid w:val="00AA6999"/>
    <w:rsid w:val="00AB220C"/>
    <w:rsid w:val="00AB4A7D"/>
    <w:rsid w:val="00AC0DF1"/>
    <w:rsid w:val="00AD141D"/>
    <w:rsid w:val="00AD3A88"/>
    <w:rsid w:val="00AF2BB0"/>
    <w:rsid w:val="00B00F6E"/>
    <w:rsid w:val="00B04B3C"/>
    <w:rsid w:val="00B15AEA"/>
    <w:rsid w:val="00B30208"/>
    <w:rsid w:val="00B36177"/>
    <w:rsid w:val="00B44657"/>
    <w:rsid w:val="00B45558"/>
    <w:rsid w:val="00B520BB"/>
    <w:rsid w:val="00B5283D"/>
    <w:rsid w:val="00B5305F"/>
    <w:rsid w:val="00B87979"/>
    <w:rsid w:val="00BF1191"/>
    <w:rsid w:val="00BF7461"/>
    <w:rsid w:val="00C21D6A"/>
    <w:rsid w:val="00C234C1"/>
    <w:rsid w:val="00C2740D"/>
    <w:rsid w:val="00C467B9"/>
    <w:rsid w:val="00C515D1"/>
    <w:rsid w:val="00C63E29"/>
    <w:rsid w:val="00C642CE"/>
    <w:rsid w:val="00C70520"/>
    <w:rsid w:val="00C7537D"/>
    <w:rsid w:val="00C83E20"/>
    <w:rsid w:val="00C92DC6"/>
    <w:rsid w:val="00CA50B7"/>
    <w:rsid w:val="00CB39E1"/>
    <w:rsid w:val="00CC7066"/>
    <w:rsid w:val="00CD1749"/>
    <w:rsid w:val="00CE2164"/>
    <w:rsid w:val="00D05494"/>
    <w:rsid w:val="00D25898"/>
    <w:rsid w:val="00D3134E"/>
    <w:rsid w:val="00D4059F"/>
    <w:rsid w:val="00D85C7C"/>
    <w:rsid w:val="00DA6924"/>
    <w:rsid w:val="00DB4DCE"/>
    <w:rsid w:val="00DC6CCD"/>
    <w:rsid w:val="00DC73B3"/>
    <w:rsid w:val="00DD2537"/>
    <w:rsid w:val="00DE28B4"/>
    <w:rsid w:val="00DE6400"/>
    <w:rsid w:val="00DE6898"/>
    <w:rsid w:val="00E149C0"/>
    <w:rsid w:val="00E17BAA"/>
    <w:rsid w:val="00E22FBF"/>
    <w:rsid w:val="00E25026"/>
    <w:rsid w:val="00E32953"/>
    <w:rsid w:val="00E368F7"/>
    <w:rsid w:val="00E45EEB"/>
    <w:rsid w:val="00E5234C"/>
    <w:rsid w:val="00E70170"/>
    <w:rsid w:val="00E761E5"/>
    <w:rsid w:val="00E87BC4"/>
    <w:rsid w:val="00E925DF"/>
    <w:rsid w:val="00E929ED"/>
    <w:rsid w:val="00E941BF"/>
    <w:rsid w:val="00E977DC"/>
    <w:rsid w:val="00EA1ABC"/>
    <w:rsid w:val="00EC354A"/>
    <w:rsid w:val="00EC499E"/>
    <w:rsid w:val="00EF49FC"/>
    <w:rsid w:val="00F316A5"/>
    <w:rsid w:val="00F71F83"/>
    <w:rsid w:val="00FB70A2"/>
    <w:rsid w:val="00FD7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34C"/>
    <w:pPr>
      <w:jc w:val="both"/>
    </w:pPr>
    <w:rPr>
      <w:sz w:val="24"/>
      <w:szCs w:val="22"/>
    </w:rPr>
  </w:style>
  <w:style w:type="paragraph" w:styleId="Titre1">
    <w:name w:val="heading 1"/>
    <w:basedOn w:val="Normal"/>
    <w:next w:val="Normal"/>
    <w:qFormat/>
    <w:rsid w:val="00E5234C"/>
    <w:pPr>
      <w:keepNext/>
      <w:outlineLvl w:val="0"/>
    </w:pPr>
    <w:rPr>
      <w:b/>
      <w:bCs/>
      <w:sz w:val="36"/>
      <w:szCs w:val="36"/>
    </w:rPr>
  </w:style>
  <w:style w:type="paragraph" w:styleId="Titre2">
    <w:name w:val="heading 2"/>
    <w:basedOn w:val="Normal"/>
    <w:next w:val="Normal"/>
    <w:qFormat/>
    <w:rsid w:val="00E5234C"/>
    <w:pPr>
      <w:keepNext/>
      <w:jc w:val="right"/>
      <w:outlineLvl w:val="1"/>
    </w:pPr>
    <w:rPr>
      <w:sz w:val="28"/>
      <w:szCs w:val="28"/>
    </w:rPr>
  </w:style>
  <w:style w:type="paragraph" w:styleId="Titre3">
    <w:name w:val="heading 3"/>
    <w:basedOn w:val="Normal"/>
    <w:next w:val="Normal"/>
    <w:qFormat/>
    <w:rsid w:val="00E5234C"/>
    <w:pPr>
      <w:keepNext/>
      <w:spacing w:line="259" w:lineRule="auto"/>
      <w:jc w:val="center"/>
      <w:outlineLvl w:val="2"/>
    </w:pPr>
    <w:rPr>
      <w:b/>
      <w:sz w:val="32"/>
      <w:szCs w:val="32"/>
    </w:rPr>
  </w:style>
  <w:style w:type="paragraph" w:styleId="Titre4">
    <w:name w:val="heading 4"/>
    <w:basedOn w:val="Normal"/>
    <w:next w:val="Normal"/>
    <w:qFormat/>
    <w:rsid w:val="00E5234C"/>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5234C"/>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5234C"/>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5234C"/>
    <w:pPr>
      <w:keepNext/>
      <w:tabs>
        <w:tab w:val="left" w:pos="284"/>
        <w:tab w:val="left" w:pos="9356"/>
      </w:tabs>
      <w:outlineLvl w:val="6"/>
    </w:pPr>
    <w:rPr>
      <w:b/>
      <w:bCs/>
      <w:spacing w:val="-14"/>
      <w:sz w:val="22"/>
    </w:rPr>
  </w:style>
  <w:style w:type="paragraph" w:styleId="Titre8">
    <w:name w:val="heading 8"/>
    <w:basedOn w:val="Normal"/>
    <w:next w:val="Normal"/>
    <w:qFormat/>
    <w:rsid w:val="00E5234C"/>
    <w:pPr>
      <w:keepNext/>
      <w:tabs>
        <w:tab w:val="left" w:pos="284"/>
        <w:tab w:val="left" w:pos="9356"/>
      </w:tabs>
      <w:ind w:right="-427"/>
      <w:outlineLvl w:val="7"/>
    </w:pPr>
    <w:rPr>
      <w:b/>
      <w:bCs/>
      <w:spacing w:val="-15"/>
      <w:sz w:val="22"/>
    </w:rPr>
  </w:style>
  <w:style w:type="paragraph" w:styleId="Titre9">
    <w:name w:val="heading 9"/>
    <w:basedOn w:val="Normal"/>
    <w:next w:val="Normal"/>
    <w:qFormat/>
    <w:rsid w:val="00E5234C"/>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5234C"/>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rsid w:val="00E5234C"/>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5234C"/>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E5234C"/>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E5234C"/>
    <w:pPr>
      <w:tabs>
        <w:tab w:val="center" w:pos="4536"/>
        <w:tab w:val="right" w:pos="9072"/>
      </w:tabs>
    </w:pPr>
  </w:style>
  <w:style w:type="character" w:styleId="Numrodepage">
    <w:name w:val="page number"/>
    <w:basedOn w:val="Policepardfaut"/>
    <w:rsid w:val="00E5234C"/>
  </w:style>
  <w:style w:type="paragraph" w:styleId="En-tte">
    <w:name w:val="header"/>
    <w:basedOn w:val="Normal"/>
    <w:link w:val="En-tteCar"/>
    <w:rsid w:val="00E5234C"/>
    <w:pPr>
      <w:tabs>
        <w:tab w:val="center" w:pos="4536"/>
        <w:tab w:val="right" w:pos="9072"/>
      </w:tabs>
    </w:pPr>
  </w:style>
  <w:style w:type="paragraph" w:styleId="Corpsdetexte">
    <w:name w:val="Body Text"/>
    <w:basedOn w:val="Normal"/>
    <w:rsid w:val="00456E48"/>
    <w:pPr>
      <w:spacing w:after="120"/>
    </w:pPr>
  </w:style>
  <w:style w:type="paragraph" w:customStyle="1" w:styleId="Default">
    <w:name w:val="Default"/>
    <w:rsid w:val="00456E48"/>
    <w:pPr>
      <w:autoSpaceDE w:val="0"/>
      <w:autoSpaceDN w:val="0"/>
      <w:adjustRightInd w:val="0"/>
    </w:pPr>
    <w:rPr>
      <w:color w:val="000000"/>
      <w:sz w:val="24"/>
      <w:szCs w:val="24"/>
    </w:rPr>
  </w:style>
  <w:style w:type="paragraph" w:styleId="Corpsdetexte2">
    <w:name w:val="Body Text 2"/>
    <w:basedOn w:val="Normal"/>
    <w:link w:val="Corpsdetexte2Car"/>
    <w:rsid w:val="00667FAE"/>
    <w:pPr>
      <w:spacing w:after="120" w:line="480" w:lineRule="auto"/>
    </w:pPr>
  </w:style>
  <w:style w:type="character" w:customStyle="1" w:styleId="Corpsdetexte2Car">
    <w:name w:val="Corps de texte 2 Car"/>
    <w:basedOn w:val="Policepardfaut"/>
    <w:link w:val="Corpsdetexte2"/>
    <w:rsid w:val="00667FAE"/>
    <w:rPr>
      <w:sz w:val="24"/>
      <w:szCs w:val="22"/>
    </w:rPr>
  </w:style>
  <w:style w:type="paragraph" w:styleId="Paragraphedeliste">
    <w:name w:val="List Paragraph"/>
    <w:basedOn w:val="Normal"/>
    <w:uiPriority w:val="34"/>
    <w:qFormat/>
    <w:rsid w:val="00667FAE"/>
    <w:pPr>
      <w:ind w:left="708"/>
    </w:pPr>
  </w:style>
  <w:style w:type="paragraph" w:customStyle="1" w:styleId="exempletitre">
    <w:name w:val="exemple titre"/>
    <w:basedOn w:val="Normal"/>
    <w:rsid w:val="009B6E7B"/>
    <w:pPr>
      <w:spacing w:before="120" w:after="60"/>
      <w:ind w:left="567"/>
      <w:jc w:val="left"/>
    </w:pPr>
    <w:rPr>
      <w:rFonts w:ascii="Tahoma" w:hAnsi="Tahoma"/>
      <w:b/>
      <w:sz w:val="20"/>
      <w:szCs w:val="16"/>
    </w:rPr>
  </w:style>
  <w:style w:type="paragraph" w:customStyle="1" w:styleId="exempletexte">
    <w:name w:val="exemple texte"/>
    <w:basedOn w:val="exempletitre"/>
    <w:rsid w:val="009B6E7B"/>
    <w:pPr>
      <w:jc w:val="both"/>
    </w:pPr>
    <w:rPr>
      <w:rFonts w:ascii="Arial" w:hAnsi="Arial"/>
      <w:b w:val="0"/>
      <w:sz w:val="16"/>
    </w:rPr>
  </w:style>
  <w:style w:type="table" w:styleId="Grilledutableau">
    <w:name w:val="Table Grid"/>
    <w:basedOn w:val="TableauNormal"/>
    <w:rsid w:val="009B6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cetexteCarCar">
    <w:name w:val="exercice texte Car Car"/>
    <w:basedOn w:val="Titre2"/>
    <w:link w:val="exercicetexteCarCarCar"/>
    <w:rsid w:val="00AF2BB0"/>
    <w:pPr>
      <w:spacing w:before="20" w:after="10" w:line="220" w:lineRule="atLeast"/>
      <w:jc w:val="both"/>
    </w:pPr>
    <w:rPr>
      <w:rFonts w:ascii="Arial" w:hAnsi="Arial"/>
      <w:b/>
      <w:bCs/>
      <w:sz w:val="26"/>
      <w:szCs w:val="24"/>
    </w:rPr>
  </w:style>
  <w:style w:type="character" w:customStyle="1" w:styleId="exercicetexteCarCarCar">
    <w:name w:val="exercice texte Car Car Car"/>
    <w:basedOn w:val="Policepardfaut"/>
    <w:link w:val="exercicetexteCarCar"/>
    <w:rsid w:val="00AF2BB0"/>
    <w:rPr>
      <w:rFonts w:ascii="Arial" w:hAnsi="Arial"/>
      <w:b/>
      <w:bCs/>
      <w:sz w:val="26"/>
      <w:szCs w:val="24"/>
    </w:rPr>
  </w:style>
  <w:style w:type="paragraph" w:styleId="NormalWeb">
    <w:name w:val="Normal (Web)"/>
    <w:basedOn w:val="Normal"/>
    <w:rsid w:val="005A364F"/>
    <w:pPr>
      <w:spacing w:before="100" w:beforeAutospacing="1" w:after="100" w:afterAutospacing="1"/>
      <w:jc w:val="left"/>
    </w:pPr>
    <w:rPr>
      <w:rFonts w:ascii="Arial Unicode MS" w:eastAsia="Arial Unicode MS" w:hAnsi="Arial Unicode MS" w:cs="Arial Unicode MS"/>
      <w:szCs w:val="24"/>
    </w:rPr>
  </w:style>
  <w:style w:type="paragraph" w:styleId="Liste2">
    <w:name w:val="List 2"/>
    <w:basedOn w:val="Normal"/>
    <w:rsid w:val="00C7537D"/>
    <w:pPr>
      <w:overflowPunct w:val="0"/>
      <w:autoSpaceDE w:val="0"/>
      <w:autoSpaceDN w:val="0"/>
      <w:adjustRightInd w:val="0"/>
      <w:ind w:left="566" w:hanging="283"/>
      <w:jc w:val="left"/>
      <w:textAlignment w:val="baseline"/>
    </w:pPr>
    <w:rPr>
      <w:sz w:val="20"/>
      <w:szCs w:val="20"/>
    </w:rPr>
  </w:style>
  <w:style w:type="character" w:customStyle="1" w:styleId="PieddepageCar">
    <w:name w:val="Pied de page Car"/>
    <w:basedOn w:val="Policepardfaut"/>
    <w:link w:val="Pieddepage"/>
    <w:uiPriority w:val="99"/>
    <w:rsid w:val="0040192D"/>
    <w:rPr>
      <w:sz w:val="24"/>
      <w:szCs w:val="22"/>
    </w:rPr>
  </w:style>
  <w:style w:type="character" w:customStyle="1" w:styleId="apple-style-span">
    <w:name w:val="apple-style-span"/>
    <w:basedOn w:val="Policepardfaut"/>
    <w:rsid w:val="00592F85"/>
  </w:style>
  <w:style w:type="character" w:customStyle="1" w:styleId="apple-converted-space">
    <w:name w:val="apple-converted-space"/>
    <w:basedOn w:val="Policepardfaut"/>
    <w:rsid w:val="00592F85"/>
  </w:style>
  <w:style w:type="paragraph" w:styleId="Textedebulles">
    <w:name w:val="Balloon Text"/>
    <w:basedOn w:val="Normal"/>
    <w:semiHidden/>
    <w:rsid w:val="00E929ED"/>
    <w:rPr>
      <w:rFonts w:ascii="Tahoma" w:hAnsi="Tahoma" w:cs="Tahoma"/>
      <w:sz w:val="16"/>
      <w:szCs w:val="16"/>
    </w:rPr>
  </w:style>
  <w:style w:type="character" w:styleId="Lienhypertexte">
    <w:name w:val="Hyperlink"/>
    <w:unhideWhenUsed/>
    <w:rsid w:val="009E42D8"/>
    <w:rPr>
      <w:color w:val="0000FF"/>
      <w:u w:val="single"/>
    </w:rPr>
  </w:style>
  <w:style w:type="character" w:customStyle="1" w:styleId="En-tteCar">
    <w:name w:val="En-tête Car"/>
    <w:link w:val="En-tte"/>
    <w:rsid w:val="009E42D8"/>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34C"/>
    <w:pPr>
      <w:jc w:val="both"/>
    </w:pPr>
    <w:rPr>
      <w:sz w:val="24"/>
      <w:szCs w:val="22"/>
    </w:rPr>
  </w:style>
  <w:style w:type="paragraph" w:styleId="Titre1">
    <w:name w:val="heading 1"/>
    <w:basedOn w:val="Normal"/>
    <w:next w:val="Normal"/>
    <w:qFormat/>
    <w:rsid w:val="00E5234C"/>
    <w:pPr>
      <w:keepNext/>
      <w:outlineLvl w:val="0"/>
    </w:pPr>
    <w:rPr>
      <w:b/>
      <w:bCs/>
      <w:sz w:val="36"/>
      <w:szCs w:val="36"/>
    </w:rPr>
  </w:style>
  <w:style w:type="paragraph" w:styleId="Titre2">
    <w:name w:val="heading 2"/>
    <w:basedOn w:val="Normal"/>
    <w:next w:val="Normal"/>
    <w:qFormat/>
    <w:rsid w:val="00E5234C"/>
    <w:pPr>
      <w:keepNext/>
      <w:jc w:val="right"/>
      <w:outlineLvl w:val="1"/>
    </w:pPr>
    <w:rPr>
      <w:sz w:val="28"/>
      <w:szCs w:val="28"/>
    </w:rPr>
  </w:style>
  <w:style w:type="paragraph" w:styleId="Titre3">
    <w:name w:val="heading 3"/>
    <w:basedOn w:val="Normal"/>
    <w:next w:val="Normal"/>
    <w:qFormat/>
    <w:rsid w:val="00E5234C"/>
    <w:pPr>
      <w:keepNext/>
      <w:spacing w:line="259" w:lineRule="auto"/>
      <w:jc w:val="center"/>
      <w:outlineLvl w:val="2"/>
    </w:pPr>
    <w:rPr>
      <w:b/>
      <w:sz w:val="32"/>
      <w:szCs w:val="32"/>
    </w:rPr>
  </w:style>
  <w:style w:type="paragraph" w:styleId="Titre4">
    <w:name w:val="heading 4"/>
    <w:basedOn w:val="Normal"/>
    <w:next w:val="Normal"/>
    <w:qFormat/>
    <w:rsid w:val="00E5234C"/>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5234C"/>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5234C"/>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5234C"/>
    <w:pPr>
      <w:keepNext/>
      <w:tabs>
        <w:tab w:val="left" w:pos="284"/>
        <w:tab w:val="left" w:pos="9356"/>
      </w:tabs>
      <w:outlineLvl w:val="6"/>
    </w:pPr>
    <w:rPr>
      <w:b/>
      <w:bCs/>
      <w:spacing w:val="-14"/>
      <w:sz w:val="22"/>
    </w:rPr>
  </w:style>
  <w:style w:type="paragraph" w:styleId="Titre8">
    <w:name w:val="heading 8"/>
    <w:basedOn w:val="Normal"/>
    <w:next w:val="Normal"/>
    <w:qFormat/>
    <w:rsid w:val="00E5234C"/>
    <w:pPr>
      <w:keepNext/>
      <w:tabs>
        <w:tab w:val="left" w:pos="284"/>
        <w:tab w:val="left" w:pos="9356"/>
      </w:tabs>
      <w:ind w:right="-427"/>
      <w:outlineLvl w:val="7"/>
    </w:pPr>
    <w:rPr>
      <w:b/>
      <w:bCs/>
      <w:spacing w:val="-15"/>
      <w:sz w:val="22"/>
    </w:rPr>
  </w:style>
  <w:style w:type="paragraph" w:styleId="Titre9">
    <w:name w:val="heading 9"/>
    <w:basedOn w:val="Normal"/>
    <w:next w:val="Normal"/>
    <w:qFormat/>
    <w:rsid w:val="00E5234C"/>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5234C"/>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rsid w:val="00E5234C"/>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5234C"/>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E5234C"/>
    <w:pPr>
      <w:widowControl w:val="0"/>
      <w:autoSpaceDE w:val="0"/>
      <w:autoSpaceDN w:val="0"/>
      <w:adjustRightInd w:val="0"/>
    </w:pPr>
    <w:rPr>
      <w:rFonts w:ascii="Arial" w:hAnsi="Arial" w:cs="Arial"/>
      <w:sz w:val="22"/>
    </w:rPr>
  </w:style>
  <w:style w:type="paragraph" w:styleId="Pieddepage">
    <w:name w:val="footer"/>
    <w:basedOn w:val="Normal"/>
    <w:link w:val="PieddepageCar"/>
    <w:uiPriority w:val="99"/>
    <w:rsid w:val="00E5234C"/>
    <w:pPr>
      <w:tabs>
        <w:tab w:val="center" w:pos="4536"/>
        <w:tab w:val="right" w:pos="9072"/>
      </w:tabs>
    </w:pPr>
  </w:style>
  <w:style w:type="character" w:styleId="Numrodepage">
    <w:name w:val="page number"/>
    <w:basedOn w:val="Policepardfaut"/>
    <w:rsid w:val="00E5234C"/>
  </w:style>
  <w:style w:type="paragraph" w:styleId="En-tte">
    <w:name w:val="header"/>
    <w:basedOn w:val="Normal"/>
    <w:link w:val="En-tteCar"/>
    <w:rsid w:val="00E5234C"/>
    <w:pPr>
      <w:tabs>
        <w:tab w:val="center" w:pos="4536"/>
        <w:tab w:val="right" w:pos="9072"/>
      </w:tabs>
    </w:pPr>
  </w:style>
  <w:style w:type="paragraph" w:styleId="Corpsdetexte">
    <w:name w:val="Body Text"/>
    <w:basedOn w:val="Normal"/>
    <w:rsid w:val="00456E48"/>
    <w:pPr>
      <w:spacing w:after="120"/>
    </w:pPr>
  </w:style>
  <w:style w:type="paragraph" w:customStyle="1" w:styleId="Default">
    <w:name w:val="Default"/>
    <w:rsid w:val="00456E48"/>
    <w:pPr>
      <w:autoSpaceDE w:val="0"/>
      <w:autoSpaceDN w:val="0"/>
      <w:adjustRightInd w:val="0"/>
    </w:pPr>
    <w:rPr>
      <w:color w:val="000000"/>
      <w:sz w:val="24"/>
      <w:szCs w:val="24"/>
    </w:rPr>
  </w:style>
  <w:style w:type="paragraph" w:styleId="Corpsdetexte2">
    <w:name w:val="Body Text 2"/>
    <w:basedOn w:val="Normal"/>
    <w:link w:val="Corpsdetexte2Car"/>
    <w:rsid w:val="00667FAE"/>
    <w:pPr>
      <w:spacing w:after="120" w:line="480" w:lineRule="auto"/>
    </w:pPr>
  </w:style>
  <w:style w:type="character" w:customStyle="1" w:styleId="Corpsdetexte2Car">
    <w:name w:val="Corps de texte 2 Car"/>
    <w:basedOn w:val="Policepardfaut"/>
    <w:link w:val="Corpsdetexte2"/>
    <w:rsid w:val="00667FAE"/>
    <w:rPr>
      <w:sz w:val="24"/>
      <w:szCs w:val="22"/>
    </w:rPr>
  </w:style>
  <w:style w:type="paragraph" w:styleId="Paragraphedeliste">
    <w:name w:val="List Paragraph"/>
    <w:basedOn w:val="Normal"/>
    <w:uiPriority w:val="34"/>
    <w:qFormat/>
    <w:rsid w:val="00667FAE"/>
    <w:pPr>
      <w:ind w:left="708"/>
    </w:pPr>
  </w:style>
  <w:style w:type="paragraph" w:customStyle="1" w:styleId="exempletitre">
    <w:name w:val="exemple titre"/>
    <w:basedOn w:val="Normal"/>
    <w:rsid w:val="009B6E7B"/>
    <w:pPr>
      <w:spacing w:before="120" w:after="60"/>
      <w:ind w:left="567"/>
      <w:jc w:val="left"/>
    </w:pPr>
    <w:rPr>
      <w:rFonts w:ascii="Tahoma" w:hAnsi="Tahoma"/>
      <w:b/>
      <w:sz w:val="20"/>
      <w:szCs w:val="16"/>
    </w:rPr>
  </w:style>
  <w:style w:type="paragraph" w:customStyle="1" w:styleId="exempletexte">
    <w:name w:val="exemple texte"/>
    <w:basedOn w:val="exempletitre"/>
    <w:rsid w:val="009B6E7B"/>
    <w:pPr>
      <w:jc w:val="both"/>
    </w:pPr>
    <w:rPr>
      <w:rFonts w:ascii="Arial" w:hAnsi="Arial"/>
      <w:b w:val="0"/>
      <w:sz w:val="16"/>
    </w:rPr>
  </w:style>
  <w:style w:type="table" w:styleId="Grilledutableau">
    <w:name w:val="Table Grid"/>
    <w:basedOn w:val="TableauNormal"/>
    <w:rsid w:val="009B6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cetexteCarCar">
    <w:name w:val="exercice texte Car Car"/>
    <w:basedOn w:val="Titre2"/>
    <w:link w:val="exercicetexteCarCarCar"/>
    <w:rsid w:val="00AF2BB0"/>
    <w:pPr>
      <w:spacing w:before="20" w:after="10" w:line="220" w:lineRule="atLeast"/>
      <w:jc w:val="both"/>
    </w:pPr>
    <w:rPr>
      <w:rFonts w:ascii="Arial" w:hAnsi="Arial"/>
      <w:b/>
      <w:bCs/>
      <w:sz w:val="26"/>
      <w:szCs w:val="24"/>
    </w:rPr>
  </w:style>
  <w:style w:type="character" w:customStyle="1" w:styleId="exercicetexteCarCarCar">
    <w:name w:val="exercice texte Car Car Car"/>
    <w:basedOn w:val="Policepardfaut"/>
    <w:link w:val="exercicetexteCarCar"/>
    <w:rsid w:val="00AF2BB0"/>
    <w:rPr>
      <w:rFonts w:ascii="Arial" w:hAnsi="Arial"/>
      <w:b/>
      <w:bCs/>
      <w:sz w:val="26"/>
      <w:szCs w:val="24"/>
    </w:rPr>
  </w:style>
  <w:style w:type="paragraph" w:styleId="NormalWeb">
    <w:name w:val="Normal (Web)"/>
    <w:basedOn w:val="Normal"/>
    <w:rsid w:val="005A364F"/>
    <w:pPr>
      <w:spacing w:before="100" w:beforeAutospacing="1" w:after="100" w:afterAutospacing="1"/>
      <w:jc w:val="left"/>
    </w:pPr>
    <w:rPr>
      <w:rFonts w:ascii="Arial Unicode MS" w:eastAsia="Arial Unicode MS" w:hAnsi="Arial Unicode MS" w:cs="Arial Unicode MS"/>
      <w:szCs w:val="24"/>
    </w:rPr>
  </w:style>
  <w:style w:type="paragraph" w:styleId="Liste2">
    <w:name w:val="List 2"/>
    <w:basedOn w:val="Normal"/>
    <w:rsid w:val="00C7537D"/>
    <w:pPr>
      <w:overflowPunct w:val="0"/>
      <w:autoSpaceDE w:val="0"/>
      <w:autoSpaceDN w:val="0"/>
      <w:adjustRightInd w:val="0"/>
      <w:ind w:left="566" w:hanging="283"/>
      <w:jc w:val="left"/>
      <w:textAlignment w:val="baseline"/>
    </w:pPr>
    <w:rPr>
      <w:sz w:val="20"/>
      <w:szCs w:val="20"/>
    </w:rPr>
  </w:style>
  <w:style w:type="character" w:customStyle="1" w:styleId="PieddepageCar">
    <w:name w:val="Pied de page Car"/>
    <w:basedOn w:val="Policepardfaut"/>
    <w:link w:val="Pieddepage"/>
    <w:uiPriority w:val="99"/>
    <w:rsid w:val="0040192D"/>
    <w:rPr>
      <w:sz w:val="24"/>
      <w:szCs w:val="22"/>
    </w:rPr>
  </w:style>
  <w:style w:type="character" w:customStyle="1" w:styleId="apple-style-span">
    <w:name w:val="apple-style-span"/>
    <w:basedOn w:val="Policepardfaut"/>
    <w:rsid w:val="00592F85"/>
  </w:style>
  <w:style w:type="character" w:customStyle="1" w:styleId="apple-converted-space">
    <w:name w:val="apple-converted-space"/>
    <w:basedOn w:val="Policepardfaut"/>
    <w:rsid w:val="00592F85"/>
  </w:style>
  <w:style w:type="paragraph" w:styleId="Textedebulles">
    <w:name w:val="Balloon Text"/>
    <w:basedOn w:val="Normal"/>
    <w:semiHidden/>
    <w:rsid w:val="00E929ED"/>
    <w:rPr>
      <w:rFonts w:ascii="Tahoma" w:hAnsi="Tahoma" w:cs="Tahoma"/>
      <w:sz w:val="16"/>
      <w:szCs w:val="16"/>
    </w:rPr>
  </w:style>
  <w:style w:type="character" w:styleId="Lienhypertexte">
    <w:name w:val="Hyperlink"/>
    <w:unhideWhenUsed/>
    <w:rsid w:val="009E42D8"/>
    <w:rPr>
      <w:color w:val="0000FF"/>
      <w:u w:val="single"/>
    </w:rPr>
  </w:style>
  <w:style w:type="character" w:customStyle="1" w:styleId="En-tteCar">
    <w:name w:val="En-tête Car"/>
    <w:link w:val="En-tte"/>
    <w:rsid w:val="009E42D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2981</Words>
  <Characters>16602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2012-09-13T09:35:00Z</cp:lastPrinted>
  <dcterms:created xsi:type="dcterms:W3CDTF">2012-09-13T09:33:00Z</dcterms:created>
  <dcterms:modified xsi:type="dcterms:W3CDTF">2012-09-13T09:46:00Z</dcterms:modified>
</cp:coreProperties>
</file>