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29AD" w:rsidRPr="00CD29AD" w:rsidRDefault="00CD29AD" w:rsidP="00CD29AD">
      <w:pPr>
        <w:ind w:firstLine="1134"/>
        <w:rPr>
          <w:b/>
          <w:sz w:val="20"/>
          <w:szCs w:val="20"/>
        </w:rPr>
      </w:pPr>
      <w:bookmarkStart w:id="0" w:name="_GoBack"/>
      <w:bookmarkEnd w:id="0"/>
    </w:p>
    <w:p w:rsidR="00CD29AD" w:rsidRPr="00CD29AD" w:rsidRDefault="006A693A" w:rsidP="00CD29AD">
      <w:r>
        <w:rPr>
          <w:noProof/>
          <w:lang w:eastAsia="fr-FR"/>
        </w:rPr>
        <w:drawing>
          <wp:anchor distT="0" distB="0" distL="114300" distR="114300" simplePos="0" relativeHeight="251645440" behindDoc="0" locked="0" layoutInCell="1" allowOverlap="1">
            <wp:simplePos x="0" y="0"/>
            <wp:positionH relativeFrom="column">
              <wp:posOffset>0</wp:posOffset>
            </wp:positionH>
            <wp:positionV relativeFrom="paragraph">
              <wp:posOffset>0</wp:posOffset>
            </wp:positionV>
            <wp:extent cx="2066925" cy="733425"/>
            <wp:effectExtent l="0" t="0" r="9525" b="9525"/>
            <wp:wrapNone/>
            <wp:docPr id="3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29AD" w:rsidRPr="00CD29AD" w:rsidRDefault="00CD29AD" w:rsidP="00CD29AD"/>
    <w:p w:rsidR="00CD29AD" w:rsidRPr="00CD29AD" w:rsidRDefault="00CD29AD" w:rsidP="00CD29AD"/>
    <w:p w:rsidR="00CD29AD" w:rsidRPr="00CD29AD" w:rsidRDefault="00CD29AD" w:rsidP="00CD29AD"/>
    <w:p w:rsidR="00CD29AD" w:rsidRDefault="00CD29AD" w:rsidP="00CD29AD">
      <w:pPr>
        <w:jc w:val="center"/>
        <w:rPr>
          <w:sz w:val="28"/>
          <w:szCs w:val="28"/>
        </w:rPr>
      </w:pPr>
    </w:p>
    <w:p w:rsidR="00CD29AD" w:rsidRDefault="00CD29AD" w:rsidP="00CD29AD">
      <w:pPr>
        <w:overflowPunct w:val="0"/>
        <w:adjustRightInd w:val="0"/>
        <w:jc w:val="center"/>
        <w:textAlignment w:val="baseline"/>
        <w:rPr>
          <w:b/>
          <w:bCs/>
          <w:caps/>
          <w:noProof/>
          <w:sz w:val="28"/>
          <w:szCs w:val="28"/>
        </w:rPr>
      </w:pPr>
      <w:r>
        <w:rPr>
          <w:b/>
          <w:bCs/>
          <w:caps/>
          <w:noProof/>
          <w:sz w:val="28"/>
          <w:szCs w:val="28"/>
        </w:rPr>
        <w:t>SESSION 2013</w:t>
      </w:r>
    </w:p>
    <w:p w:rsidR="00CD29AD" w:rsidRDefault="00CD29AD" w:rsidP="00CD29AD">
      <w:pPr>
        <w:spacing w:line="256" w:lineRule="auto"/>
        <w:jc w:val="center"/>
        <w:rPr>
          <w:b/>
        </w:rPr>
      </w:pPr>
    </w:p>
    <w:p w:rsidR="00CD29AD" w:rsidRDefault="00CD29AD" w:rsidP="00CD29AD">
      <w:pPr>
        <w:tabs>
          <w:tab w:val="left" w:pos="8340"/>
        </w:tabs>
        <w:jc w:val="center"/>
        <w:rPr>
          <w:b/>
          <w:sz w:val="40"/>
          <w:szCs w:val="40"/>
        </w:rPr>
      </w:pPr>
      <w:r>
        <w:rPr>
          <w:b/>
          <w:sz w:val="40"/>
          <w:szCs w:val="40"/>
        </w:rPr>
        <w:t>UE10 – Comptabilité approfondie</w:t>
      </w:r>
    </w:p>
    <w:p w:rsidR="00CD29AD" w:rsidRPr="002379CF" w:rsidRDefault="00CD29AD" w:rsidP="00CD29AD">
      <w:pPr>
        <w:spacing w:before="288" w:after="324"/>
        <w:jc w:val="center"/>
        <w:rPr>
          <w:b/>
        </w:rPr>
      </w:pPr>
      <w:r w:rsidRPr="002379CF">
        <w:rPr>
          <w:b/>
        </w:rPr>
        <w:t>Durée de l’épreuve : 3 heures - coefficient : 1</w:t>
      </w:r>
    </w:p>
    <w:p w:rsidR="00CD29AD" w:rsidRDefault="00CD29AD" w:rsidP="00CD29AD">
      <w:pPr>
        <w:pBdr>
          <w:top w:val="single" w:sz="6" w:space="0" w:color="000000"/>
        </w:pBdr>
        <w:spacing w:before="360"/>
        <w:ind w:left="216"/>
        <w:rPr>
          <w:sz w:val="22"/>
          <w:szCs w:val="22"/>
        </w:rPr>
      </w:pPr>
      <w:r>
        <w:rPr>
          <w:sz w:val="22"/>
          <w:szCs w:val="22"/>
        </w:rPr>
        <w:t>Document autorisé :</w:t>
      </w:r>
    </w:p>
    <w:p w:rsidR="00CD29AD" w:rsidRDefault="00CD29AD" w:rsidP="00CD29AD">
      <w:pPr>
        <w:ind w:left="216"/>
        <w:rPr>
          <w:b/>
          <w:bCs/>
          <w:sz w:val="22"/>
          <w:szCs w:val="22"/>
        </w:rPr>
      </w:pPr>
      <w:r>
        <w:rPr>
          <w:b/>
          <w:bCs/>
          <w:sz w:val="22"/>
          <w:szCs w:val="22"/>
        </w:rPr>
        <w:t>Liste des comptes du plan comptable général, à l’exclusion de toute autre information.</w:t>
      </w:r>
    </w:p>
    <w:p w:rsidR="00CD29AD" w:rsidRDefault="00CD29AD" w:rsidP="00CD29AD">
      <w:pPr>
        <w:spacing w:before="108"/>
        <w:ind w:left="216"/>
        <w:rPr>
          <w:sz w:val="22"/>
          <w:szCs w:val="22"/>
        </w:rPr>
      </w:pPr>
      <w:r>
        <w:rPr>
          <w:sz w:val="22"/>
          <w:szCs w:val="22"/>
        </w:rPr>
        <w:t>Matériel autorisé :</w:t>
      </w:r>
    </w:p>
    <w:p w:rsidR="00CD29AD" w:rsidRDefault="00CD29AD" w:rsidP="00CD29AD">
      <w:pPr>
        <w:ind w:left="216" w:right="72"/>
        <w:rPr>
          <w:sz w:val="22"/>
          <w:szCs w:val="22"/>
        </w:rPr>
      </w:pPr>
      <w:r>
        <w:rPr>
          <w:sz w:val="22"/>
          <w:szCs w:val="22"/>
        </w:rPr>
        <w:t xml:space="preserve">Aucun matériel n'est autorisé. En conséquence, tout usage d'une calculatrice est </w:t>
      </w:r>
      <w:r>
        <w:rPr>
          <w:b/>
          <w:bCs/>
          <w:sz w:val="22"/>
          <w:szCs w:val="22"/>
        </w:rPr>
        <w:t xml:space="preserve">INTERDIT </w:t>
      </w:r>
      <w:r>
        <w:rPr>
          <w:sz w:val="22"/>
          <w:szCs w:val="22"/>
        </w:rPr>
        <w:t xml:space="preserve">et constituerait une </w:t>
      </w:r>
      <w:r>
        <w:rPr>
          <w:b/>
          <w:bCs/>
          <w:sz w:val="22"/>
          <w:szCs w:val="22"/>
        </w:rPr>
        <w:t xml:space="preserve">fraude </w:t>
      </w:r>
      <w:r>
        <w:rPr>
          <w:sz w:val="22"/>
          <w:szCs w:val="22"/>
        </w:rPr>
        <w:t>(le sujet est adapté à cette interdiction).</w:t>
      </w:r>
    </w:p>
    <w:p w:rsidR="00CD29AD" w:rsidRDefault="00CD29AD" w:rsidP="00CD29AD">
      <w:pPr>
        <w:spacing w:before="108"/>
        <w:ind w:left="216"/>
        <w:rPr>
          <w:sz w:val="22"/>
          <w:szCs w:val="22"/>
        </w:rPr>
      </w:pPr>
      <w:r>
        <w:rPr>
          <w:sz w:val="22"/>
          <w:szCs w:val="22"/>
        </w:rPr>
        <w:t>Document remis au candidat :</w:t>
      </w:r>
    </w:p>
    <w:p w:rsidR="00A412AB" w:rsidRDefault="00240459" w:rsidP="00CD29AD">
      <w:pPr>
        <w:spacing w:before="108"/>
        <w:ind w:left="216"/>
        <w:rPr>
          <w:sz w:val="22"/>
          <w:szCs w:val="22"/>
        </w:rPr>
      </w:pPr>
      <w:r>
        <w:rPr>
          <w:sz w:val="22"/>
          <w:szCs w:val="22"/>
        </w:rPr>
        <w:t>Le sujet comporte</w:t>
      </w:r>
      <w:r w:rsidR="00804651">
        <w:rPr>
          <w:sz w:val="22"/>
          <w:szCs w:val="22"/>
        </w:rPr>
        <w:t xml:space="preserve"> 8</w:t>
      </w:r>
      <w:r>
        <w:rPr>
          <w:sz w:val="22"/>
          <w:szCs w:val="22"/>
        </w:rPr>
        <w:t xml:space="preserve"> pages numérotées de 1/</w:t>
      </w:r>
      <w:r w:rsidR="00F8026E">
        <w:rPr>
          <w:sz w:val="22"/>
          <w:szCs w:val="22"/>
        </w:rPr>
        <w:t>8</w:t>
      </w:r>
      <w:r>
        <w:rPr>
          <w:sz w:val="22"/>
          <w:szCs w:val="22"/>
        </w:rPr>
        <w:t xml:space="preserve"> à </w:t>
      </w:r>
      <w:r w:rsidR="00F8026E">
        <w:rPr>
          <w:sz w:val="22"/>
          <w:szCs w:val="22"/>
        </w:rPr>
        <w:t>8</w:t>
      </w:r>
      <w:r>
        <w:rPr>
          <w:sz w:val="22"/>
          <w:szCs w:val="22"/>
        </w:rPr>
        <w:t>/</w:t>
      </w:r>
      <w:r w:rsidR="00F8026E">
        <w:rPr>
          <w:sz w:val="22"/>
          <w:szCs w:val="22"/>
        </w:rPr>
        <w:t>8</w:t>
      </w:r>
      <w:r w:rsidR="00A412AB">
        <w:rPr>
          <w:sz w:val="22"/>
          <w:szCs w:val="22"/>
        </w:rPr>
        <w:t>.</w:t>
      </w:r>
    </w:p>
    <w:p w:rsidR="00CD29AD" w:rsidRPr="00A412AB" w:rsidRDefault="00CD29AD" w:rsidP="00A412AB">
      <w:pPr>
        <w:spacing w:before="72"/>
        <w:ind w:left="2664" w:right="112" w:hanging="2448"/>
        <w:rPr>
          <w:sz w:val="22"/>
          <w:szCs w:val="22"/>
        </w:rPr>
      </w:pPr>
      <w:r w:rsidRPr="00A412AB">
        <w:rPr>
          <w:sz w:val="22"/>
          <w:szCs w:val="22"/>
        </w:rPr>
        <w:t>Il vous est demandé de vérifier que le sujet est complet dès sa mise à votre disposition.</w:t>
      </w:r>
    </w:p>
    <w:p w:rsidR="00CD29AD" w:rsidRDefault="006A693A" w:rsidP="00690479">
      <w:pPr>
        <w:spacing w:before="72"/>
        <w:ind w:left="2664" w:right="112" w:hanging="2448"/>
        <w:jc w:val="center"/>
        <w:rPr>
          <w:b/>
          <w:bCs/>
          <w:i/>
          <w:iCs/>
          <w:spacing w:val="-6"/>
          <w:sz w:val="22"/>
          <w:szCs w:val="22"/>
        </w:rPr>
      </w:pPr>
      <w:r>
        <w:rPr>
          <w:noProof/>
          <w:lang w:eastAsia="fr-FR"/>
        </w:rPr>
        <mc:AlternateContent>
          <mc:Choice Requires="wps">
            <w:drawing>
              <wp:anchor distT="0" distB="0" distL="114300" distR="114300" simplePos="0" relativeHeight="251646464" behindDoc="0" locked="0" layoutInCell="1" allowOverlap="1">
                <wp:simplePos x="0" y="0"/>
                <wp:positionH relativeFrom="column">
                  <wp:posOffset>153035</wp:posOffset>
                </wp:positionH>
                <wp:positionV relativeFrom="paragraph">
                  <wp:posOffset>24765</wp:posOffset>
                </wp:positionV>
                <wp:extent cx="6416040" cy="0"/>
                <wp:effectExtent l="9525" t="7620" r="13335" b="11430"/>
                <wp:wrapSquare wrapText="bothSides"/>
                <wp:docPr id="2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6040" cy="0"/>
                        </a:xfrm>
                        <a:prstGeom prst="line">
                          <a:avLst/>
                        </a:prstGeom>
                        <a:noFill/>
                        <a:ln w="90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pt,1.95pt" to="517.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" strokeweight=".25mm">
                <v:stroke joinstyle="miter"/>
                <w10:wrap type="square"/>
              </v:line>
            </w:pict>
          </mc:Fallback>
        </mc:AlternateContent>
      </w:r>
      <w:r w:rsidR="00CD29AD">
        <w:rPr>
          <w:b/>
          <w:bCs/>
          <w:i/>
          <w:iCs/>
          <w:spacing w:val="-6"/>
          <w:sz w:val="22"/>
          <w:szCs w:val="22"/>
        </w:rPr>
        <w:t>Le sujet se présente sous la forme de 4 dossiers indépendants</w:t>
      </w:r>
    </w:p>
    <w:p w:rsidR="00B47F3F" w:rsidRDefault="00B47F3F">
      <w:pPr>
        <w:rPr>
          <w:sz w:val="22"/>
          <w:szCs w:val="22"/>
        </w:rPr>
      </w:pPr>
    </w:p>
    <w:p w:rsidR="00B47F3F" w:rsidRPr="00E94A73" w:rsidRDefault="00B47F3F">
      <w:pPr>
        <w:tabs>
          <w:tab w:val="left" w:leader="dot" w:pos="9346"/>
        </w:tabs>
        <w:ind w:left="216"/>
        <w:rPr>
          <w:b/>
          <w:bCs/>
          <w:sz w:val="22"/>
          <w:szCs w:val="22"/>
        </w:rPr>
      </w:pPr>
      <w:r w:rsidRPr="00E94A73">
        <w:rPr>
          <w:b/>
          <w:bCs/>
          <w:sz w:val="22"/>
          <w:szCs w:val="22"/>
        </w:rPr>
        <w:t xml:space="preserve">Présentation du sujet </w:t>
      </w:r>
      <w:r w:rsidRPr="00E94A73">
        <w:rPr>
          <w:b/>
          <w:bCs/>
          <w:sz w:val="22"/>
          <w:szCs w:val="22"/>
        </w:rPr>
        <w:tab/>
        <w:t>page 2</w:t>
      </w:r>
    </w:p>
    <w:p w:rsidR="00B47F3F" w:rsidRPr="00E94A73" w:rsidRDefault="00B47F3F">
      <w:pPr>
        <w:tabs>
          <w:tab w:val="left" w:leader="dot" w:pos="5669"/>
          <w:tab w:val="left" w:leader="dot" w:pos="9346"/>
        </w:tabs>
        <w:ind w:left="216"/>
        <w:rPr>
          <w:b/>
          <w:bCs/>
          <w:sz w:val="22"/>
          <w:szCs w:val="22"/>
        </w:rPr>
      </w:pPr>
      <w:r w:rsidRPr="00E94A73">
        <w:rPr>
          <w:b/>
          <w:bCs/>
          <w:sz w:val="22"/>
          <w:szCs w:val="22"/>
        </w:rPr>
        <w:t>DOSSIER 1 –</w:t>
      </w:r>
      <w:r w:rsidR="0061018F">
        <w:rPr>
          <w:b/>
          <w:bCs/>
          <w:sz w:val="22"/>
          <w:szCs w:val="22"/>
        </w:rPr>
        <w:t xml:space="preserve"> Augmentation de capital</w:t>
      </w:r>
      <w:r w:rsidRPr="00E94A73">
        <w:rPr>
          <w:b/>
          <w:bCs/>
          <w:sz w:val="22"/>
          <w:szCs w:val="22"/>
        </w:rPr>
        <w:tab/>
        <w:t>(</w:t>
      </w:r>
      <w:r w:rsidR="00206F81">
        <w:rPr>
          <w:b/>
          <w:bCs/>
          <w:sz w:val="22"/>
          <w:szCs w:val="22"/>
        </w:rPr>
        <w:t>4,</w:t>
      </w:r>
      <w:r w:rsidR="00240459">
        <w:rPr>
          <w:b/>
          <w:bCs/>
          <w:sz w:val="22"/>
          <w:szCs w:val="22"/>
        </w:rPr>
        <w:t>5</w:t>
      </w:r>
      <w:r w:rsidRPr="00E94A73">
        <w:rPr>
          <w:b/>
          <w:bCs/>
          <w:sz w:val="22"/>
          <w:szCs w:val="22"/>
        </w:rPr>
        <w:t xml:space="preserve"> points) </w:t>
      </w:r>
      <w:r w:rsidRPr="00E94A73">
        <w:rPr>
          <w:b/>
          <w:bCs/>
          <w:sz w:val="22"/>
          <w:szCs w:val="22"/>
        </w:rPr>
        <w:tab/>
        <w:t>page 2</w:t>
      </w:r>
    </w:p>
    <w:p w:rsidR="00B47F3F" w:rsidRPr="00E94A73" w:rsidRDefault="00B47F3F">
      <w:pPr>
        <w:tabs>
          <w:tab w:val="left" w:leader="dot" w:pos="5669"/>
          <w:tab w:val="left" w:leader="dot" w:pos="9346"/>
        </w:tabs>
        <w:ind w:left="216"/>
        <w:rPr>
          <w:b/>
          <w:bCs/>
          <w:sz w:val="22"/>
          <w:szCs w:val="22"/>
        </w:rPr>
      </w:pPr>
      <w:r w:rsidRPr="00E94A73">
        <w:rPr>
          <w:b/>
          <w:bCs/>
          <w:sz w:val="22"/>
          <w:szCs w:val="22"/>
        </w:rPr>
        <w:t xml:space="preserve">DOSSIER 2 – </w:t>
      </w:r>
      <w:r w:rsidR="0061018F" w:rsidRPr="00E94A73">
        <w:rPr>
          <w:b/>
          <w:bCs/>
          <w:sz w:val="22"/>
          <w:szCs w:val="22"/>
        </w:rPr>
        <w:t>Immobilisations incorporelles</w:t>
      </w:r>
      <w:r w:rsidRPr="00E94A73">
        <w:rPr>
          <w:b/>
          <w:bCs/>
          <w:sz w:val="22"/>
          <w:szCs w:val="22"/>
        </w:rPr>
        <w:tab/>
        <w:t>(</w:t>
      </w:r>
      <w:r w:rsidR="00CD29AD">
        <w:rPr>
          <w:b/>
          <w:bCs/>
          <w:sz w:val="22"/>
          <w:szCs w:val="22"/>
        </w:rPr>
        <w:t>7</w:t>
      </w:r>
      <w:r w:rsidR="007F2266">
        <w:rPr>
          <w:b/>
          <w:bCs/>
          <w:sz w:val="22"/>
          <w:szCs w:val="22"/>
        </w:rPr>
        <w:t>,5</w:t>
      </w:r>
      <w:r w:rsidRPr="00E94A73">
        <w:rPr>
          <w:b/>
          <w:bCs/>
          <w:sz w:val="22"/>
          <w:szCs w:val="22"/>
        </w:rPr>
        <w:t xml:space="preserve"> points) </w:t>
      </w:r>
      <w:r w:rsidRPr="00E94A73">
        <w:rPr>
          <w:b/>
          <w:bCs/>
          <w:sz w:val="22"/>
          <w:szCs w:val="22"/>
        </w:rPr>
        <w:tab/>
        <w:t>page 3</w:t>
      </w:r>
    </w:p>
    <w:p w:rsidR="00B47F3F" w:rsidRDefault="00B47F3F">
      <w:pPr>
        <w:tabs>
          <w:tab w:val="left" w:leader="dot" w:pos="5669"/>
          <w:tab w:val="left" w:leader="dot" w:pos="9346"/>
        </w:tabs>
        <w:ind w:left="216"/>
        <w:rPr>
          <w:b/>
          <w:bCs/>
          <w:sz w:val="22"/>
          <w:szCs w:val="22"/>
        </w:rPr>
      </w:pPr>
      <w:r w:rsidRPr="00E94A73">
        <w:rPr>
          <w:b/>
          <w:bCs/>
          <w:sz w:val="22"/>
          <w:szCs w:val="22"/>
        </w:rPr>
        <w:t xml:space="preserve">DOSSIER 3 – </w:t>
      </w:r>
      <w:r w:rsidR="0094423F">
        <w:rPr>
          <w:b/>
          <w:bCs/>
          <w:sz w:val="22"/>
          <w:szCs w:val="22"/>
        </w:rPr>
        <w:t>Engagements « hors-</w:t>
      </w:r>
      <w:r w:rsidR="00CD29AD">
        <w:rPr>
          <w:b/>
          <w:bCs/>
          <w:sz w:val="22"/>
          <w:szCs w:val="22"/>
        </w:rPr>
        <w:t>bilan</w:t>
      </w:r>
      <w:r w:rsidR="0094423F">
        <w:rPr>
          <w:b/>
          <w:bCs/>
          <w:sz w:val="22"/>
          <w:szCs w:val="22"/>
        </w:rPr>
        <w:t> »</w:t>
      </w:r>
      <w:r w:rsidRPr="00E94A73">
        <w:rPr>
          <w:b/>
          <w:bCs/>
          <w:sz w:val="22"/>
          <w:szCs w:val="22"/>
        </w:rPr>
        <w:t xml:space="preserve"> </w:t>
      </w:r>
      <w:r w:rsidR="0061018F">
        <w:rPr>
          <w:b/>
          <w:bCs/>
          <w:sz w:val="22"/>
          <w:szCs w:val="22"/>
        </w:rPr>
        <w:t>et annexe</w:t>
      </w:r>
      <w:r w:rsidRPr="00E94A73">
        <w:rPr>
          <w:b/>
          <w:bCs/>
          <w:sz w:val="22"/>
          <w:szCs w:val="22"/>
        </w:rPr>
        <w:tab/>
        <w:t>(</w:t>
      </w:r>
      <w:r w:rsidR="00624149">
        <w:rPr>
          <w:b/>
          <w:bCs/>
          <w:sz w:val="22"/>
          <w:szCs w:val="22"/>
        </w:rPr>
        <w:t>3,5</w:t>
      </w:r>
      <w:r w:rsidRPr="00E94A73">
        <w:rPr>
          <w:b/>
          <w:bCs/>
          <w:sz w:val="22"/>
          <w:szCs w:val="22"/>
        </w:rPr>
        <w:t xml:space="preserve"> po</w:t>
      </w:r>
      <w:r w:rsidR="00A412AB">
        <w:rPr>
          <w:b/>
          <w:bCs/>
          <w:sz w:val="22"/>
          <w:szCs w:val="22"/>
        </w:rPr>
        <w:t xml:space="preserve">ints) </w:t>
      </w:r>
      <w:r w:rsidR="00A412AB">
        <w:rPr>
          <w:b/>
          <w:bCs/>
          <w:sz w:val="22"/>
          <w:szCs w:val="22"/>
        </w:rPr>
        <w:tab/>
        <w:t>page</w:t>
      </w:r>
      <w:r w:rsidRPr="00E94A73">
        <w:rPr>
          <w:b/>
          <w:bCs/>
          <w:sz w:val="22"/>
          <w:szCs w:val="22"/>
        </w:rPr>
        <w:t xml:space="preserve"> </w:t>
      </w:r>
      <w:r w:rsidR="00A412AB">
        <w:rPr>
          <w:b/>
          <w:bCs/>
          <w:sz w:val="22"/>
          <w:szCs w:val="22"/>
        </w:rPr>
        <w:t>4</w:t>
      </w:r>
    </w:p>
    <w:p w:rsidR="00CD29AD" w:rsidRPr="00E94A73" w:rsidRDefault="00CD29AD" w:rsidP="00CD29AD">
      <w:pPr>
        <w:tabs>
          <w:tab w:val="left" w:leader="dot" w:pos="5669"/>
          <w:tab w:val="left" w:leader="dot" w:pos="9346"/>
        </w:tabs>
        <w:ind w:left="216"/>
        <w:rPr>
          <w:b/>
          <w:bCs/>
          <w:sz w:val="22"/>
          <w:szCs w:val="22"/>
        </w:rPr>
      </w:pPr>
      <w:r w:rsidRPr="00E94A73">
        <w:rPr>
          <w:b/>
          <w:bCs/>
          <w:sz w:val="22"/>
          <w:szCs w:val="22"/>
        </w:rPr>
        <w:t xml:space="preserve">DOSSIER </w:t>
      </w:r>
      <w:r>
        <w:rPr>
          <w:b/>
          <w:bCs/>
          <w:sz w:val="22"/>
          <w:szCs w:val="22"/>
        </w:rPr>
        <w:t>4</w:t>
      </w:r>
      <w:r w:rsidRPr="00E94A73">
        <w:rPr>
          <w:b/>
          <w:bCs/>
          <w:sz w:val="22"/>
          <w:szCs w:val="22"/>
        </w:rPr>
        <w:t xml:space="preserve"> – </w:t>
      </w:r>
      <w:r>
        <w:rPr>
          <w:b/>
          <w:bCs/>
          <w:sz w:val="22"/>
          <w:szCs w:val="22"/>
        </w:rPr>
        <w:t>Introduction à la consolidation</w:t>
      </w:r>
      <w:r w:rsidRPr="00E94A73">
        <w:rPr>
          <w:b/>
          <w:bCs/>
          <w:sz w:val="22"/>
          <w:szCs w:val="22"/>
        </w:rPr>
        <w:t xml:space="preserve"> </w:t>
      </w:r>
      <w:r w:rsidRPr="00E94A73">
        <w:rPr>
          <w:b/>
          <w:bCs/>
          <w:sz w:val="22"/>
          <w:szCs w:val="22"/>
        </w:rPr>
        <w:tab/>
        <w:t>(</w:t>
      </w:r>
      <w:r w:rsidR="007F2266">
        <w:rPr>
          <w:b/>
          <w:bCs/>
          <w:sz w:val="22"/>
          <w:szCs w:val="22"/>
        </w:rPr>
        <w:t>4,</w:t>
      </w:r>
      <w:r w:rsidR="00624149">
        <w:rPr>
          <w:b/>
          <w:bCs/>
          <w:sz w:val="22"/>
          <w:szCs w:val="22"/>
        </w:rPr>
        <w:t>5</w:t>
      </w:r>
      <w:r w:rsidR="00A412AB">
        <w:rPr>
          <w:b/>
          <w:bCs/>
          <w:sz w:val="22"/>
          <w:szCs w:val="22"/>
        </w:rPr>
        <w:t xml:space="preserve"> points) </w:t>
      </w:r>
      <w:r w:rsidR="00A412AB">
        <w:rPr>
          <w:b/>
          <w:bCs/>
          <w:sz w:val="22"/>
          <w:szCs w:val="22"/>
        </w:rPr>
        <w:tab/>
        <w:t>page</w:t>
      </w:r>
      <w:r w:rsidRPr="00E94A73">
        <w:rPr>
          <w:b/>
          <w:bCs/>
          <w:sz w:val="22"/>
          <w:szCs w:val="22"/>
        </w:rPr>
        <w:t xml:space="preserve"> </w:t>
      </w:r>
      <w:r w:rsidR="00F8026E">
        <w:rPr>
          <w:b/>
          <w:bCs/>
          <w:sz w:val="22"/>
          <w:szCs w:val="22"/>
        </w:rPr>
        <w:t>4</w:t>
      </w:r>
    </w:p>
    <w:p w:rsidR="00CD29AD" w:rsidRPr="00E94A73" w:rsidRDefault="00CD29AD">
      <w:pPr>
        <w:tabs>
          <w:tab w:val="left" w:leader="dot" w:pos="5669"/>
          <w:tab w:val="left" w:leader="dot" w:pos="9346"/>
        </w:tabs>
        <w:ind w:left="216"/>
        <w:rPr>
          <w:b/>
          <w:bCs/>
          <w:sz w:val="22"/>
          <w:szCs w:val="22"/>
        </w:rPr>
      </w:pPr>
    </w:p>
    <w:p w:rsidR="00B47F3F" w:rsidRPr="00E94A73" w:rsidRDefault="006A693A" w:rsidP="00804651">
      <w:pPr>
        <w:spacing w:before="252"/>
        <w:jc w:val="center"/>
        <w:rPr>
          <w:b/>
          <w:bCs/>
          <w:sz w:val="22"/>
          <w:szCs w:val="22"/>
        </w:rPr>
      </w:pPr>
      <w:r>
        <w:rPr>
          <w:noProof/>
          <w:lang w:eastAsia="fr-FR"/>
        </w:rPr>
        <mc:AlternateContent>
          <mc:Choice Requires="wps">
            <w:drawing>
              <wp:anchor distT="0" distB="0" distL="114300" distR="114300" simplePos="0" relativeHeight="251643392" behindDoc="0" locked="0" layoutInCell="1" allowOverlap="1">
                <wp:simplePos x="0" y="0"/>
                <wp:positionH relativeFrom="column">
                  <wp:posOffset>153035</wp:posOffset>
                </wp:positionH>
                <wp:positionV relativeFrom="paragraph">
                  <wp:posOffset>152400</wp:posOffset>
                </wp:positionV>
                <wp:extent cx="6416040" cy="0"/>
                <wp:effectExtent l="9525" t="6985" r="13335" b="12065"/>
                <wp:wrapSquare wrapText="bothSides"/>
                <wp:docPr id="2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6040" cy="0"/>
                        </a:xfrm>
                        <a:prstGeom prst="line">
                          <a:avLst/>
                        </a:prstGeom>
                        <a:noFill/>
                        <a:ln w="90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pt,12pt" to="517.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" strokeweight=".25mm">
                <v:stroke joinstyle="miter"/>
                <w10:wrap type="square"/>
              </v:line>
            </w:pict>
          </mc:Fallback>
        </mc:AlternateContent>
      </w:r>
      <w:r w:rsidR="00B47F3F" w:rsidRPr="00E94A73">
        <w:rPr>
          <w:i/>
          <w:iCs/>
          <w:spacing w:val="-6"/>
          <w:sz w:val="22"/>
          <w:szCs w:val="22"/>
        </w:rPr>
        <w:t>Le sujet comporte les annexes suivantes</w:t>
      </w:r>
    </w:p>
    <w:p w:rsidR="00B47F3F" w:rsidRPr="00E94A73" w:rsidRDefault="00B47F3F">
      <w:pPr>
        <w:spacing w:before="252"/>
        <w:ind w:left="216"/>
        <w:rPr>
          <w:sz w:val="22"/>
          <w:szCs w:val="22"/>
        </w:rPr>
      </w:pPr>
      <w:r w:rsidRPr="00E94A73">
        <w:rPr>
          <w:b/>
          <w:bCs/>
          <w:sz w:val="22"/>
          <w:szCs w:val="22"/>
        </w:rPr>
        <w:t>DOSSIER 1</w:t>
      </w:r>
    </w:p>
    <w:p w:rsidR="00240459" w:rsidRDefault="002C4761" w:rsidP="002C4761">
      <w:pPr>
        <w:tabs>
          <w:tab w:val="left" w:leader="dot" w:pos="9355"/>
        </w:tabs>
        <w:ind w:left="216"/>
        <w:rPr>
          <w:sz w:val="22"/>
          <w:szCs w:val="22"/>
        </w:rPr>
      </w:pPr>
      <w:r w:rsidRPr="002C4761">
        <w:rPr>
          <w:sz w:val="22"/>
          <w:szCs w:val="22"/>
        </w:rPr>
        <w:t>A</w:t>
      </w:r>
      <w:r>
        <w:rPr>
          <w:sz w:val="22"/>
          <w:szCs w:val="22"/>
        </w:rPr>
        <w:t>nnexe</w:t>
      </w:r>
      <w:r w:rsidRPr="002C4761">
        <w:rPr>
          <w:sz w:val="22"/>
          <w:szCs w:val="22"/>
        </w:rPr>
        <w:t xml:space="preserve"> </w:t>
      </w:r>
      <w:r w:rsidR="00CD29AD">
        <w:rPr>
          <w:sz w:val="22"/>
          <w:szCs w:val="22"/>
        </w:rPr>
        <w:t>1 –</w:t>
      </w:r>
      <w:r>
        <w:rPr>
          <w:sz w:val="22"/>
          <w:szCs w:val="22"/>
        </w:rPr>
        <w:t xml:space="preserve"> </w:t>
      </w:r>
      <w:r w:rsidR="0061018F">
        <w:rPr>
          <w:sz w:val="22"/>
          <w:szCs w:val="22"/>
        </w:rPr>
        <w:t>Informations sur les conditions de l’augmentation de capital</w:t>
      </w:r>
      <w:r w:rsidR="00240459">
        <w:rPr>
          <w:sz w:val="22"/>
          <w:szCs w:val="22"/>
        </w:rPr>
        <w:t>…………………………….…</w:t>
      </w:r>
      <w:r w:rsidR="00F8026E">
        <w:rPr>
          <w:sz w:val="22"/>
          <w:szCs w:val="22"/>
        </w:rPr>
        <w:t>.page 5</w:t>
      </w:r>
    </w:p>
    <w:p w:rsidR="002C4761" w:rsidRPr="0061018F" w:rsidRDefault="0061018F" w:rsidP="002C4761">
      <w:pPr>
        <w:tabs>
          <w:tab w:val="left" w:leader="dot" w:pos="9355"/>
        </w:tabs>
        <w:ind w:left="216"/>
        <w:rPr>
          <w:b/>
          <w:bCs/>
          <w:sz w:val="22"/>
          <w:szCs w:val="22"/>
        </w:rPr>
      </w:pPr>
      <w:r>
        <w:rPr>
          <w:sz w:val="22"/>
          <w:szCs w:val="22"/>
        </w:rPr>
        <w:t xml:space="preserve">Annexe </w:t>
      </w:r>
      <w:r w:rsidRPr="0061018F">
        <w:rPr>
          <w:sz w:val="22"/>
          <w:szCs w:val="22"/>
        </w:rPr>
        <w:t>2 – Informations sur l’appel de la moitié du solde de la valeur nominale des actions</w:t>
      </w:r>
      <w:proofErr w:type="gramStart"/>
      <w:r w:rsidR="00240459">
        <w:rPr>
          <w:sz w:val="22"/>
          <w:szCs w:val="22"/>
        </w:rPr>
        <w:t>……….…..</w:t>
      </w:r>
      <w:proofErr w:type="gramEnd"/>
      <w:r w:rsidR="00240459">
        <w:rPr>
          <w:sz w:val="22"/>
          <w:szCs w:val="22"/>
        </w:rPr>
        <w:t xml:space="preserve">page </w:t>
      </w:r>
      <w:r w:rsidR="00F8026E">
        <w:rPr>
          <w:sz w:val="22"/>
          <w:szCs w:val="22"/>
        </w:rPr>
        <w:t>5</w:t>
      </w:r>
    </w:p>
    <w:p w:rsidR="00804651" w:rsidRDefault="00804651" w:rsidP="002C4761">
      <w:pPr>
        <w:tabs>
          <w:tab w:val="left" w:leader="dot" w:pos="9355"/>
        </w:tabs>
        <w:ind w:left="216"/>
        <w:rPr>
          <w:b/>
          <w:sz w:val="22"/>
          <w:szCs w:val="22"/>
        </w:rPr>
      </w:pPr>
    </w:p>
    <w:p w:rsidR="00B47F3F" w:rsidRPr="005814D2" w:rsidRDefault="00B47F3F" w:rsidP="002C4761">
      <w:pPr>
        <w:tabs>
          <w:tab w:val="left" w:leader="dot" w:pos="9355"/>
        </w:tabs>
        <w:ind w:left="216"/>
        <w:rPr>
          <w:b/>
          <w:sz w:val="22"/>
          <w:szCs w:val="22"/>
        </w:rPr>
      </w:pPr>
      <w:r w:rsidRPr="005814D2">
        <w:rPr>
          <w:b/>
          <w:sz w:val="22"/>
          <w:szCs w:val="22"/>
        </w:rPr>
        <w:t>DOSSIER</w:t>
      </w:r>
      <w:r w:rsidRPr="005814D2">
        <w:rPr>
          <w:b/>
          <w:bCs/>
          <w:sz w:val="22"/>
          <w:szCs w:val="22"/>
        </w:rPr>
        <w:t xml:space="preserve"> 2</w:t>
      </w:r>
    </w:p>
    <w:p w:rsidR="0061018F" w:rsidRPr="00D33610" w:rsidRDefault="00B47F3F" w:rsidP="0061018F">
      <w:pPr>
        <w:tabs>
          <w:tab w:val="left" w:leader="dot" w:pos="9355"/>
        </w:tabs>
        <w:ind w:left="216"/>
        <w:rPr>
          <w:sz w:val="22"/>
          <w:szCs w:val="22"/>
        </w:rPr>
      </w:pPr>
      <w:r>
        <w:rPr>
          <w:sz w:val="22"/>
          <w:szCs w:val="22"/>
        </w:rPr>
        <w:t xml:space="preserve">Annexe </w:t>
      </w:r>
      <w:r w:rsidR="002F03CD">
        <w:rPr>
          <w:sz w:val="22"/>
          <w:szCs w:val="22"/>
        </w:rPr>
        <w:t>3</w:t>
      </w:r>
      <w:r>
        <w:rPr>
          <w:sz w:val="22"/>
          <w:szCs w:val="22"/>
        </w:rPr>
        <w:t xml:space="preserve"> –</w:t>
      </w:r>
      <w:r w:rsidR="0061018F" w:rsidRPr="0061018F">
        <w:rPr>
          <w:sz w:val="22"/>
          <w:szCs w:val="22"/>
        </w:rPr>
        <w:t xml:space="preserve"> </w:t>
      </w:r>
      <w:r w:rsidR="0061018F">
        <w:rPr>
          <w:sz w:val="22"/>
          <w:szCs w:val="22"/>
        </w:rPr>
        <w:t>R</w:t>
      </w:r>
      <w:r w:rsidR="0061018F" w:rsidRPr="002C4761">
        <w:rPr>
          <w:sz w:val="22"/>
          <w:szCs w:val="22"/>
        </w:rPr>
        <w:t xml:space="preserve">enseignements concernant les immobilisations </w:t>
      </w:r>
      <w:r w:rsidR="0061018F" w:rsidRPr="00D33610">
        <w:rPr>
          <w:sz w:val="22"/>
          <w:szCs w:val="22"/>
        </w:rPr>
        <w:t>incorporelles de la SPPR</w:t>
      </w:r>
      <w:r w:rsidR="0061018F" w:rsidRPr="00D33610">
        <w:rPr>
          <w:sz w:val="22"/>
          <w:szCs w:val="22"/>
        </w:rPr>
        <w:tab/>
        <w:t xml:space="preserve">page </w:t>
      </w:r>
      <w:r w:rsidR="00F8026E">
        <w:rPr>
          <w:sz w:val="22"/>
          <w:szCs w:val="22"/>
        </w:rPr>
        <w:t>5</w:t>
      </w:r>
    </w:p>
    <w:p w:rsidR="0061018F" w:rsidRDefault="002F03CD" w:rsidP="0061018F">
      <w:pPr>
        <w:tabs>
          <w:tab w:val="left" w:leader="dot" w:pos="9355"/>
        </w:tabs>
        <w:ind w:left="216"/>
        <w:rPr>
          <w:sz w:val="22"/>
          <w:szCs w:val="22"/>
        </w:rPr>
      </w:pPr>
      <w:r>
        <w:rPr>
          <w:sz w:val="22"/>
          <w:szCs w:val="22"/>
        </w:rPr>
        <w:t>Annexe 4</w:t>
      </w:r>
      <w:r w:rsidR="0061018F">
        <w:rPr>
          <w:sz w:val="22"/>
          <w:szCs w:val="22"/>
        </w:rPr>
        <w:t xml:space="preserve"> – Extrait d’une documentation fournie par un consultant</w:t>
      </w:r>
      <w:r w:rsidR="0061018F">
        <w:rPr>
          <w:sz w:val="22"/>
          <w:szCs w:val="22"/>
        </w:rPr>
        <w:tab/>
        <w:t xml:space="preserve">page </w:t>
      </w:r>
      <w:r w:rsidR="00F8026E">
        <w:rPr>
          <w:sz w:val="22"/>
          <w:szCs w:val="22"/>
        </w:rPr>
        <w:t>6</w:t>
      </w:r>
    </w:p>
    <w:p w:rsidR="00B47F3F" w:rsidRPr="00240459" w:rsidRDefault="002F03CD">
      <w:pPr>
        <w:tabs>
          <w:tab w:val="left" w:leader="dot" w:pos="9355"/>
        </w:tabs>
        <w:ind w:left="216"/>
        <w:rPr>
          <w:b/>
          <w:bCs/>
          <w:sz w:val="22"/>
          <w:szCs w:val="22"/>
        </w:rPr>
      </w:pPr>
      <w:r>
        <w:rPr>
          <w:sz w:val="22"/>
          <w:szCs w:val="22"/>
        </w:rPr>
        <w:t>Annexe 5</w:t>
      </w:r>
      <w:r w:rsidR="0061018F">
        <w:rPr>
          <w:sz w:val="22"/>
          <w:szCs w:val="22"/>
        </w:rPr>
        <w:t xml:space="preserve"> – Extrait d’une documentation comptable interne</w:t>
      </w:r>
      <w:r>
        <w:rPr>
          <w:sz w:val="22"/>
          <w:szCs w:val="22"/>
        </w:rPr>
        <w:t xml:space="preserve"> à l’entreprise</w:t>
      </w:r>
      <w:r w:rsidR="00240459">
        <w:rPr>
          <w:sz w:val="22"/>
          <w:szCs w:val="22"/>
        </w:rPr>
        <w:t xml:space="preserve">…………………….…………page </w:t>
      </w:r>
      <w:r w:rsidR="00F8026E">
        <w:rPr>
          <w:sz w:val="22"/>
          <w:szCs w:val="22"/>
        </w:rPr>
        <w:t>6</w:t>
      </w:r>
    </w:p>
    <w:p w:rsidR="00B47F3F" w:rsidRDefault="00B47F3F">
      <w:pPr>
        <w:rPr>
          <w:sz w:val="22"/>
          <w:szCs w:val="22"/>
        </w:rPr>
      </w:pPr>
    </w:p>
    <w:p w:rsidR="00B47F3F" w:rsidRDefault="00B47F3F">
      <w:pPr>
        <w:ind w:left="216"/>
        <w:rPr>
          <w:sz w:val="22"/>
          <w:szCs w:val="22"/>
        </w:rPr>
      </w:pPr>
      <w:r>
        <w:rPr>
          <w:b/>
          <w:bCs/>
          <w:sz w:val="22"/>
          <w:szCs w:val="22"/>
        </w:rPr>
        <w:t>DOSSIER 3</w:t>
      </w:r>
    </w:p>
    <w:p w:rsidR="00B47F3F" w:rsidRDefault="00B47F3F">
      <w:pPr>
        <w:tabs>
          <w:tab w:val="left" w:leader="dot" w:pos="9355"/>
        </w:tabs>
        <w:ind w:left="216"/>
        <w:rPr>
          <w:sz w:val="22"/>
          <w:szCs w:val="22"/>
        </w:rPr>
      </w:pPr>
      <w:r>
        <w:rPr>
          <w:sz w:val="22"/>
          <w:szCs w:val="22"/>
        </w:rPr>
        <w:t>A</w:t>
      </w:r>
      <w:r w:rsidR="002F03CD">
        <w:rPr>
          <w:sz w:val="22"/>
          <w:szCs w:val="22"/>
        </w:rPr>
        <w:t>nnexe 6</w:t>
      </w:r>
      <w:r>
        <w:rPr>
          <w:sz w:val="22"/>
          <w:szCs w:val="22"/>
        </w:rPr>
        <w:t xml:space="preserve"> – </w:t>
      </w:r>
      <w:r w:rsidR="00CD29AD">
        <w:rPr>
          <w:sz w:val="22"/>
          <w:szCs w:val="22"/>
        </w:rPr>
        <w:t>Inform</w:t>
      </w:r>
      <w:r w:rsidR="0094423F">
        <w:rPr>
          <w:sz w:val="22"/>
          <w:szCs w:val="22"/>
        </w:rPr>
        <w:t>ations sur les engagements « hors-</w:t>
      </w:r>
      <w:r w:rsidR="00CD29AD">
        <w:rPr>
          <w:sz w:val="22"/>
          <w:szCs w:val="22"/>
        </w:rPr>
        <w:t>bilan</w:t>
      </w:r>
      <w:r w:rsidR="0094423F">
        <w:rPr>
          <w:sz w:val="22"/>
          <w:szCs w:val="22"/>
        </w:rPr>
        <w:t> »</w:t>
      </w:r>
      <w:r w:rsidR="00CD29AD">
        <w:rPr>
          <w:sz w:val="22"/>
          <w:szCs w:val="22"/>
        </w:rPr>
        <w:t xml:space="preserve"> de la SPPR</w:t>
      </w:r>
      <w:r>
        <w:rPr>
          <w:sz w:val="22"/>
          <w:szCs w:val="22"/>
        </w:rPr>
        <w:t xml:space="preserve"> </w:t>
      </w:r>
      <w:r>
        <w:rPr>
          <w:sz w:val="22"/>
          <w:szCs w:val="22"/>
        </w:rPr>
        <w:tab/>
        <w:t xml:space="preserve">page </w:t>
      </w:r>
      <w:r w:rsidR="00F8026E">
        <w:rPr>
          <w:sz w:val="22"/>
          <w:szCs w:val="22"/>
        </w:rPr>
        <w:t>6</w:t>
      </w:r>
    </w:p>
    <w:p w:rsidR="00B47F3F" w:rsidRDefault="00B47F3F">
      <w:pPr>
        <w:rPr>
          <w:sz w:val="22"/>
          <w:szCs w:val="22"/>
        </w:rPr>
      </w:pPr>
    </w:p>
    <w:p w:rsidR="00B47F3F" w:rsidRDefault="00B47F3F">
      <w:pPr>
        <w:ind w:left="216"/>
        <w:rPr>
          <w:sz w:val="22"/>
          <w:szCs w:val="22"/>
        </w:rPr>
      </w:pPr>
      <w:r>
        <w:rPr>
          <w:b/>
          <w:bCs/>
          <w:sz w:val="22"/>
          <w:szCs w:val="22"/>
        </w:rPr>
        <w:t>DOSSIER 4</w:t>
      </w:r>
    </w:p>
    <w:p w:rsidR="00B47F3F" w:rsidRDefault="002F03CD">
      <w:pPr>
        <w:tabs>
          <w:tab w:val="left" w:leader="dot" w:pos="9355"/>
        </w:tabs>
        <w:ind w:left="216"/>
        <w:rPr>
          <w:sz w:val="22"/>
          <w:szCs w:val="22"/>
        </w:rPr>
      </w:pPr>
      <w:r>
        <w:rPr>
          <w:sz w:val="22"/>
          <w:szCs w:val="22"/>
        </w:rPr>
        <w:t>Annexe 7</w:t>
      </w:r>
      <w:r w:rsidR="00B47F3F">
        <w:rPr>
          <w:sz w:val="22"/>
          <w:szCs w:val="22"/>
        </w:rPr>
        <w:t xml:space="preserve"> – </w:t>
      </w:r>
      <w:r w:rsidR="00CD29AD">
        <w:rPr>
          <w:sz w:val="22"/>
          <w:szCs w:val="22"/>
        </w:rPr>
        <w:t xml:space="preserve">Informations sur </w:t>
      </w:r>
      <w:r w:rsidR="00126075">
        <w:rPr>
          <w:sz w:val="22"/>
          <w:szCs w:val="22"/>
        </w:rPr>
        <w:t>les pourcentages de contrôle</w:t>
      </w:r>
      <w:r w:rsidR="00B47F3F">
        <w:rPr>
          <w:sz w:val="22"/>
          <w:szCs w:val="22"/>
        </w:rPr>
        <w:tab/>
        <w:t xml:space="preserve">page </w:t>
      </w:r>
      <w:r w:rsidR="00F8026E">
        <w:rPr>
          <w:sz w:val="22"/>
          <w:szCs w:val="22"/>
        </w:rPr>
        <w:t>7</w:t>
      </w:r>
    </w:p>
    <w:p w:rsidR="00CD29AD" w:rsidRDefault="00CD29AD" w:rsidP="00CD29AD">
      <w:pPr>
        <w:tabs>
          <w:tab w:val="left" w:leader="dot" w:pos="9355"/>
        </w:tabs>
        <w:ind w:left="216"/>
        <w:rPr>
          <w:sz w:val="22"/>
          <w:szCs w:val="22"/>
        </w:rPr>
      </w:pPr>
      <w:r>
        <w:rPr>
          <w:b/>
          <w:bCs/>
          <w:sz w:val="22"/>
          <w:szCs w:val="22"/>
        </w:rPr>
        <w:t xml:space="preserve">Annexe A – Tableau d’analyse du périmètre de consolidation (à rendre avec la copie) </w:t>
      </w:r>
      <w:r>
        <w:rPr>
          <w:b/>
          <w:bCs/>
          <w:sz w:val="22"/>
          <w:szCs w:val="22"/>
        </w:rPr>
        <w:tab/>
      </w:r>
      <w:r w:rsidR="00240459">
        <w:rPr>
          <w:sz w:val="22"/>
          <w:szCs w:val="22"/>
        </w:rPr>
        <w:t xml:space="preserve">page </w:t>
      </w:r>
      <w:r w:rsidR="00F8026E">
        <w:rPr>
          <w:sz w:val="22"/>
          <w:szCs w:val="22"/>
        </w:rPr>
        <w:t>8</w:t>
      </w:r>
    </w:p>
    <w:p w:rsidR="00CD29AD" w:rsidRDefault="00CD29AD" w:rsidP="00CD29AD">
      <w:pPr>
        <w:tabs>
          <w:tab w:val="left" w:leader="dot" w:pos="9355"/>
        </w:tabs>
        <w:ind w:left="216"/>
        <w:rPr>
          <w:sz w:val="22"/>
          <w:szCs w:val="22"/>
        </w:rPr>
      </w:pPr>
    </w:p>
    <w:p w:rsidR="00690479" w:rsidRDefault="00690479" w:rsidP="00CD29AD">
      <w:pPr>
        <w:tabs>
          <w:tab w:val="left" w:leader="dot" w:pos="9355"/>
        </w:tabs>
        <w:ind w:left="216"/>
        <w:rPr>
          <w:sz w:val="22"/>
          <w:szCs w:val="22"/>
        </w:rPr>
      </w:pPr>
    </w:p>
    <w:p w:rsidR="00CD29AD" w:rsidRPr="00CD29AD" w:rsidRDefault="00CD29AD" w:rsidP="00CD29AD">
      <w:pPr>
        <w:pBdr>
          <w:top w:val="single" w:sz="4" w:space="1" w:color="auto"/>
          <w:left w:val="single" w:sz="4" w:space="4" w:color="auto"/>
          <w:bottom w:val="single" w:sz="4" w:space="1" w:color="auto"/>
          <w:right w:val="single" w:sz="4" w:space="4" w:color="auto"/>
        </w:pBdr>
        <w:jc w:val="center"/>
        <w:rPr>
          <w:b/>
          <w:bCs/>
        </w:rPr>
      </w:pPr>
      <w:r w:rsidRPr="00CD29AD">
        <w:rPr>
          <w:b/>
          <w:bCs/>
          <w:u w:val="single"/>
        </w:rPr>
        <w:t>AVERTISSEMENT</w:t>
      </w:r>
    </w:p>
    <w:p w:rsidR="00CD29AD" w:rsidRPr="00CD29AD" w:rsidRDefault="00CD29AD" w:rsidP="00CD29AD">
      <w:pPr>
        <w:pBdr>
          <w:top w:val="single" w:sz="4" w:space="1" w:color="auto"/>
          <w:left w:val="single" w:sz="4" w:space="4" w:color="auto"/>
          <w:bottom w:val="single" w:sz="4" w:space="1" w:color="auto"/>
          <w:right w:val="single" w:sz="4" w:space="4" w:color="auto"/>
        </w:pBdr>
        <w:tabs>
          <w:tab w:val="left" w:leader="underscore" w:pos="9755"/>
        </w:tabs>
        <w:jc w:val="center"/>
        <w:rPr>
          <w:b/>
          <w:bCs/>
        </w:rPr>
      </w:pPr>
      <w:r w:rsidRPr="00CD29AD">
        <w:rPr>
          <w:b/>
          <w:bCs/>
          <w:spacing w:val="-2"/>
        </w:rPr>
        <w:t>Si le texte du sujet, de ses questions ou de ses annexes, vous conduit à formuler une ou plusieurs</w:t>
      </w:r>
      <w:r w:rsidRPr="00CD29AD">
        <w:rPr>
          <w:b/>
          <w:bCs/>
        </w:rPr>
        <w:t xml:space="preserve"> hypothèses, il vous est demandé de la (ou les) mentionner explicitement dans votre copie.</w:t>
      </w:r>
    </w:p>
    <w:p w:rsidR="00B47F3F" w:rsidRPr="002379CF" w:rsidRDefault="00B47F3F" w:rsidP="00367BCF">
      <w:pPr>
        <w:tabs>
          <w:tab w:val="left" w:leader="dot" w:pos="9355"/>
        </w:tabs>
        <w:rPr>
          <w:sz w:val="12"/>
          <w:szCs w:val="12"/>
        </w:rPr>
      </w:pPr>
    </w:p>
    <w:p w:rsidR="00B47F3F" w:rsidRDefault="006A693A" w:rsidP="00367BCF">
      <w:pPr>
        <w:jc w:val="center"/>
        <w:rPr>
          <w:b/>
          <w:bCs/>
          <w:spacing w:val="16"/>
          <w:sz w:val="22"/>
          <w:szCs w:val="22"/>
        </w:rPr>
      </w:pPr>
      <w:r>
        <w:rPr>
          <w:noProof/>
          <w:lang w:eastAsia="fr-FR"/>
        </w:rPr>
        <mc:AlternateContent>
          <mc:Choice Requires="wps">
            <w:drawing>
              <wp:anchor distT="0" distB="140335" distL="0" distR="21590" simplePos="0" relativeHeight="251644416" behindDoc="0" locked="0" layoutInCell="1" allowOverlap="1">
                <wp:simplePos x="0" y="0"/>
                <wp:positionH relativeFrom="page">
                  <wp:posOffset>461645</wp:posOffset>
                </wp:positionH>
                <wp:positionV relativeFrom="page">
                  <wp:posOffset>888365</wp:posOffset>
                </wp:positionV>
                <wp:extent cx="6637655" cy="530225"/>
                <wp:effectExtent l="13970" t="12065" r="6350" b="10160"/>
                <wp:wrapSquare wrapText="bothSides"/>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655" cy="530225"/>
                        </a:xfrm>
                        <a:prstGeom prst="rect">
                          <a:avLst/>
                        </a:prstGeom>
                        <a:solidFill>
                          <a:srgbClr val="FFFFFF">
                            <a:alpha val="0"/>
                          </a:srgbClr>
                        </a:solidFill>
                        <a:ln w="0">
                          <a:solidFill>
                            <a:srgbClr val="000000"/>
                          </a:solidFill>
                          <a:miter lim="800000"/>
                          <a:headEnd/>
                          <a:tailEnd/>
                        </a:ln>
                      </wps:spPr>
                      <wps:txbx>
                        <w:txbxContent>
                          <w:p w:rsidR="00B47F3F" w:rsidRDefault="00B47F3F">
                            <w:pPr>
                              <w:jc w:val="center"/>
                            </w:pPr>
                            <w:r>
                              <w:rPr>
                                <w:sz w:val="22"/>
                                <w:szCs w:val="22"/>
                              </w:rPr>
                              <w:t>Il vous est demandé d’apporter un soin particulier à la présentation de votre copie.</w:t>
                            </w:r>
                            <w:r>
                              <w:rPr>
                                <w:sz w:val="22"/>
                                <w:szCs w:val="22"/>
                              </w:rPr>
                              <w:br/>
                              <w:t>Toute information calculée devra être justifiée.</w:t>
                            </w:r>
                            <w:r>
                              <w:rPr>
                                <w:sz w:val="22"/>
                                <w:szCs w:val="22"/>
                              </w:rPr>
                              <w:br/>
                              <w:t>Les écritures comptables devront comporter les numéros et les noms des comptes et un libellé.</w:t>
                            </w:r>
                          </w:p>
                        </w:txbxContent>
                      </wps:txbx>
                      <wps:bodyPr rot="0" vert="horz" wrap="square" lIns="8890" tIns="8890" rIns="889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35pt;margin-top:69.95pt;width:522.65pt;height:41.75pt;z-index:251644416;visibility:visible;mso-wrap-style:square;mso-width-percent:0;mso-height-percent:0;mso-wrap-distance-left:0;mso-wrap-distance-top:0;mso-wrap-distance-right:1.7pt;mso-wrap-distance-bottom:11.0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" strokeweight="0">
                <v:fill opacity="0"/>
                <v:textbox inset=".7pt,.7pt,.7pt,.7pt">
                  <w:txbxContent>
                    <w:p w:rsidR="00B47F3F" w:rsidRDefault="00B47F3F">
                      <w:pPr>
                        <w:jc w:val="center"/>
                      </w:pPr>
                      <w:r>
                        <w:rPr>
                          <w:sz w:val="22"/>
                          <w:szCs w:val="22"/>
                        </w:rPr>
                        <w:t>Il vous est demandé d’apporter un soin particulier à la présentation de votre copie.</w:t>
                      </w:r>
                      <w:r>
                        <w:rPr>
                          <w:sz w:val="22"/>
                          <w:szCs w:val="22"/>
                        </w:rPr>
                        <w:br/>
                        <w:t>Toute information calculée devra être justifiée.</w:t>
                      </w:r>
                      <w:r>
                        <w:rPr>
                          <w:sz w:val="22"/>
                          <w:szCs w:val="22"/>
                        </w:rPr>
                        <w:br/>
                        <w:t>Les écritures comptables devront comporter les numéros et les noms des comptes et un libellé.</w:t>
                      </w:r>
                    </w:p>
                  </w:txbxContent>
                </v:textbox>
                <w10:wrap type="square" anchorx="page" anchory="page"/>
              </v:shape>
            </w:pict>
          </mc:Fallback>
        </mc:AlternateContent>
      </w:r>
      <w:r w:rsidR="00B47F3F">
        <w:rPr>
          <w:b/>
          <w:bCs/>
          <w:spacing w:val="16"/>
          <w:sz w:val="22"/>
          <w:szCs w:val="22"/>
        </w:rPr>
        <w:t>SUJET</w:t>
      </w:r>
    </w:p>
    <w:p w:rsidR="00367BCF" w:rsidRDefault="00367BCF" w:rsidP="00367BCF">
      <w:pPr>
        <w:jc w:val="center"/>
        <w:rPr>
          <w:sz w:val="22"/>
          <w:szCs w:val="22"/>
        </w:rPr>
      </w:pPr>
    </w:p>
    <w:p w:rsidR="00A00374" w:rsidRPr="00F8026E" w:rsidRDefault="00A00374" w:rsidP="00464830">
      <w:pPr>
        <w:jc w:val="both"/>
        <w:rPr>
          <w:sz w:val="22"/>
          <w:szCs w:val="22"/>
        </w:rPr>
      </w:pPr>
      <w:r w:rsidRPr="00F8026E">
        <w:rPr>
          <w:b/>
          <w:sz w:val="22"/>
          <w:szCs w:val="22"/>
        </w:rPr>
        <w:t xml:space="preserve">La </w:t>
      </w:r>
      <w:r w:rsidR="00464830">
        <w:rPr>
          <w:b/>
          <w:sz w:val="22"/>
          <w:szCs w:val="22"/>
        </w:rPr>
        <w:t>Société Parisienne des Produits R</w:t>
      </w:r>
      <w:r w:rsidRPr="00F8026E">
        <w:rPr>
          <w:b/>
          <w:sz w:val="22"/>
          <w:szCs w:val="22"/>
        </w:rPr>
        <w:t>éfractaires</w:t>
      </w:r>
      <w:r w:rsidRPr="00F8026E">
        <w:rPr>
          <w:sz w:val="22"/>
          <w:szCs w:val="22"/>
        </w:rPr>
        <w:t xml:space="preserve"> (SPPR) est un</w:t>
      </w:r>
      <w:r w:rsidR="00CD29AD" w:rsidRPr="00F8026E">
        <w:rPr>
          <w:sz w:val="22"/>
          <w:szCs w:val="22"/>
        </w:rPr>
        <w:t>e</w:t>
      </w:r>
      <w:r w:rsidRPr="00F8026E">
        <w:rPr>
          <w:sz w:val="22"/>
          <w:szCs w:val="22"/>
        </w:rPr>
        <w:t xml:space="preserve"> société anonyme </w:t>
      </w:r>
      <w:r w:rsidR="00390048" w:rsidRPr="00F8026E">
        <w:rPr>
          <w:sz w:val="22"/>
          <w:szCs w:val="22"/>
        </w:rPr>
        <w:t>au capital entièrement libéré.</w:t>
      </w:r>
    </w:p>
    <w:p w:rsidR="006F654C" w:rsidRPr="00F8026E" w:rsidRDefault="00CD29AD" w:rsidP="00464830">
      <w:pPr>
        <w:jc w:val="both"/>
        <w:rPr>
          <w:sz w:val="22"/>
          <w:szCs w:val="22"/>
        </w:rPr>
      </w:pPr>
      <w:r w:rsidRPr="00F8026E">
        <w:rPr>
          <w:sz w:val="22"/>
          <w:szCs w:val="22"/>
        </w:rPr>
        <w:t xml:space="preserve">Elle </w:t>
      </w:r>
      <w:r w:rsidR="00A412AB" w:rsidRPr="00F8026E">
        <w:rPr>
          <w:sz w:val="22"/>
          <w:szCs w:val="22"/>
        </w:rPr>
        <w:t>conçoit</w:t>
      </w:r>
      <w:r w:rsidR="003C038D" w:rsidRPr="00F8026E">
        <w:rPr>
          <w:sz w:val="22"/>
          <w:szCs w:val="22"/>
        </w:rPr>
        <w:t xml:space="preserve"> et commercialise divers produits </w:t>
      </w:r>
      <w:r w:rsidRPr="00F8026E">
        <w:rPr>
          <w:sz w:val="22"/>
          <w:szCs w:val="22"/>
        </w:rPr>
        <w:t xml:space="preserve">et services </w:t>
      </w:r>
      <w:r w:rsidR="003C038D" w:rsidRPr="00F8026E">
        <w:rPr>
          <w:sz w:val="22"/>
          <w:szCs w:val="22"/>
        </w:rPr>
        <w:t>de haute technologie (ingénierie et construction de fours verriers, billes, grains et poudres de céramiques…).</w:t>
      </w:r>
    </w:p>
    <w:p w:rsidR="00727BF9" w:rsidRPr="00F8026E" w:rsidRDefault="003C038D" w:rsidP="00464830">
      <w:pPr>
        <w:jc w:val="both"/>
        <w:rPr>
          <w:sz w:val="22"/>
          <w:szCs w:val="22"/>
        </w:rPr>
      </w:pPr>
      <w:r w:rsidRPr="00F8026E">
        <w:rPr>
          <w:sz w:val="22"/>
          <w:szCs w:val="22"/>
        </w:rPr>
        <w:t xml:space="preserve">La majorité de ces produits ont des propriétés spécifiques de résistance à l'usure, à la température et à la corrosion qui expliquent leur emploi régulier dans des industries de </w:t>
      </w:r>
      <w:r w:rsidR="006F654C" w:rsidRPr="00F8026E">
        <w:rPr>
          <w:sz w:val="22"/>
          <w:szCs w:val="22"/>
        </w:rPr>
        <w:t>pointe</w:t>
      </w:r>
      <w:r w:rsidRPr="00F8026E">
        <w:rPr>
          <w:sz w:val="22"/>
          <w:szCs w:val="22"/>
        </w:rPr>
        <w:t xml:space="preserve"> (micro-broyage, traitement de surface des métaux…)</w:t>
      </w:r>
      <w:r w:rsidR="00727BF9" w:rsidRPr="00F8026E">
        <w:rPr>
          <w:sz w:val="22"/>
          <w:szCs w:val="22"/>
        </w:rPr>
        <w:t>.</w:t>
      </w:r>
    </w:p>
    <w:p w:rsidR="003C038D" w:rsidRPr="00F8026E" w:rsidRDefault="003C038D" w:rsidP="00464830">
      <w:pPr>
        <w:jc w:val="both"/>
        <w:rPr>
          <w:sz w:val="22"/>
          <w:szCs w:val="22"/>
        </w:rPr>
      </w:pPr>
      <w:r w:rsidRPr="00F8026E">
        <w:rPr>
          <w:sz w:val="22"/>
          <w:szCs w:val="22"/>
        </w:rPr>
        <w:t>Elle est organisée en plusieurs départements dont un département recherche et développement à l’origine des innovations qui ont fait le succès de l’entreprise.</w:t>
      </w:r>
    </w:p>
    <w:p w:rsidR="00AA2AD0" w:rsidRPr="00F8026E" w:rsidRDefault="00AA2AD0" w:rsidP="00464830">
      <w:pPr>
        <w:jc w:val="both"/>
        <w:rPr>
          <w:sz w:val="22"/>
          <w:szCs w:val="22"/>
        </w:rPr>
      </w:pPr>
      <w:r w:rsidRPr="00F8026E">
        <w:rPr>
          <w:sz w:val="22"/>
          <w:szCs w:val="22"/>
        </w:rPr>
        <w:t xml:space="preserve">La stratégie de croissance externe de la SPPR l’a amenée à faire l’acquisition de titres de propriété d’autres sociétés, la conduisant à devoir produire des comptes consolidés. </w:t>
      </w:r>
      <w:r w:rsidR="001608B0" w:rsidRPr="00F8026E">
        <w:rPr>
          <w:sz w:val="22"/>
          <w:szCs w:val="22"/>
        </w:rPr>
        <w:t>Une de ses filiales</w:t>
      </w:r>
      <w:r w:rsidR="002F03CD" w:rsidRPr="00F8026E">
        <w:rPr>
          <w:sz w:val="22"/>
          <w:szCs w:val="22"/>
        </w:rPr>
        <w:t>,</w:t>
      </w:r>
      <w:r w:rsidR="001608B0" w:rsidRPr="00F8026E">
        <w:rPr>
          <w:sz w:val="22"/>
          <w:szCs w:val="22"/>
        </w:rPr>
        <w:t xml:space="preserve">  la SA SORGUES a procédé à une augmentation de capital en 2012. </w:t>
      </w:r>
    </w:p>
    <w:p w:rsidR="00AA2AD0" w:rsidRPr="00F8026E" w:rsidRDefault="00AA2AD0" w:rsidP="00464830">
      <w:pPr>
        <w:jc w:val="both"/>
        <w:rPr>
          <w:sz w:val="22"/>
          <w:szCs w:val="22"/>
        </w:rPr>
      </w:pPr>
    </w:p>
    <w:p w:rsidR="008B2E4F" w:rsidRPr="00F8026E" w:rsidRDefault="00493722" w:rsidP="00464830">
      <w:pPr>
        <w:jc w:val="both"/>
        <w:rPr>
          <w:sz w:val="22"/>
          <w:szCs w:val="22"/>
        </w:rPr>
      </w:pPr>
      <w:r w:rsidRPr="00F8026E">
        <w:rPr>
          <w:sz w:val="22"/>
          <w:szCs w:val="22"/>
        </w:rPr>
        <w:t xml:space="preserve">L’exercice de la société coïncide avec l’année civile. La société tient sa comptabilité sur un journal unique. </w:t>
      </w:r>
    </w:p>
    <w:p w:rsidR="00ED7549" w:rsidRDefault="00ED7549" w:rsidP="00464830">
      <w:pPr>
        <w:jc w:val="both"/>
        <w:rPr>
          <w:b/>
          <w:sz w:val="22"/>
          <w:szCs w:val="22"/>
          <w:u w:val="single"/>
        </w:rPr>
      </w:pPr>
    </w:p>
    <w:p w:rsidR="00B47F3F" w:rsidRPr="00F8026E" w:rsidRDefault="00493722" w:rsidP="00464830">
      <w:pPr>
        <w:jc w:val="both"/>
        <w:rPr>
          <w:b/>
          <w:sz w:val="22"/>
          <w:szCs w:val="22"/>
          <w:u w:val="single"/>
        </w:rPr>
      </w:pPr>
      <w:r w:rsidRPr="00F8026E">
        <w:rPr>
          <w:b/>
          <w:sz w:val="22"/>
          <w:szCs w:val="22"/>
          <w:u w:val="single"/>
        </w:rPr>
        <w:t>Par mesure de simplification, le taux de TVA normal utilisé dans ce sujet est de 20%</w:t>
      </w:r>
      <w:r w:rsidR="006F654C" w:rsidRPr="00F8026E">
        <w:rPr>
          <w:b/>
          <w:sz w:val="22"/>
          <w:szCs w:val="22"/>
          <w:u w:val="single"/>
        </w:rPr>
        <w:t>.</w:t>
      </w:r>
    </w:p>
    <w:p w:rsidR="001608B0" w:rsidRDefault="001608B0" w:rsidP="00464830">
      <w:pPr>
        <w:jc w:val="both"/>
        <w:rPr>
          <w:b/>
          <w:sz w:val="22"/>
          <w:szCs w:val="22"/>
          <w:u w:val="single"/>
        </w:rPr>
      </w:pPr>
    </w:p>
    <w:p w:rsidR="001608B0" w:rsidRDefault="001608B0" w:rsidP="001608B0">
      <w:pPr>
        <w:pBdr>
          <w:top w:val="single" w:sz="4" w:space="9" w:color="000000"/>
          <w:left w:val="single" w:sz="4" w:space="1" w:color="auto"/>
          <w:bottom w:val="single" w:sz="4" w:space="14" w:color="000000"/>
          <w:right w:val="single" w:sz="4" w:space="0" w:color="000000"/>
        </w:pBdr>
        <w:shd w:val="solid" w:color="C0C0C0" w:fill="auto"/>
        <w:spacing w:before="504" w:after="221"/>
        <w:ind w:left="53"/>
        <w:jc w:val="center"/>
        <w:rPr>
          <w:b/>
          <w:sz w:val="28"/>
          <w:szCs w:val="28"/>
        </w:rPr>
      </w:pPr>
      <w:r>
        <w:rPr>
          <w:b/>
          <w:bCs/>
          <w:color w:val="000000"/>
          <w:spacing w:val="14"/>
          <w:sz w:val="26"/>
          <w:szCs w:val="26"/>
        </w:rPr>
        <w:t>DOSSIER</w:t>
      </w:r>
      <w:r w:rsidRPr="001608B0">
        <w:rPr>
          <w:b/>
          <w:bCs/>
          <w:color w:val="000000"/>
          <w:spacing w:val="14"/>
          <w:sz w:val="26"/>
          <w:szCs w:val="26"/>
        </w:rPr>
        <w:t xml:space="preserve"> 1 – A</w:t>
      </w:r>
      <w:r>
        <w:rPr>
          <w:b/>
          <w:bCs/>
          <w:color w:val="000000"/>
          <w:spacing w:val="14"/>
          <w:sz w:val="26"/>
          <w:szCs w:val="26"/>
        </w:rPr>
        <w:t>UGMENTATION DE CAPITAL</w:t>
      </w:r>
    </w:p>
    <w:p w:rsidR="001608B0" w:rsidRPr="00F8026E" w:rsidRDefault="001608B0" w:rsidP="001608B0">
      <w:pPr>
        <w:jc w:val="both"/>
        <w:rPr>
          <w:sz w:val="22"/>
          <w:szCs w:val="22"/>
        </w:rPr>
      </w:pPr>
      <w:r w:rsidRPr="00F8026E">
        <w:rPr>
          <w:sz w:val="22"/>
          <w:szCs w:val="22"/>
        </w:rPr>
        <w:t>La société anonyme SORGUES souhaite disposer de ressources nouvelles de financement pour assurer sa stratégie de développement. Elle procède alors à une augmentation de capital en numéraire.</w:t>
      </w:r>
    </w:p>
    <w:p w:rsidR="001608B0" w:rsidRPr="00F8026E" w:rsidRDefault="001608B0" w:rsidP="001608B0">
      <w:pPr>
        <w:jc w:val="both"/>
        <w:rPr>
          <w:sz w:val="22"/>
          <w:szCs w:val="22"/>
        </w:rPr>
      </w:pPr>
    </w:p>
    <w:p w:rsidR="001608B0" w:rsidRPr="00F8026E" w:rsidRDefault="001608B0" w:rsidP="003F3405">
      <w:pPr>
        <w:jc w:val="center"/>
        <w:rPr>
          <w:sz w:val="22"/>
          <w:szCs w:val="22"/>
        </w:rPr>
      </w:pPr>
      <w:r w:rsidRPr="00F8026E">
        <w:rPr>
          <w:b/>
          <w:sz w:val="22"/>
          <w:szCs w:val="22"/>
          <w:u w:val="single"/>
        </w:rPr>
        <w:t>Travail à faire</w:t>
      </w:r>
      <w:r w:rsidRPr="00F8026E">
        <w:rPr>
          <w:sz w:val="22"/>
          <w:szCs w:val="22"/>
        </w:rPr>
        <w:t> :</w:t>
      </w:r>
    </w:p>
    <w:p w:rsidR="001608B0" w:rsidRPr="00F8026E" w:rsidRDefault="00367BCF" w:rsidP="00464830">
      <w:pPr>
        <w:jc w:val="both"/>
        <w:rPr>
          <w:b/>
          <w:sz w:val="22"/>
          <w:szCs w:val="22"/>
        </w:rPr>
      </w:pPr>
      <w:r>
        <w:rPr>
          <w:b/>
          <w:sz w:val="22"/>
          <w:szCs w:val="22"/>
        </w:rPr>
        <w:t>À</w:t>
      </w:r>
      <w:r w:rsidR="001608B0" w:rsidRPr="00F8026E">
        <w:rPr>
          <w:b/>
          <w:sz w:val="22"/>
          <w:szCs w:val="22"/>
        </w:rPr>
        <w:t xml:space="preserve"> l’aide de l’</w:t>
      </w:r>
      <w:r w:rsidR="001608B0" w:rsidRPr="00F8026E">
        <w:rPr>
          <w:b/>
          <w:i/>
          <w:sz w:val="22"/>
          <w:szCs w:val="22"/>
        </w:rPr>
        <w:t>annexe</w:t>
      </w:r>
      <w:r w:rsidR="001608B0" w:rsidRPr="00F8026E">
        <w:rPr>
          <w:b/>
          <w:sz w:val="22"/>
          <w:szCs w:val="22"/>
        </w:rPr>
        <w:t xml:space="preserve"> </w:t>
      </w:r>
      <w:r w:rsidR="00464830">
        <w:rPr>
          <w:b/>
          <w:sz w:val="22"/>
          <w:szCs w:val="22"/>
        </w:rPr>
        <w:t>1,</w:t>
      </w:r>
    </w:p>
    <w:p w:rsidR="001608B0" w:rsidRPr="00F8026E" w:rsidRDefault="001608B0" w:rsidP="00464830">
      <w:pPr>
        <w:jc w:val="both"/>
        <w:rPr>
          <w:b/>
          <w:sz w:val="22"/>
          <w:szCs w:val="22"/>
        </w:rPr>
      </w:pPr>
    </w:p>
    <w:p w:rsidR="006F6605" w:rsidRPr="003234DA" w:rsidRDefault="006F6605" w:rsidP="003234DA">
      <w:pPr>
        <w:pStyle w:val="Paragraphedeliste"/>
        <w:numPr>
          <w:ilvl w:val="0"/>
          <w:numId w:val="23"/>
        </w:numPr>
        <w:jc w:val="both"/>
        <w:rPr>
          <w:b/>
          <w:sz w:val="22"/>
          <w:szCs w:val="22"/>
        </w:rPr>
      </w:pPr>
      <w:r w:rsidRPr="003234DA">
        <w:rPr>
          <w:b/>
          <w:sz w:val="22"/>
          <w:szCs w:val="22"/>
        </w:rPr>
        <w:t>Indiquer les critères de fixation du prix d’émission.</w:t>
      </w:r>
    </w:p>
    <w:p w:rsidR="00F8026E" w:rsidRPr="00F8026E" w:rsidRDefault="00F8026E" w:rsidP="00464830">
      <w:pPr>
        <w:jc w:val="both"/>
        <w:rPr>
          <w:b/>
          <w:sz w:val="22"/>
          <w:szCs w:val="22"/>
        </w:rPr>
      </w:pPr>
    </w:p>
    <w:p w:rsidR="001608B0" w:rsidRPr="003234DA" w:rsidRDefault="001608B0" w:rsidP="003234DA">
      <w:pPr>
        <w:pStyle w:val="Paragraphedeliste"/>
        <w:numPr>
          <w:ilvl w:val="0"/>
          <w:numId w:val="23"/>
        </w:numPr>
        <w:jc w:val="both"/>
        <w:rPr>
          <w:b/>
          <w:sz w:val="22"/>
          <w:szCs w:val="22"/>
        </w:rPr>
      </w:pPr>
      <w:r w:rsidRPr="003234DA">
        <w:rPr>
          <w:b/>
          <w:sz w:val="22"/>
          <w:szCs w:val="22"/>
        </w:rPr>
        <w:t>Préciser l’utilité de la prime d’émission et rappeler son mode de calcul.</w:t>
      </w:r>
    </w:p>
    <w:p w:rsidR="00F8026E" w:rsidRPr="00F8026E" w:rsidRDefault="00F8026E" w:rsidP="00464830">
      <w:pPr>
        <w:jc w:val="both"/>
        <w:rPr>
          <w:b/>
          <w:sz w:val="22"/>
          <w:szCs w:val="22"/>
        </w:rPr>
      </w:pPr>
    </w:p>
    <w:p w:rsidR="001608B0" w:rsidRPr="003234DA" w:rsidRDefault="001608B0" w:rsidP="003234DA">
      <w:pPr>
        <w:pStyle w:val="Paragraphedeliste"/>
        <w:numPr>
          <w:ilvl w:val="0"/>
          <w:numId w:val="23"/>
        </w:numPr>
        <w:jc w:val="both"/>
        <w:rPr>
          <w:b/>
          <w:sz w:val="22"/>
          <w:szCs w:val="22"/>
        </w:rPr>
      </w:pPr>
      <w:r w:rsidRPr="003234DA">
        <w:rPr>
          <w:b/>
          <w:sz w:val="22"/>
          <w:szCs w:val="22"/>
        </w:rPr>
        <w:t>Enregistrer les écritures de recueil des fonds et de la réalisation de l’augmentation du capital en</w:t>
      </w:r>
      <w:r w:rsidR="003234DA">
        <w:rPr>
          <w:b/>
          <w:sz w:val="22"/>
          <w:szCs w:val="22"/>
        </w:rPr>
        <w:t xml:space="preserve"> </w:t>
      </w:r>
      <w:r w:rsidRPr="003234DA">
        <w:rPr>
          <w:b/>
          <w:sz w:val="22"/>
          <w:szCs w:val="22"/>
        </w:rPr>
        <w:t>numéraire.</w:t>
      </w:r>
    </w:p>
    <w:p w:rsidR="00F8026E" w:rsidRPr="00F8026E" w:rsidRDefault="00F8026E" w:rsidP="00464830">
      <w:pPr>
        <w:jc w:val="both"/>
        <w:rPr>
          <w:b/>
          <w:sz w:val="22"/>
          <w:szCs w:val="22"/>
        </w:rPr>
      </w:pPr>
    </w:p>
    <w:p w:rsidR="006F4898" w:rsidRPr="003234DA" w:rsidRDefault="006F4898" w:rsidP="003234DA">
      <w:pPr>
        <w:pStyle w:val="Paragraphedeliste"/>
        <w:numPr>
          <w:ilvl w:val="0"/>
          <w:numId w:val="23"/>
        </w:numPr>
        <w:jc w:val="both"/>
        <w:rPr>
          <w:b/>
          <w:sz w:val="22"/>
          <w:szCs w:val="22"/>
        </w:rPr>
      </w:pPr>
      <w:r w:rsidRPr="003234DA">
        <w:rPr>
          <w:b/>
          <w:sz w:val="22"/>
          <w:szCs w:val="22"/>
        </w:rPr>
        <w:t>Quel est le moyen juridique dont disposent les anciens actionnaires de la SA SORGUES pour</w:t>
      </w:r>
      <w:r w:rsidR="003234DA">
        <w:rPr>
          <w:b/>
          <w:sz w:val="22"/>
          <w:szCs w:val="22"/>
        </w:rPr>
        <w:t xml:space="preserve"> </w:t>
      </w:r>
      <w:r w:rsidRPr="003234DA">
        <w:rPr>
          <w:b/>
          <w:sz w:val="22"/>
          <w:szCs w:val="22"/>
        </w:rPr>
        <w:t>conserver leur pourcentage de contrôle ?</w:t>
      </w:r>
    </w:p>
    <w:p w:rsidR="00F8026E" w:rsidRPr="00F8026E" w:rsidRDefault="00F8026E" w:rsidP="00464830">
      <w:pPr>
        <w:jc w:val="both"/>
        <w:rPr>
          <w:b/>
          <w:sz w:val="22"/>
          <w:szCs w:val="22"/>
        </w:rPr>
      </w:pPr>
    </w:p>
    <w:p w:rsidR="001608B0" w:rsidRPr="003234DA" w:rsidRDefault="001608B0" w:rsidP="003234DA">
      <w:pPr>
        <w:pStyle w:val="Paragraphedeliste"/>
        <w:numPr>
          <w:ilvl w:val="0"/>
          <w:numId w:val="23"/>
        </w:numPr>
        <w:jc w:val="both"/>
        <w:rPr>
          <w:b/>
          <w:sz w:val="22"/>
          <w:szCs w:val="22"/>
        </w:rPr>
      </w:pPr>
      <w:r w:rsidRPr="003234DA">
        <w:rPr>
          <w:b/>
          <w:sz w:val="22"/>
          <w:szCs w:val="22"/>
        </w:rPr>
        <w:t>Enregistrer les écritures des frais d’augmentation de capital.</w:t>
      </w:r>
    </w:p>
    <w:p w:rsidR="006F6605" w:rsidRPr="00F8026E" w:rsidRDefault="006F6605" w:rsidP="001608B0">
      <w:pPr>
        <w:jc w:val="both"/>
        <w:rPr>
          <w:b/>
          <w:sz w:val="22"/>
          <w:szCs w:val="22"/>
        </w:rPr>
      </w:pPr>
    </w:p>
    <w:p w:rsidR="001608B0" w:rsidRPr="003234DA" w:rsidRDefault="00464830" w:rsidP="003234DA">
      <w:pPr>
        <w:jc w:val="both"/>
        <w:rPr>
          <w:sz w:val="22"/>
          <w:szCs w:val="22"/>
        </w:rPr>
      </w:pPr>
      <w:r w:rsidRPr="003234DA">
        <w:rPr>
          <w:sz w:val="22"/>
          <w:szCs w:val="22"/>
        </w:rPr>
        <w:t xml:space="preserve">Le </w:t>
      </w:r>
      <w:r w:rsidR="001608B0" w:rsidRPr="003234DA">
        <w:rPr>
          <w:sz w:val="22"/>
          <w:szCs w:val="22"/>
        </w:rPr>
        <w:t>2 mai 2013, le conseil d’adminis</w:t>
      </w:r>
      <w:r w:rsidR="006F6605" w:rsidRPr="003234DA">
        <w:rPr>
          <w:sz w:val="22"/>
          <w:szCs w:val="22"/>
        </w:rPr>
        <w:t>tration de la société appelle la moitié du solde restant dû par les actionnaires.</w:t>
      </w:r>
    </w:p>
    <w:p w:rsidR="002F03CD" w:rsidRPr="00F8026E" w:rsidRDefault="002F03CD" w:rsidP="001608B0">
      <w:pPr>
        <w:jc w:val="both"/>
        <w:rPr>
          <w:sz w:val="22"/>
          <w:szCs w:val="22"/>
        </w:rPr>
      </w:pPr>
    </w:p>
    <w:p w:rsidR="001608B0" w:rsidRPr="003234DA" w:rsidRDefault="001608B0" w:rsidP="003234DA">
      <w:pPr>
        <w:jc w:val="both"/>
        <w:rPr>
          <w:b/>
          <w:sz w:val="22"/>
          <w:szCs w:val="22"/>
        </w:rPr>
      </w:pPr>
      <w:r w:rsidRPr="003234DA">
        <w:rPr>
          <w:b/>
          <w:sz w:val="22"/>
          <w:szCs w:val="22"/>
        </w:rPr>
        <w:t>A l’aide de l’</w:t>
      </w:r>
      <w:r w:rsidRPr="003234DA">
        <w:rPr>
          <w:b/>
          <w:i/>
          <w:sz w:val="22"/>
          <w:szCs w:val="22"/>
        </w:rPr>
        <w:t>annexe</w:t>
      </w:r>
      <w:r w:rsidRPr="003234DA">
        <w:rPr>
          <w:b/>
          <w:sz w:val="22"/>
          <w:szCs w:val="22"/>
        </w:rPr>
        <w:t xml:space="preserve"> 2</w:t>
      </w:r>
      <w:r w:rsidR="00464830" w:rsidRPr="003234DA">
        <w:rPr>
          <w:b/>
          <w:sz w:val="22"/>
          <w:szCs w:val="22"/>
        </w:rPr>
        <w:t>,</w:t>
      </w:r>
    </w:p>
    <w:p w:rsidR="001608B0" w:rsidRPr="00F8026E" w:rsidRDefault="001608B0" w:rsidP="001608B0">
      <w:pPr>
        <w:jc w:val="both"/>
        <w:rPr>
          <w:b/>
          <w:sz w:val="22"/>
          <w:szCs w:val="22"/>
        </w:rPr>
      </w:pPr>
    </w:p>
    <w:p w:rsidR="001608B0" w:rsidRPr="003234DA" w:rsidRDefault="001608B0" w:rsidP="003234DA">
      <w:pPr>
        <w:pStyle w:val="Paragraphedeliste"/>
        <w:numPr>
          <w:ilvl w:val="0"/>
          <w:numId w:val="23"/>
        </w:numPr>
        <w:jc w:val="both"/>
        <w:rPr>
          <w:b/>
          <w:sz w:val="22"/>
          <w:szCs w:val="22"/>
        </w:rPr>
      </w:pPr>
      <w:r w:rsidRPr="003234DA">
        <w:rPr>
          <w:b/>
          <w:sz w:val="22"/>
          <w:szCs w:val="22"/>
        </w:rPr>
        <w:t>Enregistrer l’appel du conseil d’administration.</w:t>
      </w:r>
    </w:p>
    <w:p w:rsidR="00F8026E" w:rsidRPr="00F8026E" w:rsidRDefault="00F8026E" w:rsidP="001608B0">
      <w:pPr>
        <w:jc w:val="both"/>
        <w:rPr>
          <w:b/>
          <w:sz w:val="22"/>
          <w:szCs w:val="22"/>
        </w:rPr>
      </w:pPr>
    </w:p>
    <w:p w:rsidR="001608B0" w:rsidRPr="003234DA" w:rsidRDefault="001608B0" w:rsidP="003234DA">
      <w:pPr>
        <w:pStyle w:val="Paragraphedeliste"/>
        <w:numPr>
          <w:ilvl w:val="0"/>
          <w:numId w:val="23"/>
        </w:numPr>
        <w:jc w:val="both"/>
        <w:rPr>
          <w:b/>
          <w:sz w:val="22"/>
          <w:szCs w:val="22"/>
        </w:rPr>
      </w:pPr>
      <w:r w:rsidRPr="003234DA">
        <w:rPr>
          <w:b/>
          <w:sz w:val="22"/>
          <w:szCs w:val="22"/>
        </w:rPr>
        <w:t>Enregist</w:t>
      </w:r>
      <w:r w:rsidR="006F6605" w:rsidRPr="003234DA">
        <w:rPr>
          <w:b/>
          <w:sz w:val="22"/>
          <w:szCs w:val="22"/>
        </w:rPr>
        <w:t>r</w:t>
      </w:r>
      <w:r w:rsidRPr="003234DA">
        <w:rPr>
          <w:b/>
          <w:sz w:val="22"/>
          <w:szCs w:val="22"/>
        </w:rPr>
        <w:t>er les versements des actionnaires en considérant le versement anticipé de Monsieur</w:t>
      </w:r>
      <w:r w:rsidR="003234DA">
        <w:rPr>
          <w:b/>
          <w:sz w:val="22"/>
          <w:szCs w:val="22"/>
        </w:rPr>
        <w:t xml:space="preserve"> </w:t>
      </w:r>
      <w:r w:rsidRPr="003234DA">
        <w:rPr>
          <w:b/>
          <w:sz w:val="22"/>
          <w:szCs w:val="22"/>
        </w:rPr>
        <w:t>B</w:t>
      </w:r>
      <w:r w:rsidR="002F03CD" w:rsidRPr="003234DA">
        <w:rPr>
          <w:b/>
          <w:sz w:val="22"/>
          <w:szCs w:val="22"/>
        </w:rPr>
        <w:t>runo</w:t>
      </w:r>
      <w:r w:rsidRPr="003234DA">
        <w:rPr>
          <w:b/>
          <w:sz w:val="22"/>
          <w:szCs w:val="22"/>
        </w:rPr>
        <w:t>.</w:t>
      </w:r>
    </w:p>
    <w:p w:rsidR="00F8026E" w:rsidRDefault="00F8026E" w:rsidP="001608B0">
      <w:pPr>
        <w:jc w:val="both"/>
        <w:rPr>
          <w:b/>
          <w:sz w:val="22"/>
          <w:szCs w:val="22"/>
        </w:rPr>
      </w:pPr>
    </w:p>
    <w:p w:rsidR="00B47F3F" w:rsidRPr="005814D2" w:rsidRDefault="001608B0" w:rsidP="005814D2">
      <w:pPr>
        <w:pBdr>
          <w:top w:val="single" w:sz="4" w:space="9" w:color="000000"/>
          <w:left w:val="single" w:sz="4" w:space="1" w:color="auto"/>
          <w:bottom w:val="single" w:sz="4" w:space="14" w:color="000000"/>
          <w:right w:val="single" w:sz="4" w:space="0" w:color="000000"/>
        </w:pBdr>
        <w:shd w:val="solid" w:color="C0C0C0" w:fill="auto"/>
        <w:spacing w:before="504" w:after="221"/>
        <w:ind w:left="53"/>
        <w:jc w:val="center"/>
        <w:rPr>
          <w:b/>
          <w:bCs/>
          <w:color w:val="000000"/>
          <w:spacing w:val="14"/>
          <w:sz w:val="26"/>
          <w:szCs w:val="26"/>
        </w:rPr>
      </w:pPr>
      <w:r w:rsidRPr="005814D2">
        <w:rPr>
          <w:b/>
          <w:bCs/>
          <w:color w:val="000000"/>
          <w:spacing w:val="14"/>
          <w:sz w:val="26"/>
          <w:szCs w:val="26"/>
        </w:rPr>
        <w:lastRenderedPageBreak/>
        <w:t>DOSSIE</w:t>
      </w:r>
      <w:r w:rsidR="00EE4816">
        <w:rPr>
          <w:b/>
          <w:bCs/>
          <w:color w:val="000000"/>
          <w:spacing w:val="14"/>
          <w:sz w:val="26"/>
          <w:szCs w:val="26"/>
        </w:rPr>
        <w:t>R 2</w:t>
      </w:r>
      <w:r w:rsidR="00B47F3F" w:rsidRPr="005814D2">
        <w:rPr>
          <w:b/>
          <w:bCs/>
          <w:color w:val="000000"/>
          <w:spacing w:val="14"/>
          <w:sz w:val="26"/>
          <w:szCs w:val="26"/>
        </w:rPr>
        <w:t xml:space="preserve"> </w:t>
      </w:r>
      <w:r w:rsidR="00E12AFE" w:rsidRPr="005814D2">
        <w:rPr>
          <w:b/>
          <w:bCs/>
          <w:color w:val="000000"/>
          <w:spacing w:val="14"/>
          <w:sz w:val="26"/>
          <w:szCs w:val="26"/>
        </w:rPr>
        <w:t>–</w:t>
      </w:r>
      <w:r w:rsidR="00B47F3F" w:rsidRPr="005814D2">
        <w:rPr>
          <w:b/>
          <w:bCs/>
          <w:color w:val="000000"/>
          <w:spacing w:val="14"/>
          <w:sz w:val="26"/>
          <w:szCs w:val="26"/>
        </w:rPr>
        <w:t xml:space="preserve"> </w:t>
      </w:r>
      <w:r w:rsidR="00E12AFE" w:rsidRPr="005814D2">
        <w:rPr>
          <w:b/>
          <w:bCs/>
          <w:color w:val="000000"/>
          <w:spacing w:val="14"/>
          <w:sz w:val="26"/>
          <w:szCs w:val="26"/>
        </w:rPr>
        <w:t>IMMOBILISATIONS INCORPORELLES</w:t>
      </w:r>
    </w:p>
    <w:p w:rsidR="00F8026E" w:rsidRPr="00F8026E" w:rsidRDefault="006F654C" w:rsidP="00464830">
      <w:pPr>
        <w:spacing w:line="252" w:lineRule="exact"/>
        <w:ind w:right="72"/>
        <w:jc w:val="both"/>
        <w:rPr>
          <w:sz w:val="22"/>
          <w:szCs w:val="22"/>
        </w:rPr>
      </w:pPr>
      <w:r w:rsidRPr="00F8026E">
        <w:rPr>
          <w:sz w:val="22"/>
          <w:szCs w:val="22"/>
        </w:rPr>
        <w:t xml:space="preserve">La SPPR </w:t>
      </w:r>
      <w:r w:rsidR="00B47F3F" w:rsidRPr="00F8026E">
        <w:rPr>
          <w:sz w:val="22"/>
          <w:szCs w:val="22"/>
        </w:rPr>
        <w:t>effectue des activités de recherche afin de mettre au point des nouveaux produ</w:t>
      </w:r>
      <w:r w:rsidR="00EF1305" w:rsidRPr="00F8026E">
        <w:rPr>
          <w:sz w:val="22"/>
          <w:szCs w:val="22"/>
        </w:rPr>
        <w:t>its ou procédés de fabrication ; cependant elle achète aussi des brevets auprès d’autres entreprises spécialisées dans la recherche.</w:t>
      </w:r>
      <w:r w:rsidR="00F8026E" w:rsidRPr="00F8026E">
        <w:rPr>
          <w:sz w:val="22"/>
          <w:szCs w:val="22"/>
        </w:rPr>
        <w:t xml:space="preserve"> </w:t>
      </w:r>
      <w:r w:rsidR="00EF1305" w:rsidRPr="00F8026E">
        <w:rPr>
          <w:sz w:val="22"/>
          <w:szCs w:val="22"/>
        </w:rPr>
        <w:t>Afin d’effectuer ses activités de recherche, l’entreprise utilise plusieurs logiciels essentiellement scientifiques.</w:t>
      </w:r>
      <w:r w:rsidR="00F8026E" w:rsidRPr="00F8026E">
        <w:rPr>
          <w:sz w:val="22"/>
          <w:szCs w:val="22"/>
        </w:rPr>
        <w:t xml:space="preserve"> </w:t>
      </w:r>
      <w:r w:rsidR="00EF1305" w:rsidRPr="00F8026E">
        <w:rPr>
          <w:sz w:val="22"/>
          <w:szCs w:val="22"/>
        </w:rPr>
        <w:t>Certains de ses produits sont commercialisés sous des marques reconnues par les professionnels du secteur.</w:t>
      </w:r>
      <w:r w:rsidR="00F8026E" w:rsidRPr="00F8026E">
        <w:rPr>
          <w:sz w:val="22"/>
          <w:szCs w:val="22"/>
        </w:rPr>
        <w:t xml:space="preserve"> </w:t>
      </w:r>
      <w:r w:rsidR="00EF1305" w:rsidRPr="00F8026E">
        <w:rPr>
          <w:sz w:val="22"/>
          <w:szCs w:val="22"/>
        </w:rPr>
        <w:t>Dans son bilan, on trouve également des frais d’</w:t>
      </w:r>
      <w:r w:rsidR="00C47349" w:rsidRPr="00F8026E">
        <w:rPr>
          <w:sz w:val="22"/>
          <w:szCs w:val="22"/>
        </w:rPr>
        <w:t>augmentation de capital</w:t>
      </w:r>
      <w:r w:rsidR="00EF1305" w:rsidRPr="00F8026E">
        <w:rPr>
          <w:sz w:val="22"/>
          <w:szCs w:val="22"/>
        </w:rPr>
        <w:t xml:space="preserve"> qui ne sont pas encore totalement amortis.</w:t>
      </w:r>
    </w:p>
    <w:p w:rsidR="00F8026E" w:rsidRPr="00F8026E" w:rsidRDefault="00F8026E" w:rsidP="00464830">
      <w:pPr>
        <w:spacing w:line="252" w:lineRule="exact"/>
        <w:ind w:right="72"/>
        <w:rPr>
          <w:sz w:val="22"/>
          <w:szCs w:val="22"/>
        </w:rPr>
      </w:pPr>
    </w:p>
    <w:p w:rsidR="00B47F3F" w:rsidRPr="00F8026E" w:rsidRDefault="00B47F3F" w:rsidP="00F8026E">
      <w:pPr>
        <w:spacing w:line="252" w:lineRule="exact"/>
        <w:ind w:right="72"/>
        <w:jc w:val="center"/>
        <w:rPr>
          <w:sz w:val="22"/>
          <w:szCs w:val="22"/>
        </w:rPr>
      </w:pPr>
      <w:r w:rsidRPr="00F8026E">
        <w:rPr>
          <w:b/>
          <w:bCs/>
          <w:spacing w:val="-2"/>
          <w:sz w:val="22"/>
          <w:szCs w:val="22"/>
          <w:u w:val="single"/>
        </w:rPr>
        <w:t>Travail à faire</w:t>
      </w:r>
      <w:r w:rsidR="00F8026E" w:rsidRPr="00F8026E">
        <w:rPr>
          <w:b/>
          <w:bCs/>
          <w:spacing w:val="-2"/>
          <w:sz w:val="22"/>
          <w:szCs w:val="22"/>
          <w:u w:val="single"/>
        </w:rPr>
        <w:t> :</w:t>
      </w:r>
    </w:p>
    <w:p w:rsidR="005F1EAC" w:rsidRPr="00F8026E" w:rsidRDefault="00EE4816" w:rsidP="00DD2A45">
      <w:pPr>
        <w:jc w:val="both"/>
        <w:rPr>
          <w:b/>
          <w:sz w:val="22"/>
          <w:szCs w:val="22"/>
        </w:rPr>
      </w:pPr>
      <w:r w:rsidRPr="00F8026E">
        <w:rPr>
          <w:b/>
          <w:sz w:val="22"/>
          <w:szCs w:val="22"/>
        </w:rPr>
        <w:t xml:space="preserve">À l’aide des </w:t>
      </w:r>
      <w:r w:rsidRPr="00F8026E">
        <w:rPr>
          <w:b/>
          <w:i/>
          <w:sz w:val="22"/>
          <w:szCs w:val="22"/>
        </w:rPr>
        <w:t>annexes</w:t>
      </w:r>
      <w:r w:rsidRPr="00F8026E">
        <w:rPr>
          <w:b/>
          <w:sz w:val="22"/>
          <w:szCs w:val="22"/>
        </w:rPr>
        <w:t xml:space="preserve"> 3, 4 et 5</w:t>
      </w:r>
      <w:r w:rsidR="006F654C" w:rsidRPr="00F8026E">
        <w:rPr>
          <w:b/>
          <w:sz w:val="22"/>
          <w:szCs w:val="22"/>
        </w:rPr>
        <w:t>,</w:t>
      </w:r>
    </w:p>
    <w:p w:rsidR="005F1EAC" w:rsidRPr="00F8026E" w:rsidRDefault="005F1EAC" w:rsidP="00DD2A45">
      <w:pPr>
        <w:jc w:val="both"/>
        <w:rPr>
          <w:b/>
          <w:sz w:val="22"/>
          <w:szCs w:val="22"/>
        </w:rPr>
      </w:pPr>
    </w:p>
    <w:p w:rsidR="00FA7D86" w:rsidRPr="00F8026E" w:rsidRDefault="00FA7D86" w:rsidP="00DD2A45">
      <w:pPr>
        <w:numPr>
          <w:ilvl w:val="0"/>
          <w:numId w:val="3"/>
        </w:numPr>
        <w:ind w:right="72"/>
        <w:jc w:val="both"/>
        <w:rPr>
          <w:b/>
          <w:sz w:val="22"/>
          <w:szCs w:val="22"/>
        </w:rPr>
      </w:pPr>
      <w:r w:rsidRPr="00F8026E">
        <w:rPr>
          <w:b/>
          <w:bCs/>
          <w:sz w:val="22"/>
          <w:szCs w:val="22"/>
        </w:rPr>
        <w:t xml:space="preserve">L'entreprise </w:t>
      </w:r>
      <w:r w:rsidR="006F654C" w:rsidRPr="00F8026E">
        <w:rPr>
          <w:b/>
          <w:bCs/>
          <w:sz w:val="22"/>
          <w:szCs w:val="22"/>
        </w:rPr>
        <w:t xml:space="preserve">SPPR </w:t>
      </w:r>
      <w:r w:rsidRPr="00F8026E">
        <w:rPr>
          <w:b/>
          <w:bCs/>
          <w:sz w:val="22"/>
          <w:szCs w:val="22"/>
        </w:rPr>
        <w:t>souhaite distribuer des dividendes</w:t>
      </w:r>
      <w:r w:rsidR="00794E5F" w:rsidRPr="00F8026E">
        <w:rPr>
          <w:b/>
          <w:bCs/>
          <w:sz w:val="22"/>
          <w:szCs w:val="22"/>
        </w:rPr>
        <w:t xml:space="preserve"> </w:t>
      </w:r>
      <w:r w:rsidR="00EE4816" w:rsidRPr="00F8026E">
        <w:rPr>
          <w:b/>
          <w:bCs/>
          <w:sz w:val="22"/>
          <w:szCs w:val="22"/>
        </w:rPr>
        <w:t>en 2013 à la suite de l’affectation du résultat 2012</w:t>
      </w:r>
      <w:r w:rsidRPr="00F8026E">
        <w:rPr>
          <w:b/>
          <w:bCs/>
          <w:sz w:val="22"/>
          <w:szCs w:val="22"/>
        </w:rPr>
        <w:t>. Est-ell</w:t>
      </w:r>
      <w:r w:rsidR="00464830">
        <w:rPr>
          <w:b/>
          <w:bCs/>
          <w:sz w:val="22"/>
          <w:szCs w:val="22"/>
        </w:rPr>
        <w:t>e totalement libre de le faire </w:t>
      </w:r>
      <w:r w:rsidRPr="00F8026E">
        <w:rPr>
          <w:b/>
          <w:bCs/>
          <w:sz w:val="22"/>
          <w:szCs w:val="22"/>
        </w:rPr>
        <w:t xml:space="preserve"> (justifier votre réponse)</w:t>
      </w:r>
      <w:r w:rsidR="00464830">
        <w:rPr>
          <w:b/>
          <w:bCs/>
          <w:sz w:val="22"/>
          <w:szCs w:val="22"/>
        </w:rPr>
        <w:t> ?</w:t>
      </w:r>
    </w:p>
    <w:p w:rsidR="005F1EAC" w:rsidRPr="00F8026E" w:rsidRDefault="005F1EAC" w:rsidP="00DD2A45">
      <w:pPr>
        <w:ind w:left="504" w:right="72"/>
        <w:jc w:val="both"/>
        <w:rPr>
          <w:b/>
          <w:sz w:val="22"/>
          <w:szCs w:val="22"/>
        </w:rPr>
      </w:pPr>
    </w:p>
    <w:p w:rsidR="00FA7D86" w:rsidRPr="00F8026E" w:rsidRDefault="00FA7D86" w:rsidP="00DD2A45">
      <w:pPr>
        <w:numPr>
          <w:ilvl w:val="0"/>
          <w:numId w:val="3"/>
        </w:numPr>
        <w:ind w:right="72"/>
        <w:jc w:val="both"/>
        <w:rPr>
          <w:b/>
          <w:bCs/>
          <w:sz w:val="22"/>
          <w:szCs w:val="22"/>
          <w:u w:val="single"/>
        </w:rPr>
      </w:pPr>
      <w:r w:rsidRPr="00F8026E">
        <w:rPr>
          <w:b/>
          <w:bCs/>
          <w:sz w:val="22"/>
          <w:szCs w:val="22"/>
        </w:rPr>
        <w:t>Enregistr</w:t>
      </w:r>
      <w:r w:rsidR="002F03CD" w:rsidRPr="00F8026E">
        <w:rPr>
          <w:b/>
          <w:bCs/>
          <w:sz w:val="22"/>
          <w:szCs w:val="22"/>
        </w:rPr>
        <w:t xml:space="preserve">er dans le journal de l’entreprise SPPR, </w:t>
      </w:r>
      <w:r w:rsidRPr="00F8026E">
        <w:rPr>
          <w:b/>
          <w:bCs/>
          <w:sz w:val="22"/>
          <w:szCs w:val="22"/>
        </w:rPr>
        <w:t xml:space="preserve"> l’écriture à l’inventaire 2012</w:t>
      </w:r>
      <w:r w:rsidR="005F1EAC" w:rsidRPr="00F8026E">
        <w:rPr>
          <w:b/>
          <w:bCs/>
          <w:sz w:val="22"/>
          <w:szCs w:val="22"/>
        </w:rPr>
        <w:t xml:space="preserve"> concernant l</w:t>
      </w:r>
      <w:r w:rsidRPr="00F8026E">
        <w:rPr>
          <w:b/>
          <w:bCs/>
          <w:sz w:val="22"/>
          <w:szCs w:val="22"/>
        </w:rPr>
        <w:t>es frais</w:t>
      </w:r>
      <w:r w:rsidR="005F1EAC" w:rsidRPr="00F8026E">
        <w:rPr>
          <w:b/>
          <w:bCs/>
          <w:sz w:val="22"/>
          <w:szCs w:val="22"/>
        </w:rPr>
        <w:t xml:space="preserve"> d’augmentation de capital</w:t>
      </w:r>
      <w:r w:rsidR="00EA64E9" w:rsidRPr="00F8026E">
        <w:rPr>
          <w:b/>
          <w:bCs/>
          <w:sz w:val="22"/>
          <w:szCs w:val="22"/>
        </w:rPr>
        <w:t>.</w:t>
      </w:r>
    </w:p>
    <w:p w:rsidR="005F1EAC" w:rsidRPr="00F8026E" w:rsidRDefault="005F1EAC" w:rsidP="00DD2A45">
      <w:pPr>
        <w:ind w:left="504" w:right="72"/>
        <w:jc w:val="both"/>
        <w:rPr>
          <w:b/>
          <w:bCs/>
          <w:sz w:val="22"/>
          <w:szCs w:val="22"/>
          <w:u w:val="single"/>
        </w:rPr>
      </w:pPr>
    </w:p>
    <w:p w:rsidR="00FA7D86" w:rsidRPr="00F8026E" w:rsidRDefault="00FA7D86" w:rsidP="00DD2A45">
      <w:pPr>
        <w:numPr>
          <w:ilvl w:val="0"/>
          <w:numId w:val="3"/>
        </w:numPr>
        <w:ind w:right="72"/>
        <w:jc w:val="both"/>
        <w:rPr>
          <w:b/>
          <w:bCs/>
          <w:sz w:val="22"/>
          <w:szCs w:val="22"/>
        </w:rPr>
      </w:pPr>
      <w:r w:rsidRPr="00F8026E">
        <w:rPr>
          <w:b/>
          <w:bCs/>
          <w:sz w:val="22"/>
          <w:szCs w:val="22"/>
        </w:rPr>
        <w:t xml:space="preserve">Indiquer quelle est la méthode préférentielle quant au traitement comptable des frais d’augmentation de capital. En supposant que l’entreprise </w:t>
      </w:r>
      <w:r w:rsidR="002F03CD" w:rsidRPr="00F8026E">
        <w:rPr>
          <w:b/>
          <w:bCs/>
          <w:sz w:val="22"/>
          <w:szCs w:val="22"/>
        </w:rPr>
        <w:t xml:space="preserve">SPPR </w:t>
      </w:r>
      <w:r w:rsidRPr="00F8026E">
        <w:rPr>
          <w:b/>
          <w:bCs/>
          <w:sz w:val="22"/>
          <w:szCs w:val="22"/>
        </w:rPr>
        <w:t>souhaite désormais appliquer cette méthode préférentielle, qualifie</w:t>
      </w:r>
      <w:r w:rsidR="00085DD4" w:rsidRPr="00F8026E">
        <w:rPr>
          <w:b/>
          <w:bCs/>
          <w:sz w:val="22"/>
          <w:szCs w:val="22"/>
        </w:rPr>
        <w:t>r</w:t>
      </w:r>
      <w:r w:rsidRPr="00F8026E">
        <w:rPr>
          <w:b/>
          <w:bCs/>
          <w:sz w:val="22"/>
          <w:szCs w:val="22"/>
        </w:rPr>
        <w:t xml:space="preserve"> </w:t>
      </w:r>
      <w:r w:rsidR="00EA64E9" w:rsidRPr="00F8026E">
        <w:rPr>
          <w:b/>
          <w:bCs/>
          <w:sz w:val="22"/>
          <w:szCs w:val="22"/>
        </w:rPr>
        <w:t>le</w:t>
      </w:r>
      <w:r w:rsidR="00883EFC" w:rsidRPr="00F8026E">
        <w:rPr>
          <w:b/>
          <w:bCs/>
          <w:sz w:val="22"/>
          <w:szCs w:val="22"/>
        </w:rPr>
        <w:t xml:space="preserve"> </w:t>
      </w:r>
      <w:r w:rsidRPr="00F8026E">
        <w:rPr>
          <w:b/>
          <w:bCs/>
          <w:sz w:val="22"/>
          <w:szCs w:val="22"/>
        </w:rPr>
        <w:t xml:space="preserve">type de changement comptable </w:t>
      </w:r>
      <w:r w:rsidR="00EA64E9" w:rsidRPr="00F8026E">
        <w:rPr>
          <w:b/>
          <w:bCs/>
          <w:sz w:val="22"/>
          <w:szCs w:val="22"/>
        </w:rPr>
        <w:t xml:space="preserve">dont </w:t>
      </w:r>
      <w:r w:rsidRPr="00F8026E">
        <w:rPr>
          <w:b/>
          <w:bCs/>
          <w:sz w:val="22"/>
          <w:szCs w:val="22"/>
        </w:rPr>
        <w:t>il s’agit et indiquer quelles sont les deux causes qui justifient un changement de ce type (aucune écriture n’est demandée).</w:t>
      </w:r>
    </w:p>
    <w:p w:rsidR="005F1EAC" w:rsidRPr="00F8026E" w:rsidRDefault="005F1EAC" w:rsidP="00DD2A45">
      <w:pPr>
        <w:ind w:left="504" w:right="72"/>
        <w:jc w:val="both"/>
        <w:rPr>
          <w:b/>
          <w:bCs/>
          <w:sz w:val="22"/>
          <w:szCs w:val="22"/>
        </w:rPr>
      </w:pPr>
    </w:p>
    <w:p w:rsidR="005F1EAC" w:rsidRPr="00F8026E" w:rsidRDefault="005F1EAC" w:rsidP="00DD2A45">
      <w:pPr>
        <w:jc w:val="both"/>
        <w:rPr>
          <w:bCs/>
          <w:sz w:val="22"/>
          <w:szCs w:val="22"/>
        </w:rPr>
      </w:pPr>
      <w:r w:rsidRPr="00F8026E">
        <w:rPr>
          <w:bCs/>
          <w:sz w:val="22"/>
          <w:szCs w:val="22"/>
        </w:rPr>
        <w:t>Un projet de développement d’un procédé de fabrication novateur baptisé PRODIX a été lancé au début de l’année 2012.</w:t>
      </w:r>
    </w:p>
    <w:p w:rsidR="005F1EAC" w:rsidRPr="00F8026E" w:rsidRDefault="005F1EAC" w:rsidP="00DD2A45">
      <w:pPr>
        <w:ind w:left="504" w:right="72"/>
        <w:jc w:val="both"/>
        <w:rPr>
          <w:b/>
          <w:bCs/>
          <w:sz w:val="22"/>
          <w:szCs w:val="22"/>
        </w:rPr>
      </w:pPr>
    </w:p>
    <w:p w:rsidR="00B47F3F" w:rsidRPr="00F8026E" w:rsidRDefault="00B47F3F" w:rsidP="00DD2A45">
      <w:pPr>
        <w:numPr>
          <w:ilvl w:val="0"/>
          <w:numId w:val="3"/>
        </w:numPr>
        <w:spacing w:line="252" w:lineRule="exact"/>
        <w:ind w:right="72"/>
        <w:jc w:val="both"/>
        <w:rPr>
          <w:b/>
          <w:sz w:val="22"/>
          <w:szCs w:val="22"/>
        </w:rPr>
      </w:pPr>
      <w:r w:rsidRPr="00F8026E">
        <w:rPr>
          <w:b/>
          <w:bCs/>
          <w:sz w:val="22"/>
          <w:szCs w:val="22"/>
        </w:rPr>
        <w:t xml:space="preserve">Rappeler les conditions </w:t>
      </w:r>
      <w:r w:rsidR="00EA64E9" w:rsidRPr="00F8026E">
        <w:rPr>
          <w:b/>
          <w:bCs/>
          <w:sz w:val="22"/>
          <w:szCs w:val="22"/>
        </w:rPr>
        <w:t xml:space="preserve">nécessaires </w:t>
      </w:r>
      <w:r w:rsidRPr="00F8026E">
        <w:rPr>
          <w:b/>
          <w:bCs/>
          <w:sz w:val="22"/>
          <w:szCs w:val="22"/>
        </w:rPr>
        <w:t>pour que les coûts de développement d'un projet puiss</w:t>
      </w:r>
      <w:r w:rsidR="007812E2" w:rsidRPr="00F8026E">
        <w:rPr>
          <w:b/>
          <w:bCs/>
          <w:sz w:val="22"/>
          <w:szCs w:val="22"/>
        </w:rPr>
        <w:t>ent être inscrits à l'actif</w:t>
      </w:r>
      <w:r w:rsidR="00644034" w:rsidRPr="00F8026E">
        <w:rPr>
          <w:b/>
          <w:bCs/>
          <w:sz w:val="22"/>
          <w:szCs w:val="22"/>
        </w:rPr>
        <w:t>.</w:t>
      </w:r>
      <w:r w:rsidR="007812E2" w:rsidRPr="00F8026E">
        <w:rPr>
          <w:b/>
          <w:bCs/>
          <w:sz w:val="22"/>
          <w:szCs w:val="22"/>
        </w:rPr>
        <w:t xml:space="preserve"> </w:t>
      </w:r>
    </w:p>
    <w:p w:rsidR="005F1EAC" w:rsidRPr="00F8026E" w:rsidRDefault="005F1EAC" w:rsidP="00DD2A45">
      <w:pPr>
        <w:spacing w:line="252" w:lineRule="exact"/>
        <w:ind w:left="504" w:right="72"/>
        <w:jc w:val="both"/>
        <w:rPr>
          <w:b/>
          <w:sz w:val="22"/>
          <w:szCs w:val="22"/>
        </w:rPr>
      </w:pPr>
    </w:p>
    <w:p w:rsidR="00857868" w:rsidRPr="00F8026E" w:rsidRDefault="00857868" w:rsidP="00DD2A45">
      <w:pPr>
        <w:numPr>
          <w:ilvl w:val="0"/>
          <w:numId w:val="3"/>
        </w:numPr>
        <w:jc w:val="both"/>
        <w:rPr>
          <w:b/>
          <w:sz w:val="22"/>
          <w:szCs w:val="22"/>
        </w:rPr>
      </w:pPr>
      <w:r w:rsidRPr="00F8026E">
        <w:rPr>
          <w:b/>
          <w:sz w:val="22"/>
          <w:szCs w:val="22"/>
        </w:rPr>
        <w:t>Comptabiliser toutes les écritures</w:t>
      </w:r>
      <w:r w:rsidR="00454F98" w:rsidRPr="00F8026E">
        <w:rPr>
          <w:b/>
          <w:sz w:val="22"/>
          <w:szCs w:val="22"/>
        </w:rPr>
        <w:t xml:space="preserve"> liées à ce projet</w:t>
      </w:r>
      <w:r w:rsidRPr="00F8026E">
        <w:rPr>
          <w:b/>
          <w:sz w:val="22"/>
          <w:szCs w:val="22"/>
        </w:rPr>
        <w:t xml:space="preserve"> </w:t>
      </w:r>
      <w:r w:rsidR="00464830">
        <w:rPr>
          <w:b/>
          <w:sz w:val="22"/>
          <w:szCs w:val="22"/>
        </w:rPr>
        <w:t xml:space="preserve">du 30 juin 2012 au 31 décembre </w:t>
      </w:r>
      <w:r w:rsidR="00454F98" w:rsidRPr="00F8026E">
        <w:rPr>
          <w:b/>
          <w:sz w:val="22"/>
          <w:szCs w:val="22"/>
        </w:rPr>
        <w:t>2012</w:t>
      </w:r>
      <w:r w:rsidR="00FE0453" w:rsidRPr="00F8026E">
        <w:rPr>
          <w:b/>
          <w:sz w:val="22"/>
          <w:szCs w:val="22"/>
        </w:rPr>
        <w:t xml:space="preserve"> (les écritures </w:t>
      </w:r>
      <w:r w:rsidR="0070264B" w:rsidRPr="00F8026E">
        <w:rPr>
          <w:b/>
          <w:sz w:val="22"/>
          <w:szCs w:val="22"/>
        </w:rPr>
        <w:t>de comptabilisation en</w:t>
      </w:r>
      <w:r w:rsidR="00FE0453" w:rsidRPr="00F8026E">
        <w:rPr>
          <w:b/>
          <w:sz w:val="22"/>
          <w:szCs w:val="22"/>
        </w:rPr>
        <w:t xml:space="preserve"> charges</w:t>
      </w:r>
      <w:r w:rsidR="0070264B" w:rsidRPr="00F8026E">
        <w:rPr>
          <w:b/>
          <w:sz w:val="22"/>
          <w:szCs w:val="22"/>
        </w:rPr>
        <w:t xml:space="preserve"> de l’ensemble des frais de recherche et développement</w:t>
      </w:r>
      <w:r w:rsidR="00FE0453" w:rsidRPr="00F8026E">
        <w:rPr>
          <w:b/>
          <w:sz w:val="22"/>
          <w:szCs w:val="22"/>
        </w:rPr>
        <w:t xml:space="preserve"> ont été correctement </w:t>
      </w:r>
      <w:r w:rsidR="00783F32" w:rsidRPr="00F8026E">
        <w:rPr>
          <w:b/>
          <w:sz w:val="22"/>
          <w:szCs w:val="22"/>
        </w:rPr>
        <w:t>enregistrées</w:t>
      </w:r>
      <w:r w:rsidR="00FE0453" w:rsidRPr="00F8026E">
        <w:rPr>
          <w:b/>
          <w:sz w:val="22"/>
          <w:szCs w:val="22"/>
        </w:rPr>
        <w:t>).</w:t>
      </w:r>
    </w:p>
    <w:p w:rsidR="00FE0453" w:rsidRPr="00F8026E" w:rsidRDefault="00FE0453" w:rsidP="00DD2A45">
      <w:pPr>
        <w:pStyle w:val="Paragraphedeliste"/>
        <w:ind w:left="0"/>
        <w:jc w:val="both"/>
        <w:rPr>
          <w:b/>
          <w:sz w:val="22"/>
          <w:szCs w:val="22"/>
        </w:rPr>
      </w:pPr>
    </w:p>
    <w:p w:rsidR="009E5335" w:rsidRPr="00F8026E" w:rsidRDefault="00EA64E9" w:rsidP="00DD2A45">
      <w:pPr>
        <w:jc w:val="both"/>
        <w:rPr>
          <w:bCs/>
          <w:sz w:val="22"/>
          <w:szCs w:val="22"/>
        </w:rPr>
      </w:pPr>
      <w:r w:rsidRPr="00F8026E">
        <w:rPr>
          <w:bCs/>
          <w:sz w:val="22"/>
          <w:szCs w:val="22"/>
        </w:rPr>
        <w:t>Le</w:t>
      </w:r>
      <w:r w:rsidR="009E5335" w:rsidRPr="00F8026E">
        <w:rPr>
          <w:bCs/>
          <w:sz w:val="22"/>
          <w:szCs w:val="22"/>
        </w:rPr>
        <w:t xml:space="preserve"> brevet d’un nouveau produit appelé GITRIX a été acquis fin 2007 auprès de l’entreprise Mucolad par le biais de redevances annuelles calculées sur le chiffre d’affaires généré par les ventes issues de la détention de ce brevet. </w:t>
      </w:r>
    </w:p>
    <w:p w:rsidR="009E5335" w:rsidRPr="00F8026E" w:rsidRDefault="009E5335" w:rsidP="00DD2A45">
      <w:pPr>
        <w:pStyle w:val="Paragraphedeliste"/>
        <w:ind w:left="0"/>
        <w:jc w:val="both"/>
        <w:rPr>
          <w:b/>
          <w:sz w:val="22"/>
          <w:szCs w:val="22"/>
        </w:rPr>
      </w:pPr>
    </w:p>
    <w:p w:rsidR="007812E2" w:rsidRPr="00F8026E" w:rsidRDefault="002F03CD" w:rsidP="00DD2A45">
      <w:pPr>
        <w:numPr>
          <w:ilvl w:val="0"/>
          <w:numId w:val="3"/>
        </w:numPr>
        <w:jc w:val="both"/>
        <w:rPr>
          <w:b/>
          <w:sz w:val="22"/>
          <w:szCs w:val="22"/>
        </w:rPr>
      </w:pPr>
      <w:r w:rsidRPr="00F8026E">
        <w:rPr>
          <w:b/>
          <w:sz w:val="22"/>
          <w:szCs w:val="22"/>
        </w:rPr>
        <w:t xml:space="preserve">Indiquer le </w:t>
      </w:r>
      <w:r w:rsidR="007812E2" w:rsidRPr="00F8026E">
        <w:rPr>
          <w:b/>
          <w:sz w:val="22"/>
          <w:szCs w:val="22"/>
        </w:rPr>
        <w:t xml:space="preserve">principe comptable </w:t>
      </w:r>
      <w:r w:rsidRPr="00F8026E">
        <w:rPr>
          <w:b/>
          <w:sz w:val="22"/>
          <w:szCs w:val="22"/>
        </w:rPr>
        <w:t xml:space="preserve">qui </w:t>
      </w:r>
      <w:r w:rsidR="00216026" w:rsidRPr="00F8026E">
        <w:rPr>
          <w:b/>
          <w:sz w:val="22"/>
          <w:szCs w:val="22"/>
        </w:rPr>
        <w:t>serait</w:t>
      </w:r>
      <w:r w:rsidR="007812E2" w:rsidRPr="00F8026E">
        <w:rPr>
          <w:b/>
          <w:sz w:val="22"/>
          <w:szCs w:val="22"/>
        </w:rPr>
        <w:t xml:space="preserve"> susceptible d’être remis en cause par les indications</w:t>
      </w:r>
      <w:r w:rsidR="00FE0453" w:rsidRPr="00F8026E">
        <w:rPr>
          <w:b/>
          <w:sz w:val="22"/>
          <w:szCs w:val="22"/>
        </w:rPr>
        <w:t xml:space="preserve"> </w:t>
      </w:r>
      <w:r w:rsidR="007812E2" w:rsidRPr="00F8026E">
        <w:rPr>
          <w:b/>
          <w:sz w:val="22"/>
          <w:szCs w:val="22"/>
        </w:rPr>
        <w:t xml:space="preserve">présentées en annexe </w:t>
      </w:r>
      <w:r w:rsidR="00EE4816" w:rsidRPr="00F8026E">
        <w:rPr>
          <w:b/>
          <w:sz w:val="22"/>
          <w:szCs w:val="22"/>
        </w:rPr>
        <w:t>5</w:t>
      </w:r>
      <w:r w:rsidRPr="00F8026E">
        <w:rPr>
          <w:b/>
          <w:sz w:val="22"/>
          <w:szCs w:val="22"/>
        </w:rPr>
        <w:t>. Rappeler le contenu de ce principe.</w:t>
      </w:r>
    </w:p>
    <w:p w:rsidR="007812E2" w:rsidRPr="00F8026E" w:rsidRDefault="007812E2" w:rsidP="00DD2A45">
      <w:pPr>
        <w:pStyle w:val="Paragraphedeliste"/>
        <w:jc w:val="both"/>
        <w:rPr>
          <w:b/>
          <w:sz w:val="22"/>
          <w:szCs w:val="22"/>
        </w:rPr>
      </w:pPr>
    </w:p>
    <w:p w:rsidR="007812E2" w:rsidRPr="00F8026E" w:rsidRDefault="007812E2" w:rsidP="00DD2A45">
      <w:pPr>
        <w:numPr>
          <w:ilvl w:val="0"/>
          <w:numId w:val="3"/>
        </w:numPr>
        <w:jc w:val="both"/>
        <w:rPr>
          <w:b/>
          <w:sz w:val="22"/>
          <w:szCs w:val="22"/>
        </w:rPr>
      </w:pPr>
      <w:r w:rsidRPr="00F8026E">
        <w:rPr>
          <w:b/>
          <w:sz w:val="22"/>
          <w:szCs w:val="22"/>
        </w:rPr>
        <w:t xml:space="preserve">Enregistrer dans le journal de la </w:t>
      </w:r>
      <w:r w:rsidR="006F654C" w:rsidRPr="00F8026E">
        <w:rPr>
          <w:b/>
          <w:sz w:val="22"/>
          <w:szCs w:val="22"/>
        </w:rPr>
        <w:t xml:space="preserve">SPPR </w:t>
      </w:r>
      <w:r w:rsidRPr="00F8026E">
        <w:rPr>
          <w:b/>
          <w:sz w:val="22"/>
          <w:szCs w:val="22"/>
        </w:rPr>
        <w:t xml:space="preserve"> </w:t>
      </w:r>
      <w:r w:rsidR="00FE0453" w:rsidRPr="00F8026E">
        <w:rPr>
          <w:b/>
          <w:sz w:val="22"/>
          <w:szCs w:val="22"/>
        </w:rPr>
        <w:t xml:space="preserve">le </w:t>
      </w:r>
      <w:r w:rsidR="007A7EA1" w:rsidRPr="00F8026E">
        <w:rPr>
          <w:b/>
          <w:sz w:val="22"/>
          <w:szCs w:val="22"/>
        </w:rPr>
        <w:t>paiement de la redevance au 15 mars</w:t>
      </w:r>
      <w:r w:rsidR="00FE0453" w:rsidRPr="00F8026E">
        <w:rPr>
          <w:b/>
          <w:sz w:val="22"/>
          <w:szCs w:val="22"/>
        </w:rPr>
        <w:t xml:space="preserve"> 2012.</w:t>
      </w:r>
    </w:p>
    <w:p w:rsidR="00B47F3F" w:rsidRPr="00F8026E" w:rsidRDefault="00B47F3F" w:rsidP="00DD2A45">
      <w:pPr>
        <w:jc w:val="both"/>
        <w:rPr>
          <w:b/>
          <w:sz w:val="22"/>
          <w:szCs w:val="22"/>
        </w:rPr>
      </w:pPr>
    </w:p>
    <w:p w:rsidR="009E5335" w:rsidRPr="00F8026E" w:rsidRDefault="009E5335" w:rsidP="00DD2A45">
      <w:pPr>
        <w:jc w:val="both"/>
        <w:rPr>
          <w:bCs/>
          <w:sz w:val="22"/>
          <w:szCs w:val="22"/>
        </w:rPr>
      </w:pPr>
      <w:r w:rsidRPr="00F8026E">
        <w:rPr>
          <w:bCs/>
          <w:sz w:val="22"/>
          <w:szCs w:val="22"/>
        </w:rPr>
        <w:t xml:space="preserve">L’entreprise développe </w:t>
      </w:r>
      <w:r w:rsidR="00FC0CB1" w:rsidRPr="00F8026E">
        <w:rPr>
          <w:bCs/>
          <w:sz w:val="22"/>
          <w:szCs w:val="22"/>
        </w:rPr>
        <w:t>depuis le 3 février</w:t>
      </w:r>
      <w:r w:rsidRPr="00F8026E">
        <w:rPr>
          <w:bCs/>
          <w:sz w:val="22"/>
          <w:szCs w:val="22"/>
        </w:rPr>
        <w:t xml:space="preserve"> 2012 une nouvelle marque pour certains de ses produits ; le budget publicitaire prévisionnel </w:t>
      </w:r>
      <w:r w:rsidR="00B43FFD" w:rsidRPr="00F8026E">
        <w:rPr>
          <w:bCs/>
          <w:sz w:val="22"/>
          <w:szCs w:val="22"/>
        </w:rPr>
        <w:t xml:space="preserve">global </w:t>
      </w:r>
      <w:r w:rsidRPr="00F8026E">
        <w:rPr>
          <w:bCs/>
          <w:sz w:val="22"/>
          <w:szCs w:val="22"/>
        </w:rPr>
        <w:t>est de 20 000 € dont environ un tiers devra être consacré à cette nouvelle marque en plus de toutes les actions habituelles de promotion de l’entreprise.</w:t>
      </w:r>
    </w:p>
    <w:p w:rsidR="0027586A" w:rsidRPr="00F8026E" w:rsidRDefault="0027586A" w:rsidP="0027586A">
      <w:pPr>
        <w:ind w:left="1224"/>
        <w:jc w:val="both"/>
        <w:rPr>
          <w:b/>
          <w:sz w:val="22"/>
          <w:szCs w:val="22"/>
        </w:rPr>
      </w:pPr>
    </w:p>
    <w:p w:rsidR="005A6EBD" w:rsidRPr="00F8026E" w:rsidRDefault="005A6EBD" w:rsidP="003234DA">
      <w:pPr>
        <w:numPr>
          <w:ilvl w:val="0"/>
          <w:numId w:val="3"/>
        </w:numPr>
        <w:jc w:val="both"/>
        <w:rPr>
          <w:b/>
          <w:sz w:val="22"/>
          <w:szCs w:val="22"/>
        </w:rPr>
      </w:pPr>
      <w:r w:rsidRPr="00F8026E">
        <w:rPr>
          <w:b/>
          <w:sz w:val="22"/>
          <w:szCs w:val="22"/>
        </w:rPr>
        <w:t xml:space="preserve">Enregistrer </w:t>
      </w:r>
      <w:r w:rsidR="009E5335" w:rsidRPr="00F8026E">
        <w:rPr>
          <w:b/>
          <w:sz w:val="22"/>
          <w:szCs w:val="22"/>
        </w:rPr>
        <w:t>chronologiquement</w:t>
      </w:r>
      <w:r w:rsidR="0027586A" w:rsidRPr="00F8026E">
        <w:rPr>
          <w:b/>
          <w:sz w:val="22"/>
          <w:szCs w:val="22"/>
        </w:rPr>
        <w:t> </w:t>
      </w:r>
      <w:r w:rsidR="009E5335" w:rsidRPr="00F8026E">
        <w:rPr>
          <w:b/>
          <w:sz w:val="22"/>
          <w:szCs w:val="22"/>
        </w:rPr>
        <w:t>au cours de l’exercice 2012</w:t>
      </w:r>
      <w:r w:rsidR="00DD2A45" w:rsidRPr="00F8026E">
        <w:rPr>
          <w:b/>
          <w:sz w:val="22"/>
          <w:szCs w:val="22"/>
        </w:rPr>
        <w:t xml:space="preserve"> </w:t>
      </w:r>
      <w:r w:rsidR="0027586A" w:rsidRPr="00F8026E">
        <w:rPr>
          <w:b/>
          <w:sz w:val="22"/>
          <w:szCs w:val="22"/>
        </w:rPr>
        <w:t xml:space="preserve">et </w:t>
      </w:r>
      <w:r w:rsidR="009E5335" w:rsidRPr="00F8026E">
        <w:rPr>
          <w:b/>
          <w:sz w:val="22"/>
          <w:szCs w:val="22"/>
        </w:rPr>
        <w:t>à l’inventaire</w:t>
      </w:r>
      <w:r w:rsidR="00DD2A45" w:rsidRPr="00F8026E">
        <w:rPr>
          <w:b/>
          <w:sz w:val="22"/>
          <w:szCs w:val="22"/>
        </w:rPr>
        <w:t xml:space="preserve"> </w:t>
      </w:r>
      <w:r w:rsidR="00464830">
        <w:rPr>
          <w:b/>
          <w:sz w:val="22"/>
          <w:szCs w:val="22"/>
        </w:rPr>
        <w:t xml:space="preserve">au 31 décembre </w:t>
      </w:r>
      <w:r w:rsidR="00DD2A45" w:rsidRPr="00F8026E">
        <w:rPr>
          <w:b/>
          <w:sz w:val="22"/>
          <w:szCs w:val="22"/>
        </w:rPr>
        <w:t>2012</w:t>
      </w:r>
      <w:r w:rsidR="009E5335" w:rsidRPr="00F8026E">
        <w:rPr>
          <w:b/>
          <w:sz w:val="22"/>
          <w:szCs w:val="22"/>
        </w:rPr>
        <w:t>,</w:t>
      </w:r>
      <w:r w:rsidR="0027586A" w:rsidRPr="00F8026E">
        <w:rPr>
          <w:b/>
          <w:sz w:val="22"/>
          <w:szCs w:val="22"/>
        </w:rPr>
        <w:t xml:space="preserve"> </w:t>
      </w:r>
      <w:r w:rsidR="00DD2A45" w:rsidRPr="00F8026E">
        <w:rPr>
          <w:b/>
          <w:sz w:val="22"/>
          <w:szCs w:val="22"/>
        </w:rPr>
        <w:t>t</w:t>
      </w:r>
      <w:r w:rsidRPr="00F8026E">
        <w:rPr>
          <w:b/>
          <w:sz w:val="22"/>
          <w:szCs w:val="22"/>
        </w:rPr>
        <w:t>outes les écritures que vous jugerez nécessaire</w:t>
      </w:r>
      <w:r w:rsidR="00DD2A45" w:rsidRPr="00F8026E">
        <w:rPr>
          <w:b/>
          <w:sz w:val="22"/>
          <w:szCs w:val="22"/>
        </w:rPr>
        <w:t>s</w:t>
      </w:r>
      <w:r w:rsidRPr="00F8026E">
        <w:rPr>
          <w:b/>
          <w:sz w:val="22"/>
          <w:szCs w:val="22"/>
        </w:rPr>
        <w:t xml:space="preserve"> </w:t>
      </w:r>
      <w:r w:rsidR="00FA7D86" w:rsidRPr="00F8026E">
        <w:rPr>
          <w:b/>
          <w:sz w:val="22"/>
          <w:szCs w:val="22"/>
        </w:rPr>
        <w:t xml:space="preserve">concernant </w:t>
      </w:r>
      <w:r w:rsidR="009E5335" w:rsidRPr="00F8026E">
        <w:rPr>
          <w:b/>
          <w:sz w:val="22"/>
          <w:szCs w:val="22"/>
        </w:rPr>
        <w:t>la création de cette nouvelle marque et l’abandon de l’ancienne marque présentée</w:t>
      </w:r>
      <w:r w:rsidR="00757075" w:rsidRPr="00F8026E">
        <w:rPr>
          <w:b/>
          <w:sz w:val="22"/>
          <w:szCs w:val="22"/>
        </w:rPr>
        <w:t xml:space="preserve"> dans l’annexe 3</w:t>
      </w:r>
      <w:r w:rsidR="009E5335" w:rsidRPr="00F8026E">
        <w:rPr>
          <w:b/>
          <w:sz w:val="22"/>
          <w:szCs w:val="22"/>
        </w:rPr>
        <w:t xml:space="preserve"> ; </w:t>
      </w:r>
      <w:r w:rsidRPr="00F8026E">
        <w:rPr>
          <w:b/>
          <w:sz w:val="22"/>
          <w:szCs w:val="22"/>
        </w:rPr>
        <w:t>le cas échéant, vous justifierez exp</w:t>
      </w:r>
      <w:r w:rsidR="009E5335" w:rsidRPr="00F8026E">
        <w:rPr>
          <w:b/>
          <w:sz w:val="22"/>
          <w:szCs w:val="22"/>
        </w:rPr>
        <w:t>licitement l’absence d’écriture</w:t>
      </w:r>
      <w:r w:rsidR="00DD2A45" w:rsidRPr="00F8026E">
        <w:rPr>
          <w:b/>
          <w:sz w:val="22"/>
          <w:szCs w:val="22"/>
        </w:rPr>
        <w:t>.</w:t>
      </w:r>
    </w:p>
    <w:p w:rsidR="00B47F3F" w:rsidRPr="00F8026E" w:rsidRDefault="00B47F3F" w:rsidP="00DD2A45">
      <w:pPr>
        <w:jc w:val="both"/>
        <w:rPr>
          <w:b/>
          <w:sz w:val="22"/>
          <w:szCs w:val="22"/>
        </w:rPr>
      </w:pPr>
    </w:p>
    <w:p w:rsidR="00DD2A45" w:rsidRPr="00F8026E" w:rsidRDefault="00DD2A45" w:rsidP="00DD2A45">
      <w:pPr>
        <w:jc w:val="both"/>
        <w:rPr>
          <w:bCs/>
          <w:sz w:val="22"/>
          <w:szCs w:val="22"/>
        </w:rPr>
      </w:pPr>
      <w:r w:rsidRPr="00F8026E">
        <w:rPr>
          <w:bCs/>
          <w:sz w:val="22"/>
          <w:szCs w:val="22"/>
        </w:rPr>
        <w:t xml:space="preserve">L’entreprise </w:t>
      </w:r>
      <w:r w:rsidR="006F654C" w:rsidRPr="00F8026E">
        <w:rPr>
          <w:bCs/>
          <w:sz w:val="22"/>
          <w:szCs w:val="22"/>
        </w:rPr>
        <w:t>SPPR</w:t>
      </w:r>
      <w:r w:rsidR="00757075" w:rsidRPr="00F8026E">
        <w:rPr>
          <w:bCs/>
          <w:sz w:val="22"/>
          <w:szCs w:val="22"/>
        </w:rPr>
        <w:t xml:space="preserve"> développe également en interne des logiciels. </w:t>
      </w:r>
    </w:p>
    <w:p w:rsidR="00757075" w:rsidRPr="00F8026E" w:rsidRDefault="00757075" w:rsidP="00DD2A45">
      <w:pPr>
        <w:jc w:val="both"/>
        <w:rPr>
          <w:b/>
          <w:sz w:val="22"/>
          <w:szCs w:val="22"/>
        </w:rPr>
      </w:pPr>
    </w:p>
    <w:p w:rsidR="00464830" w:rsidRPr="003234DA" w:rsidRDefault="00464830" w:rsidP="003234DA">
      <w:pPr>
        <w:numPr>
          <w:ilvl w:val="0"/>
          <w:numId w:val="3"/>
        </w:numPr>
        <w:jc w:val="both"/>
        <w:rPr>
          <w:b/>
          <w:sz w:val="22"/>
          <w:szCs w:val="22"/>
        </w:rPr>
      </w:pPr>
      <w:r w:rsidRPr="003234DA">
        <w:rPr>
          <w:b/>
          <w:sz w:val="22"/>
          <w:szCs w:val="22"/>
        </w:rPr>
        <w:t>Rappeler la différence de traitement comptable des dépenses de développement et des dépenses liées à la</w:t>
      </w:r>
      <w:r w:rsidR="003234DA">
        <w:rPr>
          <w:b/>
          <w:sz w:val="22"/>
          <w:szCs w:val="22"/>
        </w:rPr>
        <w:t xml:space="preserve"> </w:t>
      </w:r>
      <w:r w:rsidRPr="003234DA">
        <w:rPr>
          <w:b/>
          <w:sz w:val="22"/>
          <w:szCs w:val="22"/>
        </w:rPr>
        <w:t>création de logiciels internes.</w:t>
      </w:r>
    </w:p>
    <w:p w:rsidR="00CD29AD" w:rsidRPr="001065D4" w:rsidRDefault="00CD29AD" w:rsidP="00CD29AD">
      <w:pPr>
        <w:pBdr>
          <w:top w:val="single" w:sz="4" w:space="10" w:color="auto"/>
          <w:left w:val="single" w:sz="4" w:space="0" w:color="auto"/>
          <w:bottom w:val="single" w:sz="4" w:space="16" w:color="auto"/>
          <w:right w:val="single" w:sz="4" w:space="0" w:color="auto"/>
        </w:pBdr>
        <w:shd w:val="solid" w:color="C0C0C0" w:fill="auto"/>
        <w:spacing w:after="317"/>
        <w:jc w:val="center"/>
        <w:rPr>
          <w:b/>
          <w:bCs/>
          <w:color w:val="000000"/>
          <w:sz w:val="28"/>
          <w:szCs w:val="28"/>
        </w:rPr>
      </w:pPr>
      <w:r w:rsidRPr="001065D4">
        <w:rPr>
          <w:b/>
          <w:bCs/>
          <w:color w:val="000000"/>
          <w:sz w:val="28"/>
          <w:szCs w:val="28"/>
        </w:rPr>
        <w:lastRenderedPageBreak/>
        <w:t xml:space="preserve">DOSSIER </w:t>
      </w:r>
      <w:r w:rsidR="0094423F">
        <w:rPr>
          <w:b/>
          <w:bCs/>
          <w:color w:val="000000"/>
          <w:sz w:val="28"/>
          <w:szCs w:val="28"/>
        </w:rPr>
        <w:t>3 – ENGAGEMENTS « HORS-</w:t>
      </w:r>
      <w:r>
        <w:rPr>
          <w:b/>
          <w:bCs/>
          <w:color w:val="000000"/>
          <w:sz w:val="28"/>
          <w:szCs w:val="28"/>
        </w:rPr>
        <w:t>BILAN</w:t>
      </w:r>
      <w:r w:rsidR="0094423F">
        <w:rPr>
          <w:b/>
          <w:bCs/>
          <w:color w:val="000000"/>
          <w:sz w:val="28"/>
          <w:szCs w:val="28"/>
        </w:rPr>
        <w:t> »</w:t>
      </w:r>
      <w:r w:rsidR="00267573">
        <w:rPr>
          <w:b/>
          <w:bCs/>
          <w:color w:val="000000"/>
          <w:sz w:val="28"/>
          <w:szCs w:val="28"/>
        </w:rPr>
        <w:t xml:space="preserve"> ET ANNEXE</w:t>
      </w:r>
    </w:p>
    <w:p w:rsidR="00620192" w:rsidRPr="00A412AB" w:rsidRDefault="00267573" w:rsidP="00690479">
      <w:pPr>
        <w:jc w:val="both"/>
        <w:rPr>
          <w:sz w:val="22"/>
          <w:szCs w:val="22"/>
        </w:rPr>
      </w:pPr>
      <w:r>
        <w:rPr>
          <w:sz w:val="22"/>
          <w:szCs w:val="22"/>
        </w:rPr>
        <w:t>A l’occasion de la réalisation des comptes annuels</w:t>
      </w:r>
      <w:r w:rsidR="00464830">
        <w:rPr>
          <w:sz w:val="22"/>
          <w:szCs w:val="22"/>
        </w:rPr>
        <w:t>,</w:t>
      </w:r>
      <w:r>
        <w:rPr>
          <w:sz w:val="22"/>
          <w:szCs w:val="22"/>
        </w:rPr>
        <w:t xml:space="preserve">  les dirigeants s’interrogent  sur la </w:t>
      </w:r>
      <w:r w:rsidR="0027586A">
        <w:rPr>
          <w:sz w:val="22"/>
          <w:szCs w:val="22"/>
        </w:rPr>
        <w:t xml:space="preserve">constatation des engagements « hors-bilan » et la </w:t>
      </w:r>
      <w:r>
        <w:rPr>
          <w:sz w:val="22"/>
          <w:szCs w:val="22"/>
        </w:rPr>
        <w:t>réalisation de l’annexe</w:t>
      </w:r>
      <w:r w:rsidR="0027586A">
        <w:rPr>
          <w:sz w:val="22"/>
          <w:szCs w:val="22"/>
        </w:rPr>
        <w:t>.</w:t>
      </w:r>
    </w:p>
    <w:p w:rsidR="00CD29AD" w:rsidRPr="00A412AB" w:rsidRDefault="00CD29AD" w:rsidP="00CD29AD">
      <w:pPr>
        <w:spacing w:line="480" w:lineRule="auto"/>
        <w:ind w:left="3672" w:right="4464" w:firstLine="648"/>
        <w:jc w:val="center"/>
        <w:rPr>
          <w:b/>
          <w:bCs/>
          <w:sz w:val="22"/>
          <w:szCs w:val="22"/>
          <w:u w:val="single"/>
        </w:rPr>
      </w:pPr>
      <w:r w:rsidRPr="00A412AB">
        <w:rPr>
          <w:b/>
          <w:bCs/>
          <w:sz w:val="22"/>
          <w:szCs w:val="22"/>
          <w:u w:val="single"/>
        </w:rPr>
        <w:t>Travail à faire</w:t>
      </w:r>
    </w:p>
    <w:p w:rsidR="00464830" w:rsidRDefault="005D03E7" w:rsidP="003234DA">
      <w:pPr>
        <w:numPr>
          <w:ilvl w:val="0"/>
          <w:numId w:val="25"/>
        </w:numPr>
        <w:suppressAutoHyphens w:val="0"/>
        <w:autoSpaceDN w:val="0"/>
        <w:ind w:right="74"/>
        <w:jc w:val="both"/>
        <w:rPr>
          <w:b/>
          <w:bCs/>
          <w:sz w:val="22"/>
          <w:szCs w:val="22"/>
        </w:rPr>
      </w:pPr>
      <w:r w:rsidRPr="00464830">
        <w:rPr>
          <w:b/>
          <w:bCs/>
          <w:sz w:val="22"/>
          <w:szCs w:val="22"/>
        </w:rPr>
        <w:t>Justifier l’utilité de</w:t>
      </w:r>
      <w:r w:rsidR="00267573" w:rsidRPr="00464830">
        <w:rPr>
          <w:b/>
          <w:bCs/>
          <w:sz w:val="22"/>
          <w:szCs w:val="22"/>
        </w:rPr>
        <w:t xml:space="preserve">s engagements </w:t>
      </w:r>
      <w:r w:rsidRPr="00464830">
        <w:rPr>
          <w:b/>
          <w:bCs/>
          <w:sz w:val="22"/>
          <w:szCs w:val="22"/>
        </w:rPr>
        <w:t>« hors-bilan ».</w:t>
      </w:r>
    </w:p>
    <w:p w:rsidR="001B43E7" w:rsidRDefault="001B43E7" w:rsidP="001B43E7">
      <w:pPr>
        <w:suppressAutoHyphens w:val="0"/>
        <w:autoSpaceDN w:val="0"/>
        <w:ind w:left="505" w:right="74"/>
        <w:jc w:val="both"/>
        <w:rPr>
          <w:b/>
          <w:bCs/>
          <w:sz w:val="22"/>
          <w:szCs w:val="22"/>
        </w:rPr>
      </w:pPr>
    </w:p>
    <w:p w:rsidR="00464830" w:rsidRDefault="00CD29AD" w:rsidP="003234DA">
      <w:pPr>
        <w:numPr>
          <w:ilvl w:val="0"/>
          <w:numId w:val="25"/>
        </w:numPr>
        <w:suppressAutoHyphens w:val="0"/>
        <w:autoSpaceDN w:val="0"/>
        <w:ind w:right="74"/>
        <w:jc w:val="both"/>
        <w:rPr>
          <w:b/>
          <w:bCs/>
          <w:sz w:val="22"/>
          <w:szCs w:val="22"/>
        </w:rPr>
      </w:pPr>
      <w:r w:rsidRPr="00464830">
        <w:rPr>
          <w:b/>
          <w:bCs/>
          <w:sz w:val="22"/>
          <w:szCs w:val="22"/>
        </w:rPr>
        <w:t>Expliquer ce qu’est un engagement réciproque.</w:t>
      </w:r>
      <w:r w:rsidR="00464830" w:rsidRPr="00464830">
        <w:rPr>
          <w:b/>
          <w:bCs/>
          <w:sz w:val="22"/>
          <w:szCs w:val="22"/>
        </w:rPr>
        <w:t xml:space="preserve"> </w:t>
      </w:r>
    </w:p>
    <w:p w:rsidR="00464830" w:rsidRPr="00464830" w:rsidRDefault="00464830" w:rsidP="001B43E7">
      <w:pPr>
        <w:suppressAutoHyphens w:val="0"/>
        <w:autoSpaceDN w:val="0"/>
        <w:ind w:left="505" w:right="74"/>
        <w:jc w:val="both"/>
        <w:rPr>
          <w:b/>
          <w:bCs/>
          <w:sz w:val="22"/>
          <w:szCs w:val="22"/>
        </w:rPr>
      </w:pPr>
    </w:p>
    <w:p w:rsidR="00D33BE5" w:rsidRPr="003234DA" w:rsidRDefault="00267573" w:rsidP="003234DA">
      <w:pPr>
        <w:pStyle w:val="Paragraphedeliste"/>
        <w:numPr>
          <w:ilvl w:val="0"/>
          <w:numId w:val="25"/>
        </w:numPr>
        <w:rPr>
          <w:b/>
          <w:bCs/>
          <w:sz w:val="22"/>
          <w:szCs w:val="22"/>
        </w:rPr>
      </w:pPr>
      <w:r w:rsidRPr="003234DA">
        <w:rPr>
          <w:b/>
          <w:bCs/>
          <w:sz w:val="22"/>
          <w:szCs w:val="22"/>
        </w:rPr>
        <w:t>Indiquer le principe comptable qui conduit ou non à fournir une information en annexe en matière</w:t>
      </w:r>
      <w:r w:rsidR="003234DA">
        <w:rPr>
          <w:b/>
          <w:bCs/>
          <w:sz w:val="22"/>
          <w:szCs w:val="22"/>
        </w:rPr>
        <w:t xml:space="preserve"> </w:t>
      </w:r>
      <w:r w:rsidRPr="003234DA">
        <w:rPr>
          <w:b/>
          <w:bCs/>
          <w:sz w:val="22"/>
          <w:szCs w:val="22"/>
        </w:rPr>
        <w:t>d’engagements</w:t>
      </w:r>
      <w:r w:rsidR="00F66EF6" w:rsidRPr="003234DA">
        <w:rPr>
          <w:b/>
          <w:bCs/>
          <w:sz w:val="22"/>
          <w:szCs w:val="22"/>
        </w:rPr>
        <w:t xml:space="preserve"> « hors-bilan »</w:t>
      </w:r>
      <w:r w:rsidRPr="003234DA">
        <w:rPr>
          <w:b/>
          <w:bCs/>
          <w:sz w:val="22"/>
          <w:szCs w:val="22"/>
        </w:rPr>
        <w:t>. Préciser le contenu de ce principe.</w:t>
      </w:r>
    </w:p>
    <w:p w:rsidR="00F66EF6" w:rsidRDefault="00F66EF6" w:rsidP="00D33BE5">
      <w:pPr>
        <w:ind w:left="72"/>
        <w:rPr>
          <w:b/>
          <w:bCs/>
          <w:sz w:val="22"/>
          <w:szCs w:val="22"/>
        </w:rPr>
      </w:pPr>
    </w:p>
    <w:p w:rsidR="00565522" w:rsidRPr="003234DA" w:rsidRDefault="00565522" w:rsidP="003234DA">
      <w:pPr>
        <w:pStyle w:val="Paragraphedeliste"/>
        <w:numPr>
          <w:ilvl w:val="0"/>
          <w:numId w:val="25"/>
        </w:numPr>
        <w:rPr>
          <w:b/>
          <w:bCs/>
          <w:sz w:val="22"/>
          <w:szCs w:val="22"/>
        </w:rPr>
      </w:pPr>
      <w:r w:rsidRPr="003234DA">
        <w:rPr>
          <w:b/>
          <w:bCs/>
          <w:sz w:val="22"/>
          <w:szCs w:val="22"/>
        </w:rPr>
        <w:t>Après avoir r</w:t>
      </w:r>
      <w:r w:rsidR="00464830" w:rsidRPr="003234DA">
        <w:rPr>
          <w:b/>
          <w:bCs/>
          <w:sz w:val="22"/>
          <w:szCs w:val="22"/>
        </w:rPr>
        <w:t>appelé</w:t>
      </w:r>
      <w:r w:rsidRPr="003234DA">
        <w:rPr>
          <w:b/>
          <w:bCs/>
          <w:sz w:val="22"/>
          <w:szCs w:val="22"/>
        </w:rPr>
        <w:t xml:space="preserve"> la définition d’un passif éventuel, indiquer les informations à fournir </w:t>
      </w:r>
      <w:r w:rsidR="00005E86" w:rsidRPr="003234DA">
        <w:rPr>
          <w:b/>
          <w:bCs/>
          <w:sz w:val="22"/>
          <w:szCs w:val="22"/>
        </w:rPr>
        <w:t>en annexe</w:t>
      </w:r>
      <w:r w:rsidR="003234DA">
        <w:rPr>
          <w:b/>
          <w:bCs/>
          <w:sz w:val="22"/>
          <w:szCs w:val="22"/>
        </w:rPr>
        <w:t xml:space="preserve"> </w:t>
      </w:r>
      <w:r w:rsidRPr="003234DA">
        <w:rPr>
          <w:b/>
          <w:bCs/>
          <w:sz w:val="22"/>
          <w:szCs w:val="22"/>
        </w:rPr>
        <w:t>pour tout passif éventuel  à la date de clôture.</w:t>
      </w:r>
    </w:p>
    <w:p w:rsidR="00267573" w:rsidRPr="00A412AB" w:rsidRDefault="00267573" w:rsidP="00D33BE5">
      <w:pPr>
        <w:ind w:left="72"/>
        <w:rPr>
          <w:b/>
          <w:sz w:val="22"/>
          <w:szCs w:val="22"/>
        </w:rPr>
      </w:pPr>
    </w:p>
    <w:p w:rsidR="00D33BE5" w:rsidRPr="003234DA" w:rsidRDefault="00267573" w:rsidP="003234DA">
      <w:pPr>
        <w:rPr>
          <w:b/>
          <w:sz w:val="22"/>
          <w:szCs w:val="22"/>
        </w:rPr>
      </w:pPr>
      <w:r w:rsidRPr="003234DA">
        <w:rPr>
          <w:b/>
          <w:sz w:val="22"/>
          <w:szCs w:val="22"/>
        </w:rPr>
        <w:t>À l’aide de l’</w:t>
      </w:r>
      <w:r w:rsidRPr="003234DA">
        <w:rPr>
          <w:b/>
          <w:i/>
          <w:sz w:val="22"/>
          <w:szCs w:val="22"/>
        </w:rPr>
        <w:t>annexe</w:t>
      </w:r>
      <w:r w:rsidRPr="003234DA">
        <w:rPr>
          <w:b/>
          <w:sz w:val="22"/>
          <w:szCs w:val="22"/>
        </w:rPr>
        <w:t xml:space="preserve"> 6</w:t>
      </w:r>
      <w:r w:rsidR="00D33BE5" w:rsidRPr="003234DA">
        <w:rPr>
          <w:b/>
          <w:sz w:val="22"/>
          <w:szCs w:val="22"/>
        </w:rPr>
        <w:t>,</w:t>
      </w:r>
    </w:p>
    <w:p w:rsidR="001B43E7" w:rsidRPr="00A412AB" w:rsidRDefault="001B43E7" w:rsidP="00D33BE5">
      <w:pPr>
        <w:ind w:left="72"/>
        <w:rPr>
          <w:b/>
          <w:sz w:val="22"/>
          <w:szCs w:val="22"/>
        </w:rPr>
      </w:pPr>
    </w:p>
    <w:p w:rsidR="00F66EF6" w:rsidRPr="003234DA" w:rsidRDefault="00CD29AD" w:rsidP="003234DA">
      <w:pPr>
        <w:pStyle w:val="Paragraphedeliste"/>
        <w:numPr>
          <w:ilvl w:val="0"/>
          <w:numId w:val="25"/>
        </w:numPr>
        <w:suppressAutoHyphens w:val="0"/>
        <w:autoSpaceDN w:val="0"/>
        <w:ind w:right="74"/>
        <w:jc w:val="both"/>
        <w:rPr>
          <w:b/>
          <w:bCs/>
          <w:sz w:val="22"/>
          <w:szCs w:val="22"/>
        </w:rPr>
      </w:pPr>
      <w:r w:rsidRPr="003234DA">
        <w:rPr>
          <w:b/>
          <w:bCs/>
          <w:sz w:val="22"/>
          <w:szCs w:val="22"/>
        </w:rPr>
        <w:t xml:space="preserve">Comptabiliser au journal </w:t>
      </w:r>
      <w:r w:rsidR="00C26FCB" w:rsidRPr="003234DA">
        <w:rPr>
          <w:b/>
          <w:bCs/>
          <w:sz w:val="22"/>
          <w:szCs w:val="22"/>
        </w:rPr>
        <w:t>de</w:t>
      </w:r>
      <w:r w:rsidR="006F654C" w:rsidRPr="003234DA">
        <w:rPr>
          <w:b/>
          <w:bCs/>
          <w:sz w:val="22"/>
          <w:szCs w:val="22"/>
        </w:rPr>
        <w:t xml:space="preserve"> </w:t>
      </w:r>
      <w:r w:rsidR="00A21509" w:rsidRPr="003234DA">
        <w:rPr>
          <w:b/>
          <w:bCs/>
          <w:sz w:val="22"/>
          <w:szCs w:val="22"/>
        </w:rPr>
        <w:t xml:space="preserve">la </w:t>
      </w:r>
      <w:r w:rsidR="006F654C" w:rsidRPr="003234DA">
        <w:rPr>
          <w:b/>
          <w:bCs/>
          <w:sz w:val="22"/>
          <w:szCs w:val="22"/>
        </w:rPr>
        <w:t>SPPR</w:t>
      </w:r>
      <w:r w:rsidRPr="003234DA">
        <w:rPr>
          <w:b/>
          <w:bCs/>
          <w:sz w:val="22"/>
          <w:szCs w:val="22"/>
        </w:rPr>
        <w:t xml:space="preserve"> </w:t>
      </w:r>
      <w:r w:rsidR="00C26FCB" w:rsidRPr="003234DA">
        <w:rPr>
          <w:b/>
          <w:bCs/>
          <w:sz w:val="22"/>
          <w:szCs w:val="22"/>
        </w:rPr>
        <w:t>et</w:t>
      </w:r>
      <w:r w:rsidR="00704025" w:rsidRPr="003234DA">
        <w:rPr>
          <w:b/>
          <w:bCs/>
          <w:sz w:val="22"/>
          <w:szCs w:val="22"/>
        </w:rPr>
        <w:t xml:space="preserve"> au journal</w:t>
      </w:r>
      <w:r w:rsidR="00C26FCB" w:rsidRPr="003234DA">
        <w:rPr>
          <w:b/>
          <w:bCs/>
          <w:sz w:val="22"/>
          <w:szCs w:val="22"/>
        </w:rPr>
        <w:t xml:space="preserve"> de</w:t>
      </w:r>
      <w:r w:rsidRPr="003234DA">
        <w:rPr>
          <w:b/>
          <w:bCs/>
          <w:sz w:val="22"/>
          <w:szCs w:val="22"/>
        </w:rPr>
        <w:t xml:space="preserve"> la SA COMBES</w:t>
      </w:r>
      <w:r w:rsidR="00C26FCB" w:rsidRPr="003234DA">
        <w:rPr>
          <w:b/>
          <w:bCs/>
          <w:sz w:val="22"/>
          <w:szCs w:val="22"/>
        </w:rPr>
        <w:t xml:space="preserve"> le prêt </w:t>
      </w:r>
      <w:r w:rsidR="00A21509" w:rsidRPr="003234DA">
        <w:rPr>
          <w:b/>
          <w:bCs/>
          <w:sz w:val="22"/>
          <w:szCs w:val="22"/>
        </w:rPr>
        <w:t>consenti par la</w:t>
      </w:r>
      <w:r w:rsidR="00AA2AD0" w:rsidRPr="003234DA">
        <w:rPr>
          <w:b/>
          <w:bCs/>
          <w:sz w:val="22"/>
          <w:szCs w:val="22"/>
        </w:rPr>
        <w:t xml:space="preserve"> SPPR.</w:t>
      </w:r>
      <w:r w:rsidR="00464830" w:rsidRPr="003234DA">
        <w:rPr>
          <w:b/>
          <w:bCs/>
          <w:sz w:val="22"/>
          <w:szCs w:val="22"/>
        </w:rPr>
        <w:t xml:space="preserve"> </w:t>
      </w:r>
    </w:p>
    <w:p w:rsidR="001B43E7" w:rsidRDefault="001B43E7" w:rsidP="001B43E7">
      <w:pPr>
        <w:suppressAutoHyphens w:val="0"/>
        <w:autoSpaceDN w:val="0"/>
        <w:ind w:left="74" w:right="74"/>
        <w:jc w:val="both"/>
        <w:rPr>
          <w:b/>
          <w:bCs/>
          <w:sz w:val="22"/>
          <w:szCs w:val="22"/>
        </w:rPr>
      </w:pPr>
    </w:p>
    <w:p w:rsidR="00D06939" w:rsidRPr="003234DA" w:rsidRDefault="00D06939" w:rsidP="003234DA">
      <w:pPr>
        <w:pStyle w:val="Paragraphedeliste"/>
        <w:numPr>
          <w:ilvl w:val="0"/>
          <w:numId w:val="25"/>
        </w:numPr>
        <w:suppressAutoHyphens w:val="0"/>
        <w:autoSpaceDN w:val="0"/>
        <w:ind w:right="74"/>
        <w:jc w:val="both"/>
        <w:rPr>
          <w:b/>
          <w:bCs/>
          <w:sz w:val="22"/>
          <w:szCs w:val="22"/>
        </w:rPr>
      </w:pPr>
      <w:r w:rsidRPr="003234DA">
        <w:rPr>
          <w:b/>
          <w:bCs/>
          <w:sz w:val="22"/>
          <w:szCs w:val="22"/>
        </w:rPr>
        <w:t>Préciser les conséquences sur les comptes annuels du cautionnement du pr</w:t>
      </w:r>
      <w:r w:rsidR="00F66EF6" w:rsidRPr="003234DA">
        <w:rPr>
          <w:b/>
          <w:bCs/>
          <w:sz w:val="22"/>
          <w:szCs w:val="22"/>
        </w:rPr>
        <w:t>êt accordé par SORGUES dans</w:t>
      </w:r>
      <w:r w:rsidR="003234DA">
        <w:rPr>
          <w:b/>
          <w:bCs/>
          <w:sz w:val="22"/>
          <w:szCs w:val="22"/>
        </w:rPr>
        <w:t xml:space="preserve"> </w:t>
      </w:r>
      <w:r w:rsidRPr="003234DA">
        <w:rPr>
          <w:b/>
          <w:bCs/>
          <w:sz w:val="22"/>
          <w:szCs w:val="22"/>
        </w:rPr>
        <w:t>les différentes sociétés concernées. (Les écritures relatives aux engagements ne sont pas demandées).</w:t>
      </w:r>
    </w:p>
    <w:p w:rsidR="00CD29AD" w:rsidRDefault="00CD29AD" w:rsidP="001B43E7">
      <w:pPr>
        <w:ind w:left="720" w:right="74"/>
        <w:jc w:val="both"/>
        <w:rPr>
          <w:b/>
          <w:bCs/>
          <w:sz w:val="22"/>
          <w:szCs w:val="22"/>
        </w:rPr>
      </w:pPr>
    </w:p>
    <w:p w:rsidR="00CD29AD" w:rsidRPr="00B37DD5" w:rsidRDefault="00CD29AD" w:rsidP="005814D2">
      <w:pPr>
        <w:jc w:val="both"/>
        <w:rPr>
          <w:b/>
          <w:sz w:val="22"/>
          <w:szCs w:val="22"/>
        </w:rPr>
      </w:pPr>
    </w:p>
    <w:p w:rsidR="005814D2" w:rsidRPr="001065D4" w:rsidRDefault="005814D2" w:rsidP="001B43E7">
      <w:pPr>
        <w:pBdr>
          <w:top w:val="single" w:sz="4" w:space="9" w:color="auto"/>
          <w:left w:val="single" w:sz="4" w:space="0" w:color="auto"/>
          <w:bottom w:val="single" w:sz="4" w:space="16" w:color="auto"/>
          <w:right w:val="single" w:sz="4" w:space="0" w:color="auto"/>
        </w:pBdr>
        <w:shd w:val="solid" w:color="C0C0C0" w:fill="auto"/>
        <w:spacing w:after="317"/>
        <w:jc w:val="center"/>
        <w:rPr>
          <w:b/>
          <w:bCs/>
          <w:color w:val="000000"/>
          <w:sz w:val="28"/>
          <w:szCs w:val="28"/>
        </w:rPr>
      </w:pPr>
      <w:r w:rsidRPr="001065D4">
        <w:rPr>
          <w:b/>
          <w:bCs/>
          <w:color w:val="000000"/>
          <w:sz w:val="28"/>
          <w:szCs w:val="28"/>
        </w:rPr>
        <w:t xml:space="preserve">DOSSIER </w:t>
      </w:r>
      <w:r w:rsidR="00CD29AD">
        <w:rPr>
          <w:b/>
          <w:bCs/>
          <w:color w:val="000000"/>
          <w:sz w:val="28"/>
          <w:szCs w:val="28"/>
        </w:rPr>
        <w:t>4</w:t>
      </w:r>
      <w:r w:rsidRPr="001065D4">
        <w:rPr>
          <w:b/>
          <w:bCs/>
          <w:color w:val="000000"/>
          <w:sz w:val="28"/>
          <w:szCs w:val="28"/>
        </w:rPr>
        <w:t xml:space="preserve"> – </w:t>
      </w:r>
      <w:r w:rsidR="00464830">
        <w:rPr>
          <w:b/>
          <w:bCs/>
          <w:color w:val="000000"/>
          <w:sz w:val="28"/>
          <w:szCs w:val="28"/>
        </w:rPr>
        <w:t>INTRODUCTION À</w:t>
      </w:r>
      <w:r>
        <w:rPr>
          <w:b/>
          <w:bCs/>
          <w:color w:val="000000"/>
          <w:sz w:val="28"/>
          <w:szCs w:val="28"/>
        </w:rPr>
        <w:t xml:space="preserve"> LA CONSOLIDATION</w:t>
      </w:r>
    </w:p>
    <w:p w:rsidR="00C26FCB" w:rsidRPr="00A412AB" w:rsidRDefault="00344DD3" w:rsidP="00EA64E9">
      <w:pPr>
        <w:jc w:val="both"/>
        <w:rPr>
          <w:sz w:val="22"/>
          <w:szCs w:val="22"/>
        </w:rPr>
      </w:pPr>
      <w:r w:rsidRPr="00A412AB">
        <w:rPr>
          <w:sz w:val="22"/>
          <w:szCs w:val="22"/>
        </w:rPr>
        <w:t>La S</w:t>
      </w:r>
      <w:r w:rsidR="00C26FCB" w:rsidRPr="00A412AB">
        <w:rPr>
          <w:sz w:val="22"/>
          <w:szCs w:val="22"/>
        </w:rPr>
        <w:t>PPR n’est pas cotée sur un marché r</w:t>
      </w:r>
      <w:r w:rsidR="00FC0CB1">
        <w:rPr>
          <w:sz w:val="22"/>
          <w:szCs w:val="22"/>
        </w:rPr>
        <w:t>é</w:t>
      </w:r>
      <w:r w:rsidR="00C26FCB" w:rsidRPr="00A412AB">
        <w:rPr>
          <w:sz w:val="22"/>
          <w:szCs w:val="22"/>
        </w:rPr>
        <w:t>glementé et a</w:t>
      </w:r>
      <w:r w:rsidR="00EA64E9">
        <w:rPr>
          <w:sz w:val="22"/>
          <w:szCs w:val="22"/>
        </w:rPr>
        <w:t xml:space="preserve">ucune des sociétés dont elle possède des titres </w:t>
      </w:r>
      <w:r w:rsidR="00390048" w:rsidRPr="00A412AB">
        <w:rPr>
          <w:sz w:val="22"/>
          <w:szCs w:val="22"/>
        </w:rPr>
        <w:t xml:space="preserve">n’est cotée. </w:t>
      </w:r>
    </w:p>
    <w:p w:rsidR="00390048" w:rsidRPr="00A412AB" w:rsidRDefault="00390048" w:rsidP="00EA64E9">
      <w:pPr>
        <w:jc w:val="both"/>
        <w:rPr>
          <w:sz w:val="22"/>
          <w:szCs w:val="22"/>
        </w:rPr>
      </w:pPr>
      <w:r w:rsidRPr="00A412AB">
        <w:rPr>
          <w:sz w:val="22"/>
          <w:szCs w:val="22"/>
        </w:rPr>
        <w:t xml:space="preserve">La </w:t>
      </w:r>
      <w:r w:rsidR="00C26FCB" w:rsidRPr="00A412AB">
        <w:rPr>
          <w:sz w:val="22"/>
          <w:szCs w:val="22"/>
        </w:rPr>
        <w:t>SPPR</w:t>
      </w:r>
      <w:r w:rsidRPr="00A412AB">
        <w:rPr>
          <w:sz w:val="22"/>
          <w:szCs w:val="22"/>
        </w:rPr>
        <w:t xml:space="preserve"> a choisi de réaliser ses comptes consolidés selon la r</w:t>
      </w:r>
      <w:r w:rsidR="00FC0CB1">
        <w:rPr>
          <w:sz w:val="22"/>
          <w:szCs w:val="22"/>
        </w:rPr>
        <w:t>é</w:t>
      </w:r>
      <w:r w:rsidRPr="00A412AB">
        <w:rPr>
          <w:sz w:val="22"/>
          <w:szCs w:val="22"/>
        </w:rPr>
        <w:t>glementation françaises de consolidation figurant au règlement CRC 99-02.</w:t>
      </w:r>
    </w:p>
    <w:p w:rsidR="00FC0CB1" w:rsidRDefault="00FC0CB1" w:rsidP="00390048">
      <w:pPr>
        <w:spacing w:line="480" w:lineRule="auto"/>
        <w:ind w:left="3672" w:right="4464" w:firstLine="648"/>
        <w:jc w:val="center"/>
        <w:rPr>
          <w:b/>
          <w:bCs/>
          <w:sz w:val="22"/>
          <w:szCs w:val="22"/>
          <w:u w:val="single"/>
        </w:rPr>
      </w:pPr>
    </w:p>
    <w:p w:rsidR="00390048" w:rsidRPr="00A412AB" w:rsidRDefault="00390048" w:rsidP="00390048">
      <w:pPr>
        <w:spacing w:line="480" w:lineRule="auto"/>
        <w:ind w:left="3672" w:right="4464" w:firstLine="648"/>
        <w:jc w:val="center"/>
        <w:rPr>
          <w:b/>
          <w:bCs/>
          <w:sz w:val="22"/>
          <w:szCs w:val="22"/>
          <w:u w:val="single"/>
        </w:rPr>
      </w:pPr>
      <w:r w:rsidRPr="00A412AB">
        <w:rPr>
          <w:b/>
          <w:bCs/>
          <w:sz w:val="22"/>
          <w:szCs w:val="22"/>
          <w:u w:val="single"/>
        </w:rPr>
        <w:t>Travail à faire</w:t>
      </w:r>
    </w:p>
    <w:p w:rsidR="00390048" w:rsidRDefault="00390048" w:rsidP="00390048">
      <w:pPr>
        <w:rPr>
          <w:b/>
          <w:sz w:val="22"/>
          <w:szCs w:val="22"/>
        </w:rPr>
      </w:pPr>
      <w:r w:rsidRPr="00A412AB">
        <w:rPr>
          <w:b/>
          <w:sz w:val="22"/>
          <w:szCs w:val="22"/>
        </w:rPr>
        <w:t>À l’aide de l’</w:t>
      </w:r>
      <w:r w:rsidRPr="00F66EF6">
        <w:rPr>
          <w:b/>
          <w:i/>
          <w:sz w:val="22"/>
          <w:szCs w:val="22"/>
        </w:rPr>
        <w:t>annexe</w:t>
      </w:r>
      <w:r w:rsidRPr="00A412AB">
        <w:rPr>
          <w:b/>
          <w:sz w:val="22"/>
          <w:szCs w:val="22"/>
        </w:rPr>
        <w:t xml:space="preserve"> </w:t>
      </w:r>
      <w:r w:rsidR="00D06939">
        <w:rPr>
          <w:b/>
          <w:sz w:val="22"/>
          <w:szCs w:val="22"/>
        </w:rPr>
        <w:t>7</w:t>
      </w:r>
      <w:r w:rsidRPr="00A412AB">
        <w:rPr>
          <w:b/>
          <w:sz w:val="22"/>
          <w:szCs w:val="22"/>
        </w:rPr>
        <w:t>,</w:t>
      </w:r>
    </w:p>
    <w:p w:rsidR="003F3405" w:rsidRPr="00A412AB" w:rsidRDefault="003F3405" w:rsidP="00390048">
      <w:pPr>
        <w:rPr>
          <w:b/>
          <w:sz w:val="22"/>
          <w:szCs w:val="22"/>
        </w:rPr>
      </w:pPr>
    </w:p>
    <w:p w:rsidR="00390048" w:rsidRDefault="00D06939" w:rsidP="003F3405">
      <w:pPr>
        <w:pStyle w:val="Paragraphedeliste"/>
        <w:numPr>
          <w:ilvl w:val="0"/>
          <w:numId w:val="26"/>
        </w:numPr>
        <w:suppressAutoHyphens w:val="0"/>
        <w:autoSpaceDN w:val="0"/>
        <w:ind w:right="74"/>
        <w:jc w:val="both"/>
        <w:rPr>
          <w:b/>
          <w:bCs/>
          <w:sz w:val="22"/>
          <w:szCs w:val="22"/>
        </w:rPr>
      </w:pPr>
      <w:r>
        <w:rPr>
          <w:b/>
          <w:bCs/>
          <w:sz w:val="22"/>
          <w:szCs w:val="22"/>
        </w:rPr>
        <w:t xml:space="preserve">Indiquer le référentiel comptable applicable </w:t>
      </w:r>
      <w:r w:rsidR="00390048" w:rsidRPr="00A412AB">
        <w:rPr>
          <w:b/>
          <w:bCs/>
          <w:sz w:val="22"/>
          <w:szCs w:val="22"/>
        </w:rPr>
        <w:t>pour la présentation des comptes consolidés</w:t>
      </w:r>
      <w:r>
        <w:rPr>
          <w:b/>
          <w:bCs/>
          <w:sz w:val="22"/>
          <w:szCs w:val="22"/>
        </w:rPr>
        <w:t xml:space="preserve"> des sociétés cotées.</w:t>
      </w:r>
    </w:p>
    <w:p w:rsidR="003F3405" w:rsidRPr="00A412AB" w:rsidRDefault="003F3405" w:rsidP="003F3405">
      <w:pPr>
        <w:pStyle w:val="Paragraphedeliste"/>
        <w:suppressAutoHyphens w:val="0"/>
        <w:autoSpaceDN w:val="0"/>
        <w:ind w:left="720" w:right="74"/>
        <w:jc w:val="both"/>
        <w:rPr>
          <w:b/>
          <w:bCs/>
          <w:sz w:val="22"/>
          <w:szCs w:val="22"/>
        </w:rPr>
      </w:pPr>
    </w:p>
    <w:p w:rsidR="00390048" w:rsidRDefault="00390048" w:rsidP="003F3405">
      <w:pPr>
        <w:pStyle w:val="Paragraphedeliste"/>
        <w:numPr>
          <w:ilvl w:val="0"/>
          <w:numId w:val="26"/>
        </w:numPr>
        <w:suppressAutoHyphens w:val="0"/>
        <w:autoSpaceDN w:val="0"/>
        <w:ind w:right="74"/>
        <w:jc w:val="both"/>
        <w:rPr>
          <w:b/>
          <w:bCs/>
          <w:sz w:val="22"/>
          <w:szCs w:val="22"/>
        </w:rPr>
      </w:pPr>
      <w:r w:rsidRPr="00A412AB">
        <w:rPr>
          <w:b/>
          <w:bCs/>
          <w:sz w:val="22"/>
          <w:szCs w:val="22"/>
        </w:rPr>
        <w:t>Définir les expressions « pourcentage de contrôle » et « pourcentage d’intérêt ».</w:t>
      </w:r>
    </w:p>
    <w:p w:rsidR="003F3405" w:rsidRPr="00A412AB" w:rsidRDefault="003F3405" w:rsidP="003F3405">
      <w:pPr>
        <w:pStyle w:val="Paragraphedeliste"/>
        <w:suppressAutoHyphens w:val="0"/>
        <w:autoSpaceDN w:val="0"/>
        <w:ind w:left="0" w:right="74"/>
        <w:jc w:val="both"/>
        <w:rPr>
          <w:b/>
          <w:bCs/>
          <w:sz w:val="22"/>
          <w:szCs w:val="22"/>
        </w:rPr>
      </w:pPr>
    </w:p>
    <w:p w:rsidR="00390048" w:rsidRDefault="00390048" w:rsidP="003F3405">
      <w:pPr>
        <w:pStyle w:val="Paragraphedeliste"/>
        <w:numPr>
          <w:ilvl w:val="0"/>
          <w:numId w:val="26"/>
        </w:numPr>
        <w:suppressAutoHyphens w:val="0"/>
        <w:autoSpaceDN w:val="0"/>
        <w:ind w:right="74"/>
        <w:jc w:val="both"/>
        <w:rPr>
          <w:b/>
          <w:bCs/>
          <w:sz w:val="22"/>
          <w:szCs w:val="22"/>
        </w:rPr>
      </w:pPr>
      <w:r w:rsidRPr="00A412AB">
        <w:rPr>
          <w:b/>
          <w:bCs/>
          <w:sz w:val="22"/>
          <w:szCs w:val="22"/>
        </w:rPr>
        <w:t xml:space="preserve">Définir les </w:t>
      </w:r>
      <w:r w:rsidR="00131807">
        <w:rPr>
          <w:b/>
          <w:bCs/>
          <w:sz w:val="22"/>
          <w:szCs w:val="22"/>
        </w:rPr>
        <w:t xml:space="preserve">trois </w:t>
      </w:r>
      <w:r w:rsidRPr="00A412AB">
        <w:rPr>
          <w:b/>
          <w:bCs/>
          <w:sz w:val="22"/>
          <w:szCs w:val="22"/>
        </w:rPr>
        <w:t>différents types de contrôle.</w:t>
      </w:r>
    </w:p>
    <w:p w:rsidR="003F3405" w:rsidRPr="00A412AB" w:rsidRDefault="003F3405" w:rsidP="003F3405">
      <w:pPr>
        <w:pStyle w:val="Paragraphedeliste"/>
        <w:suppressAutoHyphens w:val="0"/>
        <w:autoSpaceDN w:val="0"/>
        <w:ind w:left="0" w:right="74"/>
        <w:jc w:val="both"/>
        <w:rPr>
          <w:b/>
          <w:bCs/>
          <w:sz w:val="22"/>
          <w:szCs w:val="22"/>
        </w:rPr>
      </w:pPr>
    </w:p>
    <w:p w:rsidR="00390048" w:rsidRDefault="00390048" w:rsidP="003F3405">
      <w:pPr>
        <w:pStyle w:val="Paragraphedeliste"/>
        <w:numPr>
          <w:ilvl w:val="0"/>
          <w:numId w:val="26"/>
        </w:numPr>
        <w:suppressAutoHyphens w:val="0"/>
        <w:autoSpaceDN w:val="0"/>
        <w:ind w:right="74"/>
        <w:jc w:val="both"/>
        <w:rPr>
          <w:b/>
          <w:bCs/>
          <w:sz w:val="22"/>
          <w:szCs w:val="22"/>
        </w:rPr>
      </w:pPr>
      <w:r w:rsidRPr="00A412AB">
        <w:rPr>
          <w:b/>
          <w:bCs/>
          <w:sz w:val="22"/>
          <w:szCs w:val="22"/>
        </w:rPr>
        <w:t>Définir l’expression  « périmètre de consolidation ».</w:t>
      </w:r>
    </w:p>
    <w:p w:rsidR="003F3405" w:rsidRPr="00A412AB" w:rsidRDefault="003F3405" w:rsidP="003F3405">
      <w:pPr>
        <w:pStyle w:val="Paragraphedeliste"/>
        <w:suppressAutoHyphens w:val="0"/>
        <w:autoSpaceDN w:val="0"/>
        <w:ind w:left="0" w:right="74"/>
        <w:jc w:val="both"/>
        <w:rPr>
          <w:b/>
          <w:bCs/>
          <w:sz w:val="22"/>
          <w:szCs w:val="22"/>
        </w:rPr>
      </w:pPr>
    </w:p>
    <w:p w:rsidR="00390048" w:rsidRDefault="00390048" w:rsidP="003F3405">
      <w:pPr>
        <w:pStyle w:val="Paragraphedeliste"/>
        <w:numPr>
          <w:ilvl w:val="0"/>
          <w:numId w:val="26"/>
        </w:numPr>
        <w:suppressAutoHyphens w:val="0"/>
        <w:autoSpaceDN w:val="0"/>
        <w:ind w:right="74"/>
        <w:jc w:val="both"/>
        <w:rPr>
          <w:b/>
          <w:bCs/>
          <w:sz w:val="22"/>
          <w:szCs w:val="22"/>
        </w:rPr>
      </w:pPr>
      <w:r w:rsidRPr="00A412AB">
        <w:rPr>
          <w:b/>
          <w:bCs/>
          <w:sz w:val="22"/>
          <w:szCs w:val="22"/>
        </w:rPr>
        <w:t xml:space="preserve">Définir les </w:t>
      </w:r>
      <w:r w:rsidR="00131807">
        <w:rPr>
          <w:b/>
          <w:bCs/>
          <w:sz w:val="22"/>
          <w:szCs w:val="22"/>
        </w:rPr>
        <w:t xml:space="preserve">trois </w:t>
      </w:r>
      <w:r w:rsidRPr="00A412AB">
        <w:rPr>
          <w:b/>
          <w:bCs/>
          <w:sz w:val="22"/>
          <w:szCs w:val="22"/>
        </w:rPr>
        <w:t>différentes méthodes de consolidation.</w:t>
      </w:r>
    </w:p>
    <w:p w:rsidR="003F3405" w:rsidRPr="00A412AB" w:rsidRDefault="003F3405" w:rsidP="003F3405">
      <w:pPr>
        <w:pStyle w:val="Paragraphedeliste"/>
        <w:suppressAutoHyphens w:val="0"/>
        <w:autoSpaceDN w:val="0"/>
        <w:ind w:left="0" w:right="74"/>
        <w:jc w:val="both"/>
        <w:rPr>
          <w:b/>
          <w:bCs/>
          <w:sz w:val="22"/>
          <w:szCs w:val="22"/>
        </w:rPr>
      </w:pPr>
    </w:p>
    <w:p w:rsidR="00B47F3F" w:rsidRPr="00A412AB" w:rsidRDefault="00390048" w:rsidP="003F3405">
      <w:pPr>
        <w:pStyle w:val="Paragraphedeliste"/>
        <w:numPr>
          <w:ilvl w:val="0"/>
          <w:numId w:val="26"/>
        </w:numPr>
        <w:suppressAutoHyphens w:val="0"/>
        <w:autoSpaceDN w:val="0"/>
        <w:ind w:right="74"/>
        <w:jc w:val="both"/>
        <w:rPr>
          <w:b/>
          <w:bCs/>
          <w:sz w:val="22"/>
          <w:szCs w:val="22"/>
        </w:rPr>
      </w:pPr>
      <w:r w:rsidRPr="00A412AB">
        <w:rPr>
          <w:b/>
          <w:bCs/>
          <w:sz w:val="22"/>
          <w:szCs w:val="22"/>
        </w:rPr>
        <w:t xml:space="preserve">Compléter le tableau d’analyse du périmètre de consolidation de la </w:t>
      </w:r>
      <w:r w:rsidR="00C26FCB" w:rsidRPr="00A412AB">
        <w:rPr>
          <w:b/>
          <w:bCs/>
          <w:sz w:val="22"/>
          <w:szCs w:val="22"/>
        </w:rPr>
        <w:t>SPPR</w:t>
      </w:r>
      <w:r w:rsidRPr="00A412AB">
        <w:rPr>
          <w:b/>
          <w:bCs/>
          <w:sz w:val="22"/>
          <w:szCs w:val="22"/>
        </w:rPr>
        <w:t xml:space="preserve"> (</w:t>
      </w:r>
      <w:r w:rsidRPr="003F3405">
        <w:rPr>
          <w:b/>
          <w:bCs/>
          <w:sz w:val="22"/>
          <w:szCs w:val="22"/>
        </w:rPr>
        <w:t>annexe</w:t>
      </w:r>
      <w:r w:rsidRPr="00A412AB">
        <w:rPr>
          <w:b/>
          <w:bCs/>
          <w:sz w:val="22"/>
          <w:szCs w:val="22"/>
        </w:rPr>
        <w:t xml:space="preserve"> A à rendre avec la copie)</w:t>
      </w:r>
      <w:r w:rsidR="00704025" w:rsidRPr="00A412AB">
        <w:rPr>
          <w:b/>
          <w:bCs/>
          <w:sz w:val="22"/>
          <w:szCs w:val="22"/>
        </w:rPr>
        <w:t>.</w:t>
      </w:r>
    </w:p>
    <w:p w:rsidR="00464830" w:rsidRDefault="00464830" w:rsidP="003234DA">
      <w:pPr>
        <w:spacing w:before="100"/>
        <w:rPr>
          <w:b/>
          <w:bCs/>
          <w:sz w:val="22"/>
          <w:szCs w:val="22"/>
        </w:rPr>
      </w:pPr>
    </w:p>
    <w:p w:rsidR="006F6605" w:rsidRDefault="006F6605">
      <w:pPr>
        <w:spacing w:before="100"/>
        <w:jc w:val="center"/>
        <w:rPr>
          <w:b/>
          <w:bCs/>
          <w:sz w:val="22"/>
          <w:szCs w:val="22"/>
        </w:rPr>
      </w:pPr>
    </w:p>
    <w:p w:rsidR="003234DA" w:rsidRDefault="003234DA">
      <w:pPr>
        <w:widowControl/>
        <w:suppressAutoHyphens w:val="0"/>
        <w:autoSpaceDE/>
        <w:rPr>
          <w:b/>
          <w:bCs/>
          <w:sz w:val="22"/>
          <w:szCs w:val="22"/>
          <w:u w:val="single"/>
        </w:rPr>
      </w:pPr>
      <w:r>
        <w:rPr>
          <w:b/>
          <w:bCs/>
          <w:sz w:val="22"/>
          <w:szCs w:val="22"/>
          <w:u w:val="single"/>
        </w:rPr>
        <w:lastRenderedPageBreak/>
        <w:br w:type="page"/>
      </w:r>
    </w:p>
    <w:p w:rsidR="006F6605" w:rsidRDefault="0061018F" w:rsidP="006F6605">
      <w:pPr>
        <w:jc w:val="both"/>
        <w:rPr>
          <w:b/>
          <w:u w:val="single"/>
        </w:rPr>
      </w:pPr>
      <w:r w:rsidRPr="0061018F">
        <w:rPr>
          <w:b/>
          <w:bCs/>
          <w:sz w:val="22"/>
          <w:szCs w:val="22"/>
          <w:u w:val="single"/>
        </w:rPr>
        <w:lastRenderedPageBreak/>
        <w:t>ANNEXE 1 </w:t>
      </w:r>
      <w:r w:rsidRPr="0061018F">
        <w:rPr>
          <w:b/>
          <w:u w:val="single"/>
        </w:rPr>
        <w:t xml:space="preserve"> - INFORMATIONS SUR LES CONDITIONS DE L’AUGMENTATION DE CAPITAL</w:t>
      </w:r>
    </w:p>
    <w:p w:rsidR="0061018F" w:rsidRDefault="0061018F" w:rsidP="006F6605">
      <w:pPr>
        <w:jc w:val="both"/>
        <w:rPr>
          <w:b/>
          <w:u w:val="single"/>
        </w:rPr>
      </w:pPr>
    </w:p>
    <w:p w:rsidR="0061018F" w:rsidRPr="0061018F" w:rsidRDefault="0061018F" w:rsidP="006F6605">
      <w:pPr>
        <w:jc w:val="both"/>
        <w:rPr>
          <w:sz w:val="18"/>
          <w:szCs w:val="18"/>
          <w:u w:val="single"/>
        </w:rPr>
      </w:pPr>
    </w:p>
    <w:p w:rsidR="006F6605" w:rsidRDefault="006F6605" w:rsidP="006F6605">
      <w:pPr>
        <w:jc w:val="both"/>
      </w:pPr>
      <w:r>
        <w:t>L’assemblée géné</w:t>
      </w:r>
      <w:r w:rsidR="00464830">
        <w:t xml:space="preserve">rale extraordinaire, réunie le </w:t>
      </w:r>
      <w:r>
        <w:t>1</w:t>
      </w:r>
      <w:r w:rsidR="00464830">
        <w:t>er</w:t>
      </w:r>
      <w:r>
        <w:t xml:space="preserve"> septembre 2012, a décidé d’émettre 3 000 actions de nominal 100</w:t>
      </w:r>
      <w:r w:rsidR="00464830">
        <w:t xml:space="preserve"> </w:t>
      </w:r>
      <w:r>
        <w:t>€ au prix de 110</w:t>
      </w:r>
      <w:r w:rsidR="00464830">
        <w:t xml:space="preserve"> </w:t>
      </w:r>
      <w:r>
        <w:t>€.</w:t>
      </w:r>
    </w:p>
    <w:p w:rsidR="006F6605" w:rsidRDefault="006F6605" w:rsidP="006F6605">
      <w:pPr>
        <w:jc w:val="both"/>
      </w:pPr>
      <w:r>
        <w:t>Les actions sont libérées de la moitié de leur valeur nominale. Les souscriptions sont recueillies par la banque de la société SORGUES</w:t>
      </w:r>
      <w:r w:rsidR="00464830">
        <w:t xml:space="preserve"> du </w:t>
      </w:r>
      <w:r>
        <w:t>1 octobre au 30 octobre 2012. La banque a délivré un certificat le 30 octobre attestant le versement total des fonds.</w:t>
      </w:r>
    </w:p>
    <w:p w:rsidR="006F6605" w:rsidRDefault="006F6605" w:rsidP="006F6605">
      <w:pPr>
        <w:jc w:val="both"/>
      </w:pPr>
      <w:r>
        <w:t>Les frais d’émission s’élèvent à 5</w:t>
      </w:r>
      <w:r w:rsidR="00464830">
        <w:t xml:space="preserve"> </w:t>
      </w:r>
      <w:r>
        <w:t xml:space="preserve">€ par action émise. </w:t>
      </w:r>
      <w:r w:rsidR="00464830">
        <w:t>Ces frais sont comptabilisés selon</w:t>
      </w:r>
      <w:r>
        <w:t xml:space="preserve"> la méthode préférentielle. Le taux de l’IS est de 33 1/3%.</w:t>
      </w:r>
    </w:p>
    <w:p w:rsidR="0061018F" w:rsidRDefault="006F6605" w:rsidP="0061018F">
      <w:pPr>
        <w:jc w:val="both"/>
      </w:pPr>
      <w:r>
        <w:t xml:space="preserve">          </w:t>
      </w:r>
    </w:p>
    <w:p w:rsidR="006F6605" w:rsidRPr="0061018F" w:rsidRDefault="0061018F" w:rsidP="0061018F">
      <w:pPr>
        <w:jc w:val="both"/>
      </w:pPr>
      <w:r>
        <w:rPr>
          <w:b/>
          <w:bCs/>
          <w:sz w:val="22"/>
          <w:szCs w:val="22"/>
          <w:u w:val="single"/>
        </w:rPr>
        <w:t>ANNEXE 2 - INFORMATIONS SUR L’APPEL DE LA MOITIE DU SOLDE</w:t>
      </w:r>
      <w:r w:rsidRPr="0061018F">
        <w:rPr>
          <w:b/>
          <w:bCs/>
          <w:sz w:val="22"/>
          <w:szCs w:val="22"/>
          <w:u w:val="single"/>
        </w:rPr>
        <w:t xml:space="preserve"> DE LA VALEUR NOMINALE DES ACTIONS</w:t>
      </w:r>
    </w:p>
    <w:p w:rsidR="0061018F" w:rsidRDefault="0061018F" w:rsidP="0061018F">
      <w:pPr>
        <w:spacing w:before="100"/>
        <w:jc w:val="center"/>
        <w:rPr>
          <w:b/>
        </w:rPr>
      </w:pPr>
    </w:p>
    <w:p w:rsidR="006F6605" w:rsidRPr="00F8026E" w:rsidRDefault="00464830" w:rsidP="006F6605">
      <w:pPr>
        <w:jc w:val="both"/>
        <w:rPr>
          <w:sz w:val="22"/>
          <w:szCs w:val="22"/>
        </w:rPr>
      </w:pPr>
      <w:r>
        <w:rPr>
          <w:sz w:val="22"/>
          <w:szCs w:val="22"/>
        </w:rPr>
        <w:t xml:space="preserve">Le </w:t>
      </w:r>
      <w:r w:rsidR="006F6605" w:rsidRPr="00F8026E">
        <w:rPr>
          <w:sz w:val="22"/>
          <w:szCs w:val="22"/>
        </w:rPr>
        <w:t>2 mai 2013, le conseil d’administration de la société appelle la moitié du solde restant d</w:t>
      </w:r>
      <w:r>
        <w:rPr>
          <w:sz w:val="22"/>
          <w:szCs w:val="22"/>
        </w:rPr>
        <w:t xml:space="preserve">û </w:t>
      </w:r>
      <w:r w:rsidR="006F6605" w:rsidRPr="00F8026E">
        <w:rPr>
          <w:sz w:val="22"/>
          <w:szCs w:val="22"/>
        </w:rPr>
        <w:t xml:space="preserve">qui doit être versé au plus tard le 31 mai 2013. Tous les actionnaires ont libéré leurs apports dans les délais prévus. Les statuts de la société prévoient la possibilité pour les associés de libérer leurs apports en numéraire avant l’appel du capital. </w:t>
      </w:r>
    </w:p>
    <w:p w:rsidR="006F6605" w:rsidRPr="00F8026E" w:rsidRDefault="006F6605" w:rsidP="006F6605">
      <w:pPr>
        <w:jc w:val="both"/>
        <w:rPr>
          <w:sz w:val="22"/>
          <w:szCs w:val="22"/>
        </w:rPr>
      </w:pPr>
      <w:r w:rsidRPr="00F8026E">
        <w:rPr>
          <w:sz w:val="22"/>
          <w:szCs w:val="22"/>
        </w:rPr>
        <w:t>Monsieur Bruno, associé de la société utilise cette possibilité. Cet actionnaire</w:t>
      </w:r>
      <w:r w:rsidR="00464830">
        <w:rPr>
          <w:sz w:val="22"/>
          <w:szCs w:val="22"/>
        </w:rPr>
        <w:t>,</w:t>
      </w:r>
      <w:r w:rsidRPr="00F8026E">
        <w:rPr>
          <w:sz w:val="22"/>
          <w:szCs w:val="22"/>
        </w:rPr>
        <w:t xml:space="preserve"> souscripteur de 200 actions actuellement libérés de moitié, verse par anticipation le solde de son apport le 15 mai 2013.</w:t>
      </w:r>
    </w:p>
    <w:p w:rsidR="006F6605" w:rsidRDefault="006F6605">
      <w:pPr>
        <w:spacing w:before="100"/>
        <w:jc w:val="center"/>
        <w:rPr>
          <w:b/>
          <w:bCs/>
          <w:sz w:val="22"/>
          <w:szCs w:val="22"/>
        </w:rPr>
      </w:pPr>
    </w:p>
    <w:p w:rsidR="00B47F3F" w:rsidRPr="00A412AB" w:rsidRDefault="0061018F">
      <w:pPr>
        <w:spacing w:before="100"/>
        <w:jc w:val="center"/>
        <w:rPr>
          <w:b/>
          <w:bCs/>
          <w:sz w:val="22"/>
          <w:szCs w:val="22"/>
          <w:u w:val="single"/>
        </w:rPr>
      </w:pPr>
      <w:r>
        <w:rPr>
          <w:b/>
          <w:bCs/>
          <w:sz w:val="22"/>
          <w:szCs w:val="22"/>
          <w:u w:val="single"/>
        </w:rPr>
        <w:t>A</w:t>
      </w:r>
      <w:r w:rsidR="002276F6">
        <w:rPr>
          <w:b/>
          <w:bCs/>
          <w:sz w:val="22"/>
          <w:szCs w:val="22"/>
          <w:u w:val="single"/>
        </w:rPr>
        <w:t>NNEXE 3</w:t>
      </w:r>
      <w:r w:rsidR="00DD13EA" w:rsidRPr="00A412AB">
        <w:rPr>
          <w:b/>
          <w:bCs/>
          <w:sz w:val="22"/>
          <w:szCs w:val="22"/>
          <w:u w:val="single"/>
        </w:rPr>
        <w:t> </w:t>
      </w:r>
      <w:r w:rsidR="00D80866">
        <w:rPr>
          <w:b/>
          <w:bCs/>
          <w:sz w:val="22"/>
          <w:szCs w:val="22"/>
          <w:u w:val="single"/>
        </w:rPr>
        <w:t>-</w:t>
      </w:r>
      <w:r w:rsidR="00DD13EA" w:rsidRPr="00A412AB">
        <w:rPr>
          <w:b/>
          <w:bCs/>
          <w:sz w:val="22"/>
          <w:szCs w:val="22"/>
          <w:u w:val="single"/>
        </w:rPr>
        <w:t xml:space="preserve"> RENSEIGNEMENTS CONCERNANT LES IMMOBILISATI</w:t>
      </w:r>
      <w:r w:rsidR="00C26FCB" w:rsidRPr="00A412AB">
        <w:rPr>
          <w:b/>
          <w:bCs/>
          <w:sz w:val="22"/>
          <w:szCs w:val="22"/>
          <w:u w:val="single"/>
        </w:rPr>
        <w:t>ONS INCORPORELLES DE LA SPPR</w:t>
      </w:r>
    </w:p>
    <w:p w:rsidR="00E12AFE" w:rsidRPr="00A412AB" w:rsidRDefault="00E12AFE">
      <w:pPr>
        <w:spacing w:before="100"/>
        <w:jc w:val="center"/>
        <w:rPr>
          <w:b/>
          <w:bCs/>
          <w:sz w:val="22"/>
          <w:szCs w:val="22"/>
          <w:u w:val="single"/>
        </w:rPr>
      </w:pPr>
    </w:p>
    <w:p w:rsidR="00E12AFE" w:rsidRPr="00A412AB" w:rsidRDefault="00E12AFE" w:rsidP="00E12AFE">
      <w:pPr>
        <w:spacing w:before="100"/>
        <w:jc w:val="center"/>
        <w:rPr>
          <w:bCs/>
          <w:sz w:val="22"/>
          <w:szCs w:val="22"/>
        </w:rPr>
      </w:pPr>
      <w:r w:rsidRPr="00A412AB">
        <w:rPr>
          <w:b/>
          <w:bCs/>
          <w:sz w:val="22"/>
          <w:szCs w:val="22"/>
          <w:u w:val="single"/>
          <w:shd w:val="clear" w:color="auto" w:fill="FFFFFF"/>
        </w:rPr>
        <w:t>Information</w:t>
      </w:r>
      <w:r w:rsidR="00FC0CB1">
        <w:rPr>
          <w:b/>
          <w:bCs/>
          <w:sz w:val="22"/>
          <w:szCs w:val="22"/>
          <w:u w:val="single"/>
          <w:shd w:val="clear" w:color="auto" w:fill="FFFFFF"/>
        </w:rPr>
        <w:t>s</w:t>
      </w:r>
      <w:r w:rsidRPr="00A412AB">
        <w:rPr>
          <w:b/>
          <w:bCs/>
          <w:sz w:val="22"/>
          <w:szCs w:val="22"/>
          <w:u w:val="single"/>
          <w:shd w:val="clear" w:color="auto" w:fill="FFFFFF"/>
        </w:rPr>
        <w:t xml:space="preserve"> concernant le compte 201</w:t>
      </w:r>
      <w:r w:rsidR="005F1EAC" w:rsidRPr="00A412AB">
        <w:rPr>
          <w:b/>
          <w:bCs/>
          <w:sz w:val="22"/>
          <w:szCs w:val="22"/>
          <w:u w:val="single"/>
          <w:shd w:val="clear" w:color="auto" w:fill="FFFFFF"/>
        </w:rPr>
        <w:t>3 « frais d’augmentation de capital »</w:t>
      </w:r>
    </w:p>
    <w:p w:rsidR="00E12AFE" w:rsidRPr="00A412AB" w:rsidRDefault="00E12AFE" w:rsidP="00E94A73">
      <w:pPr>
        <w:jc w:val="both"/>
        <w:rPr>
          <w:bCs/>
          <w:sz w:val="22"/>
          <w:szCs w:val="22"/>
        </w:rPr>
      </w:pPr>
    </w:p>
    <w:p w:rsidR="00E12AFE" w:rsidRPr="00A412AB" w:rsidRDefault="00464830" w:rsidP="00E94A73">
      <w:pPr>
        <w:jc w:val="both"/>
        <w:rPr>
          <w:bCs/>
          <w:sz w:val="22"/>
          <w:szCs w:val="22"/>
        </w:rPr>
      </w:pPr>
      <w:r>
        <w:rPr>
          <w:bCs/>
          <w:sz w:val="22"/>
          <w:szCs w:val="22"/>
        </w:rPr>
        <w:t xml:space="preserve">Au bilan de l’entreprise </w:t>
      </w:r>
      <w:r w:rsidR="005F1EAC" w:rsidRPr="00A412AB">
        <w:rPr>
          <w:bCs/>
          <w:sz w:val="22"/>
          <w:szCs w:val="22"/>
        </w:rPr>
        <w:t>existe</w:t>
      </w:r>
      <w:r w:rsidR="00E94A73" w:rsidRPr="00A412AB">
        <w:rPr>
          <w:bCs/>
          <w:sz w:val="22"/>
          <w:szCs w:val="22"/>
        </w:rPr>
        <w:t xml:space="preserve"> le poste frais d’établissement uniquement constitué du</w:t>
      </w:r>
      <w:r w:rsidR="00E12AFE" w:rsidRPr="00A412AB">
        <w:rPr>
          <w:bCs/>
          <w:sz w:val="22"/>
          <w:szCs w:val="22"/>
        </w:rPr>
        <w:t xml:space="preserve"> compte </w:t>
      </w:r>
      <w:r w:rsidR="00E12AFE" w:rsidRPr="00A412AB">
        <w:rPr>
          <w:bCs/>
          <w:i/>
          <w:sz w:val="22"/>
          <w:szCs w:val="22"/>
        </w:rPr>
        <w:t>2013 frais d’augmentation de capital</w:t>
      </w:r>
      <w:r w:rsidR="00E12AFE" w:rsidRPr="00A412AB">
        <w:rPr>
          <w:bCs/>
          <w:sz w:val="22"/>
          <w:szCs w:val="22"/>
        </w:rPr>
        <w:t xml:space="preserve"> qui présente un solde débiteur de 6</w:t>
      </w:r>
      <w:r>
        <w:rPr>
          <w:bCs/>
          <w:sz w:val="22"/>
          <w:szCs w:val="22"/>
        </w:rPr>
        <w:t xml:space="preserve"> </w:t>
      </w:r>
      <w:r w:rsidR="00E12AFE" w:rsidRPr="00A412AB">
        <w:rPr>
          <w:bCs/>
          <w:sz w:val="22"/>
          <w:szCs w:val="22"/>
        </w:rPr>
        <w:t xml:space="preserve">000 € suite à une augmentation de capital ayant eu lieu </w:t>
      </w:r>
      <w:r w:rsidR="005814D2" w:rsidRPr="00A412AB">
        <w:rPr>
          <w:bCs/>
          <w:sz w:val="22"/>
          <w:szCs w:val="22"/>
        </w:rPr>
        <w:t>en 2009</w:t>
      </w:r>
      <w:r w:rsidR="00E12AFE" w:rsidRPr="00A412AB">
        <w:rPr>
          <w:bCs/>
          <w:sz w:val="22"/>
          <w:szCs w:val="22"/>
        </w:rPr>
        <w:t>. L’entreprise a choisi de comptabiliser ces frais en immobilisation et de les amortir sur 5 ans sans prorata temporis.</w:t>
      </w:r>
      <w:r w:rsidR="00E94A73" w:rsidRPr="00A412AB">
        <w:rPr>
          <w:bCs/>
          <w:sz w:val="22"/>
          <w:szCs w:val="22"/>
        </w:rPr>
        <w:t xml:space="preserve"> </w:t>
      </w:r>
    </w:p>
    <w:p w:rsidR="00E12AFE" w:rsidRPr="00A412AB" w:rsidRDefault="00E12AFE">
      <w:pPr>
        <w:spacing w:before="100"/>
        <w:jc w:val="center"/>
        <w:rPr>
          <w:b/>
          <w:bCs/>
          <w:sz w:val="22"/>
          <w:szCs w:val="22"/>
          <w:u w:val="single"/>
        </w:rPr>
      </w:pPr>
    </w:p>
    <w:p w:rsidR="00B47F3F" w:rsidRPr="00A412AB" w:rsidRDefault="00B47F3F">
      <w:pPr>
        <w:spacing w:before="100"/>
        <w:jc w:val="center"/>
        <w:rPr>
          <w:b/>
          <w:bCs/>
          <w:sz w:val="22"/>
          <w:szCs w:val="22"/>
          <w:u w:val="single"/>
        </w:rPr>
      </w:pPr>
      <w:r w:rsidRPr="00A412AB">
        <w:rPr>
          <w:b/>
          <w:bCs/>
          <w:sz w:val="22"/>
          <w:szCs w:val="22"/>
          <w:u w:val="single"/>
        </w:rPr>
        <w:t>Information</w:t>
      </w:r>
      <w:r w:rsidR="00FC0CB1">
        <w:rPr>
          <w:b/>
          <w:bCs/>
          <w:sz w:val="22"/>
          <w:szCs w:val="22"/>
          <w:u w:val="single"/>
        </w:rPr>
        <w:t>s</w:t>
      </w:r>
      <w:r w:rsidRPr="00A412AB">
        <w:rPr>
          <w:b/>
          <w:bCs/>
          <w:sz w:val="22"/>
          <w:szCs w:val="22"/>
          <w:u w:val="single"/>
        </w:rPr>
        <w:t xml:space="preserve"> concernant les frais de recherche et dév</w:t>
      </w:r>
      <w:r w:rsidR="00BC2B92" w:rsidRPr="00A412AB">
        <w:rPr>
          <w:b/>
          <w:bCs/>
          <w:sz w:val="22"/>
          <w:szCs w:val="22"/>
          <w:u w:val="single"/>
        </w:rPr>
        <w:t>eloppements</w:t>
      </w:r>
      <w:r w:rsidR="005F1EAC" w:rsidRPr="00A412AB">
        <w:rPr>
          <w:b/>
          <w:bCs/>
          <w:sz w:val="22"/>
          <w:szCs w:val="22"/>
          <w:u w:val="single"/>
        </w:rPr>
        <w:t> : projet PRODIX</w:t>
      </w:r>
    </w:p>
    <w:p w:rsidR="00B47F3F" w:rsidRPr="00A412AB" w:rsidRDefault="00B47F3F" w:rsidP="00E94A73">
      <w:pPr>
        <w:spacing w:before="100"/>
        <w:jc w:val="both"/>
        <w:rPr>
          <w:b/>
          <w:bCs/>
          <w:sz w:val="22"/>
          <w:szCs w:val="22"/>
          <w:u w:val="single"/>
        </w:rPr>
      </w:pPr>
    </w:p>
    <w:p w:rsidR="00B47F3F" w:rsidRPr="00A412AB" w:rsidRDefault="00B47F3F" w:rsidP="00E94A73">
      <w:pPr>
        <w:jc w:val="both"/>
        <w:rPr>
          <w:b/>
          <w:bCs/>
          <w:sz w:val="22"/>
          <w:szCs w:val="22"/>
          <w:u w:val="single"/>
        </w:rPr>
      </w:pPr>
      <w:r w:rsidRPr="00A412AB">
        <w:rPr>
          <w:bCs/>
          <w:sz w:val="22"/>
          <w:szCs w:val="22"/>
        </w:rPr>
        <w:t xml:space="preserve">L’entreprise </w:t>
      </w:r>
      <w:r w:rsidR="00C26FCB" w:rsidRPr="00A412AB">
        <w:rPr>
          <w:bCs/>
          <w:sz w:val="22"/>
          <w:szCs w:val="22"/>
        </w:rPr>
        <w:t>SPPR</w:t>
      </w:r>
      <w:r w:rsidRPr="00A412AB">
        <w:rPr>
          <w:bCs/>
          <w:sz w:val="22"/>
          <w:szCs w:val="22"/>
        </w:rPr>
        <w:t xml:space="preserve">  applique la méthode préférentielle de comptabilisation des frais </w:t>
      </w:r>
      <w:r w:rsidR="00B52FAC">
        <w:rPr>
          <w:bCs/>
          <w:sz w:val="22"/>
          <w:szCs w:val="22"/>
        </w:rPr>
        <w:t>de recherche et développement à l’</w:t>
      </w:r>
      <w:r w:rsidRPr="00A412AB">
        <w:rPr>
          <w:bCs/>
          <w:sz w:val="22"/>
          <w:szCs w:val="22"/>
        </w:rPr>
        <w:t>actif.</w:t>
      </w:r>
    </w:p>
    <w:p w:rsidR="00B47F3F" w:rsidRPr="00A412AB" w:rsidRDefault="00B47F3F" w:rsidP="00E94A73">
      <w:pPr>
        <w:jc w:val="both"/>
        <w:rPr>
          <w:b/>
          <w:bCs/>
          <w:sz w:val="22"/>
          <w:szCs w:val="22"/>
          <w:u w:val="single"/>
        </w:rPr>
      </w:pPr>
    </w:p>
    <w:p w:rsidR="00E51517" w:rsidRPr="00A412AB" w:rsidRDefault="00464830" w:rsidP="00E94A73">
      <w:pPr>
        <w:jc w:val="both"/>
        <w:rPr>
          <w:b/>
          <w:bCs/>
          <w:sz w:val="22"/>
          <w:szCs w:val="22"/>
          <w:u w:val="single"/>
        </w:rPr>
      </w:pPr>
      <w:r>
        <w:rPr>
          <w:bCs/>
          <w:sz w:val="22"/>
          <w:szCs w:val="22"/>
        </w:rPr>
        <w:t xml:space="preserve">Au 30 juin </w:t>
      </w:r>
      <w:r w:rsidR="00E51517" w:rsidRPr="00A412AB">
        <w:rPr>
          <w:bCs/>
          <w:sz w:val="22"/>
          <w:szCs w:val="22"/>
        </w:rPr>
        <w:t>2012 le projet est en état de fonctionner selon l’utilisation prévue par les instances dirigeantes de</w:t>
      </w:r>
      <w:r w:rsidR="00690479" w:rsidRPr="00A412AB">
        <w:rPr>
          <w:bCs/>
          <w:sz w:val="22"/>
          <w:szCs w:val="22"/>
        </w:rPr>
        <w:t xml:space="preserve"> la SPPR</w:t>
      </w:r>
      <w:r w:rsidR="00E51517" w:rsidRPr="00A412AB">
        <w:rPr>
          <w:bCs/>
          <w:sz w:val="22"/>
          <w:szCs w:val="22"/>
        </w:rPr>
        <w:t>. La durée d’utilisation prévue est de 4 ans.</w:t>
      </w:r>
    </w:p>
    <w:p w:rsidR="00B47F3F" w:rsidRPr="00A412AB" w:rsidRDefault="00B47F3F" w:rsidP="00E94A73">
      <w:pPr>
        <w:jc w:val="both"/>
        <w:rPr>
          <w:bCs/>
          <w:sz w:val="22"/>
          <w:szCs w:val="22"/>
        </w:rPr>
      </w:pPr>
      <w:r w:rsidRPr="00A412AB">
        <w:rPr>
          <w:bCs/>
          <w:sz w:val="22"/>
          <w:szCs w:val="22"/>
        </w:rPr>
        <w:t>L’analyse des dépenses</w:t>
      </w:r>
      <w:r w:rsidR="00E51517" w:rsidRPr="00A412AB">
        <w:rPr>
          <w:bCs/>
          <w:sz w:val="22"/>
          <w:szCs w:val="22"/>
        </w:rPr>
        <w:t xml:space="preserve"> comptabilisées dans les comptes de charges</w:t>
      </w:r>
      <w:r w:rsidRPr="00A412AB">
        <w:rPr>
          <w:bCs/>
          <w:sz w:val="22"/>
          <w:szCs w:val="22"/>
        </w:rPr>
        <w:t xml:space="preserve"> </w:t>
      </w:r>
      <w:r w:rsidR="00464830">
        <w:rPr>
          <w:bCs/>
          <w:sz w:val="22"/>
          <w:szCs w:val="22"/>
        </w:rPr>
        <w:t>donne</w:t>
      </w:r>
      <w:r w:rsidRPr="00A412AB">
        <w:rPr>
          <w:bCs/>
          <w:sz w:val="22"/>
          <w:szCs w:val="22"/>
        </w:rPr>
        <w:t xml:space="preserve"> les informations suivantes :</w:t>
      </w:r>
    </w:p>
    <w:p w:rsidR="005F1EAC" w:rsidRPr="00A412AB" w:rsidRDefault="005F1EAC" w:rsidP="00E94A73">
      <w:pPr>
        <w:jc w:val="both"/>
        <w:rPr>
          <w:bCs/>
          <w:sz w:val="22"/>
          <w:szCs w:val="22"/>
        </w:rPr>
      </w:pPr>
      <w:r w:rsidRPr="00A412AB">
        <w:rPr>
          <w:bCs/>
          <w:sz w:val="22"/>
          <w:szCs w:val="22"/>
        </w:rPr>
        <w:t>Frais de recherche : 1</w:t>
      </w:r>
      <w:r w:rsidR="00294D10" w:rsidRPr="00A412AB">
        <w:rPr>
          <w:bCs/>
          <w:sz w:val="22"/>
          <w:szCs w:val="22"/>
        </w:rPr>
        <w:t>5</w:t>
      </w:r>
      <w:r w:rsidRPr="00A412AB">
        <w:rPr>
          <w:bCs/>
          <w:sz w:val="22"/>
          <w:szCs w:val="22"/>
        </w:rPr>
        <w:t>7 000 €</w:t>
      </w:r>
      <w:r w:rsidR="00690479" w:rsidRPr="00A412AB">
        <w:rPr>
          <w:bCs/>
          <w:sz w:val="22"/>
          <w:szCs w:val="22"/>
        </w:rPr>
        <w:t>,</w:t>
      </w:r>
      <w:r w:rsidR="00464830">
        <w:rPr>
          <w:bCs/>
          <w:sz w:val="22"/>
          <w:szCs w:val="22"/>
        </w:rPr>
        <w:t xml:space="preserve"> f</w:t>
      </w:r>
      <w:r w:rsidRPr="00A412AB">
        <w:rPr>
          <w:bCs/>
          <w:sz w:val="22"/>
          <w:szCs w:val="22"/>
        </w:rPr>
        <w:t>rais de développement : 2</w:t>
      </w:r>
      <w:r w:rsidR="00294D10" w:rsidRPr="00A412AB">
        <w:rPr>
          <w:bCs/>
          <w:sz w:val="22"/>
          <w:szCs w:val="22"/>
        </w:rPr>
        <w:t>43 000</w:t>
      </w:r>
      <w:r w:rsidRPr="00A412AB">
        <w:rPr>
          <w:bCs/>
          <w:sz w:val="22"/>
          <w:szCs w:val="22"/>
        </w:rPr>
        <w:t xml:space="preserve"> €</w:t>
      </w:r>
      <w:r w:rsidR="00294D10" w:rsidRPr="00A412AB">
        <w:rPr>
          <w:bCs/>
          <w:sz w:val="22"/>
          <w:szCs w:val="22"/>
        </w:rPr>
        <w:t xml:space="preserve"> (dont 6 600 d’amortissements dérogatoires)</w:t>
      </w:r>
      <w:r w:rsidR="00690479" w:rsidRPr="00A412AB">
        <w:rPr>
          <w:bCs/>
          <w:sz w:val="22"/>
          <w:szCs w:val="22"/>
        </w:rPr>
        <w:t>.</w:t>
      </w:r>
    </w:p>
    <w:p w:rsidR="005F1EAC" w:rsidRPr="00A412AB" w:rsidRDefault="005F1EAC" w:rsidP="00E94A73">
      <w:pPr>
        <w:jc w:val="both"/>
        <w:rPr>
          <w:bCs/>
          <w:sz w:val="22"/>
          <w:szCs w:val="22"/>
        </w:rPr>
      </w:pPr>
      <w:r w:rsidRPr="00A412AB">
        <w:rPr>
          <w:bCs/>
          <w:sz w:val="22"/>
          <w:szCs w:val="22"/>
        </w:rPr>
        <w:t>Ce projet respecte les conditions d'inscription à l'actif depuis son origine.</w:t>
      </w:r>
    </w:p>
    <w:p w:rsidR="00B47F3F" w:rsidRPr="00A412AB" w:rsidRDefault="00B47F3F" w:rsidP="00E94A73">
      <w:pPr>
        <w:jc w:val="both"/>
        <w:rPr>
          <w:bCs/>
          <w:sz w:val="22"/>
          <w:szCs w:val="22"/>
        </w:rPr>
      </w:pPr>
    </w:p>
    <w:p w:rsidR="00A85D8F" w:rsidRPr="00A412AB" w:rsidRDefault="00B47F3F" w:rsidP="00E94A73">
      <w:pPr>
        <w:jc w:val="both"/>
        <w:rPr>
          <w:bCs/>
          <w:sz w:val="22"/>
          <w:szCs w:val="22"/>
        </w:rPr>
      </w:pPr>
      <w:r w:rsidRPr="00A412AB">
        <w:rPr>
          <w:bCs/>
          <w:sz w:val="22"/>
          <w:szCs w:val="22"/>
        </w:rPr>
        <w:t xml:space="preserve">Devant l’efficacité de ce nouveau procédé de fabrication, la direction a décidé de le protéger par </w:t>
      </w:r>
      <w:r w:rsidR="00464830">
        <w:rPr>
          <w:bCs/>
          <w:sz w:val="22"/>
          <w:szCs w:val="22"/>
        </w:rPr>
        <w:t xml:space="preserve">le </w:t>
      </w:r>
      <w:r w:rsidRPr="00A412AB">
        <w:rPr>
          <w:bCs/>
          <w:sz w:val="22"/>
          <w:szCs w:val="22"/>
        </w:rPr>
        <w:t>dépôt d’un brevet.</w:t>
      </w:r>
      <w:r w:rsidR="00464830">
        <w:rPr>
          <w:bCs/>
          <w:sz w:val="22"/>
          <w:szCs w:val="22"/>
        </w:rPr>
        <w:t xml:space="preserve"> </w:t>
      </w:r>
      <w:r w:rsidR="00A85D8F" w:rsidRPr="00A412AB">
        <w:rPr>
          <w:bCs/>
          <w:sz w:val="22"/>
          <w:szCs w:val="22"/>
        </w:rPr>
        <w:t>La facture</w:t>
      </w:r>
      <w:r w:rsidR="00E51DE4" w:rsidRPr="00A412AB">
        <w:rPr>
          <w:bCs/>
          <w:sz w:val="22"/>
          <w:szCs w:val="22"/>
        </w:rPr>
        <w:t xml:space="preserve"> n°17</w:t>
      </w:r>
      <w:r w:rsidR="00A85D8F" w:rsidRPr="00A412AB">
        <w:rPr>
          <w:bCs/>
          <w:sz w:val="22"/>
          <w:szCs w:val="22"/>
        </w:rPr>
        <w:t xml:space="preserve"> du consultant qui a aidé l'entreprise dans ses démarches p</w:t>
      </w:r>
      <w:r w:rsidR="00464830">
        <w:rPr>
          <w:bCs/>
          <w:sz w:val="22"/>
          <w:szCs w:val="22"/>
        </w:rPr>
        <w:t>réparatoires est reçue le 17 octobre 2012 ; m</w:t>
      </w:r>
      <w:r w:rsidR="00A85D8F" w:rsidRPr="00A412AB">
        <w:rPr>
          <w:bCs/>
          <w:sz w:val="22"/>
          <w:szCs w:val="22"/>
        </w:rPr>
        <w:t>ontant HT 3</w:t>
      </w:r>
      <w:r w:rsidR="005F1EAC" w:rsidRPr="00A412AB">
        <w:rPr>
          <w:bCs/>
          <w:sz w:val="22"/>
          <w:szCs w:val="22"/>
        </w:rPr>
        <w:t> </w:t>
      </w:r>
      <w:r w:rsidR="00A85D8F" w:rsidRPr="00A412AB">
        <w:rPr>
          <w:bCs/>
          <w:sz w:val="22"/>
          <w:szCs w:val="22"/>
        </w:rPr>
        <w:t>000 €</w:t>
      </w:r>
      <w:r w:rsidR="00FC0CB1">
        <w:rPr>
          <w:bCs/>
          <w:sz w:val="22"/>
          <w:szCs w:val="22"/>
        </w:rPr>
        <w:t xml:space="preserve"> (TVA </w:t>
      </w:r>
      <w:r w:rsidR="00464830">
        <w:rPr>
          <w:bCs/>
          <w:sz w:val="22"/>
          <w:szCs w:val="22"/>
        </w:rPr>
        <w:t xml:space="preserve">au </w:t>
      </w:r>
      <w:r w:rsidR="00FC0CB1">
        <w:rPr>
          <w:bCs/>
          <w:sz w:val="22"/>
          <w:szCs w:val="22"/>
        </w:rPr>
        <w:t>taux normal)</w:t>
      </w:r>
      <w:r w:rsidR="00A85D8F" w:rsidRPr="00A412AB">
        <w:rPr>
          <w:bCs/>
          <w:sz w:val="22"/>
          <w:szCs w:val="22"/>
        </w:rPr>
        <w:t> ; la facture est payée dès réception par chèque bancaire.</w:t>
      </w:r>
    </w:p>
    <w:p w:rsidR="00B47F3F" w:rsidRPr="00A412AB" w:rsidRDefault="00B47F3F" w:rsidP="00E94A73">
      <w:pPr>
        <w:jc w:val="both"/>
        <w:rPr>
          <w:bCs/>
          <w:sz w:val="22"/>
          <w:szCs w:val="22"/>
        </w:rPr>
      </w:pPr>
      <w:r w:rsidRPr="00A412AB">
        <w:rPr>
          <w:bCs/>
          <w:sz w:val="22"/>
          <w:szCs w:val="22"/>
        </w:rPr>
        <w:t>Après différentes démarches préparatoires nécessaires</w:t>
      </w:r>
      <w:r w:rsidR="00464830">
        <w:rPr>
          <w:bCs/>
          <w:sz w:val="22"/>
          <w:szCs w:val="22"/>
        </w:rPr>
        <w:t xml:space="preserve">, le brevet est </w:t>
      </w:r>
      <w:proofErr w:type="gramStart"/>
      <w:r w:rsidR="00464830">
        <w:rPr>
          <w:bCs/>
          <w:sz w:val="22"/>
          <w:szCs w:val="22"/>
        </w:rPr>
        <w:t>déposé</w:t>
      </w:r>
      <w:proofErr w:type="gramEnd"/>
      <w:r w:rsidR="00464830">
        <w:rPr>
          <w:bCs/>
          <w:sz w:val="22"/>
          <w:szCs w:val="22"/>
        </w:rPr>
        <w:t xml:space="preserve"> le 31 octobre </w:t>
      </w:r>
      <w:r w:rsidRPr="00A412AB">
        <w:rPr>
          <w:bCs/>
          <w:sz w:val="22"/>
          <w:szCs w:val="22"/>
        </w:rPr>
        <w:t xml:space="preserve">2012 auprès de l’INPI ; les frais </w:t>
      </w:r>
      <w:r w:rsidR="007F2266">
        <w:rPr>
          <w:bCs/>
          <w:sz w:val="22"/>
          <w:szCs w:val="22"/>
        </w:rPr>
        <w:t>de dépôt s’élèvent à 600 € (non</w:t>
      </w:r>
      <w:r w:rsidRPr="00A412AB">
        <w:rPr>
          <w:bCs/>
          <w:sz w:val="22"/>
          <w:szCs w:val="22"/>
        </w:rPr>
        <w:t xml:space="preserve"> soumis à TVA) et sont réglés le jour même par chèque bancaire.</w:t>
      </w:r>
    </w:p>
    <w:p w:rsidR="00B47F3F" w:rsidRPr="00A412AB" w:rsidRDefault="00B47F3F" w:rsidP="00E94A73">
      <w:pPr>
        <w:jc w:val="both"/>
        <w:rPr>
          <w:bCs/>
          <w:sz w:val="22"/>
          <w:szCs w:val="22"/>
        </w:rPr>
      </w:pPr>
    </w:p>
    <w:p w:rsidR="00B47F3F" w:rsidRPr="00A412AB" w:rsidRDefault="00B47F3F" w:rsidP="00E94A73">
      <w:pPr>
        <w:jc w:val="both"/>
        <w:rPr>
          <w:bCs/>
          <w:sz w:val="22"/>
          <w:szCs w:val="22"/>
        </w:rPr>
      </w:pPr>
      <w:r w:rsidRPr="00A412AB">
        <w:rPr>
          <w:bCs/>
          <w:sz w:val="22"/>
          <w:szCs w:val="22"/>
        </w:rPr>
        <w:t>Le brevet doit assurer une protection sur 20 ans du procédé de fabrication.</w:t>
      </w:r>
    </w:p>
    <w:p w:rsidR="00B47F3F" w:rsidRPr="00A412AB" w:rsidRDefault="00B47F3F" w:rsidP="00E94A73">
      <w:pPr>
        <w:jc w:val="both"/>
        <w:rPr>
          <w:bCs/>
          <w:sz w:val="22"/>
          <w:szCs w:val="22"/>
        </w:rPr>
      </w:pPr>
    </w:p>
    <w:p w:rsidR="00F8026E" w:rsidRDefault="00F8026E" w:rsidP="00E94A73">
      <w:pPr>
        <w:spacing w:before="100"/>
        <w:jc w:val="center"/>
        <w:rPr>
          <w:b/>
          <w:bCs/>
          <w:sz w:val="22"/>
          <w:szCs w:val="22"/>
          <w:u w:val="single"/>
        </w:rPr>
      </w:pPr>
    </w:p>
    <w:p w:rsidR="00F8026E" w:rsidRDefault="00F8026E" w:rsidP="00E94A73">
      <w:pPr>
        <w:spacing w:before="100"/>
        <w:jc w:val="center"/>
        <w:rPr>
          <w:b/>
          <w:bCs/>
          <w:sz w:val="22"/>
          <w:szCs w:val="22"/>
          <w:u w:val="single"/>
        </w:rPr>
      </w:pPr>
    </w:p>
    <w:p w:rsidR="007F2266" w:rsidRDefault="007F2266" w:rsidP="00E94A73">
      <w:pPr>
        <w:spacing w:before="100"/>
        <w:jc w:val="center"/>
        <w:rPr>
          <w:b/>
          <w:bCs/>
          <w:sz w:val="22"/>
          <w:szCs w:val="22"/>
          <w:u w:val="single"/>
        </w:rPr>
      </w:pPr>
    </w:p>
    <w:p w:rsidR="00E12AFE" w:rsidRPr="00A412AB" w:rsidRDefault="00E12AFE" w:rsidP="00E94A73">
      <w:pPr>
        <w:spacing w:before="100"/>
        <w:jc w:val="center"/>
        <w:rPr>
          <w:b/>
          <w:bCs/>
          <w:sz w:val="22"/>
          <w:szCs w:val="22"/>
          <w:u w:val="single"/>
        </w:rPr>
      </w:pPr>
      <w:r w:rsidRPr="00A412AB">
        <w:rPr>
          <w:b/>
          <w:bCs/>
          <w:sz w:val="22"/>
          <w:szCs w:val="22"/>
          <w:u w:val="single"/>
        </w:rPr>
        <w:lastRenderedPageBreak/>
        <w:t>Information</w:t>
      </w:r>
      <w:r w:rsidR="00FC0CB1">
        <w:rPr>
          <w:b/>
          <w:bCs/>
          <w:sz w:val="22"/>
          <w:szCs w:val="22"/>
          <w:u w:val="single"/>
        </w:rPr>
        <w:t>s</w:t>
      </w:r>
      <w:r w:rsidRPr="00A412AB">
        <w:rPr>
          <w:b/>
          <w:bCs/>
          <w:sz w:val="22"/>
          <w:szCs w:val="22"/>
          <w:u w:val="single"/>
        </w:rPr>
        <w:t xml:space="preserve"> concernant </w:t>
      </w:r>
      <w:r w:rsidR="009E5335" w:rsidRPr="00A412AB">
        <w:rPr>
          <w:b/>
          <w:bCs/>
          <w:sz w:val="22"/>
          <w:szCs w:val="22"/>
          <w:u w:val="single"/>
        </w:rPr>
        <w:t>les brevets : brevet GITRIX</w:t>
      </w:r>
    </w:p>
    <w:p w:rsidR="00E12AFE" w:rsidRPr="00A412AB" w:rsidRDefault="00E12AFE" w:rsidP="00E94A73">
      <w:pPr>
        <w:jc w:val="both"/>
        <w:rPr>
          <w:bCs/>
          <w:sz w:val="22"/>
          <w:szCs w:val="22"/>
        </w:rPr>
      </w:pPr>
    </w:p>
    <w:p w:rsidR="00E12AFE" w:rsidRPr="00A412AB" w:rsidRDefault="00E12AFE" w:rsidP="00E94A73">
      <w:pPr>
        <w:jc w:val="both"/>
        <w:rPr>
          <w:bCs/>
          <w:sz w:val="22"/>
          <w:szCs w:val="22"/>
        </w:rPr>
      </w:pPr>
      <w:r w:rsidRPr="00A412AB">
        <w:rPr>
          <w:bCs/>
          <w:sz w:val="22"/>
          <w:szCs w:val="22"/>
        </w:rPr>
        <w:t>Le contrat prévoit un versement de redevances pendant 5 ans.</w:t>
      </w:r>
    </w:p>
    <w:p w:rsidR="00E12AFE" w:rsidRPr="00A412AB" w:rsidRDefault="00E12AFE" w:rsidP="00E94A73">
      <w:pPr>
        <w:jc w:val="both"/>
        <w:rPr>
          <w:bCs/>
          <w:sz w:val="22"/>
          <w:szCs w:val="22"/>
        </w:rPr>
      </w:pPr>
      <w:r w:rsidRPr="00A412AB">
        <w:rPr>
          <w:bCs/>
          <w:sz w:val="22"/>
          <w:szCs w:val="22"/>
        </w:rPr>
        <w:t xml:space="preserve">Ce brevet est entré dans le compte 205 pour une valeur d’origine de 100 000 €. Les redevances futures ont été calculées à partir de statistiques ajustées présentant un </w:t>
      </w:r>
      <w:r w:rsidRPr="00A412AB">
        <w:rPr>
          <w:b/>
          <w:bCs/>
          <w:sz w:val="22"/>
          <w:szCs w:val="22"/>
        </w:rPr>
        <w:t>degré important de fiabilité</w:t>
      </w:r>
      <w:r w:rsidRPr="00A412AB">
        <w:rPr>
          <w:bCs/>
          <w:sz w:val="22"/>
          <w:szCs w:val="22"/>
        </w:rPr>
        <w:t>.</w:t>
      </w:r>
    </w:p>
    <w:p w:rsidR="00E12AFE" w:rsidRPr="00A412AB" w:rsidRDefault="00E12AFE" w:rsidP="00E94A73">
      <w:pPr>
        <w:jc w:val="both"/>
        <w:rPr>
          <w:bCs/>
          <w:sz w:val="22"/>
          <w:szCs w:val="22"/>
        </w:rPr>
      </w:pPr>
      <w:r w:rsidRPr="00A412AB">
        <w:rPr>
          <w:bCs/>
          <w:sz w:val="22"/>
          <w:szCs w:val="22"/>
        </w:rPr>
        <w:t>Au grand livre au 1</w:t>
      </w:r>
      <w:r w:rsidRPr="00A412AB">
        <w:rPr>
          <w:bCs/>
          <w:sz w:val="22"/>
          <w:szCs w:val="22"/>
          <w:vertAlign w:val="superscript"/>
        </w:rPr>
        <w:t>er</w:t>
      </w:r>
      <w:r w:rsidRPr="00A412AB">
        <w:rPr>
          <w:bCs/>
          <w:sz w:val="22"/>
          <w:szCs w:val="22"/>
        </w:rPr>
        <w:t xml:space="preserve"> janvier 2012, le compte </w:t>
      </w:r>
      <w:r w:rsidR="00FC0CB1">
        <w:rPr>
          <w:bCs/>
          <w:sz w:val="22"/>
          <w:szCs w:val="22"/>
        </w:rPr>
        <w:t>« </w:t>
      </w:r>
      <w:r w:rsidR="00CD5273" w:rsidRPr="00A412AB">
        <w:rPr>
          <w:bCs/>
          <w:sz w:val="22"/>
          <w:szCs w:val="22"/>
        </w:rPr>
        <w:t xml:space="preserve">404003 </w:t>
      </w:r>
      <w:r w:rsidR="00FC0CB1">
        <w:rPr>
          <w:bCs/>
          <w:sz w:val="22"/>
          <w:szCs w:val="22"/>
        </w:rPr>
        <w:t>F</w:t>
      </w:r>
      <w:r w:rsidRPr="00A412AB">
        <w:rPr>
          <w:bCs/>
          <w:sz w:val="22"/>
          <w:szCs w:val="22"/>
        </w:rPr>
        <w:t>ourn</w:t>
      </w:r>
      <w:r w:rsidR="00FC0CB1">
        <w:rPr>
          <w:bCs/>
          <w:sz w:val="22"/>
          <w:szCs w:val="22"/>
        </w:rPr>
        <w:t xml:space="preserve">isseur d’immobilisation Mucolad » </w:t>
      </w:r>
      <w:r w:rsidRPr="00A412AB">
        <w:rPr>
          <w:bCs/>
          <w:sz w:val="22"/>
          <w:szCs w:val="22"/>
        </w:rPr>
        <w:t>présente un solde créditeur de 19 000 €.</w:t>
      </w:r>
    </w:p>
    <w:p w:rsidR="00E12AFE" w:rsidRPr="00A412AB" w:rsidRDefault="00E12AFE" w:rsidP="00E94A73">
      <w:pPr>
        <w:jc w:val="both"/>
        <w:rPr>
          <w:bCs/>
          <w:sz w:val="22"/>
          <w:szCs w:val="22"/>
        </w:rPr>
      </w:pPr>
    </w:p>
    <w:p w:rsidR="00E12AFE" w:rsidRPr="00A412AB" w:rsidRDefault="00E12AFE" w:rsidP="00E94A73">
      <w:pPr>
        <w:jc w:val="both"/>
        <w:rPr>
          <w:bCs/>
          <w:sz w:val="22"/>
          <w:szCs w:val="22"/>
        </w:rPr>
      </w:pPr>
      <w:r w:rsidRPr="00A412AB">
        <w:rPr>
          <w:bCs/>
          <w:sz w:val="22"/>
          <w:szCs w:val="22"/>
        </w:rPr>
        <w:t>Pour l’année 2011, le montant définitif de la quatrième redevance (payable au 15 mars 2012) s’élève à 25 000 €.</w:t>
      </w:r>
    </w:p>
    <w:p w:rsidR="00E12AFE" w:rsidRPr="00A412AB" w:rsidRDefault="007F2266" w:rsidP="00E94A73">
      <w:pPr>
        <w:jc w:val="both"/>
        <w:rPr>
          <w:bCs/>
          <w:sz w:val="22"/>
          <w:szCs w:val="22"/>
          <w:shd w:val="clear" w:color="auto" w:fill="FFFF00"/>
        </w:rPr>
      </w:pPr>
      <w:r>
        <w:rPr>
          <w:bCs/>
          <w:sz w:val="22"/>
          <w:szCs w:val="22"/>
        </w:rPr>
        <w:t>Nota b</w:t>
      </w:r>
      <w:r w:rsidR="00E12AFE" w:rsidRPr="00A412AB">
        <w:rPr>
          <w:bCs/>
          <w:sz w:val="22"/>
          <w:szCs w:val="22"/>
        </w:rPr>
        <w:t>ene : on négligera la TVA sur l’ensemble des opérations affectant le projet GITRIX.</w:t>
      </w:r>
    </w:p>
    <w:p w:rsidR="00E12AFE" w:rsidRPr="00A412AB" w:rsidRDefault="00E12AFE" w:rsidP="00E94A73">
      <w:pPr>
        <w:jc w:val="both"/>
        <w:rPr>
          <w:bCs/>
          <w:sz w:val="22"/>
          <w:szCs w:val="22"/>
        </w:rPr>
      </w:pPr>
    </w:p>
    <w:p w:rsidR="00E12AFE" w:rsidRPr="00A412AB" w:rsidRDefault="00DD2A45" w:rsidP="00E94A73">
      <w:pPr>
        <w:spacing w:before="100"/>
        <w:jc w:val="center"/>
        <w:rPr>
          <w:bCs/>
          <w:sz w:val="22"/>
          <w:szCs w:val="22"/>
        </w:rPr>
      </w:pPr>
      <w:r w:rsidRPr="00A412AB">
        <w:rPr>
          <w:b/>
          <w:bCs/>
          <w:sz w:val="22"/>
          <w:szCs w:val="22"/>
          <w:u w:val="single"/>
          <w:shd w:val="clear" w:color="auto" w:fill="FFFFFF"/>
        </w:rPr>
        <w:t>Information</w:t>
      </w:r>
      <w:r w:rsidR="00FC0CB1">
        <w:rPr>
          <w:b/>
          <w:bCs/>
          <w:sz w:val="22"/>
          <w:szCs w:val="22"/>
          <w:u w:val="single"/>
          <w:shd w:val="clear" w:color="auto" w:fill="FFFFFF"/>
        </w:rPr>
        <w:t>s</w:t>
      </w:r>
      <w:r w:rsidRPr="00A412AB">
        <w:rPr>
          <w:b/>
          <w:bCs/>
          <w:sz w:val="22"/>
          <w:szCs w:val="22"/>
          <w:u w:val="single"/>
          <w:shd w:val="clear" w:color="auto" w:fill="FFFFFF"/>
        </w:rPr>
        <w:t xml:space="preserve"> concernant </w:t>
      </w:r>
      <w:r w:rsidR="00FC0CB1">
        <w:rPr>
          <w:b/>
          <w:bCs/>
          <w:sz w:val="22"/>
          <w:szCs w:val="22"/>
          <w:u w:val="single"/>
          <w:shd w:val="clear" w:color="auto" w:fill="FFFFFF"/>
        </w:rPr>
        <w:t>une</w:t>
      </w:r>
      <w:r w:rsidRPr="00A412AB">
        <w:rPr>
          <w:b/>
          <w:bCs/>
          <w:sz w:val="22"/>
          <w:szCs w:val="22"/>
          <w:u w:val="single"/>
          <w:shd w:val="clear" w:color="auto" w:fill="FFFFFF"/>
        </w:rPr>
        <w:t xml:space="preserve"> marque </w:t>
      </w:r>
      <w:r w:rsidR="00FC0CB1">
        <w:rPr>
          <w:b/>
          <w:bCs/>
          <w:sz w:val="22"/>
          <w:szCs w:val="22"/>
          <w:u w:val="single"/>
          <w:shd w:val="clear" w:color="auto" w:fill="FFFFFF"/>
        </w:rPr>
        <w:t>figurant au bilan</w:t>
      </w:r>
    </w:p>
    <w:p w:rsidR="00E12AFE" w:rsidRPr="00A412AB" w:rsidRDefault="00E12AFE" w:rsidP="00E94A73">
      <w:pPr>
        <w:jc w:val="both"/>
        <w:rPr>
          <w:bCs/>
          <w:sz w:val="22"/>
          <w:szCs w:val="22"/>
        </w:rPr>
      </w:pPr>
    </w:p>
    <w:p w:rsidR="00FC0CB1" w:rsidRDefault="00E12AFE" w:rsidP="00E94A73">
      <w:pPr>
        <w:jc w:val="both"/>
        <w:rPr>
          <w:bCs/>
          <w:sz w:val="22"/>
          <w:szCs w:val="22"/>
        </w:rPr>
      </w:pPr>
      <w:r w:rsidRPr="00A412AB">
        <w:rPr>
          <w:bCs/>
          <w:sz w:val="22"/>
          <w:szCs w:val="22"/>
        </w:rPr>
        <w:t xml:space="preserve">Dans le bilan de l’entreprise, on trouve l’existence d’une marque acquise </w:t>
      </w:r>
      <w:r w:rsidR="00FC0CB1" w:rsidRPr="00A412AB">
        <w:rPr>
          <w:bCs/>
          <w:sz w:val="22"/>
          <w:szCs w:val="22"/>
        </w:rPr>
        <w:t xml:space="preserve">en </w:t>
      </w:r>
      <w:r w:rsidR="00FC0CB1">
        <w:rPr>
          <w:bCs/>
          <w:sz w:val="22"/>
          <w:szCs w:val="22"/>
        </w:rPr>
        <w:t xml:space="preserve">1993 </w:t>
      </w:r>
      <w:r w:rsidRPr="00A412AB">
        <w:rPr>
          <w:bCs/>
          <w:sz w:val="22"/>
          <w:szCs w:val="22"/>
        </w:rPr>
        <w:t xml:space="preserve">pour une valeur de 30 000 €. Le service marketing juge cette marque complètement </w:t>
      </w:r>
      <w:r w:rsidR="00FC0CB1">
        <w:rPr>
          <w:bCs/>
          <w:sz w:val="22"/>
          <w:szCs w:val="22"/>
        </w:rPr>
        <w:t>obsolète</w:t>
      </w:r>
      <w:r w:rsidRPr="00A412AB">
        <w:rPr>
          <w:bCs/>
          <w:sz w:val="22"/>
          <w:szCs w:val="22"/>
        </w:rPr>
        <w:t>.</w:t>
      </w:r>
    </w:p>
    <w:p w:rsidR="00E12AFE" w:rsidRPr="00A412AB" w:rsidRDefault="00E12AFE" w:rsidP="00E94A73">
      <w:pPr>
        <w:jc w:val="both"/>
        <w:rPr>
          <w:bCs/>
          <w:sz w:val="22"/>
          <w:szCs w:val="22"/>
        </w:rPr>
      </w:pPr>
      <w:r w:rsidRPr="00A412AB">
        <w:rPr>
          <w:bCs/>
          <w:sz w:val="22"/>
          <w:szCs w:val="22"/>
        </w:rPr>
        <w:t>Il a été décidé, début</w:t>
      </w:r>
      <w:r w:rsidR="00FC0CB1">
        <w:rPr>
          <w:bCs/>
          <w:sz w:val="22"/>
          <w:szCs w:val="22"/>
        </w:rPr>
        <w:t xml:space="preserve"> janvier</w:t>
      </w:r>
      <w:r w:rsidRPr="00A412AB">
        <w:rPr>
          <w:bCs/>
          <w:sz w:val="22"/>
          <w:szCs w:val="22"/>
        </w:rPr>
        <w:t xml:space="preserve"> 2012, d’abandonner cette marque fin</w:t>
      </w:r>
      <w:r w:rsidR="00FC0CB1">
        <w:rPr>
          <w:bCs/>
          <w:sz w:val="22"/>
          <w:szCs w:val="22"/>
        </w:rPr>
        <w:t xml:space="preserve"> décembre</w:t>
      </w:r>
      <w:r w:rsidRPr="00A412AB">
        <w:rPr>
          <w:bCs/>
          <w:sz w:val="22"/>
          <w:szCs w:val="22"/>
        </w:rPr>
        <w:t xml:space="preserve"> 2014 afin de la remplacer par la nouvelle marque développée en interne qui correspondra beaucoup mieux à l’image de l’entreprise. </w:t>
      </w:r>
    </w:p>
    <w:p w:rsidR="0061018F" w:rsidRDefault="0061018F" w:rsidP="00E94A73">
      <w:pPr>
        <w:jc w:val="both"/>
        <w:rPr>
          <w:bCs/>
          <w:sz w:val="22"/>
          <w:szCs w:val="22"/>
        </w:rPr>
      </w:pPr>
    </w:p>
    <w:p w:rsidR="00E12AFE" w:rsidRPr="00A412AB" w:rsidRDefault="00E12AFE" w:rsidP="00E94A73">
      <w:pPr>
        <w:jc w:val="both"/>
        <w:rPr>
          <w:bCs/>
          <w:sz w:val="22"/>
          <w:szCs w:val="22"/>
        </w:rPr>
      </w:pPr>
    </w:p>
    <w:p w:rsidR="00454F98" w:rsidRPr="00A412AB" w:rsidRDefault="002276F6" w:rsidP="00DD13EA">
      <w:pPr>
        <w:spacing w:before="100"/>
        <w:jc w:val="center"/>
        <w:rPr>
          <w:b/>
          <w:bCs/>
          <w:sz w:val="22"/>
          <w:szCs w:val="22"/>
          <w:u w:val="single"/>
        </w:rPr>
      </w:pPr>
      <w:r>
        <w:rPr>
          <w:b/>
          <w:bCs/>
          <w:sz w:val="22"/>
          <w:szCs w:val="22"/>
          <w:u w:val="single"/>
        </w:rPr>
        <w:t>ANNEXE 4</w:t>
      </w:r>
      <w:r w:rsidR="00DD13EA" w:rsidRPr="00A412AB">
        <w:rPr>
          <w:b/>
          <w:bCs/>
          <w:sz w:val="22"/>
          <w:szCs w:val="22"/>
          <w:u w:val="single"/>
        </w:rPr>
        <w:t> </w:t>
      </w:r>
      <w:r w:rsidR="00D80866">
        <w:rPr>
          <w:b/>
          <w:bCs/>
          <w:sz w:val="22"/>
          <w:szCs w:val="22"/>
          <w:u w:val="single"/>
        </w:rPr>
        <w:t>-</w:t>
      </w:r>
      <w:r w:rsidR="00DD13EA" w:rsidRPr="00A412AB">
        <w:rPr>
          <w:b/>
          <w:bCs/>
          <w:sz w:val="22"/>
          <w:szCs w:val="22"/>
          <w:u w:val="single"/>
        </w:rPr>
        <w:t xml:space="preserve"> EXTRAIT D’UNE DOCUMENTATION FOURNIE PAR UN CONSULTANT </w:t>
      </w:r>
    </w:p>
    <w:p w:rsidR="00454F98" w:rsidRPr="00A412AB" w:rsidRDefault="00454F98" w:rsidP="00E94A73">
      <w:pPr>
        <w:spacing w:before="100"/>
        <w:jc w:val="both"/>
        <w:rPr>
          <w:bCs/>
          <w:sz w:val="22"/>
          <w:szCs w:val="22"/>
        </w:rPr>
      </w:pPr>
      <w:r w:rsidRPr="00A412AB">
        <w:rPr>
          <w:bCs/>
          <w:sz w:val="22"/>
          <w:szCs w:val="22"/>
        </w:rPr>
        <w:t xml:space="preserve">[…] Avant le dépôt du brevet à l’INPI, l’ensemble des frais engagés sur cette période peut être comptabilisé dans le compte 203 « frais de recherche et développement » si l’entreprise a opté pour la comptabilisation des coûts de développement en immobilisation […]. </w:t>
      </w:r>
    </w:p>
    <w:p w:rsidR="00DD13EA" w:rsidRPr="00A412AB" w:rsidRDefault="00DD13EA" w:rsidP="00454F98">
      <w:pPr>
        <w:spacing w:before="100"/>
        <w:rPr>
          <w:bCs/>
          <w:sz w:val="22"/>
          <w:szCs w:val="22"/>
        </w:rPr>
      </w:pPr>
    </w:p>
    <w:p w:rsidR="003364C7" w:rsidRPr="00A412AB" w:rsidRDefault="002276F6" w:rsidP="00DD13EA">
      <w:pPr>
        <w:spacing w:before="100"/>
        <w:jc w:val="center"/>
        <w:rPr>
          <w:b/>
          <w:bCs/>
          <w:sz w:val="22"/>
          <w:szCs w:val="22"/>
          <w:u w:val="single"/>
        </w:rPr>
      </w:pPr>
      <w:r>
        <w:rPr>
          <w:b/>
          <w:bCs/>
          <w:sz w:val="22"/>
          <w:szCs w:val="22"/>
          <w:u w:val="single"/>
        </w:rPr>
        <w:t>ANNEXE 5</w:t>
      </w:r>
      <w:r w:rsidR="00DD13EA" w:rsidRPr="00A412AB">
        <w:rPr>
          <w:b/>
          <w:bCs/>
          <w:sz w:val="22"/>
          <w:szCs w:val="22"/>
          <w:u w:val="single"/>
        </w:rPr>
        <w:t> </w:t>
      </w:r>
      <w:r w:rsidR="00D80866">
        <w:rPr>
          <w:b/>
          <w:bCs/>
          <w:sz w:val="22"/>
          <w:szCs w:val="22"/>
          <w:u w:val="single"/>
        </w:rPr>
        <w:t>-</w:t>
      </w:r>
      <w:r w:rsidR="00DD13EA" w:rsidRPr="00A412AB">
        <w:rPr>
          <w:b/>
          <w:bCs/>
          <w:sz w:val="22"/>
          <w:szCs w:val="22"/>
          <w:u w:val="single"/>
        </w:rPr>
        <w:t xml:space="preserve"> EXTRAIT D’UNE DOCUMENTATION COMPTABLE INTERNE À L’ENTREPRISE</w:t>
      </w:r>
    </w:p>
    <w:p w:rsidR="003364C7" w:rsidRPr="00A412AB" w:rsidRDefault="003364C7" w:rsidP="00E94A73">
      <w:pPr>
        <w:pStyle w:val="NormalWeb"/>
        <w:jc w:val="both"/>
        <w:rPr>
          <w:sz w:val="22"/>
          <w:szCs w:val="22"/>
        </w:rPr>
      </w:pPr>
      <w:r w:rsidRPr="00A412AB">
        <w:rPr>
          <w:sz w:val="22"/>
          <w:szCs w:val="22"/>
        </w:rPr>
        <w:t>Lorsque les redevances versées excèdent le montant initialement comptabilisé à l’actif, le complément de redevances constitue :</w:t>
      </w:r>
    </w:p>
    <w:p w:rsidR="003364C7" w:rsidRPr="00A412AB" w:rsidRDefault="003364C7" w:rsidP="00E94A73">
      <w:pPr>
        <w:pStyle w:val="NormalWeb"/>
        <w:numPr>
          <w:ilvl w:val="0"/>
          <w:numId w:val="9"/>
        </w:numPr>
        <w:jc w:val="both"/>
        <w:rPr>
          <w:sz w:val="22"/>
          <w:szCs w:val="22"/>
        </w:rPr>
      </w:pPr>
      <w:r w:rsidRPr="00A412AB">
        <w:rPr>
          <w:sz w:val="22"/>
          <w:szCs w:val="22"/>
        </w:rPr>
        <w:t>une charge exceptionnelle lorsque ce complément correspond à la création en interne d’éléments incorporels</w:t>
      </w:r>
      <w:r w:rsidR="00BC5A5D" w:rsidRPr="00A412AB">
        <w:rPr>
          <w:sz w:val="22"/>
          <w:szCs w:val="22"/>
        </w:rPr>
        <w:t xml:space="preserve"> ; </w:t>
      </w:r>
      <w:r w:rsidRPr="00A412AB">
        <w:rPr>
          <w:sz w:val="22"/>
          <w:szCs w:val="22"/>
        </w:rPr>
        <w:t xml:space="preserve"> tel </w:t>
      </w:r>
      <w:r w:rsidR="00BC5A5D" w:rsidRPr="00A412AB">
        <w:rPr>
          <w:sz w:val="22"/>
          <w:szCs w:val="22"/>
        </w:rPr>
        <w:t xml:space="preserve">est le cas des efforts </w:t>
      </w:r>
      <w:r w:rsidRPr="00A412AB">
        <w:rPr>
          <w:sz w:val="22"/>
          <w:szCs w:val="22"/>
        </w:rPr>
        <w:t>de l’acquéreur pour développer son activité et faire augmenter le chiffre d’affaires ;</w:t>
      </w:r>
    </w:p>
    <w:p w:rsidR="00690479" w:rsidRPr="00A412AB" w:rsidRDefault="003364C7" w:rsidP="00E94A73">
      <w:pPr>
        <w:pStyle w:val="NormalWeb"/>
        <w:numPr>
          <w:ilvl w:val="0"/>
          <w:numId w:val="9"/>
        </w:numPr>
        <w:jc w:val="both"/>
        <w:rPr>
          <w:sz w:val="22"/>
          <w:szCs w:val="22"/>
        </w:rPr>
      </w:pPr>
      <w:r w:rsidRPr="00A412AB">
        <w:rPr>
          <w:sz w:val="22"/>
          <w:szCs w:val="22"/>
        </w:rPr>
        <w:t xml:space="preserve">une augmentation de la valeur de l’immobilisation lorsque le complément est analysé comme un véritable complément de prix correspondant à un élément non pris en compte dans </w:t>
      </w:r>
      <w:r w:rsidR="00794E5F" w:rsidRPr="00A412AB">
        <w:rPr>
          <w:sz w:val="22"/>
          <w:szCs w:val="22"/>
        </w:rPr>
        <w:t xml:space="preserve">la </w:t>
      </w:r>
      <w:r w:rsidRPr="00A412AB">
        <w:rPr>
          <w:sz w:val="22"/>
          <w:szCs w:val="22"/>
        </w:rPr>
        <w:t>détermination du prix à l’origine et notamment lorsque le montant de</w:t>
      </w:r>
      <w:r w:rsidR="00B52FAC">
        <w:rPr>
          <w:sz w:val="22"/>
          <w:szCs w:val="22"/>
        </w:rPr>
        <w:t>s redevances n’a pu être évalué</w:t>
      </w:r>
      <w:r w:rsidRPr="00A412AB">
        <w:rPr>
          <w:sz w:val="22"/>
          <w:szCs w:val="22"/>
        </w:rPr>
        <w:t xml:space="preserve"> de manière fiable à l’origine.</w:t>
      </w:r>
    </w:p>
    <w:p w:rsidR="002276F6" w:rsidRDefault="002276F6" w:rsidP="00690479">
      <w:pPr>
        <w:pStyle w:val="NormalWeb"/>
        <w:ind w:left="360"/>
        <w:jc w:val="both"/>
        <w:rPr>
          <w:sz w:val="22"/>
          <w:szCs w:val="22"/>
        </w:rPr>
      </w:pPr>
    </w:p>
    <w:p w:rsidR="003C28A7" w:rsidRPr="00A412AB" w:rsidRDefault="003C28A7" w:rsidP="003C28A7">
      <w:pPr>
        <w:spacing w:before="100"/>
        <w:jc w:val="center"/>
        <w:rPr>
          <w:b/>
          <w:bCs/>
          <w:sz w:val="22"/>
          <w:szCs w:val="22"/>
          <w:u w:val="single"/>
        </w:rPr>
      </w:pPr>
      <w:r w:rsidRPr="00A412AB">
        <w:rPr>
          <w:b/>
          <w:bCs/>
          <w:sz w:val="22"/>
          <w:szCs w:val="22"/>
          <w:u w:val="single"/>
        </w:rPr>
        <w:t xml:space="preserve">ANNEXE </w:t>
      </w:r>
      <w:r w:rsidR="002276F6">
        <w:rPr>
          <w:b/>
          <w:bCs/>
          <w:sz w:val="22"/>
          <w:szCs w:val="22"/>
          <w:u w:val="single"/>
        </w:rPr>
        <w:t>6</w:t>
      </w:r>
      <w:r w:rsidRPr="00A412AB">
        <w:rPr>
          <w:b/>
          <w:bCs/>
          <w:sz w:val="22"/>
          <w:szCs w:val="22"/>
          <w:u w:val="single"/>
        </w:rPr>
        <w:t> </w:t>
      </w:r>
      <w:r w:rsidR="00D80866">
        <w:rPr>
          <w:b/>
          <w:bCs/>
          <w:sz w:val="22"/>
          <w:szCs w:val="22"/>
          <w:u w:val="single"/>
        </w:rPr>
        <w:t>-</w:t>
      </w:r>
      <w:r w:rsidRPr="00A412AB">
        <w:rPr>
          <w:b/>
          <w:bCs/>
          <w:sz w:val="22"/>
          <w:szCs w:val="22"/>
          <w:u w:val="single"/>
        </w:rPr>
        <w:t xml:space="preserve"> </w:t>
      </w:r>
      <w:r w:rsidR="00390048" w:rsidRPr="00A412AB">
        <w:rPr>
          <w:b/>
          <w:bCs/>
          <w:sz w:val="22"/>
          <w:szCs w:val="22"/>
          <w:u w:val="single"/>
        </w:rPr>
        <w:t>INFORMATION</w:t>
      </w:r>
      <w:r w:rsidR="008B2E4F">
        <w:rPr>
          <w:b/>
          <w:bCs/>
          <w:sz w:val="22"/>
          <w:szCs w:val="22"/>
          <w:u w:val="single"/>
        </w:rPr>
        <w:t>S</w:t>
      </w:r>
      <w:r w:rsidR="00390048" w:rsidRPr="00A412AB">
        <w:rPr>
          <w:b/>
          <w:bCs/>
          <w:sz w:val="22"/>
          <w:szCs w:val="22"/>
          <w:u w:val="single"/>
        </w:rPr>
        <w:t xml:space="preserve"> SUR LES ENGAGEMENTS </w:t>
      </w:r>
      <w:r w:rsidR="002818DF">
        <w:rPr>
          <w:b/>
          <w:bCs/>
          <w:sz w:val="22"/>
          <w:szCs w:val="22"/>
          <w:u w:val="single"/>
        </w:rPr>
        <w:t>« HORS-</w:t>
      </w:r>
      <w:r w:rsidR="00390048" w:rsidRPr="00A412AB">
        <w:rPr>
          <w:b/>
          <w:bCs/>
          <w:sz w:val="22"/>
          <w:szCs w:val="22"/>
          <w:u w:val="single"/>
        </w:rPr>
        <w:t>BILAN</w:t>
      </w:r>
      <w:r w:rsidR="002818DF">
        <w:rPr>
          <w:b/>
          <w:bCs/>
          <w:sz w:val="22"/>
          <w:szCs w:val="22"/>
          <w:u w:val="single"/>
        </w:rPr>
        <w:t> »</w:t>
      </w:r>
      <w:r w:rsidR="00C26FCB" w:rsidRPr="00A412AB">
        <w:rPr>
          <w:b/>
          <w:bCs/>
          <w:sz w:val="22"/>
          <w:szCs w:val="22"/>
          <w:u w:val="single"/>
        </w:rPr>
        <w:t xml:space="preserve"> DE LA SPPR</w:t>
      </w:r>
    </w:p>
    <w:p w:rsidR="008B2E4F" w:rsidRDefault="008B2E4F" w:rsidP="008B2E4F">
      <w:pPr>
        <w:suppressAutoHyphens w:val="0"/>
        <w:autoSpaceDN w:val="0"/>
        <w:ind w:right="72"/>
        <w:jc w:val="both"/>
        <w:rPr>
          <w:bCs/>
          <w:sz w:val="22"/>
          <w:szCs w:val="22"/>
        </w:rPr>
      </w:pPr>
    </w:p>
    <w:p w:rsidR="008B2E4F" w:rsidRDefault="00152FD8" w:rsidP="008B2E4F">
      <w:pPr>
        <w:suppressAutoHyphens w:val="0"/>
        <w:autoSpaceDN w:val="0"/>
        <w:ind w:right="72"/>
        <w:jc w:val="both"/>
        <w:rPr>
          <w:bCs/>
          <w:sz w:val="22"/>
          <w:szCs w:val="22"/>
        </w:rPr>
      </w:pPr>
      <w:r>
        <w:rPr>
          <w:bCs/>
          <w:sz w:val="22"/>
          <w:szCs w:val="22"/>
        </w:rPr>
        <w:t>La</w:t>
      </w:r>
      <w:r w:rsidR="00846446" w:rsidRPr="00A412AB">
        <w:rPr>
          <w:bCs/>
          <w:sz w:val="22"/>
          <w:szCs w:val="22"/>
        </w:rPr>
        <w:t xml:space="preserve"> SA COMBES, </w:t>
      </w:r>
      <w:r>
        <w:rPr>
          <w:bCs/>
          <w:sz w:val="22"/>
          <w:szCs w:val="22"/>
        </w:rPr>
        <w:t xml:space="preserve">filiale de la SPPR, </w:t>
      </w:r>
      <w:r w:rsidR="00AA2AD0" w:rsidRPr="00A412AB">
        <w:rPr>
          <w:bCs/>
          <w:sz w:val="22"/>
          <w:szCs w:val="22"/>
        </w:rPr>
        <w:t>traverse actuellement des difficultés financières importantes. Afin de</w:t>
      </w:r>
      <w:r w:rsidR="008B2E4F">
        <w:rPr>
          <w:bCs/>
          <w:sz w:val="22"/>
          <w:szCs w:val="22"/>
        </w:rPr>
        <w:t xml:space="preserve"> lui venir en aide, la SPPR </w:t>
      </w:r>
      <w:r w:rsidR="00AA2AD0" w:rsidRPr="00A412AB">
        <w:rPr>
          <w:bCs/>
          <w:sz w:val="22"/>
          <w:szCs w:val="22"/>
        </w:rPr>
        <w:t>lui a prêt</w:t>
      </w:r>
      <w:r w:rsidR="00B20EB9" w:rsidRPr="00A412AB">
        <w:rPr>
          <w:bCs/>
          <w:sz w:val="22"/>
          <w:szCs w:val="22"/>
        </w:rPr>
        <w:t>é 150 000 € le 2</w:t>
      </w:r>
      <w:r w:rsidR="00A46C86">
        <w:rPr>
          <w:bCs/>
          <w:sz w:val="22"/>
          <w:szCs w:val="22"/>
        </w:rPr>
        <w:t>1</w:t>
      </w:r>
      <w:r w:rsidR="00B20EB9" w:rsidRPr="00A412AB">
        <w:rPr>
          <w:bCs/>
          <w:sz w:val="22"/>
          <w:szCs w:val="22"/>
        </w:rPr>
        <w:t xml:space="preserve"> </w:t>
      </w:r>
      <w:r w:rsidR="00A46C86">
        <w:rPr>
          <w:bCs/>
          <w:sz w:val="22"/>
          <w:szCs w:val="22"/>
        </w:rPr>
        <w:t>décembre</w:t>
      </w:r>
      <w:r w:rsidR="00B20EB9" w:rsidRPr="00A412AB">
        <w:rPr>
          <w:bCs/>
          <w:sz w:val="22"/>
          <w:szCs w:val="22"/>
        </w:rPr>
        <w:t xml:space="preserve"> 2012.</w:t>
      </w:r>
      <w:r w:rsidR="008B2E4F">
        <w:rPr>
          <w:bCs/>
          <w:sz w:val="22"/>
          <w:szCs w:val="22"/>
        </w:rPr>
        <w:t xml:space="preserve"> </w:t>
      </w:r>
    </w:p>
    <w:p w:rsidR="008B2E4F" w:rsidRDefault="00AA2AD0" w:rsidP="008B2E4F">
      <w:pPr>
        <w:suppressAutoHyphens w:val="0"/>
        <w:autoSpaceDN w:val="0"/>
        <w:ind w:right="72"/>
        <w:jc w:val="both"/>
        <w:rPr>
          <w:bCs/>
          <w:sz w:val="22"/>
          <w:szCs w:val="22"/>
        </w:rPr>
      </w:pPr>
      <w:r w:rsidRPr="00A412AB">
        <w:rPr>
          <w:bCs/>
          <w:sz w:val="22"/>
          <w:szCs w:val="22"/>
        </w:rPr>
        <w:t xml:space="preserve">Les dirigeants de la SPPR estiment que la durée de mise à disposition de cette somme excèdera </w:t>
      </w:r>
      <w:r w:rsidR="008B2E4F">
        <w:rPr>
          <w:bCs/>
          <w:sz w:val="22"/>
          <w:szCs w:val="22"/>
        </w:rPr>
        <w:t>quatre</w:t>
      </w:r>
      <w:r w:rsidRPr="00A412AB">
        <w:rPr>
          <w:bCs/>
          <w:sz w:val="22"/>
          <w:szCs w:val="22"/>
        </w:rPr>
        <w:t xml:space="preserve"> ans, le temps pour la SA COMBES d’améliorer sa situation économi</w:t>
      </w:r>
      <w:r w:rsidR="00B20EB9" w:rsidRPr="00A412AB">
        <w:rPr>
          <w:bCs/>
          <w:sz w:val="22"/>
          <w:szCs w:val="22"/>
        </w:rPr>
        <w:t>q</w:t>
      </w:r>
      <w:r w:rsidR="008B2E4F">
        <w:rPr>
          <w:bCs/>
          <w:sz w:val="22"/>
          <w:szCs w:val="22"/>
        </w:rPr>
        <w:t>ue.</w:t>
      </w:r>
    </w:p>
    <w:p w:rsidR="00B20EB9" w:rsidRPr="00A412AB" w:rsidRDefault="00AA2AD0" w:rsidP="008B2E4F">
      <w:pPr>
        <w:suppressAutoHyphens w:val="0"/>
        <w:autoSpaceDN w:val="0"/>
        <w:ind w:right="72"/>
        <w:jc w:val="both"/>
        <w:rPr>
          <w:bCs/>
          <w:sz w:val="22"/>
          <w:szCs w:val="22"/>
        </w:rPr>
      </w:pPr>
      <w:r w:rsidRPr="00A412AB">
        <w:rPr>
          <w:bCs/>
          <w:sz w:val="22"/>
          <w:szCs w:val="22"/>
        </w:rPr>
        <w:t xml:space="preserve">La SA COMBES </w:t>
      </w:r>
      <w:r w:rsidR="004D212E" w:rsidRPr="00A412AB">
        <w:rPr>
          <w:bCs/>
          <w:sz w:val="22"/>
          <w:szCs w:val="22"/>
        </w:rPr>
        <w:t>a demandé à la SA SORGUES de se porter caution auprès de la SPPR</w:t>
      </w:r>
      <w:r w:rsidR="00A21509" w:rsidRPr="00A412AB">
        <w:rPr>
          <w:bCs/>
          <w:sz w:val="22"/>
          <w:szCs w:val="22"/>
        </w:rPr>
        <w:t xml:space="preserve"> pour la totalité de la somme</w:t>
      </w:r>
      <w:r w:rsidR="004D212E" w:rsidRPr="00A412AB">
        <w:rPr>
          <w:bCs/>
          <w:sz w:val="22"/>
          <w:szCs w:val="22"/>
        </w:rPr>
        <w:t>.</w:t>
      </w:r>
      <w:r w:rsidR="008B2E4F">
        <w:rPr>
          <w:bCs/>
          <w:sz w:val="22"/>
          <w:szCs w:val="22"/>
        </w:rPr>
        <w:t xml:space="preserve"> La </w:t>
      </w:r>
      <w:r w:rsidR="00152FD8">
        <w:rPr>
          <w:bCs/>
          <w:sz w:val="22"/>
          <w:szCs w:val="22"/>
        </w:rPr>
        <w:t>SPPR est informé</w:t>
      </w:r>
      <w:r w:rsidR="00483D74">
        <w:rPr>
          <w:bCs/>
          <w:sz w:val="22"/>
          <w:szCs w:val="22"/>
        </w:rPr>
        <w:t>e</w:t>
      </w:r>
      <w:r w:rsidR="00152FD8">
        <w:rPr>
          <w:bCs/>
          <w:sz w:val="22"/>
          <w:szCs w:val="22"/>
        </w:rPr>
        <w:t xml:space="preserve"> de l’acceptation du cautionnement par la SA SORGUES</w:t>
      </w:r>
      <w:r w:rsidR="008B2E4F">
        <w:rPr>
          <w:bCs/>
          <w:sz w:val="22"/>
          <w:szCs w:val="22"/>
        </w:rPr>
        <w:t xml:space="preserve"> le 31/12/2012.</w:t>
      </w:r>
    </w:p>
    <w:p w:rsidR="00A46C86" w:rsidRDefault="00A46C86" w:rsidP="00AA2AD0">
      <w:pPr>
        <w:suppressAutoHyphens w:val="0"/>
        <w:autoSpaceDN w:val="0"/>
        <w:spacing w:before="100" w:beforeAutospacing="1"/>
        <w:ind w:right="72"/>
        <w:jc w:val="both"/>
        <w:rPr>
          <w:bCs/>
          <w:sz w:val="22"/>
          <w:szCs w:val="22"/>
        </w:rPr>
      </w:pPr>
    </w:p>
    <w:p w:rsidR="00A21509" w:rsidRPr="00A412AB" w:rsidRDefault="00A21509" w:rsidP="00AA2AD0">
      <w:pPr>
        <w:suppressAutoHyphens w:val="0"/>
        <w:autoSpaceDN w:val="0"/>
        <w:spacing w:before="100" w:beforeAutospacing="1"/>
        <w:ind w:right="72"/>
        <w:jc w:val="both"/>
        <w:rPr>
          <w:bCs/>
          <w:sz w:val="22"/>
          <w:szCs w:val="22"/>
        </w:rPr>
      </w:pPr>
    </w:p>
    <w:p w:rsidR="00390048" w:rsidRDefault="00690479" w:rsidP="003F3405">
      <w:pPr>
        <w:suppressAutoHyphens w:val="0"/>
        <w:autoSpaceDN w:val="0"/>
        <w:spacing w:before="100" w:beforeAutospacing="1"/>
        <w:ind w:right="72"/>
        <w:jc w:val="center"/>
        <w:rPr>
          <w:b/>
          <w:bCs/>
          <w:sz w:val="22"/>
          <w:szCs w:val="22"/>
          <w:u w:val="single"/>
        </w:rPr>
      </w:pPr>
      <w:r w:rsidRPr="00A412AB">
        <w:rPr>
          <w:bCs/>
          <w:sz w:val="22"/>
          <w:szCs w:val="22"/>
        </w:rPr>
        <w:br w:type="page"/>
      </w:r>
      <w:r w:rsidR="00390048" w:rsidRPr="00390048">
        <w:rPr>
          <w:b/>
          <w:bCs/>
          <w:sz w:val="22"/>
          <w:szCs w:val="22"/>
          <w:u w:val="single"/>
        </w:rPr>
        <w:lastRenderedPageBreak/>
        <w:t xml:space="preserve">ANNEXE </w:t>
      </w:r>
      <w:r w:rsidR="002276F6">
        <w:rPr>
          <w:b/>
          <w:bCs/>
          <w:sz w:val="22"/>
          <w:szCs w:val="22"/>
          <w:u w:val="single"/>
        </w:rPr>
        <w:t>7</w:t>
      </w:r>
      <w:r w:rsidR="00390048">
        <w:rPr>
          <w:b/>
          <w:bCs/>
          <w:sz w:val="22"/>
          <w:szCs w:val="22"/>
          <w:u w:val="single"/>
        </w:rPr>
        <w:t> </w:t>
      </w:r>
      <w:r w:rsidR="00D80866">
        <w:rPr>
          <w:b/>
          <w:bCs/>
          <w:sz w:val="22"/>
          <w:szCs w:val="22"/>
          <w:u w:val="single"/>
        </w:rPr>
        <w:t>-</w:t>
      </w:r>
      <w:r w:rsidR="00390048">
        <w:rPr>
          <w:b/>
          <w:bCs/>
          <w:sz w:val="22"/>
          <w:szCs w:val="22"/>
          <w:u w:val="single"/>
        </w:rPr>
        <w:t xml:space="preserve"> I</w:t>
      </w:r>
      <w:r w:rsidR="00390048" w:rsidRPr="00390048">
        <w:rPr>
          <w:b/>
          <w:bCs/>
          <w:sz w:val="22"/>
          <w:szCs w:val="22"/>
          <w:u w:val="single"/>
        </w:rPr>
        <w:t>NFORMATION</w:t>
      </w:r>
      <w:r w:rsidR="008B2E4F">
        <w:rPr>
          <w:b/>
          <w:bCs/>
          <w:sz w:val="22"/>
          <w:szCs w:val="22"/>
          <w:u w:val="single"/>
        </w:rPr>
        <w:t>S</w:t>
      </w:r>
      <w:r w:rsidR="00390048" w:rsidRPr="00390048">
        <w:rPr>
          <w:b/>
          <w:bCs/>
          <w:sz w:val="22"/>
          <w:szCs w:val="22"/>
          <w:u w:val="single"/>
        </w:rPr>
        <w:t xml:space="preserve"> SUR </w:t>
      </w:r>
      <w:r w:rsidR="00126075">
        <w:rPr>
          <w:b/>
          <w:bCs/>
          <w:sz w:val="22"/>
          <w:szCs w:val="22"/>
          <w:u w:val="single"/>
        </w:rPr>
        <w:t>LES POURCENTAGES DE CONTRÔLE</w:t>
      </w:r>
    </w:p>
    <w:p w:rsidR="00C26FCB" w:rsidRDefault="00C26FCB" w:rsidP="00C26FCB">
      <w:pPr>
        <w:ind w:left="720"/>
        <w:jc w:val="center"/>
        <w:rPr>
          <w:b/>
          <w:bCs/>
          <w:sz w:val="22"/>
          <w:szCs w:val="22"/>
        </w:rPr>
      </w:pPr>
    </w:p>
    <w:p w:rsidR="00390048" w:rsidRDefault="00390048" w:rsidP="00967E08">
      <w:pPr>
        <w:ind w:left="720"/>
      </w:pPr>
    </w:p>
    <w:p w:rsidR="00126075" w:rsidRDefault="006A693A" w:rsidP="00126075">
      <w:pPr>
        <w:ind w:left="720"/>
      </w:pPr>
      <w:r>
        <w:rPr>
          <w:noProof/>
          <w:lang w:eastAsia="fr-FR"/>
        </w:rPr>
        <mc:AlternateContent>
          <mc:Choice Requires="wps">
            <w:drawing>
              <wp:anchor distT="0" distB="0" distL="114300" distR="114300" simplePos="0" relativeHeight="251653632" behindDoc="0" locked="0" layoutInCell="1" allowOverlap="1">
                <wp:simplePos x="0" y="0"/>
                <wp:positionH relativeFrom="column">
                  <wp:posOffset>4692015</wp:posOffset>
                </wp:positionH>
                <wp:positionV relativeFrom="margin">
                  <wp:posOffset>716280</wp:posOffset>
                </wp:positionV>
                <wp:extent cx="1457325" cy="323850"/>
                <wp:effectExtent l="5080" t="12700" r="13970" b="635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23850"/>
                        </a:xfrm>
                        <a:prstGeom prst="rect">
                          <a:avLst/>
                        </a:prstGeom>
                        <a:solidFill>
                          <a:srgbClr val="FFFFFF"/>
                        </a:solidFill>
                        <a:ln w="9525">
                          <a:solidFill>
                            <a:srgbClr val="000000"/>
                          </a:solidFill>
                          <a:miter lim="800000"/>
                          <a:headEnd/>
                          <a:tailEnd/>
                        </a:ln>
                      </wps:spPr>
                      <wps:txbx>
                        <w:txbxContent>
                          <w:p w:rsidR="00126075" w:rsidRDefault="00126075" w:rsidP="00126075">
                            <w:pPr>
                              <w:jc w:val="center"/>
                            </w:pPr>
                            <w:r>
                              <w:t>SA AMD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369.45pt;margin-top:56.4pt;width:114.75pt;height:2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">
                <v:textbox>
                  <w:txbxContent>
                    <w:p w:rsidR="00126075" w:rsidRDefault="00126075" w:rsidP="00126075">
                      <w:pPr>
                        <w:jc w:val="center"/>
                      </w:pPr>
                      <w:r>
                        <w:t>SA AMD</w:t>
                      </w:r>
                    </w:p>
                  </w:txbxContent>
                </v:textbox>
                <w10:wrap anchory="margin"/>
              </v:shape>
            </w:pict>
          </mc:Fallback>
        </mc:AlternateContent>
      </w:r>
      <w:r>
        <w:rPr>
          <w:noProof/>
          <w:lang w:eastAsia="fr-FR"/>
        </w:rPr>
        <mc:AlternateContent>
          <mc:Choice Requires="wps">
            <w:drawing>
              <wp:anchor distT="0" distB="0" distL="114300" distR="114300" simplePos="0" relativeHeight="251647488" behindDoc="0" locked="0" layoutInCell="1" allowOverlap="1">
                <wp:simplePos x="0" y="0"/>
                <wp:positionH relativeFrom="column">
                  <wp:posOffset>1926590</wp:posOffset>
                </wp:positionH>
                <wp:positionV relativeFrom="margin">
                  <wp:posOffset>668655</wp:posOffset>
                </wp:positionV>
                <wp:extent cx="1457325" cy="323850"/>
                <wp:effectExtent l="11430" t="12700" r="7620" b="635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23850"/>
                        </a:xfrm>
                        <a:prstGeom prst="rect">
                          <a:avLst/>
                        </a:prstGeom>
                        <a:solidFill>
                          <a:srgbClr val="FFFFFF"/>
                        </a:solidFill>
                        <a:ln w="9525">
                          <a:solidFill>
                            <a:srgbClr val="000000"/>
                          </a:solidFill>
                          <a:miter lim="800000"/>
                          <a:headEnd/>
                          <a:tailEnd/>
                        </a:ln>
                      </wps:spPr>
                      <wps:txbx>
                        <w:txbxContent>
                          <w:p w:rsidR="00126075" w:rsidRPr="00E50717" w:rsidRDefault="00126075" w:rsidP="00126075">
                            <w:pPr>
                              <w:jc w:val="center"/>
                              <w:rPr>
                                <w:b/>
                              </w:rPr>
                            </w:pPr>
                            <w:r w:rsidRPr="00E50717">
                              <w:rPr>
                                <w:b/>
                              </w:rPr>
                              <w:t>SA SPPR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51.7pt;margin-top:52.65pt;width:114.75pt;height:2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">
                <v:textbox>
                  <w:txbxContent>
                    <w:p w:rsidR="00126075" w:rsidRPr="00E50717" w:rsidRDefault="00126075" w:rsidP="00126075">
                      <w:pPr>
                        <w:jc w:val="center"/>
                        <w:rPr>
                          <w:b/>
                        </w:rPr>
                      </w:pPr>
                      <w:r w:rsidRPr="00E50717">
                        <w:rPr>
                          <w:b/>
                        </w:rPr>
                        <w:t>SA SPPR</w:t>
                      </w:r>
                    </w:p>
                  </w:txbxContent>
                </v:textbox>
                <w10:wrap anchory="margin"/>
              </v:shape>
            </w:pict>
          </mc:Fallback>
        </mc:AlternateContent>
      </w:r>
    </w:p>
    <w:p w:rsidR="00126075" w:rsidRDefault="006A693A" w:rsidP="00126075">
      <w:pPr>
        <w:ind w:left="720"/>
      </w:pPr>
      <w:r>
        <w:rPr>
          <w:noProof/>
          <w:lang w:eastAsia="fr-FR"/>
        </w:rPr>
        <mc:AlternateContent>
          <mc:Choice Requires="wps">
            <w:drawing>
              <wp:anchor distT="0" distB="0" distL="114300" distR="114300" simplePos="0" relativeHeight="251671040" behindDoc="0" locked="0" layoutInCell="1" allowOverlap="1">
                <wp:simplePos x="0" y="0"/>
                <wp:positionH relativeFrom="column">
                  <wp:posOffset>3936365</wp:posOffset>
                </wp:positionH>
                <wp:positionV relativeFrom="paragraph">
                  <wp:posOffset>160020</wp:posOffset>
                </wp:positionV>
                <wp:extent cx="571500" cy="409575"/>
                <wp:effectExtent l="11430" t="10795" r="7620" b="8255"/>
                <wp:wrapNone/>
                <wp:docPr id="2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09575"/>
                        </a:xfrm>
                        <a:prstGeom prst="rect">
                          <a:avLst/>
                        </a:prstGeom>
                        <a:solidFill>
                          <a:srgbClr val="FFFFFF">
                            <a:alpha val="0"/>
                          </a:srgbClr>
                        </a:solidFill>
                        <a:ln w="9525">
                          <a:solidFill>
                            <a:srgbClr val="FFFFFF"/>
                          </a:solidFill>
                          <a:miter lim="800000"/>
                          <a:headEnd/>
                          <a:tailEnd/>
                        </a:ln>
                      </wps:spPr>
                      <wps:txbx>
                        <w:txbxContent>
                          <w:p w:rsidR="00126075" w:rsidRDefault="00126075" w:rsidP="00126075">
                            <w:r>
                              <w:t>50 %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left:0;text-align:left;margin-left:309.95pt;margin-top:12.6pt;width:45pt;height:32.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" strokecolor="white">
                <v:fill opacity="0"/>
                <v:textbox>
                  <w:txbxContent>
                    <w:p w:rsidR="00126075" w:rsidRDefault="00126075" w:rsidP="00126075">
                      <w:r>
                        <w:t>50 %</w:t>
                      </w:r>
                    </w:p>
                  </w:txbxContent>
                </v:textbox>
              </v:shape>
            </w:pict>
          </mc:Fallback>
        </mc:AlternateContent>
      </w:r>
      <w:r>
        <w:rPr>
          <w:noProof/>
          <w:lang w:eastAsia="fr-FR"/>
        </w:rPr>
        <mc:AlternateContent>
          <mc:Choice Requires="wps">
            <w:drawing>
              <wp:anchor distT="0" distB="0" distL="114300" distR="114300" simplePos="0" relativeHeight="251663872" behindDoc="0" locked="0" layoutInCell="1" allowOverlap="1">
                <wp:simplePos x="0" y="0"/>
                <wp:positionH relativeFrom="column">
                  <wp:posOffset>1059815</wp:posOffset>
                </wp:positionH>
                <wp:positionV relativeFrom="paragraph">
                  <wp:posOffset>55245</wp:posOffset>
                </wp:positionV>
                <wp:extent cx="561975" cy="457200"/>
                <wp:effectExtent l="11430" t="10795" r="7620" b="825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457200"/>
                        </a:xfrm>
                        <a:prstGeom prst="rect">
                          <a:avLst/>
                        </a:prstGeom>
                        <a:solidFill>
                          <a:srgbClr val="FFFFFF">
                            <a:alpha val="0"/>
                          </a:srgbClr>
                        </a:solidFill>
                        <a:ln w="9525">
                          <a:solidFill>
                            <a:srgbClr val="FFFFFF"/>
                          </a:solidFill>
                          <a:miter lim="800000"/>
                          <a:headEnd/>
                          <a:tailEnd/>
                        </a:ln>
                      </wps:spPr>
                      <wps:txbx>
                        <w:txbxContent>
                          <w:p w:rsidR="00126075" w:rsidRDefault="00126075">
                            <w:r>
                              <w:t>60 %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left:0;text-align:left;margin-left:83.45pt;margin-top:4.35pt;width:44.25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" strokecolor="white">
                <v:fill opacity="0"/>
                <v:textbox>
                  <w:txbxContent>
                    <w:p w:rsidR="00126075" w:rsidRDefault="00126075">
                      <w:r>
                        <w:t>60 %</w:t>
                      </w:r>
                    </w:p>
                  </w:txbxContent>
                </v:textbox>
              </v:shape>
            </w:pict>
          </mc:Fallback>
        </mc:AlternateContent>
      </w:r>
      <w:r>
        <w:rPr>
          <w:noProof/>
          <w:lang w:eastAsia="fr-FR"/>
        </w:rPr>
        <mc:AlternateContent>
          <mc:Choice Requires="wps">
            <w:drawing>
              <wp:anchor distT="0" distB="0" distL="114300" distR="114300" simplePos="0" relativeHeight="251660800" behindDoc="0" locked="0" layoutInCell="1" allowOverlap="1">
                <wp:simplePos x="0" y="0"/>
                <wp:positionH relativeFrom="column">
                  <wp:posOffset>3393440</wp:posOffset>
                </wp:positionH>
                <wp:positionV relativeFrom="paragraph">
                  <wp:posOffset>7620</wp:posOffset>
                </wp:positionV>
                <wp:extent cx="1809750" cy="1133475"/>
                <wp:effectExtent l="11430" t="10795" r="45720" b="55880"/>
                <wp:wrapNone/>
                <wp:docPr id="2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1133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0" o:spid="_x0000_s1026" type="#_x0000_t32" style="position:absolute;margin-left:267.2pt;margin-top:.6pt;width:142.5pt;height:8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">
                <v:stroke endarrow="block"/>
              </v:shape>
            </w:pict>
          </mc:Fallback>
        </mc:AlternateContent>
      </w:r>
      <w:r>
        <w:rPr>
          <w:noProof/>
          <w:lang w:eastAsia="fr-FR"/>
        </w:rPr>
        <mc:AlternateContent>
          <mc:Choice Requires="wps">
            <w:drawing>
              <wp:anchor distT="0" distB="0" distL="114300" distR="114300" simplePos="0" relativeHeight="251654656" behindDoc="0" locked="0" layoutInCell="1" allowOverlap="1">
                <wp:simplePos x="0" y="0"/>
                <wp:positionH relativeFrom="column">
                  <wp:posOffset>1069340</wp:posOffset>
                </wp:positionH>
                <wp:positionV relativeFrom="paragraph">
                  <wp:posOffset>7620</wp:posOffset>
                </wp:positionV>
                <wp:extent cx="857250" cy="609600"/>
                <wp:effectExtent l="49530" t="10795" r="7620" b="55880"/>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0" cy="609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84.2pt;margin-top:.6pt;width:67.5pt;height:48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">
                <v:stroke endarrow="block"/>
              </v:shape>
            </w:pict>
          </mc:Fallback>
        </mc:AlternateContent>
      </w:r>
    </w:p>
    <w:p w:rsidR="00126075" w:rsidRDefault="006A693A" w:rsidP="00126075">
      <w:pPr>
        <w:ind w:left="720"/>
      </w:pPr>
      <w:r>
        <w:rPr>
          <w:noProof/>
          <w:lang w:eastAsia="fr-FR"/>
        </w:rPr>
        <mc:AlternateContent>
          <mc:Choice Requires="wps">
            <w:drawing>
              <wp:anchor distT="0" distB="0" distL="114300" distR="114300" simplePos="0" relativeHeight="251662848" behindDoc="0" locked="0" layoutInCell="1" allowOverlap="1">
                <wp:simplePos x="0" y="0"/>
                <wp:positionH relativeFrom="column">
                  <wp:posOffset>3288665</wp:posOffset>
                </wp:positionH>
                <wp:positionV relativeFrom="paragraph">
                  <wp:posOffset>32385</wp:posOffset>
                </wp:positionV>
                <wp:extent cx="1724025" cy="3524250"/>
                <wp:effectExtent l="11430" t="10795" r="55245" b="36830"/>
                <wp:wrapNone/>
                <wp:docPr id="2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3524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258.95pt;margin-top:2.55pt;width:135.75pt;height:2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">
                <v:stroke endarrow="block"/>
              </v:shape>
            </w:pict>
          </mc:Fallback>
        </mc:AlternateContent>
      </w:r>
      <w:r>
        <w:rPr>
          <w:noProof/>
          <w:lang w:eastAsia="fr-FR"/>
        </w:rPr>
        <mc:AlternateContent>
          <mc:Choice Requires="wps">
            <w:drawing>
              <wp:anchor distT="0" distB="0" distL="114300" distR="114300" simplePos="0" relativeHeight="251661824" behindDoc="0" locked="0" layoutInCell="1" allowOverlap="1">
                <wp:simplePos x="0" y="0"/>
                <wp:positionH relativeFrom="column">
                  <wp:posOffset>5374640</wp:posOffset>
                </wp:positionH>
                <wp:positionV relativeFrom="paragraph">
                  <wp:posOffset>32385</wp:posOffset>
                </wp:positionV>
                <wp:extent cx="0" cy="933450"/>
                <wp:effectExtent l="59055" t="10795" r="55245" b="17780"/>
                <wp:wrapNone/>
                <wp:docPr id="1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423.2pt;margin-top:2.55pt;width:0;height:7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">
                <v:stroke endarrow="block"/>
              </v:shape>
            </w:pict>
          </mc:Fallback>
        </mc:AlternateContent>
      </w:r>
      <w:r>
        <w:rPr>
          <w:noProof/>
          <w:lang w:eastAsia="fr-FR"/>
        </w:rPr>
        <mc:AlternateContent>
          <mc:Choice Requires="wps">
            <w:drawing>
              <wp:anchor distT="0" distB="0" distL="114300" distR="114300" simplePos="0" relativeHeight="251659776" behindDoc="0" locked="0" layoutInCell="1" allowOverlap="1">
                <wp:simplePos x="0" y="0"/>
                <wp:positionH relativeFrom="column">
                  <wp:posOffset>3050540</wp:posOffset>
                </wp:positionH>
                <wp:positionV relativeFrom="paragraph">
                  <wp:posOffset>32385</wp:posOffset>
                </wp:positionV>
                <wp:extent cx="19050" cy="2886075"/>
                <wp:effectExtent l="40005" t="10795" r="55245" b="17780"/>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886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40.2pt;margin-top:2.55pt;width:1.5pt;height:22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">
                <v:stroke endarrow="block"/>
              </v:shape>
            </w:pict>
          </mc:Fallback>
        </mc:AlternateContent>
      </w:r>
      <w:r>
        <w:rPr>
          <w:noProof/>
          <w:lang w:eastAsia="fr-FR"/>
        </w:rPr>
        <mc:AlternateContent>
          <mc:Choice Requires="wps">
            <w:drawing>
              <wp:anchor distT="0" distB="0" distL="114300" distR="114300" simplePos="0" relativeHeight="251655680" behindDoc="0" locked="0" layoutInCell="1" allowOverlap="1">
                <wp:simplePos x="0" y="0"/>
                <wp:positionH relativeFrom="column">
                  <wp:posOffset>2469515</wp:posOffset>
                </wp:positionH>
                <wp:positionV relativeFrom="paragraph">
                  <wp:posOffset>32385</wp:posOffset>
                </wp:positionV>
                <wp:extent cx="0" cy="1419225"/>
                <wp:effectExtent l="59055" t="10795" r="55245" b="1778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9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94.45pt;margin-top:2.55pt;width:0;height:11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">
                <v:stroke endarrow="block"/>
              </v:shape>
            </w:pict>
          </mc:Fallback>
        </mc:AlternateContent>
      </w:r>
    </w:p>
    <w:p w:rsidR="00126075" w:rsidRDefault="006A693A" w:rsidP="00126075">
      <w:pPr>
        <w:ind w:left="720"/>
      </w:pPr>
      <w:r>
        <w:rPr>
          <w:noProof/>
          <w:lang w:eastAsia="fr-FR"/>
        </w:rPr>
        <mc:AlternateContent>
          <mc:Choice Requires="wps">
            <w:drawing>
              <wp:anchor distT="0" distB="0" distL="114300" distR="114300" simplePos="0" relativeHeight="251665920" behindDoc="0" locked="0" layoutInCell="1" allowOverlap="1">
                <wp:simplePos x="0" y="0"/>
                <wp:positionH relativeFrom="column">
                  <wp:posOffset>5336540</wp:posOffset>
                </wp:positionH>
                <wp:positionV relativeFrom="paragraph">
                  <wp:posOffset>28575</wp:posOffset>
                </wp:positionV>
                <wp:extent cx="733425" cy="457200"/>
                <wp:effectExtent l="11430" t="10795" r="7620" b="8255"/>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57200"/>
                        </a:xfrm>
                        <a:prstGeom prst="rect">
                          <a:avLst/>
                        </a:prstGeom>
                        <a:solidFill>
                          <a:srgbClr val="FFFFFF">
                            <a:alpha val="0"/>
                          </a:srgbClr>
                        </a:solidFill>
                        <a:ln w="9525">
                          <a:solidFill>
                            <a:srgbClr val="FFFFFF"/>
                          </a:solidFill>
                          <a:miter lim="800000"/>
                          <a:headEnd/>
                          <a:tailEnd/>
                        </a:ln>
                      </wps:spPr>
                      <wps:txbx>
                        <w:txbxContent>
                          <w:p w:rsidR="00126075" w:rsidRDefault="00126075" w:rsidP="00126075">
                            <w:r>
                              <w:t>50 %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left:0;text-align:left;margin-left:420.2pt;margin-top:2.25pt;width:57.75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" strokecolor="white">
                <v:fill opacity="0"/>
                <v:textbox>
                  <w:txbxContent>
                    <w:p w:rsidR="00126075" w:rsidRDefault="00126075" w:rsidP="00126075">
                      <w:r>
                        <w:t>50 %</w:t>
                      </w:r>
                    </w:p>
                  </w:txbxContent>
                </v:textbox>
              </v:shape>
            </w:pict>
          </mc:Fallback>
        </mc:AlternateContent>
      </w:r>
    </w:p>
    <w:p w:rsidR="00126075" w:rsidRDefault="006A693A" w:rsidP="00126075">
      <w:pPr>
        <w:ind w:left="720"/>
      </w:pPr>
      <w:r>
        <w:rPr>
          <w:noProof/>
          <w:lang w:eastAsia="fr-FR"/>
        </w:rPr>
        <mc:AlternateContent>
          <mc:Choice Requires="wps">
            <w:drawing>
              <wp:anchor distT="0" distB="0" distL="114300" distR="114300" simplePos="0" relativeHeight="251652608" behindDoc="0" locked="0" layoutInCell="1" allowOverlap="1">
                <wp:simplePos x="0" y="0"/>
                <wp:positionH relativeFrom="column">
                  <wp:posOffset>-137160</wp:posOffset>
                </wp:positionH>
                <wp:positionV relativeFrom="margin">
                  <wp:posOffset>1449705</wp:posOffset>
                </wp:positionV>
                <wp:extent cx="1457325" cy="323850"/>
                <wp:effectExtent l="5080" t="12700" r="13970" b="635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23850"/>
                        </a:xfrm>
                        <a:prstGeom prst="rect">
                          <a:avLst/>
                        </a:prstGeom>
                        <a:solidFill>
                          <a:srgbClr val="FFFFFF"/>
                        </a:solidFill>
                        <a:ln w="9525">
                          <a:solidFill>
                            <a:srgbClr val="000000"/>
                          </a:solidFill>
                          <a:miter lim="800000"/>
                          <a:headEnd/>
                          <a:tailEnd/>
                        </a:ln>
                      </wps:spPr>
                      <wps:txbx>
                        <w:txbxContent>
                          <w:p w:rsidR="00126075" w:rsidRDefault="00126075" w:rsidP="00126075">
                            <w:pPr>
                              <w:jc w:val="center"/>
                            </w:pPr>
                            <w:r>
                              <w:t>SA COMBES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10.8pt;margin-top:114.15pt;width:114.75pt;height:2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">
                <v:textbox>
                  <w:txbxContent>
                    <w:p w:rsidR="00126075" w:rsidRDefault="00126075" w:rsidP="00126075">
                      <w:pPr>
                        <w:jc w:val="center"/>
                      </w:pPr>
                      <w:r>
                        <w:t>SA COMBES</w:t>
                      </w:r>
                    </w:p>
                  </w:txbxContent>
                </v:textbox>
                <w10:wrap anchory="margin"/>
              </v:shape>
            </w:pict>
          </mc:Fallback>
        </mc:AlternateContent>
      </w:r>
    </w:p>
    <w:p w:rsidR="00126075" w:rsidRDefault="006A693A" w:rsidP="00126075">
      <w:pPr>
        <w:ind w:left="720"/>
      </w:pPr>
      <w:r>
        <w:rPr>
          <w:noProof/>
          <w:lang w:eastAsia="fr-FR"/>
        </w:rPr>
        <mc:AlternateContent>
          <mc:Choice Requires="wps">
            <w:drawing>
              <wp:anchor distT="0" distB="0" distL="114300" distR="114300" simplePos="0" relativeHeight="251664896" behindDoc="0" locked="0" layoutInCell="1" allowOverlap="1">
                <wp:simplePos x="0" y="0"/>
                <wp:positionH relativeFrom="column">
                  <wp:posOffset>2002790</wp:posOffset>
                </wp:positionH>
                <wp:positionV relativeFrom="paragraph">
                  <wp:posOffset>30480</wp:posOffset>
                </wp:positionV>
                <wp:extent cx="571500" cy="409575"/>
                <wp:effectExtent l="11430" t="10795" r="7620" b="8255"/>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09575"/>
                        </a:xfrm>
                        <a:prstGeom prst="rect">
                          <a:avLst/>
                        </a:prstGeom>
                        <a:solidFill>
                          <a:srgbClr val="FFFFFF">
                            <a:alpha val="0"/>
                          </a:srgbClr>
                        </a:solidFill>
                        <a:ln w="9525">
                          <a:solidFill>
                            <a:srgbClr val="FFFFFF"/>
                          </a:solidFill>
                          <a:miter lim="800000"/>
                          <a:headEnd/>
                          <a:tailEnd/>
                        </a:ln>
                      </wps:spPr>
                      <wps:txbx>
                        <w:txbxContent>
                          <w:p w:rsidR="00126075" w:rsidRDefault="00126075" w:rsidP="00126075">
                            <w:r>
                              <w:t>20 %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left:0;text-align:left;margin-left:157.7pt;margin-top:2.4pt;width:45pt;height:32.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" strokecolor="white">
                <v:fill opacity="0"/>
                <v:textbox>
                  <w:txbxContent>
                    <w:p w:rsidR="00126075" w:rsidRDefault="00126075" w:rsidP="00126075">
                      <w:r>
                        <w:t>20 %</w:t>
                      </w:r>
                    </w:p>
                  </w:txbxContent>
                </v:textbox>
              </v:shape>
            </w:pict>
          </mc:Fallback>
        </mc:AlternateContent>
      </w:r>
    </w:p>
    <w:p w:rsidR="00126075" w:rsidRDefault="006A693A" w:rsidP="00126075">
      <w:pPr>
        <w:ind w:left="720"/>
      </w:pPr>
      <w:r>
        <w:rPr>
          <w:noProof/>
          <w:lang w:eastAsia="fr-FR"/>
        </w:rPr>
        <mc:AlternateContent>
          <mc:Choice Requires="wps">
            <w:drawing>
              <wp:anchor distT="0" distB="0" distL="114300" distR="114300" simplePos="0" relativeHeight="251657728" behindDoc="0" locked="0" layoutInCell="1" allowOverlap="1">
                <wp:simplePos x="0" y="0"/>
                <wp:positionH relativeFrom="column">
                  <wp:posOffset>116840</wp:posOffset>
                </wp:positionH>
                <wp:positionV relativeFrom="paragraph">
                  <wp:posOffset>64770</wp:posOffset>
                </wp:positionV>
                <wp:extent cx="2228850" cy="2295525"/>
                <wp:effectExtent l="11430" t="10795" r="45720" b="46355"/>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2295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9.2pt;margin-top:5.1pt;width:175.5pt;height:18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">
                <v:stroke endarrow="block"/>
              </v:shape>
            </w:pict>
          </mc:Fallback>
        </mc:AlternateContent>
      </w:r>
      <w:r>
        <w:rPr>
          <w:noProof/>
          <w:lang w:eastAsia="fr-FR"/>
        </w:rPr>
        <mc:AlternateContent>
          <mc:Choice Requires="wps">
            <w:drawing>
              <wp:anchor distT="0" distB="0" distL="114300" distR="114300" simplePos="0" relativeHeight="251656704" behindDoc="0" locked="0" layoutInCell="1" allowOverlap="1">
                <wp:simplePos x="0" y="0"/>
                <wp:positionH relativeFrom="column">
                  <wp:posOffset>793115</wp:posOffset>
                </wp:positionH>
                <wp:positionV relativeFrom="paragraph">
                  <wp:posOffset>64770</wp:posOffset>
                </wp:positionV>
                <wp:extent cx="838200" cy="685800"/>
                <wp:effectExtent l="11430" t="10795" r="45720" b="55880"/>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62.45pt;margin-top:5.1pt;width:66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">
                <v:stroke endarrow="block"/>
              </v:shape>
            </w:pict>
          </mc:Fallback>
        </mc:AlternateContent>
      </w:r>
    </w:p>
    <w:p w:rsidR="00126075" w:rsidRDefault="006A693A" w:rsidP="00126075">
      <w:pPr>
        <w:ind w:left="720"/>
      </w:pPr>
      <w:r>
        <w:rPr>
          <w:noProof/>
          <w:lang w:eastAsia="fr-FR"/>
        </w:rPr>
        <mc:AlternateContent>
          <mc:Choice Requires="wps">
            <w:drawing>
              <wp:anchor distT="0" distB="0" distL="114300" distR="114300" simplePos="0" relativeHeight="251668992" behindDoc="0" locked="0" layoutInCell="1" allowOverlap="1">
                <wp:simplePos x="0" y="0"/>
                <wp:positionH relativeFrom="column">
                  <wp:posOffset>1059815</wp:posOffset>
                </wp:positionH>
                <wp:positionV relativeFrom="paragraph">
                  <wp:posOffset>3810</wp:posOffset>
                </wp:positionV>
                <wp:extent cx="571500" cy="409575"/>
                <wp:effectExtent l="11430" t="10795" r="7620" b="8255"/>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09575"/>
                        </a:xfrm>
                        <a:prstGeom prst="rect">
                          <a:avLst/>
                        </a:prstGeom>
                        <a:solidFill>
                          <a:srgbClr val="FFFFFF">
                            <a:alpha val="0"/>
                          </a:srgbClr>
                        </a:solidFill>
                        <a:ln w="9525">
                          <a:solidFill>
                            <a:srgbClr val="FFFFFF"/>
                          </a:solidFill>
                          <a:miter lim="800000"/>
                          <a:headEnd/>
                          <a:tailEnd/>
                        </a:ln>
                      </wps:spPr>
                      <wps:txbx>
                        <w:txbxContent>
                          <w:p w:rsidR="00126075" w:rsidRDefault="00126075" w:rsidP="00126075">
                            <w:r>
                              <w:t>12 %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4" type="#_x0000_t202" style="position:absolute;left:0;text-align:left;margin-left:83.45pt;margin-top:.3pt;width:45pt;height:32.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" strokecolor="white">
                <v:fill opacity="0"/>
                <v:textbox>
                  <w:txbxContent>
                    <w:p w:rsidR="00126075" w:rsidRDefault="00126075" w:rsidP="00126075">
                      <w:r>
                        <w:t>12 %</w:t>
                      </w:r>
                    </w:p>
                  </w:txbxContent>
                </v:textbox>
              </v:shape>
            </w:pict>
          </mc:Fallback>
        </mc:AlternateContent>
      </w:r>
    </w:p>
    <w:p w:rsidR="00126075" w:rsidRDefault="006A693A" w:rsidP="00126075">
      <w:pPr>
        <w:ind w:left="720"/>
      </w:pPr>
      <w:r>
        <w:rPr>
          <w:noProof/>
          <w:lang w:eastAsia="fr-FR"/>
        </w:rPr>
        <mc:AlternateContent>
          <mc:Choice Requires="wps">
            <w:drawing>
              <wp:anchor distT="0" distB="0" distL="114300" distR="114300" simplePos="0" relativeHeight="251648512" behindDoc="0" locked="0" layoutInCell="1" allowOverlap="1">
                <wp:simplePos x="0" y="0"/>
                <wp:positionH relativeFrom="column">
                  <wp:posOffset>4612640</wp:posOffset>
                </wp:positionH>
                <wp:positionV relativeFrom="margin">
                  <wp:posOffset>2056130</wp:posOffset>
                </wp:positionV>
                <wp:extent cx="1457325" cy="323850"/>
                <wp:effectExtent l="11430" t="9525" r="7620" b="952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23850"/>
                        </a:xfrm>
                        <a:prstGeom prst="rect">
                          <a:avLst/>
                        </a:prstGeom>
                        <a:solidFill>
                          <a:srgbClr val="FFFFFF"/>
                        </a:solidFill>
                        <a:ln w="9525">
                          <a:solidFill>
                            <a:srgbClr val="000000"/>
                          </a:solidFill>
                          <a:miter lim="800000"/>
                          <a:headEnd/>
                          <a:tailEnd/>
                        </a:ln>
                      </wps:spPr>
                      <wps:txbx>
                        <w:txbxContent>
                          <w:p w:rsidR="00126075" w:rsidRDefault="00126075" w:rsidP="00126075">
                            <w:pPr>
                              <w:jc w:val="center"/>
                            </w:pPr>
                            <w:r>
                              <w:t>SA BRUN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5" type="#_x0000_t202" style="position:absolute;left:0;text-align:left;margin-left:363.2pt;margin-top:161.9pt;width:114.75pt;height:2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">
                <v:textbox>
                  <w:txbxContent>
                    <w:p w:rsidR="00126075" w:rsidRDefault="00126075" w:rsidP="00126075">
                      <w:pPr>
                        <w:jc w:val="center"/>
                      </w:pPr>
                      <w:r>
                        <w:t>SA BRUN</w:t>
                      </w:r>
                    </w:p>
                  </w:txbxContent>
                </v:textbox>
                <w10:wrap anchory="margin"/>
              </v:shape>
            </w:pict>
          </mc:Fallback>
        </mc:AlternateContent>
      </w:r>
      <w:r>
        <w:rPr>
          <w:noProof/>
          <w:lang w:eastAsia="fr-FR"/>
        </w:rPr>
        <mc:AlternateContent>
          <mc:Choice Requires="wps">
            <w:drawing>
              <wp:anchor distT="0" distB="0" distL="114300" distR="114300" simplePos="0" relativeHeight="251666944" behindDoc="0" locked="0" layoutInCell="1" allowOverlap="1">
                <wp:simplePos x="0" y="0"/>
                <wp:positionH relativeFrom="column">
                  <wp:posOffset>2964815</wp:posOffset>
                </wp:positionH>
                <wp:positionV relativeFrom="paragraph">
                  <wp:posOffset>76200</wp:posOffset>
                </wp:positionV>
                <wp:extent cx="666750" cy="409575"/>
                <wp:effectExtent l="11430" t="10795" r="7620" b="8255"/>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09575"/>
                        </a:xfrm>
                        <a:prstGeom prst="rect">
                          <a:avLst/>
                        </a:prstGeom>
                        <a:solidFill>
                          <a:srgbClr val="FFFFFF">
                            <a:alpha val="0"/>
                          </a:srgbClr>
                        </a:solidFill>
                        <a:ln w="9525">
                          <a:solidFill>
                            <a:srgbClr val="FFFFFF"/>
                          </a:solidFill>
                          <a:miter lim="800000"/>
                          <a:headEnd/>
                          <a:tailEnd/>
                        </a:ln>
                      </wps:spPr>
                      <wps:txbx>
                        <w:txbxContent>
                          <w:p w:rsidR="00126075" w:rsidRDefault="00126075" w:rsidP="00126075">
                            <w:r>
                              <w:t xml:space="preserve"> 30 %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6" type="#_x0000_t202" style="position:absolute;left:0;text-align:left;margin-left:233.45pt;margin-top:6pt;width:52.5pt;height:3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" strokecolor="white">
                <v:fill opacity="0"/>
                <v:textbox>
                  <w:txbxContent>
                    <w:p w:rsidR="00126075" w:rsidRDefault="00126075" w:rsidP="00126075">
                      <w:r>
                        <w:t xml:space="preserve"> 30 %</w:t>
                      </w:r>
                    </w:p>
                  </w:txbxContent>
                </v:textbox>
              </v:shape>
            </w:pict>
          </mc:Fallback>
        </mc:AlternateContent>
      </w:r>
    </w:p>
    <w:p w:rsidR="00126075" w:rsidRDefault="00126075" w:rsidP="00126075">
      <w:pPr>
        <w:ind w:left="720"/>
      </w:pPr>
    </w:p>
    <w:p w:rsidR="00126075" w:rsidRDefault="006A693A" w:rsidP="00126075">
      <w:pPr>
        <w:ind w:left="720"/>
      </w:pPr>
      <w:r>
        <w:rPr>
          <w:noProof/>
          <w:lang w:eastAsia="fr-FR"/>
        </w:rPr>
        <mc:AlternateContent>
          <mc:Choice Requires="wps">
            <w:drawing>
              <wp:anchor distT="0" distB="0" distL="114300" distR="114300" simplePos="0" relativeHeight="251651584" behindDoc="0" locked="0" layoutInCell="1" allowOverlap="1">
                <wp:simplePos x="0" y="0"/>
                <wp:positionH relativeFrom="column">
                  <wp:posOffset>1320165</wp:posOffset>
                </wp:positionH>
                <wp:positionV relativeFrom="margin">
                  <wp:posOffset>2459355</wp:posOffset>
                </wp:positionV>
                <wp:extent cx="1457325" cy="323850"/>
                <wp:effectExtent l="5080" t="12700" r="13970" b="635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23850"/>
                        </a:xfrm>
                        <a:prstGeom prst="rect">
                          <a:avLst/>
                        </a:prstGeom>
                        <a:solidFill>
                          <a:srgbClr val="FFFFFF"/>
                        </a:solidFill>
                        <a:ln w="9525">
                          <a:solidFill>
                            <a:srgbClr val="000000"/>
                          </a:solidFill>
                          <a:miter lim="800000"/>
                          <a:headEnd/>
                          <a:tailEnd/>
                        </a:ln>
                      </wps:spPr>
                      <wps:txbx>
                        <w:txbxContent>
                          <w:p w:rsidR="00126075" w:rsidRDefault="00126075" w:rsidP="00126075">
                            <w:pPr>
                              <w:jc w:val="center"/>
                            </w:pPr>
                            <w:r>
                              <w:t>SA JULIEN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7" type="#_x0000_t202" style="position:absolute;left:0;text-align:left;margin-left:103.95pt;margin-top:193.65pt;width:114.75pt;height:2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">
                <v:textbox>
                  <w:txbxContent>
                    <w:p w:rsidR="00126075" w:rsidRDefault="00126075" w:rsidP="00126075">
                      <w:pPr>
                        <w:jc w:val="center"/>
                      </w:pPr>
                      <w:r>
                        <w:t>SA JULIEN</w:t>
                      </w:r>
                    </w:p>
                  </w:txbxContent>
                </v:textbox>
                <w10:wrap anchory="margin"/>
              </v:shape>
            </w:pict>
          </mc:Fallback>
        </mc:AlternateContent>
      </w:r>
    </w:p>
    <w:p w:rsidR="00126075" w:rsidRDefault="00126075" w:rsidP="00126075">
      <w:pPr>
        <w:ind w:left="720"/>
      </w:pPr>
    </w:p>
    <w:p w:rsidR="00126075" w:rsidRDefault="006A693A" w:rsidP="00126075">
      <w:pPr>
        <w:ind w:left="720"/>
      </w:pPr>
      <w:r>
        <w:rPr>
          <w:noProof/>
          <w:lang w:eastAsia="fr-FR"/>
        </w:rPr>
        <mc:AlternateContent>
          <mc:Choice Requires="wps">
            <w:drawing>
              <wp:anchor distT="0" distB="0" distL="114300" distR="114300" simplePos="0" relativeHeight="251658752" behindDoc="0" locked="0" layoutInCell="1" allowOverlap="1">
                <wp:simplePos x="0" y="0"/>
                <wp:positionH relativeFrom="column">
                  <wp:posOffset>2155190</wp:posOffset>
                </wp:positionH>
                <wp:positionV relativeFrom="paragraph">
                  <wp:posOffset>22860</wp:posOffset>
                </wp:positionV>
                <wp:extent cx="809625" cy="1143000"/>
                <wp:effectExtent l="11430" t="10795" r="55245" b="46355"/>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1143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69.7pt;margin-top:1.8pt;width:63.75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">
                <v:stroke endarrow="block"/>
              </v:shape>
            </w:pict>
          </mc:Fallback>
        </mc:AlternateContent>
      </w:r>
    </w:p>
    <w:p w:rsidR="00126075" w:rsidRDefault="006A693A" w:rsidP="00126075">
      <w:pPr>
        <w:ind w:left="720"/>
      </w:pPr>
      <w:r>
        <w:rPr>
          <w:noProof/>
          <w:lang w:eastAsia="fr-FR"/>
        </w:rPr>
        <mc:AlternateContent>
          <mc:Choice Requires="wps">
            <w:drawing>
              <wp:anchor distT="0" distB="0" distL="114300" distR="114300" simplePos="0" relativeHeight="251672064" behindDoc="0" locked="0" layoutInCell="1" allowOverlap="1">
                <wp:simplePos x="0" y="0"/>
                <wp:positionH relativeFrom="column">
                  <wp:posOffset>2345690</wp:posOffset>
                </wp:positionH>
                <wp:positionV relativeFrom="paragraph">
                  <wp:posOffset>57150</wp:posOffset>
                </wp:positionV>
                <wp:extent cx="571500" cy="409575"/>
                <wp:effectExtent l="11430" t="10795" r="7620" b="8255"/>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09575"/>
                        </a:xfrm>
                        <a:prstGeom prst="rect">
                          <a:avLst/>
                        </a:prstGeom>
                        <a:solidFill>
                          <a:srgbClr val="FFFFFF">
                            <a:alpha val="0"/>
                          </a:srgbClr>
                        </a:solidFill>
                        <a:ln w="9525">
                          <a:solidFill>
                            <a:srgbClr val="FFFFFF"/>
                          </a:solidFill>
                          <a:miter lim="800000"/>
                          <a:headEnd/>
                          <a:tailEnd/>
                        </a:ln>
                      </wps:spPr>
                      <wps:txbx>
                        <w:txbxContent>
                          <w:p w:rsidR="00126075" w:rsidRDefault="00126075" w:rsidP="00126075">
                            <w:r>
                              <w:t>12 %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8" type="#_x0000_t202" style="position:absolute;left:0;text-align:left;margin-left:184.7pt;margin-top:4.5pt;width:45pt;height:32.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" strokecolor="white">
                <v:fill opacity="0"/>
                <v:textbox>
                  <w:txbxContent>
                    <w:p w:rsidR="00126075" w:rsidRDefault="00126075" w:rsidP="00126075">
                      <w:r>
                        <w:t>12 %</w:t>
                      </w:r>
                    </w:p>
                  </w:txbxContent>
                </v:textbox>
              </v:shape>
            </w:pict>
          </mc:Fallback>
        </mc:AlternateContent>
      </w:r>
      <w:r>
        <w:rPr>
          <w:noProof/>
          <w:lang w:eastAsia="fr-FR"/>
        </w:rPr>
        <mc:AlternateContent>
          <mc:Choice Requires="wps">
            <w:drawing>
              <wp:anchor distT="0" distB="0" distL="114300" distR="114300" simplePos="0" relativeHeight="251670016" behindDoc="0" locked="0" layoutInCell="1" allowOverlap="1">
                <wp:simplePos x="0" y="0"/>
                <wp:positionH relativeFrom="column">
                  <wp:posOffset>964565</wp:posOffset>
                </wp:positionH>
                <wp:positionV relativeFrom="paragraph">
                  <wp:posOffset>57150</wp:posOffset>
                </wp:positionV>
                <wp:extent cx="571500" cy="409575"/>
                <wp:effectExtent l="11430" t="10795" r="7620" b="8255"/>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09575"/>
                        </a:xfrm>
                        <a:prstGeom prst="rect">
                          <a:avLst/>
                        </a:prstGeom>
                        <a:solidFill>
                          <a:srgbClr val="FFFFFF">
                            <a:alpha val="0"/>
                          </a:srgbClr>
                        </a:solidFill>
                        <a:ln w="9525">
                          <a:solidFill>
                            <a:srgbClr val="FFFFFF"/>
                          </a:solidFill>
                          <a:miter lim="800000"/>
                          <a:headEnd/>
                          <a:tailEnd/>
                        </a:ln>
                      </wps:spPr>
                      <wps:txbx>
                        <w:txbxContent>
                          <w:p w:rsidR="00126075" w:rsidRDefault="00126075" w:rsidP="00126075">
                            <w:r>
                              <w:t>25 %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9" type="#_x0000_t202" style="position:absolute;left:0;text-align:left;margin-left:75.95pt;margin-top:4.5pt;width:45pt;height:3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" strokecolor="white">
                <v:fill opacity="0"/>
                <v:textbox>
                  <w:txbxContent>
                    <w:p w:rsidR="00126075" w:rsidRDefault="00126075" w:rsidP="00126075">
                      <w:r>
                        <w:t>25 %</w:t>
                      </w:r>
                    </w:p>
                  </w:txbxContent>
                </v:textbox>
              </v:shape>
            </w:pict>
          </mc:Fallback>
        </mc:AlternateContent>
      </w:r>
    </w:p>
    <w:p w:rsidR="00126075" w:rsidRDefault="006A693A" w:rsidP="00126075">
      <w:pPr>
        <w:ind w:left="720"/>
      </w:pPr>
      <w:r>
        <w:rPr>
          <w:noProof/>
          <w:lang w:eastAsia="fr-FR"/>
        </w:rPr>
        <mc:AlternateContent>
          <mc:Choice Requires="wps">
            <w:drawing>
              <wp:anchor distT="0" distB="0" distL="114300" distR="114300" simplePos="0" relativeHeight="251667968" behindDoc="0" locked="0" layoutInCell="1" allowOverlap="1">
                <wp:simplePos x="0" y="0"/>
                <wp:positionH relativeFrom="column">
                  <wp:posOffset>4441190</wp:posOffset>
                </wp:positionH>
                <wp:positionV relativeFrom="paragraph">
                  <wp:posOffset>34290</wp:posOffset>
                </wp:positionV>
                <wp:extent cx="571500" cy="409575"/>
                <wp:effectExtent l="11430" t="10795" r="7620" b="8255"/>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09575"/>
                        </a:xfrm>
                        <a:prstGeom prst="rect">
                          <a:avLst/>
                        </a:prstGeom>
                        <a:solidFill>
                          <a:srgbClr val="FFFFFF">
                            <a:alpha val="0"/>
                          </a:srgbClr>
                        </a:solidFill>
                        <a:ln w="9525">
                          <a:solidFill>
                            <a:srgbClr val="FFFFFF"/>
                          </a:solidFill>
                          <a:miter lim="800000"/>
                          <a:headEnd/>
                          <a:tailEnd/>
                        </a:ln>
                      </wps:spPr>
                      <wps:txbx>
                        <w:txbxContent>
                          <w:p w:rsidR="00126075" w:rsidRDefault="00126075" w:rsidP="00126075">
                            <w:r>
                              <w:t>6 %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0" type="#_x0000_t202" style="position:absolute;left:0;text-align:left;margin-left:349.7pt;margin-top:2.7pt;width:45pt;height:3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" strokecolor="white">
                <v:fill opacity="0"/>
                <v:textbox>
                  <w:txbxContent>
                    <w:p w:rsidR="00126075" w:rsidRDefault="00126075" w:rsidP="00126075">
                      <w:r>
                        <w:t>6 %</w:t>
                      </w:r>
                    </w:p>
                  </w:txbxContent>
                </v:textbox>
              </v:shape>
            </w:pict>
          </mc:Fallback>
        </mc:AlternateContent>
      </w:r>
    </w:p>
    <w:p w:rsidR="00126075" w:rsidRDefault="00126075" w:rsidP="00126075">
      <w:pPr>
        <w:ind w:left="720"/>
      </w:pPr>
    </w:p>
    <w:p w:rsidR="00126075" w:rsidRDefault="00126075" w:rsidP="00126075">
      <w:pPr>
        <w:ind w:left="720"/>
      </w:pPr>
    </w:p>
    <w:p w:rsidR="00126075" w:rsidRDefault="00126075" w:rsidP="00126075">
      <w:pPr>
        <w:ind w:left="720"/>
      </w:pPr>
    </w:p>
    <w:p w:rsidR="00126075" w:rsidRDefault="00126075" w:rsidP="00126075">
      <w:pPr>
        <w:ind w:left="720"/>
      </w:pPr>
    </w:p>
    <w:p w:rsidR="00126075" w:rsidRDefault="006A693A" w:rsidP="00126075">
      <w:pPr>
        <w:ind w:left="720"/>
      </w:pPr>
      <w:r>
        <w:rPr>
          <w:noProof/>
          <w:lang w:eastAsia="fr-FR"/>
        </w:rPr>
        <mc:AlternateContent>
          <mc:Choice Requires="wps">
            <w:drawing>
              <wp:anchor distT="0" distB="0" distL="114300" distR="114300" simplePos="0" relativeHeight="251650560" behindDoc="0" locked="0" layoutInCell="1" allowOverlap="1">
                <wp:simplePos x="0" y="0"/>
                <wp:positionH relativeFrom="column">
                  <wp:posOffset>2400935</wp:posOffset>
                </wp:positionH>
                <wp:positionV relativeFrom="margin">
                  <wp:posOffset>3989705</wp:posOffset>
                </wp:positionV>
                <wp:extent cx="1457325" cy="323850"/>
                <wp:effectExtent l="9525" t="9525" r="9525" b="952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23850"/>
                        </a:xfrm>
                        <a:prstGeom prst="rect">
                          <a:avLst/>
                        </a:prstGeom>
                        <a:solidFill>
                          <a:srgbClr val="FFFFFF"/>
                        </a:solidFill>
                        <a:ln w="9525">
                          <a:solidFill>
                            <a:srgbClr val="000000"/>
                          </a:solidFill>
                          <a:miter lim="800000"/>
                          <a:headEnd/>
                          <a:tailEnd/>
                        </a:ln>
                      </wps:spPr>
                      <wps:txbx>
                        <w:txbxContent>
                          <w:p w:rsidR="00126075" w:rsidRDefault="00126075" w:rsidP="00126075">
                            <w:pPr>
                              <w:jc w:val="center"/>
                            </w:pPr>
                            <w:r>
                              <w:t>SA SORGUES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1" type="#_x0000_t202" style="position:absolute;left:0;text-align:left;margin-left:189.05pt;margin-top:314.15pt;width:114.75pt;height:2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">
                <v:textbox>
                  <w:txbxContent>
                    <w:p w:rsidR="00126075" w:rsidRDefault="00126075" w:rsidP="00126075">
                      <w:pPr>
                        <w:jc w:val="center"/>
                      </w:pPr>
                      <w:r>
                        <w:t>SA SORGUES</w:t>
                      </w:r>
                    </w:p>
                  </w:txbxContent>
                </v:textbox>
                <w10:wrap anchory="margin"/>
              </v:shape>
            </w:pict>
          </mc:Fallback>
        </mc:AlternateContent>
      </w:r>
    </w:p>
    <w:p w:rsidR="00126075" w:rsidRDefault="00126075" w:rsidP="00126075">
      <w:pPr>
        <w:ind w:left="720"/>
      </w:pPr>
    </w:p>
    <w:p w:rsidR="00126075" w:rsidRDefault="00126075" w:rsidP="00126075">
      <w:pPr>
        <w:ind w:left="720"/>
      </w:pPr>
    </w:p>
    <w:p w:rsidR="00126075" w:rsidRDefault="006A693A" w:rsidP="00126075">
      <w:pPr>
        <w:ind w:left="720"/>
      </w:pPr>
      <w:r>
        <w:rPr>
          <w:noProof/>
          <w:lang w:eastAsia="fr-FR"/>
        </w:rPr>
        <mc:AlternateContent>
          <mc:Choice Requires="wps">
            <w:drawing>
              <wp:anchor distT="0" distB="0" distL="114300" distR="114300" simplePos="0" relativeHeight="251649536" behindDoc="0" locked="0" layoutInCell="1" allowOverlap="1">
                <wp:simplePos x="0" y="0"/>
                <wp:positionH relativeFrom="column">
                  <wp:posOffset>4823460</wp:posOffset>
                </wp:positionH>
                <wp:positionV relativeFrom="margin">
                  <wp:posOffset>4564380</wp:posOffset>
                </wp:positionV>
                <wp:extent cx="1457325" cy="323850"/>
                <wp:effectExtent l="12700" t="12700" r="6350" b="635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23850"/>
                        </a:xfrm>
                        <a:prstGeom prst="rect">
                          <a:avLst/>
                        </a:prstGeom>
                        <a:solidFill>
                          <a:srgbClr val="FFFFFF"/>
                        </a:solidFill>
                        <a:ln w="9525">
                          <a:solidFill>
                            <a:srgbClr val="000000"/>
                          </a:solidFill>
                          <a:miter lim="800000"/>
                          <a:headEnd/>
                          <a:tailEnd/>
                        </a:ln>
                      </wps:spPr>
                      <wps:txbx>
                        <w:txbxContent>
                          <w:p w:rsidR="00126075" w:rsidRDefault="00126075" w:rsidP="00126075">
                            <w:pPr>
                              <w:jc w:val="center"/>
                            </w:pPr>
                            <w:r>
                              <w:t>SA CASSEZ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2" type="#_x0000_t202" style="position:absolute;left:0;text-align:left;margin-left:379.8pt;margin-top:359.4pt;width:114.75pt;height: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">
                <v:textbox>
                  <w:txbxContent>
                    <w:p w:rsidR="00126075" w:rsidRDefault="00126075" w:rsidP="00126075">
                      <w:pPr>
                        <w:jc w:val="center"/>
                      </w:pPr>
                      <w:r>
                        <w:t>SA CASSEZ</w:t>
                      </w:r>
                    </w:p>
                  </w:txbxContent>
                </v:textbox>
                <w10:wrap anchory="margin"/>
              </v:shape>
            </w:pict>
          </mc:Fallback>
        </mc:AlternateContent>
      </w:r>
    </w:p>
    <w:p w:rsidR="00126075" w:rsidRDefault="00126075" w:rsidP="00126075">
      <w:pPr>
        <w:ind w:left="720"/>
      </w:pPr>
    </w:p>
    <w:p w:rsidR="00126075" w:rsidRDefault="00126075" w:rsidP="00126075">
      <w:pPr>
        <w:ind w:left="720"/>
      </w:pPr>
    </w:p>
    <w:p w:rsidR="00A46C86" w:rsidRPr="00483D74" w:rsidRDefault="00A46C86" w:rsidP="00126075">
      <w:pPr>
        <w:ind w:left="720"/>
        <w:rPr>
          <w:sz w:val="22"/>
          <w:szCs w:val="22"/>
        </w:rPr>
      </w:pPr>
    </w:p>
    <w:p w:rsidR="00390048" w:rsidRDefault="00390048" w:rsidP="00C84DD1">
      <w:pPr>
        <w:numPr>
          <w:ilvl w:val="0"/>
          <w:numId w:val="22"/>
        </w:numPr>
        <w:jc w:val="both"/>
        <w:rPr>
          <w:sz w:val="22"/>
          <w:szCs w:val="22"/>
        </w:rPr>
      </w:pPr>
      <w:r w:rsidRPr="00483D74">
        <w:rPr>
          <w:sz w:val="22"/>
          <w:szCs w:val="22"/>
        </w:rPr>
        <w:t xml:space="preserve">La SA </w:t>
      </w:r>
      <w:r w:rsidR="00126075" w:rsidRPr="00483D74">
        <w:rPr>
          <w:sz w:val="22"/>
          <w:szCs w:val="22"/>
        </w:rPr>
        <w:t>SORGUES</w:t>
      </w:r>
      <w:r w:rsidRPr="00483D74">
        <w:rPr>
          <w:sz w:val="22"/>
          <w:szCs w:val="22"/>
        </w:rPr>
        <w:t xml:space="preserve"> a émis des actions ordinaires et des actions privilégiées sans droit de vote. Les pourcentages d’intérêts sont ainsi différents des </w:t>
      </w:r>
      <w:r w:rsidR="00A46C86" w:rsidRPr="00483D74">
        <w:rPr>
          <w:sz w:val="22"/>
          <w:szCs w:val="22"/>
        </w:rPr>
        <w:t>pourcentages de contrôle. Les sociétés</w:t>
      </w:r>
      <w:r w:rsidRPr="00483D74">
        <w:rPr>
          <w:sz w:val="22"/>
          <w:szCs w:val="22"/>
        </w:rPr>
        <w:t xml:space="preserve"> </w:t>
      </w:r>
      <w:r w:rsidR="00126075" w:rsidRPr="00483D74">
        <w:rPr>
          <w:sz w:val="22"/>
          <w:szCs w:val="22"/>
        </w:rPr>
        <w:t>SPPR</w:t>
      </w:r>
      <w:r w:rsidRPr="00483D74">
        <w:rPr>
          <w:sz w:val="22"/>
          <w:szCs w:val="22"/>
        </w:rPr>
        <w:t xml:space="preserve">, </w:t>
      </w:r>
      <w:r w:rsidR="00126075" w:rsidRPr="00483D74">
        <w:rPr>
          <w:sz w:val="22"/>
          <w:szCs w:val="22"/>
        </w:rPr>
        <w:t>COMBES</w:t>
      </w:r>
      <w:r w:rsidRPr="00483D74">
        <w:rPr>
          <w:sz w:val="22"/>
          <w:szCs w:val="22"/>
        </w:rPr>
        <w:t xml:space="preserve"> et </w:t>
      </w:r>
      <w:r w:rsidR="00126075" w:rsidRPr="00483D74">
        <w:rPr>
          <w:sz w:val="22"/>
          <w:szCs w:val="22"/>
        </w:rPr>
        <w:t>JULIEN</w:t>
      </w:r>
      <w:r w:rsidRPr="00483D74">
        <w:rPr>
          <w:sz w:val="22"/>
          <w:szCs w:val="22"/>
        </w:rPr>
        <w:t xml:space="preserve"> disposent respectivement</w:t>
      </w:r>
      <w:r w:rsidR="006E40C2" w:rsidRPr="00483D74">
        <w:rPr>
          <w:sz w:val="22"/>
          <w:szCs w:val="22"/>
        </w:rPr>
        <w:t xml:space="preserve"> directement</w:t>
      </w:r>
      <w:r w:rsidRPr="00483D74">
        <w:rPr>
          <w:sz w:val="22"/>
          <w:szCs w:val="22"/>
        </w:rPr>
        <w:t xml:space="preserve"> de </w:t>
      </w:r>
      <w:r w:rsidR="00126075" w:rsidRPr="00483D74">
        <w:rPr>
          <w:sz w:val="22"/>
          <w:szCs w:val="22"/>
        </w:rPr>
        <w:t xml:space="preserve">25 %, 20 % et 10 </w:t>
      </w:r>
      <w:r w:rsidR="002276F6">
        <w:rPr>
          <w:sz w:val="22"/>
          <w:szCs w:val="22"/>
        </w:rPr>
        <w:t>% des intérêts de la SA SORGUES après prise en compte de l’augmentation de capital.</w:t>
      </w:r>
    </w:p>
    <w:p w:rsidR="003234DA" w:rsidRDefault="003234DA" w:rsidP="003234DA">
      <w:pPr>
        <w:ind w:left="720"/>
        <w:jc w:val="both"/>
        <w:rPr>
          <w:sz w:val="22"/>
          <w:szCs w:val="22"/>
        </w:rPr>
      </w:pPr>
    </w:p>
    <w:p w:rsidR="00390048" w:rsidRDefault="00C84DD1" w:rsidP="00126075">
      <w:pPr>
        <w:widowControl/>
        <w:numPr>
          <w:ilvl w:val="0"/>
          <w:numId w:val="22"/>
        </w:numPr>
        <w:adjustRightInd w:val="0"/>
        <w:jc w:val="both"/>
      </w:pPr>
      <w:r w:rsidRPr="00C84DD1">
        <w:rPr>
          <w:sz w:val="22"/>
          <w:szCs w:val="22"/>
        </w:rPr>
        <w:t>Les décisions dans la SA BRUN sont prises d’un commun accord entre la SA SPPR et la SA AMD</w:t>
      </w:r>
      <w:r>
        <w:rPr>
          <w:sz w:val="22"/>
          <w:szCs w:val="22"/>
        </w:rPr>
        <w:t>.</w:t>
      </w:r>
    </w:p>
    <w:p w:rsidR="00390048" w:rsidRDefault="00390048" w:rsidP="00126075">
      <w:pPr>
        <w:widowControl/>
        <w:autoSpaceDE/>
        <w:sectPr w:rsidR="00390048" w:rsidSect="00690479">
          <w:headerReference w:type="default" r:id="rId10"/>
          <w:footerReference w:type="default" r:id="rId11"/>
          <w:pgSz w:w="11904" w:h="16843"/>
          <w:pgMar w:top="1037" w:right="794" w:bottom="1304" w:left="794" w:header="720" w:footer="720" w:gutter="0"/>
          <w:cols w:space="720"/>
        </w:sectPr>
      </w:pPr>
    </w:p>
    <w:p w:rsidR="00390048" w:rsidRDefault="00390048" w:rsidP="00E34F3E">
      <w:pPr>
        <w:spacing w:line="360" w:lineRule="auto"/>
        <w:ind w:left="720"/>
        <w:jc w:val="center"/>
        <w:rPr>
          <w:b/>
          <w:bCs/>
          <w:sz w:val="22"/>
          <w:szCs w:val="22"/>
        </w:rPr>
      </w:pPr>
      <w:r w:rsidRPr="00A412AB">
        <w:rPr>
          <w:b/>
          <w:bCs/>
          <w:sz w:val="32"/>
          <w:szCs w:val="32"/>
        </w:rPr>
        <w:lastRenderedPageBreak/>
        <w:t>Annexe A</w:t>
      </w:r>
      <w:r w:rsidR="00D80866">
        <w:rPr>
          <w:b/>
          <w:bCs/>
          <w:sz w:val="22"/>
          <w:szCs w:val="22"/>
        </w:rPr>
        <w:t xml:space="preserve"> </w:t>
      </w:r>
      <w:r w:rsidR="007F2266">
        <w:rPr>
          <w:b/>
          <w:bCs/>
          <w:sz w:val="22"/>
          <w:szCs w:val="22"/>
        </w:rPr>
        <w:t>(</w:t>
      </w:r>
      <w:r>
        <w:rPr>
          <w:b/>
          <w:bCs/>
          <w:sz w:val="22"/>
          <w:szCs w:val="22"/>
        </w:rPr>
        <w:t>À RENDRE AVEC LA COPIE</w:t>
      </w:r>
      <w:r w:rsidR="007F2266">
        <w:rPr>
          <w:b/>
          <w:bCs/>
          <w:sz w:val="22"/>
          <w:szCs w:val="22"/>
        </w:rPr>
        <w:t>)</w:t>
      </w:r>
    </w:p>
    <w:p w:rsidR="00390048" w:rsidRDefault="00126075" w:rsidP="00E34F3E">
      <w:pPr>
        <w:ind w:left="720"/>
        <w:jc w:val="center"/>
        <w:rPr>
          <w:b/>
          <w:sz w:val="32"/>
          <w:szCs w:val="32"/>
        </w:rPr>
      </w:pPr>
      <w:r w:rsidRPr="007F2266">
        <w:rPr>
          <w:b/>
          <w:sz w:val="32"/>
          <w:szCs w:val="32"/>
        </w:rPr>
        <w:t>T</w:t>
      </w:r>
      <w:r w:rsidR="00390048" w:rsidRPr="007F2266">
        <w:rPr>
          <w:b/>
          <w:sz w:val="32"/>
          <w:szCs w:val="32"/>
        </w:rPr>
        <w:t>ableau d’analyse du périmètre de consolidation</w:t>
      </w:r>
    </w:p>
    <w:p w:rsidR="00D80866" w:rsidRPr="007F2266" w:rsidRDefault="00D80866" w:rsidP="00E34F3E">
      <w:pPr>
        <w:ind w:left="720"/>
        <w:jc w:val="cente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2630"/>
        <w:gridCol w:w="3386"/>
        <w:gridCol w:w="3008"/>
        <w:gridCol w:w="3027"/>
      </w:tblGrid>
      <w:tr w:rsidR="00390048" w:rsidRPr="00027348" w:rsidTr="00A412AB">
        <w:trPr>
          <w:trHeight w:val="1323"/>
        </w:trPr>
        <w:tc>
          <w:tcPr>
            <w:tcW w:w="3007" w:type="dxa"/>
            <w:tcBorders>
              <w:top w:val="single" w:sz="4" w:space="0" w:color="auto"/>
              <w:left w:val="single" w:sz="4" w:space="0" w:color="auto"/>
              <w:bottom w:val="single" w:sz="4" w:space="0" w:color="auto"/>
              <w:right w:val="single" w:sz="4" w:space="0" w:color="auto"/>
            </w:tcBorders>
            <w:vAlign w:val="center"/>
            <w:hideMark/>
          </w:tcPr>
          <w:p w:rsidR="00390048" w:rsidRPr="00027348" w:rsidRDefault="00390048" w:rsidP="00126075">
            <w:pPr>
              <w:autoSpaceDN w:val="0"/>
              <w:jc w:val="center"/>
              <w:rPr>
                <w:rFonts w:ascii="Arial" w:hAnsi="Arial" w:cs="Arial"/>
                <w:sz w:val="28"/>
                <w:szCs w:val="28"/>
              </w:rPr>
            </w:pPr>
            <w:r w:rsidRPr="00027348">
              <w:rPr>
                <w:rFonts w:ascii="Arial" w:hAnsi="Arial" w:cs="Arial"/>
                <w:sz w:val="28"/>
                <w:szCs w:val="28"/>
              </w:rPr>
              <w:t>Sociétés</w:t>
            </w:r>
          </w:p>
        </w:tc>
        <w:tc>
          <w:tcPr>
            <w:tcW w:w="2630" w:type="dxa"/>
            <w:tcBorders>
              <w:top w:val="single" w:sz="4" w:space="0" w:color="auto"/>
              <w:left w:val="single" w:sz="4" w:space="0" w:color="auto"/>
              <w:bottom w:val="single" w:sz="4" w:space="0" w:color="auto"/>
              <w:right w:val="single" w:sz="4" w:space="0" w:color="auto"/>
            </w:tcBorders>
            <w:vAlign w:val="center"/>
            <w:hideMark/>
          </w:tcPr>
          <w:p w:rsidR="00390048" w:rsidRPr="00027348" w:rsidRDefault="00390048" w:rsidP="00126075">
            <w:pPr>
              <w:autoSpaceDN w:val="0"/>
              <w:jc w:val="center"/>
              <w:rPr>
                <w:rFonts w:ascii="Arial" w:hAnsi="Arial" w:cs="Arial"/>
                <w:sz w:val="28"/>
                <w:szCs w:val="28"/>
              </w:rPr>
            </w:pPr>
            <w:r w:rsidRPr="00027348">
              <w:rPr>
                <w:rFonts w:ascii="Arial" w:hAnsi="Arial" w:cs="Arial"/>
                <w:sz w:val="28"/>
                <w:szCs w:val="28"/>
              </w:rPr>
              <w:t>% de contrôle</w:t>
            </w:r>
          </w:p>
        </w:tc>
        <w:tc>
          <w:tcPr>
            <w:tcW w:w="3386" w:type="dxa"/>
            <w:tcBorders>
              <w:top w:val="single" w:sz="4" w:space="0" w:color="auto"/>
              <w:left w:val="single" w:sz="4" w:space="0" w:color="auto"/>
              <w:bottom w:val="single" w:sz="4" w:space="0" w:color="auto"/>
              <w:right w:val="single" w:sz="4" w:space="0" w:color="auto"/>
            </w:tcBorders>
            <w:vAlign w:val="center"/>
            <w:hideMark/>
          </w:tcPr>
          <w:p w:rsidR="00390048" w:rsidRPr="00027348" w:rsidRDefault="00390048" w:rsidP="00126075">
            <w:pPr>
              <w:autoSpaceDN w:val="0"/>
              <w:jc w:val="center"/>
              <w:rPr>
                <w:rFonts w:ascii="Arial" w:hAnsi="Arial" w:cs="Arial"/>
                <w:sz w:val="28"/>
                <w:szCs w:val="28"/>
              </w:rPr>
            </w:pPr>
            <w:r w:rsidRPr="00027348">
              <w:rPr>
                <w:rFonts w:ascii="Arial" w:hAnsi="Arial" w:cs="Arial"/>
                <w:sz w:val="28"/>
                <w:szCs w:val="28"/>
              </w:rPr>
              <w:t>% d’intérêt</w:t>
            </w:r>
          </w:p>
        </w:tc>
        <w:tc>
          <w:tcPr>
            <w:tcW w:w="3008" w:type="dxa"/>
            <w:tcBorders>
              <w:top w:val="single" w:sz="4" w:space="0" w:color="auto"/>
              <w:left w:val="single" w:sz="4" w:space="0" w:color="auto"/>
              <w:bottom w:val="single" w:sz="4" w:space="0" w:color="auto"/>
              <w:right w:val="single" w:sz="4" w:space="0" w:color="auto"/>
            </w:tcBorders>
            <w:vAlign w:val="center"/>
            <w:hideMark/>
          </w:tcPr>
          <w:p w:rsidR="00390048" w:rsidRPr="00027348" w:rsidRDefault="00390048" w:rsidP="00126075">
            <w:pPr>
              <w:autoSpaceDN w:val="0"/>
              <w:jc w:val="center"/>
              <w:rPr>
                <w:rFonts w:ascii="Arial" w:hAnsi="Arial" w:cs="Arial"/>
                <w:sz w:val="28"/>
                <w:szCs w:val="28"/>
              </w:rPr>
            </w:pPr>
            <w:r w:rsidRPr="00027348">
              <w:rPr>
                <w:rFonts w:ascii="Arial" w:hAnsi="Arial" w:cs="Arial"/>
                <w:sz w:val="28"/>
                <w:szCs w:val="28"/>
              </w:rPr>
              <w:t>Nature du contrôle</w:t>
            </w:r>
          </w:p>
        </w:tc>
        <w:tc>
          <w:tcPr>
            <w:tcW w:w="3027" w:type="dxa"/>
            <w:tcBorders>
              <w:top w:val="single" w:sz="4" w:space="0" w:color="auto"/>
              <w:left w:val="single" w:sz="4" w:space="0" w:color="auto"/>
              <w:bottom w:val="single" w:sz="4" w:space="0" w:color="auto"/>
              <w:right w:val="single" w:sz="4" w:space="0" w:color="auto"/>
            </w:tcBorders>
            <w:vAlign w:val="center"/>
            <w:hideMark/>
          </w:tcPr>
          <w:p w:rsidR="00390048" w:rsidRPr="00027348" w:rsidRDefault="00390048" w:rsidP="00126075">
            <w:pPr>
              <w:autoSpaceDN w:val="0"/>
              <w:jc w:val="center"/>
              <w:rPr>
                <w:rFonts w:ascii="Arial" w:hAnsi="Arial" w:cs="Arial"/>
                <w:sz w:val="28"/>
                <w:szCs w:val="28"/>
              </w:rPr>
            </w:pPr>
            <w:r w:rsidRPr="00027348">
              <w:rPr>
                <w:rFonts w:ascii="Arial" w:hAnsi="Arial" w:cs="Arial"/>
                <w:sz w:val="28"/>
                <w:szCs w:val="28"/>
              </w:rPr>
              <w:t>Méthode de consolidation</w:t>
            </w:r>
          </w:p>
        </w:tc>
      </w:tr>
      <w:tr w:rsidR="00126075" w:rsidTr="00A412AB">
        <w:trPr>
          <w:trHeight w:val="1323"/>
        </w:trPr>
        <w:tc>
          <w:tcPr>
            <w:tcW w:w="3007" w:type="dxa"/>
            <w:tcBorders>
              <w:top w:val="single" w:sz="4" w:space="0" w:color="auto"/>
              <w:left w:val="single" w:sz="4" w:space="0" w:color="auto"/>
              <w:bottom w:val="single" w:sz="4" w:space="0" w:color="auto"/>
              <w:right w:val="single" w:sz="4" w:space="0" w:color="auto"/>
            </w:tcBorders>
            <w:vAlign w:val="center"/>
          </w:tcPr>
          <w:p w:rsidR="00126075" w:rsidRDefault="00126075" w:rsidP="00126075">
            <w:pPr>
              <w:jc w:val="center"/>
            </w:pPr>
            <w:r>
              <w:t>SA COMBES</w:t>
            </w:r>
          </w:p>
        </w:tc>
        <w:tc>
          <w:tcPr>
            <w:tcW w:w="2630" w:type="dxa"/>
            <w:tcBorders>
              <w:top w:val="single" w:sz="4" w:space="0" w:color="auto"/>
              <w:left w:val="single" w:sz="4" w:space="0" w:color="auto"/>
              <w:bottom w:val="single" w:sz="4" w:space="0" w:color="auto"/>
              <w:right w:val="single" w:sz="4" w:space="0" w:color="auto"/>
            </w:tcBorders>
          </w:tcPr>
          <w:p w:rsidR="00126075" w:rsidRDefault="00126075">
            <w:pPr>
              <w:autoSpaceDN w:val="0"/>
              <w:jc w:val="both"/>
            </w:pPr>
          </w:p>
        </w:tc>
        <w:tc>
          <w:tcPr>
            <w:tcW w:w="3386" w:type="dxa"/>
            <w:tcBorders>
              <w:top w:val="single" w:sz="4" w:space="0" w:color="auto"/>
              <w:left w:val="single" w:sz="4" w:space="0" w:color="auto"/>
              <w:bottom w:val="single" w:sz="4" w:space="0" w:color="auto"/>
              <w:right w:val="single" w:sz="4" w:space="0" w:color="auto"/>
            </w:tcBorders>
          </w:tcPr>
          <w:p w:rsidR="00126075" w:rsidRDefault="00126075">
            <w:pPr>
              <w:autoSpaceDN w:val="0"/>
              <w:jc w:val="both"/>
            </w:pPr>
          </w:p>
        </w:tc>
        <w:tc>
          <w:tcPr>
            <w:tcW w:w="3008" w:type="dxa"/>
            <w:tcBorders>
              <w:top w:val="single" w:sz="4" w:space="0" w:color="auto"/>
              <w:left w:val="single" w:sz="4" w:space="0" w:color="auto"/>
              <w:bottom w:val="single" w:sz="4" w:space="0" w:color="auto"/>
              <w:right w:val="single" w:sz="4" w:space="0" w:color="auto"/>
            </w:tcBorders>
          </w:tcPr>
          <w:p w:rsidR="00126075" w:rsidRDefault="00126075">
            <w:pPr>
              <w:autoSpaceDN w:val="0"/>
              <w:jc w:val="both"/>
            </w:pPr>
          </w:p>
        </w:tc>
        <w:tc>
          <w:tcPr>
            <w:tcW w:w="3027" w:type="dxa"/>
            <w:tcBorders>
              <w:top w:val="single" w:sz="4" w:space="0" w:color="auto"/>
              <w:left w:val="single" w:sz="4" w:space="0" w:color="auto"/>
              <w:bottom w:val="single" w:sz="4" w:space="0" w:color="auto"/>
              <w:right w:val="single" w:sz="4" w:space="0" w:color="auto"/>
            </w:tcBorders>
          </w:tcPr>
          <w:p w:rsidR="00126075" w:rsidRDefault="00126075">
            <w:pPr>
              <w:autoSpaceDN w:val="0"/>
              <w:jc w:val="both"/>
            </w:pPr>
          </w:p>
        </w:tc>
      </w:tr>
      <w:tr w:rsidR="00126075" w:rsidTr="00A412AB">
        <w:trPr>
          <w:trHeight w:val="1323"/>
        </w:trPr>
        <w:tc>
          <w:tcPr>
            <w:tcW w:w="3007" w:type="dxa"/>
            <w:tcBorders>
              <w:top w:val="single" w:sz="4" w:space="0" w:color="auto"/>
              <w:left w:val="single" w:sz="4" w:space="0" w:color="auto"/>
              <w:bottom w:val="single" w:sz="4" w:space="0" w:color="auto"/>
              <w:right w:val="single" w:sz="4" w:space="0" w:color="auto"/>
            </w:tcBorders>
            <w:vAlign w:val="center"/>
          </w:tcPr>
          <w:p w:rsidR="00126075" w:rsidRDefault="00126075" w:rsidP="00126075">
            <w:pPr>
              <w:jc w:val="center"/>
            </w:pPr>
            <w:r>
              <w:t>SA JULIEN</w:t>
            </w:r>
          </w:p>
        </w:tc>
        <w:tc>
          <w:tcPr>
            <w:tcW w:w="2630" w:type="dxa"/>
            <w:tcBorders>
              <w:top w:val="single" w:sz="4" w:space="0" w:color="auto"/>
              <w:left w:val="single" w:sz="4" w:space="0" w:color="auto"/>
              <w:bottom w:val="single" w:sz="4" w:space="0" w:color="auto"/>
              <w:right w:val="single" w:sz="4" w:space="0" w:color="auto"/>
            </w:tcBorders>
          </w:tcPr>
          <w:p w:rsidR="00126075" w:rsidRDefault="00126075">
            <w:pPr>
              <w:autoSpaceDN w:val="0"/>
              <w:jc w:val="both"/>
            </w:pPr>
          </w:p>
        </w:tc>
        <w:tc>
          <w:tcPr>
            <w:tcW w:w="3386" w:type="dxa"/>
            <w:tcBorders>
              <w:top w:val="single" w:sz="4" w:space="0" w:color="auto"/>
              <w:left w:val="single" w:sz="4" w:space="0" w:color="auto"/>
              <w:bottom w:val="single" w:sz="4" w:space="0" w:color="auto"/>
              <w:right w:val="single" w:sz="4" w:space="0" w:color="auto"/>
            </w:tcBorders>
          </w:tcPr>
          <w:p w:rsidR="00126075" w:rsidRDefault="00126075">
            <w:pPr>
              <w:autoSpaceDN w:val="0"/>
              <w:jc w:val="both"/>
            </w:pPr>
          </w:p>
        </w:tc>
        <w:tc>
          <w:tcPr>
            <w:tcW w:w="3008" w:type="dxa"/>
            <w:tcBorders>
              <w:top w:val="single" w:sz="4" w:space="0" w:color="auto"/>
              <w:left w:val="single" w:sz="4" w:space="0" w:color="auto"/>
              <w:bottom w:val="single" w:sz="4" w:space="0" w:color="auto"/>
              <w:right w:val="single" w:sz="4" w:space="0" w:color="auto"/>
            </w:tcBorders>
          </w:tcPr>
          <w:p w:rsidR="00126075" w:rsidRDefault="00126075">
            <w:pPr>
              <w:autoSpaceDN w:val="0"/>
              <w:jc w:val="both"/>
            </w:pPr>
          </w:p>
        </w:tc>
        <w:tc>
          <w:tcPr>
            <w:tcW w:w="3027" w:type="dxa"/>
            <w:tcBorders>
              <w:top w:val="single" w:sz="4" w:space="0" w:color="auto"/>
              <w:left w:val="single" w:sz="4" w:space="0" w:color="auto"/>
              <w:bottom w:val="single" w:sz="4" w:space="0" w:color="auto"/>
              <w:right w:val="single" w:sz="4" w:space="0" w:color="auto"/>
            </w:tcBorders>
          </w:tcPr>
          <w:p w:rsidR="00126075" w:rsidRDefault="00126075">
            <w:pPr>
              <w:autoSpaceDN w:val="0"/>
              <w:jc w:val="both"/>
            </w:pPr>
          </w:p>
        </w:tc>
      </w:tr>
      <w:tr w:rsidR="00126075" w:rsidTr="00A412AB">
        <w:trPr>
          <w:trHeight w:val="1323"/>
        </w:trPr>
        <w:tc>
          <w:tcPr>
            <w:tcW w:w="3007" w:type="dxa"/>
            <w:tcBorders>
              <w:top w:val="single" w:sz="4" w:space="0" w:color="auto"/>
              <w:left w:val="single" w:sz="4" w:space="0" w:color="auto"/>
              <w:bottom w:val="single" w:sz="4" w:space="0" w:color="auto"/>
              <w:right w:val="single" w:sz="4" w:space="0" w:color="auto"/>
            </w:tcBorders>
            <w:vAlign w:val="center"/>
          </w:tcPr>
          <w:p w:rsidR="00126075" w:rsidRDefault="00126075" w:rsidP="00126075">
            <w:pPr>
              <w:jc w:val="center"/>
            </w:pPr>
            <w:r>
              <w:t>SA SORGUES</w:t>
            </w:r>
          </w:p>
        </w:tc>
        <w:tc>
          <w:tcPr>
            <w:tcW w:w="2630" w:type="dxa"/>
            <w:tcBorders>
              <w:top w:val="single" w:sz="4" w:space="0" w:color="auto"/>
              <w:left w:val="single" w:sz="4" w:space="0" w:color="auto"/>
              <w:bottom w:val="single" w:sz="4" w:space="0" w:color="auto"/>
              <w:right w:val="single" w:sz="4" w:space="0" w:color="auto"/>
            </w:tcBorders>
          </w:tcPr>
          <w:p w:rsidR="00126075" w:rsidRDefault="00126075">
            <w:pPr>
              <w:autoSpaceDN w:val="0"/>
              <w:jc w:val="both"/>
            </w:pPr>
          </w:p>
        </w:tc>
        <w:tc>
          <w:tcPr>
            <w:tcW w:w="3386" w:type="dxa"/>
            <w:tcBorders>
              <w:top w:val="single" w:sz="4" w:space="0" w:color="auto"/>
              <w:left w:val="single" w:sz="4" w:space="0" w:color="auto"/>
              <w:bottom w:val="single" w:sz="4" w:space="0" w:color="auto"/>
              <w:right w:val="single" w:sz="4" w:space="0" w:color="auto"/>
            </w:tcBorders>
          </w:tcPr>
          <w:p w:rsidR="00126075" w:rsidRDefault="00126075">
            <w:pPr>
              <w:autoSpaceDN w:val="0"/>
              <w:jc w:val="both"/>
            </w:pPr>
          </w:p>
        </w:tc>
        <w:tc>
          <w:tcPr>
            <w:tcW w:w="3008" w:type="dxa"/>
            <w:tcBorders>
              <w:top w:val="single" w:sz="4" w:space="0" w:color="auto"/>
              <w:left w:val="single" w:sz="4" w:space="0" w:color="auto"/>
              <w:bottom w:val="single" w:sz="4" w:space="0" w:color="auto"/>
              <w:right w:val="single" w:sz="4" w:space="0" w:color="auto"/>
            </w:tcBorders>
          </w:tcPr>
          <w:p w:rsidR="00126075" w:rsidRDefault="00126075">
            <w:pPr>
              <w:autoSpaceDN w:val="0"/>
              <w:jc w:val="both"/>
            </w:pPr>
          </w:p>
        </w:tc>
        <w:tc>
          <w:tcPr>
            <w:tcW w:w="3027" w:type="dxa"/>
            <w:tcBorders>
              <w:top w:val="single" w:sz="4" w:space="0" w:color="auto"/>
              <w:left w:val="single" w:sz="4" w:space="0" w:color="auto"/>
              <w:bottom w:val="single" w:sz="4" w:space="0" w:color="auto"/>
              <w:right w:val="single" w:sz="4" w:space="0" w:color="auto"/>
            </w:tcBorders>
          </w:tcPr>
          <w:p w:rsidR="00126075" w:rsidRDefault="00126075">
            <w:pPr>
              <w:autoSpaceDN w:val="0"/>
              <w:jc w:val="both"/>
            </w:pPr>
          </w:p>
        </w:tc>
      </w:tr>
      <w:tr w:rsidR="00126075" w:rsidTr="00A412AB">
        <w:trPr>
          <w:trHeight w:val="1396"/>
        </w:trPr>
        <w:tc>
          <w:tcPr>
            <w:tcW w:w="3007" w:type="dxa"/>
            <w:tcBorders>
              <w:top w:val="single" w:sz="4" w:space="0" w:color="auto"/>
              <w:left w:val="single" w:sz="4" w:space="0" w:color="auto"/>
              <w:bottom w:val="single" w:sz="4" w:space="0" w:color="auto"/>
              <w:right w:val="single" w:sz="4" w:space="0" w:color="auto"/>
            </w:tcBorders>
            <w:vAlign w:val="center"/>
          </w:tcPr>
          <w:p w:rsidR="00126075" w:rsidRDefault="00126075" w:rsidP="00126075">
            <w:pPr>
              <w:jc w:val="center"/>
            </w:pPr>
            <w:r>
              <w:t>SA BRUN</w:t>
            </w:r>
          </w:p>
        </w:tc>
        <w:tc>
          <w:tcPr>
            <w:tcW w:w="2630" w:type="dxa"/>
            <w:tcBorders>
              <w:top w:val="single" w:sz="4" w:space="0" w:color="auto"/>
              <w:left w:val="single" w:sz="4" w:space="0" w:color="auto"/>
              <w:bottom w:val="single" w:sz="4" w:space="0" w:color="auto"/>
              <w:right w:val="single" w:sz="4" w:space="0" w:color="auto"/>
            </w:tcBorders>
          </w:tcPr>
          <w:p w:rsidR="00126075" w:rsidRDefault="00126075">
            <w:pPr>
              <w:autoSpaceDN w:val="0"/>
              <w:jc w:val="both"/>
            </w:pPr>
          </w:p>
        </w:tc>
        <w:tc>
          <w:tcPr>
            <w:tcW w:w="3386" w:type="dxa"/>
            <w:tcBorders>
              <w:top w:val="single" w:sz="4" w:space="0" w:color="auto"/>
              <w:left w:val="single" w:sz="4" w:space="0" w:color="auto"/>
              <w:bottom w:val="single" w:sz="4" w:space="0" w:color="auto"/>
              <w:right w:val="single" w:sz="4" w:space="0" w:color="auto"/>
            </w:tcBorders>
          </w:tcPr>
          <w:p w:rsidR="00126075" w:rsidRDefault="00126075">
            <w:pPr>
              <w:autoSpaceDN w:val="0"/>
              <w:jc w:val="both"/>
            </w:pPr>
          </w:p>
        </w:tc>
        <w:tc>
          <w:tcPr>
            <w:tcW w:w="3008" w:type="dxa"/>
            <w:tcBorders>
              <w:top w:val="single" w:sz="4" w:space="0" w:color="auto"/>
              <w:left w:val="single" w:sz="4" w:space="0" w:color="auto"/>
              <w:bottom w:val="single" w:sz="4" w:space="0" w:color="auto"/>
              <w:right w:val="single" w:sz="4" w:space="0" w:color="auto"/>
            </w:tcBorders>
          </w:tcPr>
          <w:p w:rsidR="00126075" w:rsidRDefault="00126075">
            <w:pPr>
              <w:autoSpaceDN w:val="0"/>
              <w:jc w:val="both"/>
            </w:pPr>
          </w:p>
        </w:tc>
        <w:tc>
          <w:tcPr>
            <w:tcW w:w="3027" w:type="dxa"/>
            <w:tcBorders>
              <w:top w:val="single" w:sz="4" w:space="0" w:color="auto"/>
              <w:left w:val="single" w:sz="4" w:space="0" w:color="auto"/>
              <w:bottom w:val="single" w:sz="4" w:space="0" w:color="auto"/>
              <w:right w:val="single" w:sz="4" w:space="0" w:color="auto"/>
            </w:tcBorders>
          </w:tcPr>
          <w:p w:rsidR="00126075" w:rsidRDefault="00126075">
            <w:pPr>
              <w:autoSpaceDN w:val="0"/>
              <w:jc w:val="both"/>
            </w:pPr>
          </w:p>
        </w:tc>
      </w:tr>
      <w:tr w:rsidR="00126075" w:rsidTr="00A412AB">
        <w:trPr>
          <w:trHeight w:val="1396"/>
        </w:trPr>
        <w:tc>
          <w:tcPr>
            <w:tcW w:w="3007" w:type="dxa"/>
            <w:tcBorders>
              <w:top w:val="single" w:sz="4" w:space="0" w:color="auto"/>
              <w:left w:val="single" w:sz="4" w:space="0" w:color="auto"/>
              <w:bottom w:val="single" w:sz="4" w:space="0" w:color="auto"/>
              <w:right w:val="single" w:sz="4" w:space="0" w:color="auto"/>
            </w:tcBorders>
            <w:vAlign w:val="center"/>
          </w:tcPr>
          <w:p w:rsidR="00126075" w:rsidRDefault="00126075" w:rsidP="00126075">
            <w:pPr>
              <w:jc w:val="center"/>
            </w:pPr>
            <w:r>
              <w:t>SA CASSEZ</w:t>
            </w:r>
          </w:p>
        </w:tc>
        <w:tc>
          <w:tcPr>
            <w:tcW w:w="2630" w:type="dxa"/>
            <w:tcBorders>
              <w:top w:val="single" w:sz="4" w:space="0" w:color="auto"/>
              <w:left w:val="single" w:sz="4" w:space="0" w:color="auto"/>
              <w:bottom w:val="single" w:sz="4" w:space="0" w:color="auto"/>
              <w:right w:val="single" w:sz="4" w:space="0" w:color="auto"/>
            </w:tcBorders>
          </w:tcPr>
          <w:p w:rsidR="00126075" w:rsidRDefault="00126075">
            <w:pPr>
              <w:autoSpaceDN w:val="0"/>
              <w:jc w:val="both"/>
            </w:pPr>
          </w:p>
        </w:tc>
        <w:tc>
          <w:tcPr>
            <w:tcW w:w="3386" w:type="dxa"/>
            <w:tcBorders>
              <w:top w:val="single" w:sz="4" w:space="0" w:color="auto"/>
              <w:left w:val="single" w:sz="4" w:space="0" w:color="auto"/>
              <w:bottom w:val="single" w:sz="4" w:space="0" w:color="auto"/>
              <w:right w:val="single" w:sz="4" w:space="0" w:color="auto"/>
            </w:tcBorders>
          </w:tcPr>
          <w:p w:rsidR="00126075" w:rsidRDefault="00126075">
            <w:pPr>
              <w:autoSpaceDN w:val="0"/>
              <w:jc w:val="both"/>
            </w:pPr>
          </w:p>
        </w:tc>
        <w:tc>
          <w:tcPr>
            <w:tcW w:w="3008" w:type="dxa"/>
            <w:tcBorders>
              <w:top w:val="single" w:sz="4" w:space="0" w:color="auto"/>
              <w:left w:val="single" w:sz="4" w:space="0" w:color="auto"/>
              <w:bottom w:val="single" w:sz="4" w:space="0" w:color="auto"/>
              <w:right w:val="single" w:sz="4" w:space="0" w:color="auto"/>
            </w:tcBorders>
          </w:tcPr>
          <w:p w:rsidR="00126075" w:rsidRDefault="00126075">
            <w:pPr>
              <w:autoSpaceDN w:val="0"/>
              <w:jc w:val="both"/>
            </w:pPr>
          </w:p>
        </w:tc>
        <w:tc>
          <w:tcPr>
            <w:tcW w:w="3027" w:type="dxa"/>
            <w:tcBorders>
              <w:top w:val="single" w:sz="4" w:space="0" w:color="auto"/>
              <w:left w:val="single" w:sz="4" w:space="0" w:color="auto"/>
              <w:bottom w:val="single" w:sz="4" w:space="0" w:color="auto"/>
              <w:right w:val="single" w:sz="4" w:space="0" w:color="auto"/>
            </w:tcBorders>
          </w:tcPr>
          <w:p w:rsidR="00126075" w:rsidRDefault="00126075">
            <w:pPr>
              <w:autoSpaceDN w:val="0"/>
              <w:jc w:val="both"/>
            </w:pPr>
          </w:p>
        </w:tc>
      </w:tr>
    </w:tbl>
    <w:p w:rsidR="00390048" w:rsidRDefault="00390048" w:rsidP="00E34F3E">
      <w:pPr>
        <w:ind w:left="720"/>
      </w:pPr>
    </w:p>
    <w:sectPr w:rsidR="00390048" w:rsidSect="00690479">
      <w:pgSz w:w="16838" w:h="11906" w:orient="landscape"/>
      <w:pgMar w:top="722" w:right="794" w:bottom="1304" w:left="794" w:header="720" w:footer="9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564" w:rsidRDefault="00E31564">
      <w:r>
        <w:separator/>
      </w:r>
    </w:p>
  </w:endnote>
  <w:endnote w:type="continuationSeparator" w:id="0">
    <w:p w:rsidR="00E31564" w:rsidRDefault="00E31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F3F" w:rsidRPr="00791D32" w:rsidRDefault="00791D32" w:rsidP="00791D32">
    <w:pPr>
      <w:pStyle w:val="Pieddepage"/>
    </w:pPr>
    <w:r w:rsidRPr="009628E1">
      <w:t>©Comptazine – Reproduction Interdite</w:t>
    </w:r>
    <w:r>
      <w:t xml:space="preserve"> - </w:t>
    </w:r>
    <w:r w:rsidRPr="009628E1">
      <w:t>DCG 201</w:t>
    </w:r>
    <w:r>
      <w:t>3</w:t>
    </w:r>
    <w:r w:rsidRPr="009628E1">
      <w:t xml:space="preserve"> UE</w:t>
    </w:r>
    <w:r>
      <w:t>10</w:t>
    </w:r>
    <w:r w:rsidRPr="009628E1">
      <w:t xml:space="preserve"> </w:t>
    </w:r>
    <w:r>
      <w:t xml:space="preserve">- </w:t>
    </w:r>
    <w:r w:rsidRPr="009628E1">
      <w:t>Comptabilité</w:t>
    </w:r>
    <w:r>
      <w:t xml:space="preserve"> Approfondie     </w:t>
    </w:r>
    <w:r>
      <w:t xml:space="preserve"> </w:t>
    </w:r>
    <w:r w:rsidRPr="009628E1">
      <w:t xml:space="preserve">          </w:t>
    </w:r>
    <w:r>
      <w:tab/>
    </w:r>
    <w:r w:rsidRPr="009628E1">
      <w:t xml:space="preserve"> </w:t>
    </w:r>
    <w:r>
      <w:fldChar w:fldCharType="begin"/>
    </w:r>
    <w:r>
      <w:instrText>PAGE   \* MERGEFORMAT</w:instrText>
    </w:r>
    <w:r>
      <w:fldChar w:fldCharType="separate"/>
    </w:r>
    <w:r w:rsidR="00015D1A">
      <w:rPr>
        <w:noProof/>
      </w:rPr>
      <w:t>10</w:t>
    </w:r>
    <w:r>
      <w:fldChar w:fldCharType="end"/>
    </w:r>
    <w: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564" w:rsidRDefault="00E31564">
      <w:r>
        <w:separator/>
      </w:r>
    </w:p>
  </w:footnote>
  <w:footnote w:type="continuationSeparator" w:id="0">
    <w:p w:rsidR="00E31564" w:rsidRDefault="00E31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D32" w:rsidRPr="00791D32" w:rsidRDefault="006A693A" w:rsidP="00791D32">
    <w:pPr>
      <w:pStyle w:val="En-tte"/>
      <w:tabs>
        <w:tab w:val="left" w:pos="555"/>
        <w:tab w:val="left" w:pos="5040"/>
        <w:tab w:val="right" w:pos="10580"/>
      </w:tabs>
    </w:pPr>
    <w:r>
      <w:rPr>
        <w:noProof/>
        <w:lang w:eastAsia="fr-FR"/>
      </w:rPr>
      <w:drawing>
        <wp:anchor distT="0" distB="0" distL="114300" distR="114300" simplePos="0" relativeHeight="251660288"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1D32">
      <w:tab/>
    </w:r>
    <w:r w:rsidR="00791D32">
      <w:tab/>
    </w:r>
    <w:r w:rsidR="00791D32">
      <w:tab/>
    </w:r>
    <w:r w:rsidR="00791D32">
      <w:tab/>
    </w:r>
    <w:r w:rsidR="00791D3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1" type="#_x0000_t75" style="position:absolute;margin-left:0;margin-top:0;width:495.9pt;height:495.9pt;z-index:-251655168;mso-position-horizontal:center;mso-position-horizontal-relative:margin;mso-position-vertical:center;mso-position-vertical-relative:margin" o:allowincell="f">
          <v:imagedata r:id="rId2" o:title="logos_Comptazine_NB-OPACITE-20-200-x-200"/>
          <w10:wrap anchorx="margin" anchory="margin"/>
        </v:shape>
      </w:pict>
    </w:r>
    <w:hyperlink r:id="rId3" w:history="1">
      <w:r w:rsidR="00791D32" w:rsidRPr="001C2C1B">
        <w:rPr>
          <w:rStyle w:val="Lienhypertexte"/>
          <w:rFonts w:cs="Calibri"/>
          <w:color w:val="E36C0A"/>
        </w:rPr>
        <w:t>www.comptazine.fr</w:t>
      </w:r>
    </w:hyperlink>
    <w:r w:rsidR="00791D32">
      <w:rPr>
        <w:rStyle w:val="Lienhypertexte"/>
        <w:rFonts w:cs="Calibri"/>
        <w:color w:val="E36C0A"/>
      </w:rPr>
      <w:t xml:space="preserve"> </w:t>
    </w:r>
    <w:r>
      <w:rPr>
        <w:noProof/>
        <w:lang w:eastAsia="fr-FR"/>
      </w:rPr>
      <mc:AlternateContent>
        <mc:Choice Requires="wps">
          <w:drawing>
            <wp:anchor distT="0" distB="0" distL="114300" distR="114300" simplePos="0" relativeHeight="25165926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32"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D32" w:rsidRPr="005E18B7" w:rsidRDefault="00791D32" w:rsidP="00791D32">
                          <w:pPr>
                            <w:spacing w:before="7"/>
                            <w:ind w:left="20" w:right="-49"/>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43" type="#_x0000_t202" style="position:absolute;margin-left:41.5pt;margin-top:60.95pt;width:167.45pt;height:1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5wtwIAALA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" filled="f" stroked="f">
              <v:textbox inset="0,0,0,0">
                <w:txbxContent>
                  <w:p w:rsidR="00791D32" w:rsidRPr="005E18B7" w:rsidRDefault="00791D32" w:rsidP="00791D32">
                    <w:pPr>
                      <w:spacing w:before="7"/>
                      <w:ind w:left="20" w:right="-49"/>
                      <w:rPr>
                        <w:rFonts w:ascii="Arial" w:eastAsia="Arial" w:hAnsi="Arial" w:cs="Arial"/>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504"/>
        </w:tabs>
        <w:ind w:left="504" w:hanging="432"/>
      </w:pPr>
      <w:rPr>
        <w:rFonts w:cs="Times New Roman"/>
        <w:color w:val="000000"/>
      </w:rPr>
    </w:lvl>
  </w:abstractNum>
  <w:abstractNum w:abstractNumId="1">
    <w:nsid w:val="00000002"/>
    <w:multiLevelType w:val="singleLevel"/>
    <w:tmpl w:val="00000002"/>
    <w:name w:val="WW8Num3"/>
    <w:lvl w:ilvl="0">
      <w:start w:val="1"/>
      <w:numFmt w:val="decimal"/>
      <w:lvlText w:val="%1."/>
      <w:lvlJc w:val="left"/>
      <w:pPr>
        <w:tabs>
          <w:tab w:val="num" w:pos="720"/>
        </w:tabs>
        <w:ind w:left="360" w:firstLine="0"/>
      </w:pPr>
      <w:rPr>
        <w:rFonts w:cs="Times New Roman"/>
        <w:color w:val="000000"/>
      </w:rPr>
    </w:lvl>
  </w:abstractNum>
  <w:abstractNum w:abstractNumId="2">
    <w:nsid w:val="00000003"/>
    <w:multiLevelType w:val="singleLevel"/>
    <w:tmpl w:val="00000003"/>
    <w:name w:val="WW8Num8"/>
    <w:lvl w:ilvl="0">
      <w:start w:val="1"/>
      <w:numFmt w:val="decimal"/>
      <w:lvlText w:val="%1."/>
      <w:lvlJc w:val="left"/>
      <w:pPr>
        <w:tabs>
          <w:tab w:val="num" w:pos="504"/>
        </w:tabs>
        <w:ind w:left="504" w:hanging="432"/>
      </w:pPr>
      <w:rPr>
        <w:rFonts w:cs="Times New Roman"/>
        <w:color w:val="000000"/>
      </w:rPr>
    </w:lvl>
  </w:abstractNum>
  <w:abstractNum w:abstractNumId="3">
    <w:nsid w:val="00000004"/>
    <w:multiLevelType w:val="singleLevel"/>
    <w:tmpl w:val="00000004"/>
    <w:name w:val="WW8Num12"/>
    <w:lvl w:ilvl="0">
      <w:start w:val="1"/>
      <w:numFmt w:val="bullet"/>
      <w:lvlText w:val=""/>
      <w:lvlJc w:val="left"/>
      <w:pPr>
        <w:tabs>
          <w:tab w:val="num" w:pos="0"/>
        </w:tabs>
        <w:ind w:left="962" w:hanging="360"/>
      </w:pPr>
      <w:rPr>
        <w:rFonts w:ascii="Symbol" w:hAnsi="Symbol" w:cs="Symbol"/>
      </w:rPr>
    </w:lvl>
  </w:abstractNum>
  <w:abstractNum w:abstractNumId="4">
    <w:nsid w:val="00000005"/>
    <w:multiLevelType w:val="singleLevel"/>
    <w:tmpl w:val="00000005"/>
    <w:name w:val="WW8Num17"/>
    <w:lvl w:ilvl="0">
      <w:start w:val="1"/>
      <w:numFmt w:val="decimal"/>
      <w:lvlText w:val="%1."/>
      <w:lvlJc w:val="left"/>
      <w:pPr>
        <w:tabs>
          <w:tab w:val="num" w:pos="432"/>
        </w:tabs>
        <w:ind w:left="432" w:hanging="360"/>
      </w:pPr>
      <w:rPr>
        <w:rFonts w:cs="Times New Roman"/>
        <w:color w:val="000000"/>
      </w:rPr>
    </w:lvl>
  </w:abstractNum>
  <w:abstractNum w:abstractNumId="5">
    <w:nsid w:val="00000006"/>
    <w:multiLevelType w:val="singleLevel"/>
    <w:tmpl w:val="00000006"/>
    <w:name w:val="WW8Num20"/>
    <w:lvl w:ilvl="0">
      <w:start w:val="3"/>
      <w:numFmt w:val="decimal"/>
      <w:lvlText w:val="%1."/>
      <w:lvlJc w:val="left"/>
      <w:pPr>
        <w:tabs>
          <w:tab w:val="num" w:pos="360"/>
        </w:tabs>
        <w:ind w:left="360" w:hanging="360"/>
      </w:pPr>
      <w:rPr>
        <w:rFonts w:cs="Times New Roman"/>
        <w:color w:val="000000"/>
      </w:rPr>
    </w:lvl>
  </w:abstractNum>
  <w:abstractNum w:abstractNumId="6">
    <w:nsid w:val="00000007"/>
    <w:multiLevelType w:val="singleLevel"/>
    <w:tmpl w:val="00000007"/>
    <w:name w:val="WW8Num22"/>
    <w:lvl w:ilvl="0">
      <w:start w:val="1"/>
      <w:numFmt w:val="bullet"/>
      <w:lvlText w:val=""/>
      <w:lvlJc w:val="left"/>
      <w:pPr>
        <w:tabs>
          <w:tab w:val="num" w:pos="0"/>
        </w:tabs>
        <w:ind w:left="962" w:hanging="360"/>
      </w:pPr>
      <w:rPr>
        <w:rFonts w:ascii="Wingdings" w:hAnsi="Wingdings" w:cs="Wingdings"/>
      </w:rPr>
    </w:lvl>
  </w:abstractNum>
  <w:abstractNum w:abstractNumId="7">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0201E16C"/>
    <w:multiLevelType w:val="singleLevel"/>
    <w:tmpl w:val="7FA1AE7E"/>
    <w:lvl w:ilvl="0">
      <w:start w:val="1"/>
      <w:numFmt w:val="decimal"/>
      <w:lvlText w:val="%1."/>
      <w:lvlJc w:val="left"/>
      <w:pPr>
        <w:tabs>
          <w:tab w:val="num" w:pos="504"/>
        </w:tabs>
        <w:ind w:left="504" w:hanging="432"/>
      </w:pPr>
      <w:rPr>
        <w:rFonts w:cs="Times New Roman"/>
        <w:color w:val="000000"/>
      </w:rPr>
    </w:lvl>
  </w:abstractNum>
  <w:abstractNum w:abstractNumId="9">
    <w:nsid w:val="037E2DD5"/>
    <w:multiLevelType w:val="hybridMultilevel"/>
    <w:tmpl w:val="B1243F38"/>
    <w:lvl w:ilvl="0" w:tplc="08BA10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0B810FD1"/>
    <w:multiLevelType w:val="hybridMultilevel"/>
    <w:tmpl w:val="C4BC16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0EA7D58"/>
    <w:multiLevelType w:val="singleLevel"/>
    <w:tmpl w:val="A4FC09E0"/>
    <w:lvl w:ilvl="0">
      <w:start w:val="1"/>
      <w:numFmt w:val="decimal"/>
      <w:lvlText w:val="%1."/>
      <w:lvlJc w:val="left"/>
      <w:pPr>
        <w:tabs>
          <w:tab w:val="num" w:pos="504"/>
        </w:tabs>
        <w:ind w:left="504" w:hanging="432"/>
      </w:pPr>
      <w:rPr>
        <w:rFonts w:cs="Times New Roman"/>
        <w:b/>
        <w:color w:val="000000"/>
      </w:rPr>
    </w:lvl>
  </w:abstractNum>
  <w:abstractNum w:abstractNumId="12">
    <w:nsid w:val="27A35F90"/>
    <w:multiLevelType w:val="hybridMultilevel"/>
    <w:tmpl w:val="430205E2"/>
    <w:lvl w:ilvl="0" w:tplc="71265D14">
      <w:start w:val="1"/>
      <w:numFmt w:val="decimal"/>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CD068DB"/>
    <w:multiLevelType w:val="hybridMultilevel"/>
    <w:tmpl w:val="31722C6C"/>
    <w:lvl w:ilvl="0" w:tplc="31E441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6981425"/>
    <w:multiLevelType w:val="singleLevel"/>
    <w:tmpl w:val="7FA1AE7E"/>
    <w:lvl w:ilvl="0">
      <w:start w:val="1"/>
      <w:numFmt w:val="decimal"/>
      <w:lvlText w:val="%1."/>
      <w:lvlJc w:val="left"/>
      <w:pPr>
        <w:tabs>
          <w:tab w:val="num" w:pos="504"/>
        </w:tabs>
        <w:ind w:left="504" w:hanging="432"/>
      </w:pPr>
      <w:rPr>
        <w:rFonts w:cs="Times New Roman"/>
        <w:color w:val="000000"/>
      </w:rPr>
    </w:lvl>
  </w:abstractNum>
  <w:abstractNum w:abstractNumId="15">
    <w:nsid w:val="39D97A6D"/>
    <w:multiLevelType w:val="hybridMultilevel"/>
    <w:tmpl w:val="31D8AD86"/>
    <w:lvl w:ilvl="0" w:tplc="77509226">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C9A1CF9"/>
    <w:multiLevelType w:val="hybridMultilevel"/>
    <w:tmpl w:val="5EE85F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CEE2A4A"/>
    <w:multiLevelType w:val="hybridMultilevel"/>
    <w:tmpl w:val="430205E2"/>
    <w:lvl w:ilvl="0" w:tplc="71265D14">
      <w:start w:val="1"/>
      <w:numFmt w:val="decimal"/>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E5618B5"/>
    <w:multiLevelType w:val="hybridMultilevel"/>
    <w:tmpl w:val="871CAB9C"/>
    <w:lvl w:ilvl="0" w:tplc="C8805120">
      <w:start w:val="12"/>
      <w:numFmt w:val="bullet"/>
      <w:lvlText w:val="-"/>
      <w:lvlJc w:val="left"/>
      <w:pPr>
        <w:ind w:left="864" w:hanging="360"/>
      </w:pPr>
      <w:rPr>
        <w:rFonts w:ascii="Times New Roman" w:eastAsia="Times New Roman" w:hAnsi="Times New Roman" w:cs="Times New Roman" w:hint="default"/>
      </w:rPr>
    </w:lvl>
    <w:lvl w:ilvl="1" w:tplc="040C0003" w:tentative="1">
      <w:start w:val="1"/>
      <w:numFmt w:val="bullet"/>
      <w:lvlText w:val="o"/>
      <w:lvlJc w:val="left"/>
      <w:pPr>
        <w:ind w:left="1584" w:hanging="360"/>
      </w:pPr>
      <w:rPr>
        <w:rFonts w:ascii="Courier New" w:hAnsi="Courier New" w:cs="Courier New" w:hint="default"/>
      </w:rPr>
    </w:lvl>
    <w:lvl w:ilvl="2" w:tplc="040C0005" w:tentative="1">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cs="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cs="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19">
    <w:nsid w:val="452B51EA"/>
    <w:multiLevelType w:val="hybridMultilevel"/>
    <w:tmpl w:val="523A0822"/>
    <w:lvl w:ilvl="0" w:tplc="040C000F">
      <w:start w:val="1"/>
      <w:numFmt w:val="decimal"/>
      <w:lvlText w:val="%1."/>
      <w:lvlJc w:val="left"/>
      <w:pPr>
        <w:ind w:left="1224" w:hanging="360"/>
      </w:pPr>
    </w:lvl>
    <w:lvl w:ilvl="1" w:tplc="040C0019" w:tentative="1">
      <w:start w:val="1"/>
      <w:numFmt w:val="lowerLetter"/>
      <w:lvlText w:val="%2."/>
      <w:lvlJc w:val="left"/>
      <w:pPr>
        <w:ind w:left="1944" w:hanging="360"/>
      </w:pPr>
    </w:lvl>
    <w:lvl w:ilvl="2" w:tplc="040C001B" w:tentative="1">
      <w:start w:val="1"/>
      <w:numFmt w:val="lowerRoman"/>
      <w:lvlText w:val="%3."/>
      <w:lvlJc w:val="right"/>
      <w:pPr>
        <w:ind w:left="2664" w:hanging="180"/>
      </w:pPr>
    </w:lvl>
    <w:lvl w:ilvl="3" w:tplc="040C000F" w:tentative="1">
      <w:start w:val="1"/>
      <w:numFmt w:val="decimal"/>
      <w:lvlText w:val="%4."/>
      <w:lvlJc w:val="left"/>
      <w:pPr>
        <w:ind w:left="3384" w:hanging="360"/>
      </w:pPr>
    </w:lvl>
    <w:lvl w:ilvl="4" w:tplc="040C0019" w:tentative="1">
      <w:start w:val="1"/>
      <w:numFmt w:val="lowerLetter"/>
      <w:lvlText w:val="%5."/>
      <w:lvlJc w:val="left"/>
      <w:pPr>
        <w:ind w:left="4104" w:hanging="360"/>
      </w:pPr>
    </w:lvl>
    <w:lvl w:ilvl="5" w:tplc="040C001B" w:tentative="1">
      <w:start w:val="1"/>
      <w:numFmt w:val="lowerRoman"/>
      <w:lvlText w:val="%6."/>
      <w:lvlJc w:val="right"/>
      <w:pPr>
        <w:ind w:left="4824" w:hanging="180"/>
      </w:pPr>
    </w:lvl>
    <w:lvl w:ilvl="6" w:tplc="040C000F" w:tentative="1">
      <w:start w:val="1"/>
      <w:numFmt w:val="decimal"/>
      <w:lvlText w:val="%7."/>
      <w:lvlJc w:val="left"/>
      <w:pPr>
        <w:ind w:left="5544" w:hanging="360"/>
      </w:pPr>
    </w:lvl>
    <w:lvl w:ilvl="7" w:tplc="040C0019" w:tentative="1">
      <w:start w:val="1"/>
      <w:numFmt w:val="lowerLetter"/>
      <w:lvlText w:val="%8."/>
      <w:lvlJc w:val="left"/>
      <w:pPr>
        <w:ind w:left="6264" w:hanging="360"/>
      </w:pPr>
    </w:lvl>
    <w:lvl w:ilvl="8" w:tplc="040C001B" w:tentative="1">
      <w:start w:val="1"/>
      <w:numFmt w:val="lowerRoman"/>
      <w:lvlText w:val="%9."/>
      <w:lvlJc w:val="right"/>
      <w:pPr>
        <w:ind w:left="6984" w:hanging="180"/>
      </w:pPr>
    </w:lvl>
  </w:abstractNum>
  <w:abstractNum w:abstractNumId="20">
    <w:nsid w:val="53A9519C"/>
    <w:multiLevelType w:val="singleLevel"/>
    <w:tmpl w:val="7FA1AE7E"/>
    <w:lvl w:ilvl="0">
      <w:start w:val="1"/>
      <w:numFmt w:val="decimal"/>
      <w:lvlText w:val="%1."/>
      <w:lvlJc w:val="left"/>
      <w:pPr>
        <w:tabs>
          <w:tab w:val="num" w:pos="504"/>
        </w:tabs>
        <w:ind w:left="504" w:hanging="432"/>
      </w:pPr>
      <w:rPr>
        <w:rFonts w:cs="Times New Roman"/>
        <w:color w:val="000000"/>
      </w:rPr>
    </w:lvl>
  </w:abstractNum>
  <w:abstractNum w:abstractNumId="21">
    <w:nsid w:val="610A0CBA"/>
    <w:multiLevelType w:val="hybridMultilevel"/>
    <w:tmpl w:val="EDC4FAB4"/>
    <w:lvl w:ilvl="0" w:tplc="71265D14">
      <w:start w:val="1"/>
      <w:numFmt w:val="decimal"/>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E9A482D"/>
    <w:multiLevelType w:val="multilevel"/>
    <w:tmpl w:val="2FCC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CB0235"/>
    <w:multiLevelType w:val="multilevel"/>
    <w:tmpl w:val="96A4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5"/>
  </w:num>
  <w:num w:numId="10">
    <w:abstractNumId w:val="10"/>
  </w:num>
  <w:num w:numId="11">
    <w:abstractNumId w:val="9"/>
  </w:num>
  <w:num w:numId="12">
    <w:abstractNumId w:val="18"/>
  </w:num>
  <w:num w:numId="13">
    <w:abstractNumId w:val="23"/>
  </w:num>
  <w:num w:numId="14">
    <w:abstractNumId w:val="22"/>
  </w:num>
  <w:num w:numId="15">
    <w:abstractNumId w:val="11"/>
  </w:num>
  <w:num w:numId="16">
    <w:abstractNumId w:val="8"/>
  </w:num>
  <w:num w:numId="17">
    <w:abstractNumId w:val="20"/>
  </w:num>
  <w:num w:numId="18">
    <w:abstractNumId w:val="14"/>
  </w:num>
  <w:num w:numId="19">
    <w:abstractNumId w:val="8"/>
    <w:lvlOverride w:ilvl="0">
      <w:startOverride w:val="1"/>
    </w:lvlOverride>
  </w:num>
  <w:num w:numId="20">
    <w:abstractNumId w:val="14"/>
    <w:lvlOverride w:ilvl="0">
      <w:startOverride w:val="1"/>
    </w:lvlOverride>
  </w:num>
  <w:num w:numId="21">
    <w:abstractNumId w:val="19"/>
  </w:num>
  <w:num w:numId="22">
    <w:abstractNumId w:val="16"/>
  </w:num>
  <w:num w:numId="23">
    <w:abstractNumId w:val="21"/>
  </w:num>
  <w:num w:numId="24">
    <w:abstractNumId w:val="13"/>
  </w:num>
  <w:num w:numId="25">
    <w:abstractNumId w:val="17"/>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D8F"/>
    <w:rsid w:val="00005E86"/>
    <w:rsid w:val="00012F96"/>
    <w:rsid w:val="00015D1A"/>
    <w:rsid w:val="00027348"/>
    <w:rsid w:val="000835DC"/>
    <w:rsid w:val="00085DD4"/>
    <w:rsid w:val="00096E56"/>
    <w:rsid w:val="000A46F0"/>
    <w:rsid w:val="000B2122"/>
    <w:rsid w:val="000B7FD8"/>
    <w:rsid w:val="000C25BE"/>
    <w:rsid w:val="00100C81"/>
    <w:rsid w:val="001108E9"/>
    <w:rsid w:val="001125F6"/>
    <w:rsid w:val="00126075"/>
    <w:rsid w:val="00131807"/>
    <w:rsid w:val="00152FD8"/>
    <w:rsid w:val="001608B0"/>
    <w:rsid w:val="001B43E7"/>
    <w:rsid w:val="0020023F"/>
    <w:rsid w:val="00200F75"/>
    <w:rsid w:val="00206F81"/>
    <w:rsid w:val="00216026"/>
    <w:rsid w:val="00224704"/>
    <w:rsid w:val="002276F6"/>
    <w:rsid w:val="002278CC"/>
    <w:rsid w:val="002319EB"/>
    <w:rsid w:val="002379CF"/>
    <w:rsid w:val="00240459"/>
    <w:rsid w:val="00267573"/>
    <w:rsid w:val="0027586A"/>
    <w:rsid w:val="00280385"/>
    <w:rsid w:val="002818DF"/>
    <w:rsid w:val="00294D10"/>
    <w:rsid w:val="002A15E5"/>
    <w:rsid w:val="002C4761"/>
    <w:rsid w:val="002E0F2C"/>
    <w:rsid w:val="002F03CD"/>
    <w:rsid w:val="00313ED2"/>
    <w:rsid w:val="003234DA"/>
    <w:rsid w:val="003348B8"/>
    <w:rsid w:val="003364C7"/>
    <w:rsid w:val="00343BAE"/>
    <w:rsid w:val="00344DD3"/>
    <w:rsid w:val="00367BCF"/>
    <w:rsid w:val="00390048"/>
    <w:rsid w:val="00390D50"/>
    <w:rsid w:val="00394D02"/>
    <w:rsid w:val="003C038D"/>
    <w:rsid w:val="003C28A7"/>
    <w:rsid w:val="003C534A"/>
    <w:rsid w:val="003D455C"/>
    <w:rsid w:val="003F3405"/>
    <w:rsid w:val="004358BC"/>
    <w:rsid w:val="0044772A"/>
    <w:rsid w:val="00454F98"/>
    <w:rsid w:val="00455210"/>
    <w:rsid w:val="00464830"/>
    <w:rsid w:val="00483D74"/>
    <w:rsid w:val="00493722"/>
    <w:rsid w:val="004A373D"/>
    <w:rsid w:val="004B2DBB"/>
    <w:rsid w:val="004D212E"/>
    <w:rsid w:val="004E6F44"/>
    <w:rsid w:val="00500806"/>
    <w:rsid w:val="0050653F"/>
    <w:rsid w:val="00565522"/>
    <w:rsid w:val="00567584"/>
    <w:rsid w:val="005814D2"/>
    <w:rsid w:val="005A2ABB"/>
    <w:rsid w:val="005A6EBD"/>
    <w:rsid w:val="005C087F"/>
    <w:rsid w:val="005C2F43"/>
    <w:rsid w:val="005C58BE"/>
    <w:rsid w:val="005D03E7"/>
    <w:rsid w:val="005D470A"/>
    <w:rsid w:val="005E15AA"/>
    <w:rsid w:val="005F1EAC"/>
    <w:rsid w:val="0061018F"/>
    <w:rsid w:val="00620192"/>
    <w:rsid w:val="00624149"/>
    <w:rsid w:val="006327B0"/>
    <w:rsid w:val="00644034"/>
    <w:rsid w:val="0064697A"/>
    <w:rsid w:val="0067520F"/>
    <w:rsid w:val="00681807"/>
    <w:rsid w:val="00690479"/>
    <w:rsid w:val="00694145"/>
    <w:rsid w:val="006A693A"/>
    <w:rsid w:val="006B43B8"/>
    <w:rsid w:val="006B4753"/>
    <w:rsid w:val="006D7203"/>
    <w:rsid w:val="006E40C2"/>
    <w:rsid w:val="006F4898"/>
    <w:rsid w:val="006F654C"/>
    <w:rsid w:val="006F6605"/>
    <w:rsid w:val="006F6FAF"/>
    <w:rsid w:val="0070264B"/>
    <w:rsid w:val="00704025"/>
    <w:rsid w:val="00707FE3"/>
    <w:rsid w:val="007239B3"/>
    <w:rsid w:val="00725B03"/>
    <w:rsid w:val="00727BF9"/>
    <w:rsid w:val="0073349D"/>
    <w:rsid w:val="00733750"/>
    <w:rsid w:val="00747515"/>
    <w:rsid w:val="00757075"/>
    <w:rsid w:val="00762B2C"/>
    <w:rsid w:val="007648DA"/>
    <w:rsid w:val="007812E2"/>
    <w:rsid w:val="00783F32"/>
    <w:rsid w:val="00791D32"/>
    <w:rsid w:val="007947FC"/>
    <w:rsid w:val="00794E5F"/>
    <w:rsid w:val="007A7EA1"/>
    <w:rsid w:val="007D6A96"/>
    <w:rsid w:val="007F2266"/>
    <w:rsid w:val="00804651"/>
    <w:rsid w:val="00846446"/>
    <w:rsid w:val="00857868"/>
    <w:rsid w:val="00883EFC"/>
    <w:rsid w:val="008B2E4F"/>
    <w:rsid w:val="008D0B1C"/>
    <w:rsid w:val="008D5855"/>
    <w:rsid w:val="00900849"/>
    <w:rsid w:val="00904505"/>
    <w:rsid w:val="009242D5"/>
    <w:rsid w:val="00935D83"/>
    <w:rsid w:val="0094423F"/>
    <w:rsid w:val="00951B9F"/>
    <w:rsid w:val="0096434E"/>
    <w:rsid w:val="00967E08"/>
    <w:rsid w:val="009A15EF"/>
    <w:rsid w:val="009B3DC6"/>
    <w:rsid w:val="009D63AA"/>
    <w:rsid w:val="009E5335"/>
    <w:rsid w:val="00A00374"/>
    <w:rsid w:val="00A21509"/>
    <w:rsid w:val="00A412AB"/>
    <w:rsid w:val="00A46C86"/>
    <w:rsid w:val="00A50B0A"/>
    <w:rsid w:val="00A65765"/>
    <w:rsid w:val="00A66D7C"/>
    <w:rsid w:val="00A85D8F"/>
    <w:rsid w:val="00AA2AD0"/>
    <w:rsid w:val="00AB2BDB"/>
    <w:rsid w:val="00B06888"/>
    <w:rsid w:val="00B11B93"/>
    <w:rsid w:val="00B178AB"/>
    <w:rsid w:val="00B20EB9"/>
    <w:rsid w:val="00B353FE"/>
    <w:rsid w:val="00B4070A"/>
    <w:rsid w:val="00B43FFD"/>
    <w:rsid w:val="00B47F3F"/>
    <w:rsid w:val="00B50413"/>
    <w:rsid w:val="00B51904"/>
    <w:rsid w:val="00B52FAC"/>
    <w:rsid w:val="00B6056A"/>
    <w:rsid w:val="00B9738C"/>
    <w:rsid w:val="00BB210A"/>
    <w:rsid w:val="00BB22B4"/>
    <w:rsid w:val="00BC2B92"/>
    <w:rsid w:val="00BC5A5D"/>
    <w:rsid w:val="00C034DD"/>
    <w:rsid w:val="00C046CE"/>
    <w:rsid w:val="00C26FCB"/>
    <w:rsid w:val="00C424D3"/>
    <w:rsid w:val="00C47349"/>
    <w:rsid w:val="00C745C8"/>
    <w:rsid w:val="00C84DD1"/>
    <w:rsid w:val="00C9242A"/>
    <w:rsid w:val="00CA1FAF"/>
    <w:rsid w:val="00CA3180"/>
    <w:rsid w:val="00CA7B52"/>
    <w:rsid w:val="00CC7F43"/>
    <w:rsid w:val="00CD0445"/>
    <w:rsid w:val="00CD29AD"/>
    <w:rsid w:val="00CD5273"/>
    <w:rsid w:val="00CF720D"/>
    <w:rsid w:val="00D06939"/>
    <w:rsid w:val="00D203D7"/>
    <w:rsid w:val="00D2155D"/>
    <w:rsid w:val="00D33610"/>
    <w:rsid w:val="00D33BE5"/>
    <w:rsid w:val="00D6546E"/>
    <w:rsid w:val="00D664D6"/>
    <w:rsid w:val="00D67429"/>
    <w:rsid w:val="00D70041"/>
    <w:rsid w:val="00D71C00"/>
    <w:rsid w:val="00D80866"/>
    <w:rsid w:val="00D95C65"/>
    <w:rsid w:val="00DC26AA"/>
    <w:rsid w:val="00DD13EA"/>
    <w:rsid w:val="00DD2A45"/>
    <w:rsid w:val="00E000C2"/>
    <w:rsid w:val="00E12AFE"/>
    <w:rsid w:val="00E15762"/>
    <w:rsid w:val="00E31564"/>
    <w:rsid w:val="00E34F3E"/>
    <w:rsid w:val="00E50717"/>
    <w:rsid w:val="00E51517"/>
    <w:rsid w:val="00E51DE4"/>
    <w:rsid w:val="00E66880"/>
    <w:rsid w:val="00E77760"/>
    <w:rsid w:val="00E94A73"/>
    <w:rsid w:val="00EA64E9"/>
    <w:rsid w:val="00EC2A45"/>
    <w:rsid w:val="00ED7549"/>
    <w:rsid w:val="00EE4816"/>
    <w:rsid w:val="00EE6677"/>
    <w:rsid w:val="00EF1305"/>
    <w:rsid w:val="00F022EC"/>
    <w:rsid w:val="00F04322"/>
    <w:rsid w:val="00F0692B"/>
    <w:rsid w:val="00F12A55"/>
    <w:rsid w:val="00F31D99"/>
    <w:rsid w:val="00F34297"/>
    <w:rsid w:val="00F378E4"/>
    <w:rsid w:val="00F66EF6"/>
    <w:rsid w:val="00F8026E"/>
    <w:rsid w:val="00FA7D86"/>
    <w:rsid w:val="00FC023D"/>
    <w:rsid w:val="00FC0CB1"/>
    <w:rsid w:val="00FE04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203"/>
    <w:pPr>
      <w:widowControl w:val="0"/>
      <w:suppressAutoHyphens/>
      <w:autoSpaceDE w:val="0"/>
    </w:pPr>
    <w:rPr>
      <w:sz w:val="24"/>
      <w:szCs w:val="24"/>
      <w:lang w:eastAsia="zh-CN"/>
    </w:rPr>
  </w:style>
  <w:style w:type="paragraph" w:styleId="Titre1">
    <w:name w:val="heading 1"/>
    <w:basedOn w:val="Normal"/>
    <w:next w:val="Normal"/>
    <w:link w:val="Titre1Car"/>
    <w:qFormat/>
    <w:rsid w:val="003C534A"/>
    <w:pPr>
      <w:keepNext/>
      <w:widowControl/>
      <w:suppressAutoHyphens w:val="0"/>
      <w:autoSpaceDE/>
      <w:jc w:val="both"/>
      <w:outlineLvl w:val="0"/>
    </w:pPr>
    <w:rPr>
      <w:b/>
      <w:bCs/>
      <w:sz w:val="36"/>
      <w:szCs w:val="36"/>
      <w:lang w:eastAsia="fr-FR"/>
    </w:rPr>
  </w:style>
  <w:style w:type="paragraph" w:styleId="Titre3">
    <w:name w:val="heading 3"/>
    <w:basedOn w:val="Normal"/>
    <w:next w:val="Normal"/>
    <w:link w:val="Titre3Car"/>
    <w:qFormat/>
    <w:rsid w:val="003C534A"/>
    <w:pPr>
      <w:keepNext/>
      <w:widowControl/>
      <w:suppressAutoHyphens w:val="0"/>
      <w:autoSpaceDE/>
      <w:spacing w:line="259" w:lineRule="auto"/>
      <w:jc w:val="center"/>
      <w:outlineLvl w:val="2"/>
    </w:pPr>
    <w:rPr>
      <w:b/>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6D7203"/>
    <w:rPr>
      <w:rFonts w:cs="Times New Roman"/>
      <w:color w:val="000000"/>
    </w:rPr>
  </w:style>
  <w:style w:type="character" w:customStyle="1" w:styleId="WW8Num2z0">
    <w:name w:val="WW8Num2z0"/>
    <w:rsid w:val="006D7203"/>
    <w:rPr>
      <w:rFonts w:ascii="Wingdings" w:hAnsi="Wingdings" w:cs="Wingdings"/>
      <w:color w:val="000000"/>
    </w:rPr>
  </w:style>
  <w:style w:type="character" w:customStyle="1" w:styleId="WW8Num3z0">
    <w:name w:val="WW8Num3z0"/>
    <w:rsid w:val="006D7203"/>
    <w:rPr>
      <w:rFonts w:cs="Times New Roman"/>
      <w:color w:val="000000"/>
    </w:rPr>
  </w:style>
  <w:style w:type="character" w:customStyle="1" w:styleId="WW8Num4z0">
    <w:name w:val="WW8Num4z0"/>
    <w:rsid w:val="006D7203"/>
    <w:rPr>
      <w:rFonts w:ascii="Wingdings" w:hAnsi="Wingdings" w:cs="Wingdings"/>
      <w:color w:val="000000"/>
    </w:rPr>
  </w:style>
  <w:style w:type="character" w:customStyle="1" w:styleId="WW8Num5z0">
    <w:name w:val="WW8Num5z0"/>
    <w:rsid w:val="006D7203"/>
    <w:rPr>
      <w:rFonts w:ascii="Wingdings" w:hAnsi="Wingdings" w:cs="Wingdings"/>
      <w:color w:val="000000"/>
    </w:rPr>
  </w:style>
  <w:style w:type="character" w:customStyle="1" w:styleId="WW8Num6z0">
    <w:name w:val="WW8Num6z0"/>
    <w:rsid w:val="006D7203"/>
    <w:rPr>
      <w:rFonts w:ascii="Wingdings" w:hAnsi="Wingdings" w:cs="Wingdings"/>
      <w:color w:val="000000"/>
    </w:rPr>
  </w:style>
  <w:style w:type="character" w:customStyle="1" w:styleId="WW8Num7z0">
    <w:name w:val="WW8Num7z0"/>
    <w:rsid w:val="006D7203"/>
    <w:rPr>
      <w:rFonts w:ascii="Wingdings" w:hAnsi="Wingdings" w:cs="Wingdings"/>
      <w:color w:val="000000"/>
    </w:rPr>
  </w:style>
  <w:style w:type="character" w:customStyle="1" w:styleId="WW8Num8z0">
    <w:name w:val="WW8Num8z0"/>
    <w:rsid w:val="006D7203"/>
    <w:rPr>
      <w:rFonts w:cs="Times New Roman"/>
      <w:color w:val="000000"/>
    </w:rPr>
  </w:style>
  <w:style w:type="character" w:customStyle="1" w:styleId="WW8Num9z0">
    <w:name w:val="WW8Num9z0"/>
    <w:rsid w:val="006D7203"/>
    <w:rPr>
      <w:rFonts w:ascii="Wingdings" w:hAnsi="Wingdings" w:cs="Wingdings"/>
      <w:color w:val="000000"/>
    </w:rPr>
  </w:style>
  <w:style w:type="character" w:customStyle="1" w:styleId="WW8Num10z0">
    <w:name w:val="WW8Num10z0"/>
    <w:rsid w:val="006D7203"/>
    <w:rPr>
      <w:rFonts w:ascii="Wingdings" w:hAnsi="Wingdings" w:cs="Wingdings"/>
      <w:color w:val="000000"/>
    </w:rPr>
  </w:style>
  <w:style w:type="character" w:customStyle="1" w:styleId="WW8Num11z0">
    <w:name w:val="WW8Num11z0"/>
    <w:rsid w:val="006D7203"/>
    <w:rPr>
      <w:rFonts w:ascii="Wingdings" w:hAnsi="Wingdings" w:cs="Wingdings"/>
      <w:color w:val="000000"/>
    </w:rPr>
  </w:style>
  <w:style w:type="character" w:customStyle="1" w:styleId="WW8Num12z0">
    <w:name w:val="WW8Num12z0"/>
    <w:rsid w:val="006D7203"/>
    <w:rPr>
      <w:rFonts w:ascii="Symbol" w:hAnsi="Symbol" w:cs="Symbol"/>
    </w:rPr>
  </w:style>
  <w:style w:type="character" w:customStyle="1" w:styleId="WW8Num12z1">
    <w:name w:val="WW8Num12z1"/>
    <w:rsid w:val="006D7203"/>
    <w:rPr>
      <w:rFonts w:ascii="Courier New" w:hAnsi="Courier New" w:cs="Courier New"/>
    </w:rPr>
  </w:style>
  <w:style w:type="character" w:customStyle="1" w:styleId="WW8Num12z2">
    <w:name w:val="WW8Num12z2"/>
    <w:rsid w:val="006D7203"/>
    <w:rPr>
      <w:rFonts w:ascii="Wingdings" w:hAnsi="Wingdings" w:cs="Wingdings"/>
    </w:rPr>
  </w:style>
  <w:style w:type="character" w:customStyle="1" w:styleId="WW8Num13z0">
    <w:name w:val="WW8Num13z0"/>
    <w:rsid w:val="006D7203"/>
    <w:rPr>
      <w:rFonts w:ascii="Wingdings" w:hAnsi="Wingdings" w:cs="Wingdings"/>
      <w:color w:val="000000"/>
    </w:rPr>
  </w:style>
  <w:style w:type="character" w:customStyle="1" w:styleId="WW8Num14z0">
    <w:name w:val="WW8Num14z0"/>
    <w:rsid w:val="006D7203"/>
    <w:rPr>
      <w:rFonts w:ascii="Wingdings" w:hAnsi="Wingdings" w:cs="Wingdings"/>
    </w:rPr>
  </w:style>
  <w:style w:type="character" w:customStyle="1" w:styleId="WW8Num14z1">
    <w:name w:val="WW8Num14z1"/>
    <w:rsid w:val="006D7203"/>
    <w:rPr>
      <w:rFonts w:ascii="Courier New" w:hAnsi="Courier New" w:cs="Courier New"/>
    </w:rPr>
  </w:style>
  <w:style w:type="character" w:customStyle="1" w:styleId="WW8Num14z3">
    <w:name w:val="WW8Num14z3"/>
    <w:rsid w:val="006D7203"/>
    <w:rPr>
      <w:rFonts w:ascii="Symbol" w:hAnsi="Symbol" w:cs="Symbol"/>
    </w:rPr>
  </w:style>
  <w:style w:type="character" w:customStyle="1" w:styleId="WW8Num15z0">
    <w:name w:val="WW8Num15z0"/>
    <w:rsid w:val="006D7203"/>
    <w:rPr>
      <w:rFonts w:ascii="Wingdings" w:hAnsi="Wingdings" w:cs="Wingdings"/>
      <w:color w:val="000000"/>
    </w:rPr>
  </w:style>
  <w:style w:type="character" w:customStyle="1" w:styleId="WW8Num16z0">
    <w:name w:val="WW8Num16z0"/>
    <w:rsid w:val="006D7203"/>
    <w:rPr>
      <w:rFonts w:ascii="Wingdings" w:hAnsi="Wingdings" w:cs="Wingdings"/>
    </w:rPr>
  </w:style>
  <w:style w:type="character" w:customStyle="1" w:styleId="WW8Num16z1">
    <w:name w:val="WW8Num16z1"/>
    <w:rsid w:val="006D7203"/>
    <w:rPr>
      <w:rFonts w:ascii="Courier New" w:hAnsi="Courier New" w:cs="Courier New"/>
    </w:rPr>
  </w:style>
  <w:style w:type="character" w:customStyle="1" w:styleId="WW8Num16z3">
    <w:name w:val="WW8Num16z3"/>
    <w:rsid w:val="006D7203"/>
    <w:rPr>
      <w:rFonts w:ascii="Symbol" w:hAnsi="Symbol" w:cs="Symbol"/>
    </w:rPr>
  </w:style>
  <w:style w:type="character" w:customStyle="1" w:styleId="WW8Num17z0">
    <w:name w:val="WW8Num17z0"/>
    <w:rsid w:val="006D7203"/>
    <w:rPr>
      <w:rFonts w:cs="Times New Roman"/>
      <w:color w:val="000000"/>
    </w:rPr>
  </w:style>
  <w:style w:type="character" w:customStyle="1" w:styleId="WW8Num18z0">
    <w:name w:val="WW8Num18z0"/>
    <w:rsid w:val="006D7203"/>
    <w:rPr>
      <w:rFonts w:ascii="Wingdings" w:hAnsi="Wingdings" w:cs="Wingdings"/>
      <w:color w:val="000000"/>
    </w:rPr>
  </w:style>
  <w:style w:type="character" w:customStyle="1" w:styleId="WW8Num19z0">
    <w:name w:val="WW8Num19z0"/>
    <w:rsid w:val="006D7203"/>
    <w:rPr>
      <w:rFonts w:ascii="Wingdings" w:hAnsi="Wingdings" w:cs="Wingdings"/>
    </w:rPr>
  </w:style>
  <w:style w:type="character" w:customStyle="1" w:styleId="WW8Num19z1">
    <w:name w:val="WW8Num19z1"/>
    <w:rsid w:val="006D7203"/>
    <w:rPr>
      <w:rFonts w:ascii="Courier New" w:hAnsi="Courier New" w:cs="Courier New"/>
    </w:rPr>
  </w:style>
  <w:style w:type="character" w:customStyle="1" w:styleId="WW8Num19z3">
    <w:name w:val="WW8Num19z3"/>
    <w:rsid w:val="006D7203"/>
    <w:rPr>
      <w:rFonts w:ascii="Symbol" w:hAnsi="Symbol" w:cs="Symbol"/>
    </w:rPr>
  </w:style>
  <w:style w:type="character" w:customStyle="1" w:styleId="WW8Num20z0">
    <w:name w:val="WW8Num20z0"/>
    <w:rsid w:val="006D7203"/>
    <w:rPr>
      <w:rFonts w:cs="Times New Roman"/>
      <w:color w:val="000000"/>
    </w:rPr>
  </w:style>
  <w:style w:type="character" w:customStyle="1" w:styleId="WW8Num21z0">
    <w:name w:val="WW8Num21z0"/>
    <w:rsid w:val="006D7203"/>
    <w:rPr>
      <w:rFonts w:ascii="Wingdings" w:hAnsi="Wingdings" w:cs="Wingdings"/>
      <w:color w:val="000000"/>
    </w:rPr>
  </w:style>
  <w:style w:type="character" w:customStyle="1" w:styleId="WW8Num22z0">
    <w:name w:val="WW8Num22z0"/>
    <w:rsid w:val="006D7203"/>
    <w:rPr>
      <w:rFonts w:ascii="Wingdings" w:hAnsi="Wingdings" w:cs="Wingdings"/>
    </w:rPr>
  </w:style>
  <w:style w:type="character" w:customStyle="1" w:styleId="WW8Num22z1">
    <w:name w:val="WW8Num22z1"/>
    <w:rsid w:val="006D7203"/>
    <w:rPr>
      <w:rFonts w:ascii="Courier New" w:hAnsi="Courier New" w:cs="Courier New"/>
    </w:rPr>
  </w:style>
  <w:style w:type="character" w:customStyle="1" w:styleId="WW8Num22z3">
    <w:name w:val="WW8Num22z3"/>
    <w:rsid w:val="006D7203"/>
    <w:rPr>
      <w:rFonts w:ascii="Symbol" w:hAnsi="Symbol" w:cs="Symbol"/>
    </w:rPr>
  </w:style>
  <w:style w:type="character" w:customStyle="1" w:styleId="Policepardfaut1">
    <w:name w:val="Police par défaut1"/>
    <w:rsid w:val="006D7203"/>
  </w:style>
  <w:style w:type="character" w:customStyle="1" w:styleId="En-tteCar">
    <w:name w:val="En-tête Car"/>
    <w:rsid w:val="006D7203"/>
    <w:rPr>
      <w:rFonts w:ascii="Times New Roman" w:hAnsi="Times New Roman" w:cs="Times New Roman"/>
      <w:sz w:val="24"/>
      <w:szCs w:val="24"/>
    </w:rPr>
  </w:style>
  <w:style w:type="character" w:customStyle="1" w:styleId="PieddepageCar">
    <w:name w:val="Pied de page Car"/>
    <w:uiPriority w:val="99"/>
    <w:rsid w:val="006D7203"/>
    <w:rPr>
      <w:rFonts w:ascii="Times New Roman" w:hAnsi="Times New Roman" w:cs="Times New Roman"/>
      <w:sz w:val="24"/>
      <w:szCs w:val="24"/>
    </w:rPr>
  </w:style>
  <w:style w:type="character" w:customStyle="1" w:styleId="TextedebullesCar">
    <w:name w:val="Texte de bulles Car"/>
    <w:rsid w:val="006D7203"/>
    <w:rPr>
      <w:rFonts w:ascii="Tahoma" w:hAnsi="Tahoma" w:cs="Tahoma"/>
      <w:sz w:val="16"/>
      <w:szCs w:val="16"/>
    </w:rPr>
  </w:style>
  <w:style w:type="paragraph" w:customStyle="1" w:styleId="Titre10">
    <w:name w:val="Titre1"/>
    <w:basedOn w:val="Normal"/>
    <w:next w:val="Corpsdetexte"/>
    <w:rsid w:val="006D7203"/>
    <w:pPr>
      <w:keepNext/>
      <w:spacing w:before="240" w:after="120"/>
    </w:pPr>
    <w:rPr>
      <w:rFonts w:ascii="Arial" w:eastAsia="Microsoft YaHei" w:hAnsi="Arial" w:cs="Mangal"/>
      <w:sz w:val="28"/>
      <w:szCs w:val="28"/>
    </w:rPr>
  </w:style>
  <w:style w:type="paragraph" w:styleId="Corpsdetexte">
    <w:name w:val="Body Text"/>
    <w:basedOn w:val="Normal"/>
    <w:rsid w:val="006D7203"/>
    <w:pPr>
      <w:spacing w:after="120"/>
    </w:pPr>
  </w:style>
  <w:style w:type="paragraph" w:styleId="Liste">
    <w:name w:val="List"/>
    <w:basedOn w:val="Corpsdetexte"/>
    <w:rsid w:val="006D7203"/>
    <w:rPr>
      <w:rFonts w:cs="Mangal"/>
    </w:rPr>
  </w:style>
  <w:style w:type="paragraph" w:styleId="Lgende">
    <w:name w:val="caption"/>
    <w:basedOn w:val="Normal"/>
    <w:qFormat/>
    <w:rsid w:val="006D7203"/>
    <w:pPr>
      <w:suppressLineNumbers/>
      <w:spacing w:before="120" w:after="120"/>
    </w:pPr>
    <w:rPr>
      <w:rFonts w:cs="Mangal"/>
      <w:i/>
      <w:iCs/>
    </w:rPr>
  </w:style>
  <w:style w:type="paragraph" w:customStyle="1" w:styleId="Index">
    <w:name w:val="Index"/>
    <w:basedOn w:val="Normal"/>
    <w:rsid w:val="006D7203"/>
    <w:pPr>
      <w:suppressLineNumbers/>
    </w:pPr>
    <w:rPr>
      <w:rFonts w:cs="Mangal"/>
    </w:rPr>
  </w:style>
  <w:style w:type="paragraph" w:styleId="En-tte">
    <w:name w:val="header"/>
    <w:basedOn w:val="Normal"/>
    <w:rsid w:val="006D7203"/>
    <w:pPr>
      <w:tabs>
        <w:tab w:val="center" w:pos="4536"/>
        <w:tab w:val="right" w:pos="9072"/>
      </w:tabs>
    </w:pPr>
  </w:style>
  <w:style w:type="paragraph" w:styleId="Pieddepage">
    <w:name w:val="footer"/>
    <w:basedOn w:val="Normal"/>
    <w:uiPriority w:val="99"/>
    <w:rsid w:val="006D7203"/>
    <w:pPr>
      <w:tabs>
        <w:tab w:val="center" w:pos="4536"/>
        <w:tab w:val="right" w:pos="9072"/>
      </w:tabs>
    </w:pPr>
  </w:style>
  <w:style w:type="paragraph" w:styleId="Textedebulles">
    <w:name w:val="Balloon Text"/>
    <w:basedOn w:val="Normal"/>
    <w:rsid w:val="006D7203"/>
    <w:rPr>
      <w:rFonts w:ascii="Tahoma" w:hAnsi="Tahoma" w:cs="Tahoma"/>
      <w:sz w:val="16"/>
      <w:szCs w:val="16"/>
    </w:rPr>
  </w:style>
  <w:style w:type="paragraph" w:customStyle="1" w:styleId="Contenuducadre">
    <w:name w:val="Contenu du cadre"/>
    <w:basedOn w:val="Corpsdetexte"/>
    <w:rsid w:val="006D7203"/>
  </w:style>
  <w:style w:type="paragraph" w:customStyle="1" w:styleId="Contenudetableau">
    <w:name w:val="Contenu de tableau"/>
    <w:basedOn w:val="Normal"/>
    <w:rsid w:val="006D7203"/>
    <w:pPr>
      <w:suppressLineNumbers/>
    </w:pPr>
  </w:style>
  <w:style w:type="paragraph" w:customStyle="1" w:styleId="Titredetableau">
    <w:name w:val="Titre de tableau"/>
    <w:basedOn w:val="Contenudetableau"/>
    <w:rsid w:val="006D7203"/>
    <w:pPr>
      <w:jc w:val="center"/>
    </w:pPr>
    <w:rPr>
      <w:b/>
      <w:bCs/>
    </w:rPr>
  </w:style>
  <w:style w:type="paragraph" w:styleId="Paragraphedeliste">
    <w:name w:val="List Paragraph"/>
    <w:basedOn w:val="Normal"/>
    <w:uiPriority w:val="34"/>
    <w:qFormat/>
    <w:rsid w:val="007812E2"/>
    <w:pPr>
      <w:ind w:left="708"/>
    </w:pPr>
  </w:style>
  <w:style w:type="table" w:styleId="Grilledutableau">
    <w:name w:val="Table Grid"/>
    <w:basedOn w:val="TableauNormal"/>
    <w:uiPriority w:val="59"/>
    <w:rsid w:val="006941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C2B92"/>
    <w:pPr>
      <w:widowControl/>
      <w:suppressAutoHyphens w:val="0"/>
      <w:autoSpaceDE/>
      <w:spacing w:before="100" w:beforeAutospacing="1" w:after="100" w:afterAutospacing="1"/>
    </w:pPr>
    <w:rPr>
      <w:lang w:eastAsia="fr-FR"/>
    </w:rPr>
  </w:style>
  <w:style w:type="character" w:styleId="Lienhypertexte">
    <w:name w:val="Hyperlink"/>
    <w:unhideWhenUsed/>
    <w:rsid w:val="00BC2B92"/>
    <w:rPr>
      <w:color w:val="0000FF"/>
      <w:u w:val="single"/>
    </w:rPr>
  </w:style>
  <w:style w:type="character" w:customStyle="1" w:styleId="cthl">
    <w:name w:val="ct_hl"/>
    <w:rsid w:val="00BC2B92"/>
  </w:style>
  <w:style w:type="character" w:customStyle="1" w:styleId="ctreference">
    <w:name w:val="ct_reference"/>
    <w:rsid w:val="00BC2B92"/>
  </w:style>
  <w:style w:type="character" w:customStyle="1" w:styleId="Titre1Car">
    <w:name w:val="Titre 1 Car"/>
    <w:basedOn w:val="Policepardfaut"/>
    <w:link w:val="Titre1"/>
    <w:rsid w:val="003C534A"/>
    <w:rPr>
      <w:b/>
      <w:bCs/>
      <w:sz w:val="36"/>
      <w:szCs w:val="36"/>
    </w:rPr>
  </w:style>
  <w:style w:type="character" w:customStyle="1" w:styleId="Titre3Car">
    <w:name w:val="Titre 3 Car"/>
    <w:basedOn w:val="Policepardfaut"/>
    <w:link w:val="Titre3"/>
    <w:rsid w:val="003C534A"/>
    <w:rPr>
      <w:b/>
      <w:sz w:val="32"/>
      <w:szCs w:val="32"/>
    </w:rPr>
  </w:style>
  <w:style w:type="paragraph" w:styleId="Titre">
    <w:name w:val="Title"/>
    <w:basedOn w:val="Normal"/>
    <w:link w:val="TitreCar"/>
    <w:qFormat/>
    <w:rsid w:val="003C534A"/>
    <w:pPr>
      <w:suppressAutoHyphens w:val="0"/>
      <w:overflowPunct w:val="0"/>
      <w:autoSpaceDN w:val="0"/>
      <w:adjustRightInd w:val="0"/>
      <w:jc w:val="center"/>
      <w:textAlignment w:val="baseline"/>
    </w:pPr>
    <w:rPr>
      <w:noProof/>
      <w:sz w:val="28"/>
      <w:szCs w:val="28"/>
      <w:lang w:eastAsia="fr-FR"/>
    </w:rPr>
  </w:style>
  <w:style w:type="character" w:customStyle="1" w:styleId="TitreCar">
    <w:name w:val="Titre Car"/>
    <w:basedOn w:val="Policepardfaut"/>
    <w:link w:val="Titre"/>
    <w:rsid w:val="003C534A"/>
    <w:rPr>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203"/>
    <w:pPr>
      <w:widowControl w:val="0"/>
      <w:suppressAutoHyphens/>
      <w:autoSpaceDE w:val="0"/>
    </w:pPr>
    <w:rPr>
      <w:sz w:val="24"/>
      <w:szCs w:val="24"/>
      <w:lang w:eastAsia="zh-CN"/>
    </w:rPr>
  </w:style>
  <w:style w:type="paragraph" w:styleId="Titre1">
    <w:name w:val="heading 1"/>
    <w:basedOn w:val="Normal"/>
    <w:next w:val="Normal"/>
    <w:link w:val="Titre1Car"/>
    <w:qFormat/>
    <w:rsid w:val="003C534A"/>
    <w:pPr>
      <w:keepNext/>
      <w:widowControl/>
      <w:suppressAutoHyphens w:val="0"/>
      <w:autoSpaceDE/>
      <w:jc w:val="both"/>
      <w:outlineLvl w:val="0"/>
    </w:pPr>
    <w:rPr>
      <w:b/>
      <w:bCs/>
      <w:sz w:val="36"/>
      <w:szCs w:val="36"/>
      <w:lang w:eastAsia="fr-FR"/>
    </w:rPr>
  </w:style>
  <w:style w:type="paragraph" w:styleId="Titre3">
    <w:name w:val="heading 3"/>
    <w:basedOn w:val="Normal"/>
    <w:next w:val="Normal"/>
    <w:link w:val="Titre3Car"/>
    <w:qFormat/>
    <w:rsid w:val="003C534A"/>
    <w:pPr>
      <w:keepNext/>
      <w:widowControl/>
      <w:suppressAutoHyphens w:val="0"/>
      <w:autoSpaceDE/>
      <w:spacing w:line="259" w:lineRule="auto"/>
      <w:jc w:val="center"/>
      <w:outlineLvl w:val="2"/>
    </w:pPr>
    <w:rPr>
      <w:b/>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6D7203"/>
    <w:rPr>
      <w:rFonts w:cs="Times New Roman"/>
      <w:color w:val="000000"/>
    </w:rPr>
  </w:style>
  <w:style w:type="character" w:customStyle="1" w:styleId="WW8Num2z0">
    <w:name w:val="WW8Num2z0"/>
    <w:rsid w:val="006D7203"/>
    <w:rPr>
      <w:rFonts w:ascii="Wingdings" w:hAnsi="Wingdings" w:cs="Wingdings"/>
      <w:color w:val="000000"/>
    </w:rPr>
  </w:style>
  <w:style w:type="character" w:customStyle="1" w:styleId="WW8Num3z0">
    <w:name w:val="WW8Num3z0"/>
    <w:rsid w:val="006D7203"/>
    <w:rPr>
      <w:rFonts w:cs="Times New Roman"/>
      <w:color w:val="000000"/>
    </w:rPr>
  </w:style>
  <w:style w:type="character" w:customStyle="1" w:styleId="WW8Num4z0">
    <w:name w:val="WW8Num4z0"/>
    <w:rsid w:val="006D7203"/>
    <w:rPr>
      <w:rFonts w:ascii="Wingdings" w:hAnsi="Wingdings" w:cs="Wingdings"/>
      <w:color w:val="000000"/>
    </w:rPr>
  </w:style>
  <w:style w:type="character" w:customStyle="1" w:styleId="WW8Num5z0">
    <w:name w:val="WW8Num5z0"/>
    <w:rsid w:val="006D7203"/>
    <w:rPr>
      <w:rFonts w:ascii="Wingdings" w:hAnsi="Wingdings" w:cs="Wingdings"/>
      <w:color w:val="000000"/>
    </w:rPr>
  </w:style>
  <w:style w:type="character" w:customStyle="1" w:styleId="WW8Num6z0">
    <w:name w:val="WW8Num6z0"/>
    <w:rsid w:val="006D7203"/>
    <w:rPr>
      <w:rFonts w:ascii="Wingdings" w:hAnsi="Wingdings" w:cs="Wingdings"/>
      <w:color w:val="000000"/>
    </w:rPr>
  </w:style>
  <w:style w:type="character" w:customStyle="1" w:styleId="WW8Num7z0">
    <w:name w:val="WW8Num7z0"/>
    <w:rsid w:val="006D7203"/>
    <w:rPr>
      <w:rFonts w:ascii="Wingdings" w:hAnsi="Wingdings" w:cs="Wingdings"/>
      <w:color w:val="000000"/>
    </w:rPr>
  </w:style>
  <w:style w:type="character" w:customStyle="1" w:styleId="WW8Num8z0">
    <w:name w:val="WW8Num8z0"/>
    <w:rsid w:val="006D7203"/>
    <w:rPr>
      <w:rFonts w:cs="Times New Roman"/>
      <w:color w:val="000000"/>
    </w:rPr>
  </w:style>
  <w:style w:type="character" w:customStyle="1" w:styleId="WW8Num9z0">
    <w:name w:val="WW8Num9z0"/>
    <w:rsid w:val="006D7203"/>
    <w:rPr>
      <w:rFonts w:ascii="Wingdings" w:hAnsi="Wingdings" w:cs="Wingdings"/>
      <w:color w:val="000000"/>
    </w:rPr>
  </w:style>
  <w:style w:type="character" w:customStyle="1" w:styleId="WW8Num10z0">
    <w:name w:val="WW8Num10z0"/>
    <w:rsid w:val="006D7203"/>
    <w:rPr>
      <w:rFonts w:ascii="Wingdings" w:hAnsi="Wingdings" w:cs="Wingdings"/>
      <w:color w:val="000000"/>
    </w:rPr>
  </w:style>
  <w:style w:type="character" w:customStyle="1" w:styleId="WW8Num11z0">
    <w:name w:val="WW8Num11z0"/>
    <w:rsid w:val="006D7203"/>
    <w:rPr>
      <w:rFonts w:ascii="Wingdings" w:hAnsi="Wingdings" w:cs="Wingdings"/>
      <w:color w:val="000000"/>
    </w:rPr>
  </w:style>
  <w:style w:type="character" w:customStyle="1" w:styleId="WW8Num12z0">
    <w:name w:val="WW8Num12z0"/>
    <w:rsid w:val="006D7203"/>
    <w:rPr>
      <w:rFonts w:ascii="Symbol" w:hAnsi="Symbol" w:cs="Symbol"/>
    </w:rPr>
  </w:style>
  <w:style w:type="character" w:customStyle="1" w:styleId="WW8Num12z1">
    <w:name w:val="WW8Num12z1"/>
    <w:rsid w:val="006D7203"/>
    <w:rPr>
      <w:rFonts w:ascii="Courier New" w:hAnsi="Courier New" w:cs="Courier New"/>
    </w:rPr>
  </w:style>
  <w:style w:type="character" w:customStyle="1" w:styleId="WW8Num12z2">
    <w:name w:val="WW8Num12z2"/>
    <w:rsid w:val="006D7203"/>
    <w:rPr>
      <w:rFonts w:ascii="Wingdings" w:hAnsi="Wingdings" w:cs="Wingdings"/>
    </w:rPr>
  </w:style>
  <w:style w:type="character" w:customStyle="1" w:styleId="WW8Num13z0">
    <w:name w:val="WW8Num13z0"/>
    <w:rsid w:val="006D7203"/>
    <w:rPr>
      <w:rFonts w:ascii="Wingdings" w:hAnsi="Wingdings" w:cs="Wingdings"/>
      <w:color w:val="000000"/>
    </w:rPr>
  </w:style>
  <w:style w:type="character" w:customStyle="1" w:styleId="WW8Num14z0">
    <w:name w:val="WW8Num14z0"/>
    <w:rsid w:val="006D7203"/>
    <w:rPr>
      <w:rFonts w:ascii="Wingdings" w:hAnsi="Wingdings" w:cs="Wingdings"/>
    </w:rPr>
  </w:style>
  <w:style w:type="character" w:customStyle="1" w:styleId="WW8Num14z1">
    <w:name w:val="WW8Num14z1"/>
    <w:rsid w:val="006D7203"/>
    <w:rPr>
      <w:rFonts w:ascii="Courier New" w:hAnsi="Courier New" w:cs="Courier New"/>
    </w:rPr>
  </w:style>
  <w:style w:type="character" w:customStyle="1" w:styleId="WW8Num14z3">
    <w:name w:val="WW8Num14z3"/>
    <w:rsid w:val="006D7203"/>
    <w:rPr>
      <w:rFonts w:ascii="Symbol" w:hAnsi="Symbol" w:cs="Symbol"/>
    </w:rPr>
  </w:style>
  <w:style w:type="character" w:customStyle="1" w:styleId="WW8Num15z0">
    <w:name w:val="WW8Num15z0"/>
    <w:rsid w:val="006D7203"/>
    <w:rPr>
      <w:rFonts w:ascii="Wingdings" w:hAnsi="Wingdings" w:cs="Wingdings"/>
      <w:color w:val="000000"/>
    </w:rPr>
  </w:style>
  <w:style w:type="character" w:customStyle="1" w:styleId="WW8Num16z0">
    <w:name w:val="WW8Num16z0"/>
    <w:rsid w:val="006D7203"/>
    <w:rPr>
      <w:rFonts w:ascii="Wingdings" w:hAnsi="Wingdings" w:cs="Wingdings"/>
    </w:rPr>
  </w:style>
  <w:style w:type="character" w:customStyle="1" w:styleId="WW8Num16z1">
    <w:name w:val="WW8Num16z1"/>
    <w:rsid w:val="006D7203"/>
    <w:rPr>
      <w:rFonts w:ascii="Courier New" w:hAnsi="Courier New" w:cs="Courier New"/>
    </w:rPr>
  </w:style>
  <w:style w:type="character" w:customStyle="1" w:styleId="WW8Num16z3">
    <w:name w:val="WW8Num16z3"/>
    <w:rsid w:val="006D7203"/>
    <w:rPr>
      <w:rFonts w:ascii="Symbol" w:hAnsi="Symbol" w:cs="Symbol"/>
    </w:rPr>
  </w:style>
  <w:style w:type="character" w:customStyle="1" w:styleId="WW8Num17z0">
    <w:name w:val="WW8Num17z0"/>
    <w:rsid w:val="006D7203"/>
    <w:rPr>
      <w:rFonts w:cs="Times New Roman"/>
      <w:color w:val="000000"/>
    </w:rPr>
  </w:style>
  <w:style w:type="character" w:customStyle="1" w:styleId="WW8Num18z0">
    <w:name w:val="WW8Num18z0"/>
    <w:rsid w:val="006D7203"/>
    <w:rPr>
      <w:rFonts w:ascii="Wingdings" w:hAnsi="Wingdings" w:cs="Wingdings"/>
      <w:color w:val="000000"/>
    </w:rPr>
  </w:style>
  <w:style w:type="character" w:customStyle="1" w:styleId="WW8Num19z0">
    <w:name w:val="WW8Num19z0"/>
    <w:rsid w:val="006D7203"/>
    <w:rPr>
      <w:rFonts w:ascii="Wingdings" w:hAnsi="Wingdings" w:cs="Wingdings"/>
    </w:rPr>
  </w:style>
  <w:style w:type="character" w:customStyle="1" w:styleId="WW8Num19z1">
    <w:name w:val="WW8Num19z1"/>
    <w:rsid w:val="006D7203"/>
    <w:rPr>
      <w:rFonts w:ascii="Courier New" w:hAnsi="Courier New" w:cs="Courier New"/>
    </w:rPr>
  </w:style>
  <w:style w:type="character" w:customStyle="1" w:styleId="WW8Num19z3">
    <w:name w:val="WW8Num19z3"/>
    <w:rsid w:val="006D7203"/>
    <w:rPr>
      <w:rFonts w:ascii="Symbol" w:hAnsi="Symbol" w:cs="Symbol"/>
    </w:rPr>
  </w:style>
  <w:style w:type="character" w:customStyle="1" w:styleId="WW8Num20z0">
    <w:name w:val="WW8Num20z0"/>
    <w:rsid w:val="006D7203"/>
    <w:rPr>
      <w:rFonts w:cs="Times New Roman"/>
      <w:color w:val="000000"/>
    </w:rPr>
  </w:style>
  <w:style w:type="character" w:customStyle="1" w:styleId="WW8Num21z0">
    <w:name w:val="WW8Num21z0"/>
    <w:rsid w:val="006D7203"/>
    <w:rPr>
      <w:rFonts w:ascii="Wingdings" w:hAnsi="Wingdings" w:cs="Wingdings"/>
      <w:color w:val="000000"/>
    </w:rPr>
  </w:style>
  <w:style w:type="character" w:customStyle="1" w:styleId="WW8Num22z0">
    <w:name w:val="WW8Num22z0"/>
    <w:rsid w:val="006D7203"/>
    <w:rPr>
      <w:rFonts w:ascii="Wingdings" w:hAnsi="Wingdings" w:cs="Wingdings"/>
    </w:rPr>
  </w:style>
  <w:style w:type="character" w:customStyle="1" w:styleId="WW8Num22z1">
    <w:name w:val="WW8Num22z1"/>
    <w:rsid w:val="006D7203"/>
    <w:rPr>
      <w:rFonts w:ascii="Courier New" w:hAnsi="Courier New" w:cs="Courier New"/>
    </w:rPr>
  </w:style>
  <w:style w:type="character" w:customStyle="1" w:styleId="WW8Num22z3">
    <w:name w:val="WW8Num22z3"/>
    <w:rsid w:val="006D7203"/>
    <w:rPr>
      <w:rFonts w:ascii="Symbol" w:hAnsi="Symbol" w:cs="Symbol"/>
    </w:rPr>
  </w:style>
  <w:style w:type="character" w:customStyle="1" w:styleId="Policepardfaut1">
    <w:name w:val="Police par défaut1"/>
    <w:rsid w:val="006D7203"/>
  </w:style>
  <w:style w:type="character" w:customStyle="1" w:styleId="En-tteCar">
    <w:name w:val="En-tête Car"/>
    <w:rsid w:val="006D7203"/>
    <w:rPr>
      <w:rFonts w:ascii="Times New Roman" w:hAnsi="Times New Roman" w:cs="Times New Roman"/>
      <w:sz w:val="24"/>
      <w:szCs w:val="24"/>
    </w:rPr>
  </w:style>
  <w:style w:type="character" w:customStyle="1" w:styleId="PieddepageCar">
    <w:name w:val="Pied de page Car"/>
    <w:uiPriority w:val="99"/>
    <w:rsid w:val="006D7203"/>
    <w:rPr>
      <w:rFonts w:ascii="Times New Roman" w:hAnsi="Times New Roman" w:cs="Times New Roman"/>
      <w:sz w:val="24"/>
      <w:szCs w:val="24"/>
    </w:rPr>
  </w:style>
  <w:style w:type="character" w:customStyle="1" w:styleId="TextedebullesCar">
    <w:name w:val="Texte de bulles Car"/>
    <w:rsid w:val="006D7203"/>
    <w:rPr>
      <w:rFonts w:ascii="Tahoma" w:hAnsi="Tahoma" w:cs="Tahoma"/>
      <w:sz w:val="16"/>
      <w:szCs w:val="16"/>
    </w:rPr>
  </w:style>
  <w:style w:type="paragraph" w:customStyle="1" w:styleId="Titre10">
    <w:name w:val="Titre1"/>
    <w:basedOn w:val="Normal"/>
    <w:next w:val="Corpsdetexte"/>
    <w:rsid w:val="006D7203"/>
    <w:pPr>
      <w:keepNext/>
      <w:spacing w:before="240" w:after="120"/>
    </w:pPr>
    <w:rPr>
      <w:rFonts w:ascii="Arial" w:eastAsia="Microsoft YaHei" w:hAnsi="Arial" w:cs="Mangal"/>
      <w:sz w:val="28"/>
      <w:szCs w:val="28"/>
    </w:rPr>
  </w:style>
  <w:style w:type="paragraph" w:styleId="Corpsdetexte">
    <w:name w:val="Body Text"/>
    <w:basedOn w:val="Normal"/>
    <w:rsid w:val="006D7203"/>
    <w:pPr>
      <w:spacing w:after="120"/>
    </w:pPr>
  </w:style>
  <w:style w:type="paragraph" w:styleId="Liste">
    <w:name w:val="List"/>
    <w:basedOn w:val="Corpsdetexte"/>
    <w:rsid w:val="006D7203"/>
    <w:rPr>
      <w:rFonts w:cs="Mangal"/>
    </w:rPr>
  </w:style>
  <w:style w:type="paragraph" w:styleId="Lgende">
    <w:name w:val="caption"/>
    <w:basedOn w:val="Normal"/>
    <w:qFormat/>
    <w:rsid w:val="006D7203"/>
    <w:pPr>
      <w:suppressLineNumbers/>
      <w:spacing w:before="120" w:after="120"/>
    </w:pPr>
    <w:rPr>
      <w:rFonts w:cs="Mangal"/>
      <w:i/>
      <w:iCs/>
    </w:rPr>
  </w:style>
  <w:style w:type="paragraph" w:customStyle="1" w:styleId="Index">
    <w:name w:val="Index"/>
    <w:basedOn w:val="Normal"/>
    <w:rsid w:val="006D7203"/>
    <w:pPr>
      <w:suppressLineNumbers/>
    </w:pPr>
    <w:rPr>
      <w:rFonts w:cs="Mangal"/>
    </w:rPr>
  </w:style>
  <w:style w:type="paragraph" w:styleId="En-tte">
    <w:name w:val="header"/>
    <w:basedOn w:val="Normal"/>
    <w:rsid w:val="006D7203"/>
    <w:pPr>
      <w:tabs>
        <w:tab w:val="center" w:pos="4536"/>
        <w:tab w:val="right" w:pos="9072"/>
      </w:tabs>
    </w:pPr>
  </w:style>
  <w:style w:type="paragraph" w:styleId="Pieddepage">
    <w:name w:val="footer"/>
    <w:basedOn w:val="Normal"/>
    <w:uiPriority w:val="99"/>
    <w:rsid w:val="006D7203"/>
    <w:pPr>
      <w:tabs>
        <w:tab w:val="center" w:pos="4536"/>
        <w:tab w:val="right" w:pos="9072"/>
      </w:tabs>
    </w:pPr>
  </w:style>
  <w:style w:type="paragraph" w:styleId="Textedebulles">
    <w:name w:val="Balloon Text"/>
    <w:basedOn w:val="Normal"/>
    <w:rsid w:val="006D7203"/>
    <w:rPr>
      <w:rFonts w:ascii="Tahoma" w:hAnsi="Tahoma" w:cs="Tahoma"/>
      <w:sz w:val="16"/>
      <w:szCs w:val="16"/>
    </w:rPr>
  </w:style>
  <w:style w:type="paragraph" w:customStyle="1" w:styleId="Contenuducadre">
    <w:name w:val="Contenu du cadre"/>
    <w:basedOn w:val="Corpsdetexte"/>
    <w:rsid w:val="006D7203"/>
  </w:style>
  <w:style w:type="paragraph" w:customStyle="1" w:styleId="Contenudetableau">
    <w:name w:val="Contenu de tableau"/>
    <w:basedOn w:val="Normal"/>
    <w:rsid w:val="006D7203"/>
    <w:pPr>
      <w:suppressLineNumbers/>
    </w:pPr>
  </w:style>
  <w:style w:type="paragraph" w:customStyle="1" w:styleId="Titredetableau">
    <w:name w:val="Titre de tableau"/>
    <w:basedOn w:val="Contenudetableau"/>
    <w:rsid w:val="006D7203"/>
    <w:pPr>
      <w:jc w:val="center"/>
    </w:pPr>
    <w:rPr>
      <w:b/>
      <w:bCs/>
    </w:rPr>
  </w:style>
  <w:style w:type="paragraph" w:styleId="Paragraphedeliste">
    <w:name w:val="List Paragraph"/>
    <w:basedOn w:val="Normal"/>
    <w:uiPriority w:val="34"/>
    <w:qFormat/>
    <w:rsid w:val="007812E2"/>
    <w:pPr>
      <w:ind w:left="708"/>
    </w:pPr>
  </w:style>
  <w:style w:type="table" w:styleId="Grilledutableau">
    <w:name w:val="Table Grid"/>
    <w:basedOn w:val="TableauNormal"/>
    <w:uiPriority w:val="59"/>
    <w:rsid w:val="006941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C2B92"/>
    <w:pPr>
      <w:widowControl/>
      <w:suppressAutoHyphens w:val="0"/>
      <w:autoSpaceDE/>
      <w:spacing w:before="100" w:beforeAutospacing="1" w:after="100" w:afterAutospacing="1"/>
    </w:pPr>
    <w:rPr>
      <w:lang w:eastAsia="fr-FR"/>
    </w:rPr>
  </w:style>
  <w:style w:type="character" w:styleId="Lienhypertexte">
    <w:name w:val="Hyperlink"/>
    <w:unhideWhenUsed/>
    <w:rsid w:val="00BC2B92"/>
    <w:rPr>
      <w:color w:val="0000FF"/>
      <w:u w:val="single"/>
    </w:rPr>
  </w:style>
  <w:style w:type="character" w:customStyle="1" w:styleId="cthl">
    <w:name w:val="ct_hl"/>
    <w:rsid w:val="00BC2B92"/>
  </w:style>
  <w:style w:type="character" w:customStyle="1" w:styleId="ctreference">
    <w:name w:val="ct_reference"/>
    <w:rsid w:val="00BC2B92"/>
  </w:style>
  <w:style w:type="character" w:customStyle="1" w:styleId="Titre1Car">
    <w:name w:val="Titre 1 Car"/>
    <w:basedOn w:val="Policepardfaut"/>
    <w:link w:val="Titre1"/>
    <w:rsid w:val="003C534A"/>
    <w:rPr>
      <w:b/>
      <w:bCs/>
      <w:sz w:val="36"/>
      <w:szCs w:val="36"/>
    </w:rPr>
  </w:style>
  <w:style w:type="character" w:customStyle="1" w:styleId="Titre3Car">
    <w:name w:val="Titre 3 Car"/>
    <w:basedOn w:val="Policepardfaut"/>
    <w:link w:val="Titre3"/>
    <w:rsid w:val="003C534A"/>
    <w:rPr>
      <w:b/>
      <w:sz w:val="32"/>
      <w:szCs w:val="32"/>
    </w:rPr>
  </w:style>
  <w:style w:type="paragraph" w:styleId="Titre">
    <w:name w:val="Title"/>
    <w:basedOn w:val="Normal"/>
    <w:link w:val="TitreCar"/>
    <w:qFormat/>
    <w:rsid w:val="003C534A"/>
    <w:pPr>
      <w:suppressAutoHyphens w:val="0"/>
      <w:overflowPunct w:val="0"/>
      <w:autoSpaceDN w:val="0"/>
      <w:adjustRightInd w:val="0"/>
      <w:jc w:val="center"/>
      <w:textAlignment w:val="baseline"/>
    </w:pPr>
    <w:rPr>
      <w:noProof/>
      <w:sz w:val="28"/>
      <w:szCs w:val="28"/>
      <w:lang w:eastAsia="fr-FR"/>
    </w:rPr>
  </w:style>
  <w:style w:type="character" w:customStyle="1" w:styleId="TitreCar">
    <w:name w:val="Titre Car"/>
    <w:basedOn w:val="Policepardfaut"/>
    <w:link w:val="Titre"/>
    <w:rsid w:val="003C534A"/>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59046">
      <w:bodyDiv w:val="1"/>
      <w:marLeft w:val="0"/>
      <w:marRight w:val="0"/>
      <w:marTop w:val="0"/>
      <w:marBottom w:val="0"/>
      <w:divBdr>
        <w:top w:val="none" w:sz="0" w:space="0" w:color="auto"/>
        <w:left w:val="none" w:sz="0" w:space="0" w:color="auto"/>
        <w:bottom w:val="none" w:sz="0" w:space="0" w:color="auto"/>
        <w:right w:val="none" w:sz="0" w:space="0" w:color="auto"/>
      </w:divBdr>
      <w:divsChild>
        <w:div w:id="121535620">
          <w:marLeft w:val="0"/>
          <w:marRight w:val="0"/>
          <w:marTop w:val="0"/>
          <w:marBottom w:val="0"/>
          <w:divBdr>
            <w:top w:val="none" w:sz="0" w:space="0" w:color="auto"/>
            <w:left w:val="none" w:sz="0" w:space="0" w:color="auto"/>
            <w:bottom w:val="none" w:sz="0" w:space="0" w:color="auto"/>
            <w:right w:val="none" w:sz="0" w:space="0" w:color="auto"/>
          </w:divBdr>
          <w:divsChild>
            <w:div w:id="358900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558359">
          <w:marLeft w:val="0"/>
          <w:marRight w:val="0"/>
          <w:marTop w:val="0"/>
          <w:marBottom w:val="0"/>
          <w:divBdr>
            <w:top w:val="none" w:sz="0" w:space="0" w:color="auto"/>
            <w:left w:val="none" w:sz="0" w:space="0" w:color="auto"/>
            <w:bottom w:val="none" w:sz="0" w:space="0" w:color="auto"/>
            <w:right w:val="none" w:sz="0" w:space="0" w:color="auto"/>
          </w:divBdr>
        </w:div>
        <w:div w:id="319428927">
          <w:marLeft w:val="0"/>
          <w:marRight w:val="0"/>
          <w:marTop w:val="0"/>
          <w:marBottom w:val="0"/>
          <w:divBdr>
            <w:top w:val="none" w:sz="0" w:space="0" w:color="auto"/>
            <w:left w:val="none" w:sz="0" w:space="0" w:color="auto"/>
            <w:bottom w:val="none" w:sz="0" w:space="0" w:color="auto"/>
            <w:right w:val="none" w:sz="0" w:space="0" w:color="auto"/>
          </w:divBdr>
        </w:div>
        <w:div w:id="435911519">
          <w:marLeft w:val="0"/>
          <w:marRight w:val="0"/>
          <w:marTop w:val="0"/>
          <w:marBottom w:val="0"/>
          <w:divBdr>
            <w:top w:val="none" w:sz="0" w:space="0" w:color="auto"/>
            <w:left w:val="none" w:sz="0" w:space="0" w:color="auto"/>
            <w:bottom w:val="none" w:sz="0" w:space="0" w:color="auto"/>
            <w:right w:val="none" w:sz="0" w:space="0" w:color="auto"/>
          </w:divBdr>
        </w:div>
        <w:div w:id="908346722">
          <w:marLeft w:val="0"/>
          <w:marRight w:val="0"/>
          <w:marTop w:val="0"/>
          <w:marBottom w:val="0"/>
          <w:divBdr>
            <w:top w:val="none" w:sz="0" w:space="0" w:color="auto"/>
            <w:left w:val="none" w:sz="0" w:space="0" w:color="auto"/>
            <w:bottom w:val="none" w:sz="0" w:space="0" w:color="auto"/>
            <w:right w:val="none" w:sz="0" w:space="0" w:color="auto"/>
          </w:divBdr>
        </w:div>
        <w:div w:id="1065759862">
          <w:marLeft w:val="0"/>
          <w:marRight w:val="0"/>
          <w:marTop w:val="0"/>
          <w:marBottom w:val="0"/>
          <w:divBdr>
            <w:top w:val="none" w:sz="0" w:space="0" w:color="auto"/>
            <w:left w:val="none" w:sz="0" w:space="0" w:color="auto"/>
            <w:bottom w:val="none" w:sz="0" w:space="0" w:color="auto"/>
            <w:right w:val="none" w:sz="0" w:space="0" w:color="auto"/>
          </w:divBdr>
        </w:div>
        <w:div w:id="1538665702">
          <w:marLeft w:val="0"/>
          <w:marRight w:val="0"/>
          <w:marTop w:val="0"/>
          <w:marBottom w:val="0"/>
          <w:divBdr>
            <w:top w:val="none" w:sz="0" w:space="0" w:color="auto"/>
            <w:left w:val="none" w:sz="0" w:space="0" w:color="auto"/>
            <w:bottom w:val="none" w:sz="0" w:space="0" w:color="auto"/>
            <w:right w:val="none" w:sz="0" w:space="0" w:color="auto"/>
          </w:divBdr>
        </w:div>
        <w:div w:id="1614437153">
          <w:marLeft w:val="0"/>
          <w:marRight w:val="0"/>
          <w:marTop w:val="0"/>
          <w:marBottom w:val="0"/>
          <w:divBdr>
            <w:top w:val="none" w:sz="0" w:space="0" w:color="auto"/>
            <w:left w:val="none" w:sz="0" w:space="0" w:color="auto"/>
            <w:bottom w:val="none" w:sz="0" w:space="0" w:color="auto"/>
            <w:right w:val="none" w:sz="0" w:space="0" w:color="auto"/>
          </w:divBdr>
        </w:div>
      </w:divsChild>
    </w:div>
    <w:div w:id="494732995">
      <w:bodyDiv w:val="1"/>
      <w:marLeft w:val="0"/>
      <w:marRight w:val="0"/>
      <w:marTop w:val="0"/>
      <w:marBottom w:val="0"/>
      <w:divBdr>
        <w:top w:val="none" w:sz="0" w:space="0" w:color="auto"/>
        <w:left w:val="none" w:sz="0" w:space="0" w:color="auto"/>
        <w:bottom w:val="none" w:sz="0" w:space="0" w:color="auto"/>
        <w:right w:val="none" w:sz="0" w:space="0" w:color="auto"/>
      </w:divBdr>
    </w:div>
    <w:div w:id="596911561">
      <w:bodyDiv w:val="1"/>
      <w:marLeft w:val="0"/>
      <w:marRight w:val="0"/>
      <w:marTop w:val="0"/>
      <w:marBottom w:val="0"/>
      <w:divBdr>
        <w:top w:val="none" w:sz="0" w:space="0" w:color="auto"/>
        <w:left w:val="none" w:sz="0" w:space="0" w:color="auto"/>
        <w:bottom w:val="none" w:sz="0" w:space="0" w:color="auto"/>
        <w:right w:val="none" w:sz="0" w:space="0" w:color="auto"/>
      </w:divBdr>
    </w:div>
    <w:div w:id="793137227">
      <w:bodyDiv w:val="1"/>
      <w:marLeft w:val="0"/>
      <w:marRight w:val="0"/>
      <w:marTop w:val="0"/>
      <w:marBottom w:val="0"/>
      <w:divBdr>
        <w:top w:val="none" w:sz="0" w:space="0" w:color="auto"/>
        <w:left w:val="none" w:sz="0" w:space="0" w:color="auto"/>
        <w:bottom w:val="none" w:sz="0" w:space="0" w:color="auto"/>
        <w:right w:val="none" w:sz="0" w:space="0" w:color="auto"/>
      </w:divBdr>
    </w:div>
    <w:div w:id="915362534">
      <w:bodyDiv w:val="1"/>
      <w:marLeft w:val="0"/>
      <w:marRight w:val="0"/>
      <w:marTop w:val="0"/>
      <w:marBottom w:val="0"/>
      <w:divBdr>
        <w:top w:val="none" w:sz="0" w:space="0" w:color="auto"/>
        <w:left w:val="none" w:sz="0" w:space="0" w:color="auto"/>
        <w:bottom w:val="none" w:sz="0" w:space="0" w:color="auto"/>
        <w:right w:val="none" w:sz="0" w:space="0" w:color="auto"/>
      </w:divBdr>
      <w:divsChild>
        <w:div w:id="1159729793">
          <w:marLeft w:val="0"/>
          <w:marRight w:val="0"/>
          <w:marTop w:val="0"/>
          <w:marBottom w:val="0"/>
          <w:divBdr>
            <w:top w:val="none" w:sz="0" w:space="0" w:color="auto"/>
            <w:left w:val="none" w:sz="0" w:space="0" w:color="auto"/>
            <w:bottom w:val="none" w:sz="0" w:space="0" w:color="auto"/>
            <w:right w:val="none" w:sz="0" w:space="0" w:color="auto"/>
          </w:divBdr>
        </w:div>
        <w:div w:id="1832477992">
          <w:marLeft w:val="0"/>
          <w:marRight w:val="0"/>
          <w:marTop w:val="0"/>
          <w:marBottom w:val="0"/>
          <w:divBdr>
            <w:top w:val="none" w:sz="0" w:space="0" w:color="auto"/>
            <w:left w:val="none" w:sz="0" w:space="0" w:color="auto"/>
            <w:bottom w:val="none" w:sz="0" w:space="0" w:color="auto"/>
            <w:right w:val="none" w:sz="0" w:space="0" w:color="auto"/>
          </w:divBdr>
        </w:div>
        <w:div w:id="2123377355">
          <w:marLeft w:val="0"/>
          <w:marRight w:val="0"/>
          <w:marTop w:val="0"/>
          <w:marBottom w:val="0"/>
          <w:divBdr>
            <w:top w:val="none" w:sz="0" w:space="0" w:color="auto"/>
            <w:left w:val="none" w:sz="0" w:space="0" w:color="auto"/>
            <w:bottom w:val="none" w:sz="0" w:space="0" w:color="auto"/>
            <w:right w:val="none" w:sz="0" w:space="0" w:color="auto"/>
          </w:divBdr>
        </w:div>
      </w:divsChild>
    </w:div>
    <w:div w:id="1021472019">
      <w:bodyDiv w:val="1"/>
      <w:marLeft w:val="0"/>
      <w:marRight w:val="0"/>
      <w:marTop w:val="0"/>
      <w:marBottom w:val="0"/>
      <w:divBdr>
        <w:top w:val="none" w:sz="0" w:space="0" w:color="auto"/>
        <w:left w:val="none" w:sz="0" w:space="0" w:color="auto"/>
        <w:bottom w:val="none" w:sz="0" w:space="0" w:color="auto"/>
        <w:right w:val="none" w:sz="0" w:space="0" w:color="auto"/>
      </w:divBdr>
    </w:div>
    <w:div w:id="1230919097">
      <w:bodyDiv w:val="1"/>
      <w:marLeft w:val="0"/>
      <w:marRight w:val="0"/>
      <w:marTop w:val="0"/>
      <w:marBottom w:val="0"/>
      <w:divBdr>
        <w:top w:val="none" w:sz="0" w:space="0" w:color="auto"/>
        <w:left w:val="none" w:sz="0" w:space="0" w:color="auto"/>
        <w:bottom w:val="none" w:sz="0" w:space="0" w:color="auto"/>
        <w:right w:val="none" w:sz="0" w:space="0" w:color="auto"/>
      </w:divBdr>
    </w:div>
    <w:div w:id="1543712302">
      <w:bodyDiv w:val="1"/>
      <w:marLeft w:val="0"/>
      <w:marRight w:val="0"/>
      <w:marTop w:val="0"/>
      <w:marBottom w:val="0"/>
      <w:divBdr>
        <w:top w:val="none" w:sz="0" w:space="0" w:color="auto"/>
        <w:left w:val="none" w:sz="0" w:space="0" w:color="auto"/>
        <w:bottom w:val="none" w:sz="0" w:space="0" w:color="auto"/>
        <w:right w:val="none" w:sz="0" w:space="0" w:color="auto"/>
      </w:divBdr>
    </w:div>
    <w:div w:id="167996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8D2782-E609-4388-A0D9-56D98D4E5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2394</Words>
  <Characters>13170</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15533</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3</cp:revision>
  <cp:lastPrinted>2014-04-05T09:04:00Z</cp:lastPrinted>
  <dcterms:created xsi:type="dcterms:W3CDTF">2014-04-05T09:04:00Z</dcterms:created>
  <dcterms:modified xsi:type="dcterms:W3CDTF">2014-04-05T09:04:00Z</dcterms:modified>
</cp:coreProperties>
</file>