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634">
      <w:pPr>
        <w:ind w:firstLine="709"/>
        <w:rPr>
          <w:b/>
          <w:bCs/>
          <w:sz w:val="20"/>
          <w:szCs w:val="20"/>
        </w:rPr>
      </w:pPr>
      <w:bookmarkStart w:id="0" w:name="_GoBack"/>
      <w:bookmarkEnd w:id="0"/>
      <w:r>
        <w:rPr>
          <w:noProof/>
          <w:sz w:val="20"/>
          <w:szCs w:val="20"/>
        </w:rPr>
        <w:pict>
          <v:group id="_x0000_s1026" style="position:absolute;left:0;text-align:left;margin-left:-22.3pt;margin-top:4.55pt;width:148.5pt;height:59.25pt;z-index:1" coordorigin="1155,1170" coordsize="2970,118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7" type="#_x0000_t11" style="position:absolute;left:1276;top:1315;width:2625;height:885"/>
            <v:shapetype id="_x0000_t202" coordsize="21600,21600" o:spt="202" path="m,l,21600r21600,l21600,xe">
              <v:stroke joinstyle="miter"/>
              <v:path gradientshapeok="t" o:connecttype="rect"/>
            </v:shapetype>
            <v:shape id="_x0000_s1028" type="#_x0000_t202" style="position:absolute;left:1666;top:1435;width:2070;height:525" filled="f" stroked="f">
              <v:textbox style="mso-next-textbox:#_x0000_s1028">
                <w:txbxContent>
                  <w:p w:rsidR="00000000" w:rsidRDefault="007A0634">
                    <w:pPr>
                      <w:jc w:val="center"/>
                      <w:rPr>
                        <w:b/>
                        <w:bCs/>
                        <w:sz w:val="40"/>
                      </w:rPr>
                    </w:pPr>
                    <w:r>
                      <w:rPr>
                        <w:b/>
                        <w:bCs/>
                        <w:sz w:val="40"/>
                      </w:rPr>
                      <w:t>DCG</w:t>
                    </w:r>
                  </w:p>
                </w:txbxContent>
              </v:textbox>
            </v:shape>
            <v:shape id="_x0000_s1029" type="#_x0000_t202" style="position:absolute;left:1155;top:1170;width:510;height:525" filled="f" stroked="f">
              <v:textbox style="mso-next-textbox:#_x0000_s1029">
                <w:txbxContent>
                  <w:p w:rsidR="00000000" w:rsidRDefault="007A0634">
                    <w:pPr>
                      <w:rPr>
                        <w:sz w:val="32"/>
                      </w:rPr>
                    </w:pPr>
                    <w:r>
                      <w:rPr>
                        <w:sz w:val="32"/>
                      </w:rPr>
                      <w:t>●</w:t>
                    </w:r>
                  </w:p>
                </w:txbxContent>
              </v:textbox>
            </v:shape>
            <v:shape id="_x0000_s1030" type="#_x0000_t202" style="position:absolute;left:3600;top:1170;width:525;height:555" filled="f" stroked="f">
              <v:textbox style="mso-next-textbox:#_x0000_s1030">
                <w:txbxContent>
                  <w:p w:rsidR="00000000" w:rsidRDefault="007A0634">
                    <w:pPr>
                      <w:rPr>
                        <w:sz w:val="32"/>
                      </w:rPr>
                    </w:pPr>
                    <w:r>
                      <w:rPr>
                        <w:sz w:val="32"/>
                      </w:rPr>
                      <w:t>●</w:t>
                    </w:r>
                  </w:p>
                </w:txbxContent>
              </v:textbox>
            </v:shape>
            <v:shape id="_x0000_s1031" type="#_x0000_t202" style="position:absolute;left:3600;top:1830;width:480;height:510" filled="f" stroked="f">
              <v:textbox style="mso-next-textbox:#_x0000_s1031">
                <w:txbxContent>
                  <w:p w:rsidR="00000000" w:rsidRDefault="007A0634">
                    <w:pPr>
                      <w:rPr>
                        <w:sz w:val="32"/>
                      </w:rPr>
                    </w:pPr>
                    <w:r>
                      <w:rPr>
                        <w:sz w:val="32"/>
                      </w:rPr>
                      <w:t>●</w:t>
                    </w:r>
                  </w:p>
                </w:txbxContent>
              </v:textbox>
            </v:shape>
            <v:shape id="_x0000_s1032" type="#_x0000_t202" style="position:absolute;left:1170;top:1845;width:495;height:510" filled="f" stroked="f">
              <v:textbox style="mso-next-textbox:#_x0000_s1032">
                <w:txbxContent>
                  <w:p w:rsidR="00000000" w:rsidRDefault="007A0634">
                    <w:pPr>
                      <w:rPr>
                        <w:sz w:val="32"/>
                      </w:rPr>
                    </w:pPr>
                    <w:r>
                      <w:rPr>
                        <w:sz w:val="32"/>
                      </w:rPr>
                      <w:t>●</w:t>
                    </w:r>
                  </w:p>
                </w:txbxContent>
              </v:textbox>
            </v:shape>
            <w10:wrap anchorx="page"/>
          </v:group>
        </w:pict>
      </w:r>
      <w:r>
        <w:rPr>
          <w:b/>
          <w:bCs/>
          <w:sz w:val="20"/>
          <w:szCs w:val="20"/>
        </w:rPr>
        <w:t>810</w:t>
      </w:r>
      <w:r>
        <w:rPr>
          <w:b/>
          <w:bCs/>
          <w:sz w:val="20"/>
          <w:szCs w:val="20"/>
        </w:rPr>
        <w:t>1</w:t>
      </w:r>
      <w:r>
        <w:rPr>
          <w:b/>
          <w:bCs/>
          <w:sz w:val="20"/>
          <w:szCs w:val="20"/>
        </w:rPr>
        <w:t>11</w:t>
      </w:r>
    </w:p>
    <w:p w:rsidR="00000000" w:rsidRDefault="007A0634">
      <w:pPr>
        <w:pStyle w:val="Titre1"/>
      </w:pPr>
    </w:p>
    <w:p w:rsidR="00000000" w:rsidRDefault="007A0634">
      <w:pPr>
        <w:pStyle w:val="Titre1"/>
      </w:pPr>
    </w:p>
    <w:p w:rsidR="00000000" w:rsidRDefault="007A0634">
      <w:pPr>
        <w:jc w:val="center"/>
        <w:rPr>
          <w:sz w:val="28"/>
          <w:szCs w:val="28"/>
        </w:rPr>
      </w:pPr>
    </w:p>
    <w:p w:rsidR="00000000" w:rsidRDefault="007A0634">
      <w:pPr>
        <w:pStyle w:val="Titre1"/>
        <w:rPr>
          <w:sz w:val="48"/>
          <w:szCs w:val="48"/>
        </w:rPr>
      </w:pPr>
    </w:p>
    <w:p w:rsidR="00000000" w:rsidRDefault="007A0634">
      <w:pPr>
        <w:pStyle w:val="Titre"/>
        <w:rPr>
          <w:b/>
          <w:bCs/>
          <w:caps/>
          <w:sz w:val="32"/>
        </w:rPr>
      </w:pPr>
      <w:r>
        <w:rPr>
          <w:b/>
          <w:bCs/>
          <w:caps/>
          <w:sz w:val="32"/>
        </w:rPr>
        <w:t>SESSION 2008</w:t>
      </w:r>
    </w:p>
    <w:p w:rsidR="00000000" w:rsidRDefault="007A0634">
      <w:pPr>
        <w:jc w:val="center"/>
        <w:rPr>
          <w:sz w:val="22"/>
        </w:rPr>
      </w:pPr>
    </w:p>
    <w:p w:rsidR="00000000" w:rsidRDefault="007A0634">
      <w:pPr>
        <w:spacing w:line="259" w:lineRule="auto"/>
        <w:jc w:val="center"/>
        <w:rPr>
          <w:b/>
          <w:sz w:val="22"/>
        </w:rPr>
      </w:pPr>
    </w:p>
    <w:p w:rsidR="00000000" w:rsidRDefault="007A0634">
      <w:pPr>
        <w:pStyle w:val="Titre3"/>
      </w:pPr>
      <w:r>
        <w:t>UE11 - CONTRÔLE DE GESTION</w:t>
      </w:r>
    </w:p>
    <w:p w:rsidR="00000000" w:rsidRDefault="007A0634"/>
    <w:p w:rsidR="00000000" w:rsidRDefault="007A0634"/>
    <w:p w:rsidR="00000000" w:rsidRDefault="007A0634">
      <w:pPr>
        <w:pStyle w:val="Titre5"/>
        <w:pBdr>
          <w:bottom w:val="single" w:sz="6" w:space="1" w:color="auto"/>
        </w:pBdr>
        <w:tabs>
          <w:tab w:val="clear" w:pos="851"/>
          <w:tab w:val="clear" w:pos="1985"/>
          <w:tab w:val="clear" w:pos="2127"/>
          <w:tab w:val="clear" w:pos="6804"/>
          <w:tab w:val="clear" w:pos="8789"/>
          <w:tab w:val="left" w:pos="8340"/>
        </w:tabs>
        <w:spacing w:before="60"/>
        <w:rPr>
          <w:bCs/>
        </w:rPr>
      </w:pPr>
      <w:r>
        <w:rPr>
          <w:bCs/>
        </w:rPr>
        <w:t>Durée de l’épreuve : 4 heures     -     coefficient : 1,5</w:t>
      </w:r>
    </w:p>
    <w:p w:rsidR="00000000" w:rsidRDefault="007A0634">
      <w:pPr>
        <w:pStyle w:val="Titre"/>
        <w:jc w:val="both"/>
        <w:rPr>
          <w:b/>
          <w:bCs/>
          <w:sz w:val="10"/>
          <w:szCs w:val="10"/>
        </w:rPr>
      </w:pPr>
    </w:p>
    <w:p w:rsidR="00000000" w:rsidRDefault="007A0634">
      <w:pPr>
        <w:pStyle w:val="Titre"/>
        <w:jc w:val="both"/>
        <w:rPr>
          <w:sz w:val="22"/>
          <w:szCs w:val="22"/>
        </w:rPr>
      </w:pPr>
      <w:r>
        <w:rPr>
          <w:b/>
          <w:bCs/>
          <w:sz w:val="22"/>
          <w:szCs w:val="22"/>
        </w:rPr>
        <w:t>Matériel autorisé</w:t>
      </w:r>
      <w:r>
        <w:rPr>
          <w:sz w:val="22"/>
          <w:szCs w:val="22"/>
        </w:rPr>
        <w:t> :</w:t>
      </w:r>
    </w:p>
    <w:p w:rsidR="00000000" w:rsidRDefault="007A0634">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w:t>
      </w:r>
      <w:r>
        <w:rPr>
          <w:b/>
          <w:bCs/>
          <w:sz w:val="22"/>
          <w:szCs w:val="22"/>
        </w:rPr>
        <w:t xml:space="preserve"> l’exclusion de tout autre élément matériel ou documentaire (circulaire n° 99-186 du 16/11/99 ; BOEN n° 42).</w:t>
      </w:r>
    </w:p>
    <w:p w:rsidR="00000000" w:rsidRDefault="007A0634">
      <w:pPr>
        <w:pStyle w:val="Titre"/>
        <w:jc w:val="both"/>
        <w:rPr>
          <w:b/>
          <w:bCs/>
          <w:sz w:val="10"/>
          <w:szCs w:val="10"/>
        </w:rPr>
      </w:pPr>
    </w:p>
    <w:p w:rsidR="00000000" w:rsidRDefault="007A0634">
      <w:pPr>
        <w:pStyle w:val="Titre"/>
        <w:jc w:val="both"/>
        <w:rPr>
          <w:sz w:val="22"/>
          <w:szCs w:val="22"/>
        </w:rPr>
      </w:pPr>
      <w:r>
        <w:rPr>
          <w:b/>
          <w:bCs/>
          <w:sz w:val="22"/>
          <w:szCs w:val="22"/>
        </w:rPr>
        <w:t>Document remis au candidat</w:t>
      </w:r>
      <w:r>
        <w:rPr>
          <w:sz w:val="22"/>
          <w:szCs w:val="22"/>
        </w:rPr>
        <w:t> :</w:t>
      </w:r>
    </w:p>
    <w:p w:rsidR="00000000" w:rsidRDefault="007A0634">
      <w:pPr>
        <w:pStyle w:val="Titre"/>
        <w:jc w:val="both"/>
        <w:rPr>
          <w:sz w:val="22"/>
          <w:szCs w:val="22"/>
        </w:rPr>
      </w:pPr>
      <w:r>
        <w:rPr>
          <w:sz w:val="22"/>
          <w:szCs w:val="22"/>
        </w:rPr>
        <w:t xml:space="preserve">Le sujet comporte </w:t>
      </w:r>
      <w:r>
        <w:rPr>
          <w:sz w:val="22"/>
          <w:szCs w:val="22"/>
        </w:rPr>
        <w:t>6</w:t>
      </w:r>
      <w:r>
        <w:rPr>
          <w:sz w:val="22"/>
          <w:szCs w:val="22"/>
        </w:rPr>
        <w:t xml:space="preserve"> pages numérotées de 1 à </w:t>
      </w:r>
      <w:r>
        <w:rPr>
          <w:sz w:val="22"/>
          <w:szCs w:val="22"/>
        </w:rPr>
        <w:t>6</w:t>
      </w:r>
      <w:r>
        <w:rPr>
          <w:sz w:val="22"/>
          <w:szCs w:val="22"/>
        </w:rPr>
        <w:t>.</w:t>
      </w:r>
    </w:p>
    <w:p w:rsidR="00000000" w:rsidRDefault="007A0634">
      <w:pPr>
        <w:pStyle w:val="Titre"/>
        <w:jc w:val="both"/>
        <w:rPr>
          <w:b/>
          <w:bCs/>
          <w:sz w:val="10"/>
          <w:szCs w:val="10"/>
        </w:rPr>
      </w:pPr>
    </w:p>
    <w:p w:rsidR="00000000" w:rsidRDefault="007A0634">
      <w:pPr>
        <w:pStyle w:val="Titre"/>
        <w:pBdr>
          <w:bottom w:val="single" w:sz="4" w:space="1" w:color="auto"/>
        </w:pBdr>
        <w:jc w:val="both"/>
        <w:rPr>
          <w:sz w:val="22"/>
          <w:szCs w:val="22"/>
        </w:rPr>
      </w:pPr>
      <w:r>
        <w:rPr>
          <w:sz w:val="22"/>
          <w:szCs w:val="22"/>
        </w:rPr>
        <w:t xml:space="preserve">Il vous est demandé de vérifier que </w:t>
      </w:r>
      <w:r>
        <w:rPr>
          <w:sz w:val="22"/>
          <w:szCs w:val="22"/>
        </w:rPr>
        <w:t>le sujet est complet dès sa mise à votre disposition.</w:t>
      </w:r>
    </w:p>
    <w:p w:rsidR="00000000" w:rsidRDefault="007A0634">
      <w:pPr>
        <w:pStyle w:val="Titre"/>
        <w:pBdr>
          <w:bottom w:val="single" w:sz="4" w:space="1" w:color="auto"/>
        </w:pBdr>
        <w:jc w:val="both"/>
        <w:rPr>
          <w:sz w:val="22"/>
          <w:szCs w:val="22"/>
        </w:rPr>
      </w:pPr>
    </w:p>
    <w:p w:rsidR="00000000" w:rsidRDefault="007A0634">
      <w:pPr>
        <w:pStyle w:val="Sous-titre"/>
        <w:spacing w:before="0"/>
        <w:rPr>
          <w:rFonts w:ascii="Times New Roman" w:hAnsi="Times New Roman" w:cs="Times New Roman"/>
          <w:i/>
          <w:iCs/>
        </w:rPr>
      </w:pPr>
    </w:p>
    <w:p w:rsidR="00000000" w:rsidRDefault="007A0634">
      <w:pPr>
        <w:pStyle w:val="Sous-titre"/>
        <w:spacing w:before="0"/>
        <w:rPr>
          <w:rFonts w:ascii="Times New Roman" w:hAnsi="Times New Roman" w:cs="Times New Roman"/>
          <w:i/>
          <w:iCs/>
          <w:spacing w:val="0"/>
        </w:rPr>
      </w:pPr>
      <w:r>
        <w:rPr>
          <w:rFonts w:ascii="Times New Roman" w:hAnsi="Times New Roman" w:cs="Times New Roman"/>
          <w:i/>
          <w:iCs/>
          <w:spacing w:val="0"/>
        </w:rPr>
        <w:t xml:space="preserve">Le sujet se présente sous la forme de trois  dossiers indépendants : </w:t>
      </w:r>
    </w:p>
    <w:p w:rsidR="00000000" w:rsidRDefault="007A0634">
      <w:pPr>
        <w:shd w:val="clear" w:color="auto" w:fill="FFFFFF"/>
        <w:tabs>
          <w:tab w:val="left" w:leader="dot" w:pos="9308"/>
        </w:tabs>
        <w:ind w:left="29"/>
        <w:rPr>
          <w:bCs/>
          <w:color w:val="000000"/>
          <w:sz w:val="22"/>
        </w:rPr>
      </w:pPr>
      <w:r>
        <w:rPr>
          <w:b/>
          <w:bCs/>
          <w:color w:val="000000"/>
          <w:sz w:val="22"/>
        </w:rPr>
        <w:t>Page de garde</w:t>
      </w:r>
      <w:r>
        <w:rPr>
          <w:color w:val="000000"/>
          <w:sz w:val="22"/>
        </w:rPr>
        <w:tab/>
      </w:r>
      <w:r>
        <w:rPr>
          <w:bCs/>
          <w:color w:val="000000"/>
          <w:sz w:val="22"/>
        </w:rPr>
        <w:t>page 1</w:t>
      </w:r>
    </w:p>
    <w:p w:rsidR="00000000" w:rsidRDefault="007A0634">
      <w:pPr>
        <w:shd w:val="clear" w:color="auto" w:fill="FFFFFF"/>
        <w:tabs>
          <w:tab w:val="left" w:leader="dot" w:pos="9308"/>
        </w:tabs>
        <w:ind w:left="29"/>
        <w:rPr>
          <w:bCs/>
          <w:color w:val="000000"/>
          <w:sz w:val="22"/>
        </w:rPr>
      </w:pPr>
      <w:r>
        <w:rPr>
          <w:b/>
          <w:bCs/>
          <w:color w:val="000000"/>
          <w:sz w:val="22"/>
        </w:rPr>
        <w:t>Présentation du sujet</w:t>
      </w:r>
      <w:r>
        <w:rPr>
          <w:color w:val="000000"/>
          <w:sz w:val="22"/>
        </w:rPr>
        <w:tab/>
      </w:r>
      <w:r>
        <w:rPr>
          <w:bCs/>
          <w:color w:val="000000"/>
          <w:sz w:val="22"/>
        </w:rPr>
        <w:t>page 2</w:t>
      </w:r>
    </w:p>
    <w:p w:rsidR="00000000" w:rsidRDefault="007A0634">
      <w:pPr>
        <w:shd w:val="clear" w:color="auto" w:fill="FFFFFF"/>
        <w:tabs>
          <w:tab w:val="left" w:leader="dot" w:pos="1656"/>
          <w:tab w:val="left" w:leader="dot" w:pos="6521"/>
          <w:tab w:val="left" w:leader="dot" w:pos="9310"/>
          <w:tab w:val="left" w:pos="9356"/>
          <w:tab w:val="left" w:pos="9923"/>
        </w:tabs>
        <w:ind w:left="32"/>
        <w:rPr>
          <w:color w:val="000000"/>
          <w:sz w:val="22"/>
        </w:rPr>
      </w:pPr>
      <w:r>
        <w:rPr>
          <w:b/>
          <w:bCs/>
          <w:color w:val="000000"/>
          <w:sz w:val="22"/>
        </w:rPr>
        <w:t xml:space="preserve">DOSSIER 1 </w:t>
      </w:r>
      <w:r>
        <w:rPr>
          <w:b/>
          <w:bCs/>
          <w:color w:val="000000"/>
          <w:sz w:val="22"/>
        </w:rPr>
        <w:t>–</w:t>
      </w:r>
      <w:r>
        <w:rPr>
          <w:b/>
          <w:bCs/>
          <w:color w:val="000000"/>
          <w:sz w:val="22"/>
        </w:rPr>
        <w:t xml:space="preserve"> </w:t>
      </w:r>
      <w:r>
        <w:rPr>
          <w:color w:val="000000"/>
          <w:sz w:val="22"/>
        </w:rPr>
        <w:t>M</w:t>
      </w:r>
      <w:r>
        <w:rPr>
          <w:color w:val="000000"/>
          <w:sz w:val="22"/>
        </w:rPr>
        <w:t>i</w:t>
      </w:r>
      <w:r>
        <w:rPr>
          <w:color w:val="000000"/>
          <w:sz w:val="22"/>
        </w:rPr>
        <w:t>s</w:t>
      </w:r>
      <w:r>
        <w:rPr>
          <w:color w:val="000000"/>
          <w:sz w:val="22"/>
        </w:rPr>
        <w:t>e</w:t>
      </w:r>
      <w:r>
        <w:rPr>
          <w:color w:val="000000"/>
          <w:sz w:val="22"/>
        </w:rPr>
        <w:t xml:space="preserve"> </w:t>
      </w:r>
      <w:r>
        <w:rPr>
          <w:color w:val="000000"/>
          <w:sz w:val="22"/>
        </w:rPr>
        <w:t>e</w:t>
      </w:r>
      <w:r>
        <w:rPr>
          <w:color w:val="000000"/>
          <w:sz w:val="22"/>
        </w:rPr>
        <w:t>n</w:t>
      </w:r>
      <w:r>
        <w:rPr>
          <w:color w:val="000000"/>
          <w:sz w:val="22"/>
        </w:rPr>
        <w:t xml:space="preserve"> </w:t>
      </w:r>
      <w:r>
        <w:rPr>
          <w:color w:val="000000"/>
          <w:sz w:val="22"/>
        </w:rPr>
        <w:t>p</w:t>
      </w:r>
      <w:r>
        <w:rPr>
          <w:color w:val="000000"/>
          <w:sz w:val="22"/>
        </w:rPr>
        <w:t>l</w:t>
      </w:r>
      <w:r>
        <w:rPr>
          <w:color w:val="000000"/>
          <w:sz w:val="22"/>
        </w:rPr>
        <w:t>a</w:t>
      </w:r>
      <w:r>
        <w:rPr>
          <w:color w:val="000000"/>
          <w:sz w:val="22"/>
        </w:rPr>
        <w:t>c</w:t>
      </w:r>
      <w:r>
        <w:rPr>
          <w:color w:val="000000"/>
          <w:sz w:val="22"/>
        </w:rPr>
        <w:t>e</w:t>
      </w:r>
      <w:r>
        <w:rPr>
          <w:color w:val="000000"/>
          <w:sz w:val="22"/>
        </w:rPr>
        <w:t xml:space="preserve"> </w:t>
      </w:r>
      <w:r>
        <w:rPr>
          <w:color w:val="000000"/>
          <w:sz w:val="22"/>
        </w:rPr>
        <w:t>d</w:t>
      </w:r>
      <w:r>
        <w:rPr>
          <w:color w:val="000000"/>
          <w:sz w:val="22"/>
        </w:rPr>
        <w:t>'</w:t>
      </w:r>
      <w:r>
        <w:rPr>
          <w:color w:val="000000"/>
          <w:sz w:val="22"/>
        </w:rPr>
        <w:t>o</w:t>
      </w:r>
      <w:r>
        <w:rPr>
          <w:color w:val="000000"/>
          <w:sz w:val="22"/>
        </w:rPr>
        <w:t>u</w:t>
      </w:r>
      <w:r>
        <w:rPr>
          <w:color w:val="000000"/>
          <w:sz w:val="22"/>
        </w:rPr>
        <w:t>t</w:t>
      </w:r>
      <w:r>
        <w:rPr>
          <w:color w:val="000000"/>
          <w:sz w:val="22"/>
        </w:rPr>
        <w:t>i</w:t>
      </w:r>
      <w:r>
        <w:rPr>
          <w:color w:val="000000"/>
          <w:sz w:val="22"/>
        </w:rPr>
        <w:t>l</w:t>
      </w:r>
      <w:r>
        <w:rPr>
          <w:color w:val="000000"/>
          <w:sz w:val="22"/>
        </w:rPr>
        <w:t>s</w:t>
      </w:r>
      <w:r>
        <w:rPr>
          <w:color w:val="000000"/>
          <w:sz w:val="22"/>
        </w:rPr>
        <w:t xml:space="preserve"> </w:t>
      </w:r>
      <w:r>
        <w:rPr>
          <w:color w:val="000000"/>
          <w:sz w:val="22"/>
        </w:rPr>
        <w:t>d</w:t>
      </w:r>
      <w:r>
        <w:rPr>
          <w:color w:val="000000"/>
          <w:sz w:val="22"/>
        </w:rPr>
        <w:t>'</w:t>
      </w:r>
      <w:r>
        <w:rPr>
          <w:color w:val="000000"/>
          <w:sz w:val="22"/>
        </w:rPr>
        <w:t>a</w:t>
      </w:r>
      <w:r>
        <w:rPr>
          <w:color w:val="000000"/>
          <w:sz w:val="22"/>
        </w:rPr>
        <w:t>i</w:t>
      </w:r>
      <w:r>
        <w:rPr>
          <w:color w:val="000000"/>
          <w:sz w:val="22"/>
        </w:rPr>
        <w:t>d</w:t>
      </w:r>
      <w:r>
        <w:rPr>
          <w:color w:val="000000"/>
          <w:sz w:val="22"/>
        </w:rPr>
        <w:t>e</w:t>
      </w:r>
      <w:r>
        <w:rPr>
          <w:color w:val="000000"/>
          <w:sz w:val="22"/>
        </w:rPr>
        <w:t xml:space="preserve"> </w:t>
      </w:r>
      <w:r>
        <w:rPr>
          <w:color w:val="000000"/>
          <w:sz w:val="22"/>
        </w:rPr>
        <w:t>à</w:t>
      </w:r>
      <w:r>
        <w:rPr>
          <w:color w:val="000000"/>
          <w:sz w:val="22"/>
        </w:rPr>
        <w:t xml:space="preserve"> </w:t>
      </w:r>
      <w:r>
        <w:rPr>
          <w:color w:val="000000"/>
          <w:sz w:val="22"/>
        </w:rPr>
        <w:t>l</w:t>
      </w:r>
      <w:r>
        <w:rPr>
          <w:color w:val="000000"/>
          <w:sz w:val="22"/>
        </w:rPr>
        <w:t>a</w:t>
      </w:r>
      <w:r>
        <w:rPr>
          <w:color w:val="000000"/>
          <w:sz w:val="22"/>
        </w:rPr>
        <w:t xml:space="preserve"> </w:t>
      </w:r>
      <w:r>
        <w:rPr>
          <w:color w:val="000000"/>
          <w:sz w:val="22"/>
        </w:rPr>
        <w:t>d</w:t>
      </w:r>
      <w:r>
        <w:rPr>
          <w:color w:val="000000"/>
          <w:sz w:val="22"/>
        </w:rPr>
        <w:t>é</w:t>
      </w:r>
      <w:r>
        <w:rPr>
          <w:color w:val="000000"/>
          <w:sz w:val="22"/>
        </w:rPr>
        <w:t>c</w:t>
      </w:r>
      <w:r>
        <w:rPr>
          <w:color w:val="000000"/>
          <w:sz w:val="22"/>
        </w:rPr>
        <w:t>i</w:t>
      </w:r>
      <w:r>
        <w:rPr>
          <w:color w:val="000000"/>
          <w:sz w:val="22"/>
        </w:rPr>
        <w:t>s</w:t>
      </w:r>
      <w:r>
        <w:rPr>
          <w:color w:val="000000"/>
          <w:sz w:val="22"/>
        </w:rPr>
        <w:t>i</w:t>
      </w:r>
      <w:r>
        <w:rPr>
          <w:color w:val="000000"/>
          <w:sz w:val="22"/>
        </w:rPr>
        <w:t>o</w:t>
      </w:r>
      <w:r>
        <w:rPr>
          <w:color w:val="000000"/>
          <w:sz w:val="22"/>
        </w:rPr>
        <w:t>n</w:t>
      </w:r>
      <w:r>
        <w:rPr>
          <w:color w:val="000000"/>
          <w:sz w:val="22"/>
        </w:rPr>
        <w:tab/>
      </w:r>
      <w:r>
        <w:rPr>
          <w:color w:val="000000"/>
          <w:sz w:val="22"/>
        </w:rPr>
        <w:t>(</w:t>
      </w:r>
      <w:r>
        <w:rPr>
          <w:color w:val="000000"/>
          <w:sz w:val="22"/>
        </w:rPr>
        <w:t>5</w:t>
      </w:r>
      <w:r>
        <w:rPr>
          <w:color w:val="000000"/>
          <w:sz w:val="22"/>
        </w:rPr>
        <w:t xml:space="preserve"> points</w:t>
      </w:r>
      <w:r>
        <w:rPr>
          <w:color w:val="000000"/>
          <w:sz w:val="22"/>
        </w:rPr>
        <w:t>)</w:t>
      </w:r>
      <w:r>
        <w:rPr>
          <w:color w:val="000000"/>
          <w:sz w:val="22"/>
        </w:rPr>
        <w:tab/>
        <w:t>page 2</w:t>
      </w:r>
    </w:p>
    <w:p w:rsidR="00000000" w:rsidRDefault="007A0634">
      <w:pPr>
        <w:shd w:val="clear" w:color="auto" w:fill="FFFFFF"/>
        <w:tabs>
          <w:tab w:val="left" w:leader="dot" w:pos="1656"/>
          <w:tab w:val="left" w:leader="dot" w:pos="6521"/>
          <w:tab w:val="left" w:pos="6804"/>
          <w:tab w:val="left" w:leader="dot" w:pos="9310"/>
          <w:tab w:val="left" w:pos="9356"/>
          <w:tab w:val="left" w:pos="9923"/>
        </w:tabs>
        <w:ind w:left="32"/>
        <w:rPr>
          <w:color w:val="000000"/>
          <w:sz w:val="22"/>
        </w:rPr>
      </w:pPr>
      <w:r>
        <w:rPr>
          <w:b/>
          <w:bCs/>
          <w:color w:val="000000"/>
          <w:sz w:val="22"/>
        </w:rPr>
        <w:t>D</w:t>
      </w:r>
      <w:r>
        <w:rPr>
          <w:b/>
          <w:bCs/>
          <w:color w:val="000000"/>
          <w:sz w:val="22"/>
        </w:rPr>
        <w:t>O</w:t>
      </w:r>
      <w:r>
        <w:rPr>
          <w:b/>
          <w:bCs/>
          <w:color w:val="000000"/>
          <w:sz w:val="22"/>
        </w:rPr>
        <w:t>S</w:t>
      </w:r>
      <w:r>
        <w:rPr>
          <w:b/>
          <w:bCs/>
          <w:color w:val="000000"/>
          <w:sz w:val="22"/>
        </w:rPr>
        <w:t>S</w:t>
      </w:r>
      <w:r>
        <w:rPr>
          <w:b/>
          <w:bCs/>
          <w:color w:val="000000"/>
          <w:sz w:val="22"/>
        </w:rPr>
        <w:t>I</w:t>
      </w:r>
      <w:r>
        <w:rPr>
          <w:b/>
          <w:bCs/>
          <w:color w:val="000000"/>
          <w:sz w:val="22"/>
        </w:rPr>
        <w:t>E</w:t>
      </w:r>
      <w:r>
        <w:rPr>
          <w:b/>
          <w:bCs/>
          <w:color w:val="000000"/>
          <w:sz w:val="22"/>
        </w:rPr>
        <w:t>R</w:t>
      </w:r>
      <w:r>
        <w:rPr>
          <w:b/>
          <w:bCs/>
          <w:color w:val="000000"/>
          <w:sz w:val="22"/>
        </w:rPr>
        <w:t xml:space="preserve"> </w:t>
      </w:r>
      <w:r>
        <w:rPr>
          <w:b/>
          <w:bCs/>
          <w:color w:val="000000"/>
          <w:sz w:val="22"/>
        </w:rPr>
        <w:t>2</w:t>
      </w:r>
      <w:r>
        <w:rPr>
          <w:b/>
          <w:bCs/>
          <w:color w:val="000000"/>
          <w:sz w:val="22"/>
        </w:rPr>
        <w:t xml:space="preserve"> </w:t>
      </w:r>
      <w:r>
        <w:rPr>
          <w:b/>
          <w:bCs/>
          <w:color w:val="000000"/>
          <w:sz w:val="22"/>
        </w:rPr>
        <w:t>–</w:t>
      </w:r>
      <w:r>
        <w:rPr>
          <w:b/>
          <w:bCs/>
          <w:color w:val="000000"/>
          <w:sz w:val="22"/>
        </w:rPr>
        <w:t xml:space="preserve"> </w:t>
      </w:r>
      <w:r>
        <w:rPr>
          <w:color w:val="000000"/>
          <w:sz w:val="22"/>
        </w:rPr>
        <w:t>G</w:t>
      </w:r>
      <w:r>
        <w:rPr>
          <w:color w:val="000000"/>
          <w:sz w:val="22"/>
        </w:rPr>
        <w:t>e</w:t>
      </w:r>
      <w:r>
        <w:rPr>
          <w:color w:val="000000"/>
          <w:sz w:val="22"/>
        </w:rPr>
        <w:t>s</w:t>
      </w:r>
      <w:r>
        <w:rPr>
          <w:color w:val="000000"/>
          <w:sz w:val="22"/>
        </w:rPr>
        <w:t>t</w:t>
      </w:r>
      <w:r>
        <w:rPr>
          <w:color w:val="000000"/>
          <w:sz w:val="22"/>
        </w:rPr>
        <w:t>i</w:t>
      </w:r>
      <w:r>
        <w:rPr>
          <w:color w:val="000000"/>
          <w:sz w:val="22"/>
        </w:rPr>
        <w:t>o</w:t>
      </w:r>
      <w:r>
        <w:rPr>
          <w:color w:val="000000"/>
          <w:sz w:val="22"/>
        </w:rPr>
        <w:t>n</w:t>
      </w:r>
      <w:r>
        <w:rPr>
          <w:color w:val="000000"/>
          <w:sz w:val="22"/>
        </w:rPr>
        <w:t xml:space="preserve"> </w:t>
      </w:r>
      <w:r>
        <w:rPr>
          <w:color w:val="000000"/>
          <w:sz w:val="22"/>
        </w:rPr>
        <w:t>d</w:t>
      </w:r>
      <w:r>
        <w:rPr>
          <w:color w:val="000000"/>
          <w:sz w:val="22"/>
        </w:rPr>
        <w:t>e</w:t>
      </w:r>
      <w:r>
        <w:rPr>
          <w:color w:val="000000"/>
          <w:sz w:val="22"/>
        </w:rPr>
        <w:t xml:space="preserve"> </w:t>
      </w:r>
      <w:r>
        <w:rPr>
          <w:color w:val="000000"/>
          <w:sz w:val="22"/>
        </w:rPr>
        <w:t>l</w:t>
      </w:r>
      <w:r>
        <w:rPr>
          <w:color w:val="000000"/>
          <w:sz w:val="22"/>
        </w:rPr>
        <w:t>a</w:t>
      </w:r>
      <w:r>
        <w:rPr>
          <w:color w:val="000000"/>
          <w:sz w:val="22"/>
        </w:rPr>
        <w:t xml:space="preserve"> </w:t>
      </w:r>
      <w:r>
        <w:rPr>
          <w:color w:val="000000"/>
          <w:sz w:val="22"/>
        </w:rPr>
        <w:t>q</w:t>
      </w:r>
      <w:r>
        <w:rPr>
          <w:color w:val="000000"/>
          <w:sz w:val="22"/>
        </w:rPr>
        <w:t>u</w:t>
      </w:r>
      <w:r>
        <w:rPr>
          <w:color w:val="000000"/>
          <w:sz w:val="22"/>
        </w:rPr>
        <w:t>a</w:t>
      </w:r>
      <w:r>
        <w:rPr>
          <w:color w:val="000000"/>
          <w:sz w:val="22"/>
        </w:rPr>
        <w:t>l</w:t>
      </w:r>
      <w:r>
        <w:rPr>
          <w:color w:val="000000"/>
          <w:sz w:val="22"/>
        </w:rPr>
        <w:t>i</w:t>
      </w:r>
      <w:r>
        <w:rPr>
          <w:color w:val="000000"/>
          <w:sz w:val="22"/>
        </w:rPr>
        <w:t>t</w:t>
      </w:r>
      <w:r>
        <w:rPr>
          <w:color w:val="000000"/>
          <w:sz w:val="22"/>
        </w:rPr>
        <w:t>é</w:t>
      </w:r>
      <w:r>
        <w:rPr>
          <w:color w:val="000000"/>
          <w:sz w:val="22"/>
        </w:rPr>
        <w:t xml:space="preserve"> </w:t>
      </w:r>
      <w:r>
        <w:rPr>
          <w:color w:val="000000"/>
          <w:sz w:val="22"/>
        </w:rPr>
        <w:t>d</w:t>
      </w:r>
      <w:r>
        <w:rPr>
          <w:color w:val="000000"/>
          <w:sz w:val="22"/>
        </w:rPr>
        <w:t>e</w:t>
      </w:r>
      <w:r>
        <w:rPr>
          <w:color w:val="000000"/>
          <w:sz w:val="22"/>
        </w:rPr>
        <w:t>s</w:t>
      </w:r>
      <w:r>
        <w:rPr>
          <w:color w:val="000000"/>
          <w:sz w:val="22"/>
        </w:rPr>
        <w:t xml:space="preserve"> </w:t>
      </w:r>
      <w:r>
        <w:rPr>
          <w:color w:val="000000"/>
          <w:sz w:val="22"/>
        </w:rPr>
        <w:t>a</w:t>
      </w:r>
      <w:r>
        <w:rPr>
          <w:color w:val="000000"/>
          <w:sz w:val="22"/>
        </w:rPr>
        <w:t>p</w:t>
      </w:r>
      <w:r>
        <w:rPr>
          <w:color w:val="000000"/>
          <w:sz w:val="22"/>
        </w:rPr>
        <w:t>p</w:t>
      </w:r>
      <w:r>
        <w:rPr>
          <w:color w:val="000000"/>
          <w:sz w:val="22"/>
        </w:rPr>
        <w:t>r</w:t>
      </w:r>
      <w:r>
        <w:rPr>
          <w:color w:val="000000"/>
          <w:sz w:val="22"/>
        </w:rPr>
        <w:t>o</w:t>
      </w:r>
      <w:r>
        <w:rPr>
          <w:color w:val="000000"/>
          <w:sz w:val="22"/>
        </w:rPr>
        <w:t>v</w:t>
      </w:r>
      <w:r>
        <w:rPr>
          <w:color w:val="000000"/>
          <w:sz w:val="22"/>
        </w:rPr>
        <w:t>i</w:t>
      </w:r>
      <w:r>
        <w:rPr>
          <w:color w:val="000000"/>
          <w:sz w:val="22"/>
        </w:rPr>
        <w:t>s</w:t>
      </w:r>
      <w:r>
        <w:rPr>
          <w:color w:val="000000"/>
          <w:sz w:val="22"/>
        </w:rPr>
        <w:t>i</w:t>
      </w:r>
      <w:r>
        <w:rPr>
          <w:color w:val="000000"/>
          <w:sz w:val="22"/>
        </w:rPr>
        <w:t>o</w:t>
      </w:r>
      <w:r>
        <w:rPr>
          <w:color w:val="000000"/>
          <w:sz w:val="22"/>
        </w:rPr>
        <w:t>n</w:t>
      </w:r>
      <w:r>
        <w:rPr>
          <w:color w:val="000000"/>
          <w:sz w:val="22"/>
        </w:rPr>
        <w:t>n</w:t>
      </w:r>
      <w:r>
        <w:rPr>
          <w:color w:val="000000"/>
          <w:sz w:val="22"/>
        </w:rPr>
        <w:t>e</w:t>
      </w:r>
      <w:r>
        <w:rPr>
          <w:color w:val="000000"/>
          <w:sz w:val="22"/>
        </w:rPr>
        <w:t>m</w:t>
      </w:r>
      <w:r>
        <w:rPr>
          <w:color w:val="000000"/>
          <w:sz w:val="22"/>
        </w:rPr>
        <w:t>e</w:t>
      </w:r>
      <w:r>
        <w:rPr>
          <w:color w:val="000000"/>
          <w:sz w:val="22"/>
        </w:rPr>
        <w:t>n</w:t>
      </w:r>
      <w:r>
        <w:rPr>
          <w:color w:val="000000"/>
          <w:sz w:val="22"/>
        </w:rPr>
        <w:t>t</w:t>
      </w:r>
      <w:r>
        <w:rPr>
          <w:color w:val="000000"/>
          <w:sz w:val="22"/>
        </w:rPr>
        <w:t>s</w:t>
      </w:r>
      <w:r>
        <w:rPr>
          <w:color w:val="000000"/>
          <w:sz w:val="22"/>
        </w:rPr>
        <w:t xml:space="preserve"> </w:t>
      </w:r>
      <w:r>
        <w:rPr>
          <w:sz w:val="22"/>
        </w:rPr>
        <w:tab/>
      </w:r>
      <w:r>
        <w:rPr>
          <w:sz w:val="22"/>
        </w:rPr>
        <w:t>(4</w:t>
      </w:r>
      <w:r>
        <w:rPr>
          <w:sz w:val="22"/>
        </w:rPr>
        <w:t xml:space="preserve"> </w:t>
      </w:r>
      <w:r>
        <w:rPr>
          <w:sz w:val="22"/>
        </w:rPr>
        <w:t>p</w:t>
      </w:r>
      <w:r>
        <w:rPr>
          <w:sz w:val="22"/>
        </w:rPr>
        <w:t>o</w:t>
      </w:r>
      <w:r>
        <w:rPr>
          <w:sz w:val="22"/>
        </w:rPr>
        <w:t>i</w:t>
      </w:r>
      <w:r>
        <w:rPr>
          <w:sz w:val="22"/>
        </w:rPr>
        <w:t>n</w:t>
      </w:r>
      <w:r>
        <w:rPr>
          <w:sz w:val="22"/>
        </w:rPr>
        <w:t>t</w:t>
      </w:r>
      <w:r>
        <w:rPr>
          <w:sz w:val="22"/>
        </w:rPr>
        <w:t>s</w:t>
      </w:r>
      <w:r>
        <w:rPr>
          <w:sz w:val="22"/>
        </w:rPr>
        <w:t>)</w:t>
      </w:r>
      <w:r>
        <w:rPr>
          <w:sz w:val="22"/>
        </w:rPr>
        <w:tab/>
      </w:r>
      <w:r>
        <w:rPr>
          <w:sz w:val="22"/>
        </w:rPr>
        <w:t>p</w:t>
      </w:r>
      <w:r>
        <w:rPr>
          <w:sz w:val="22"/>
        </w:rPr>
        <w:t>a</w:t>
      </w:r>
      <w:r>
        <w:rPr>
          <w:sz w:val="22"/>
        </w:rPr>
        <w:t>g</w:t>
      </w:r>
      <w:r>
        <w:rPr>
          <w:sz w:val="22"/>
        </w:rPr>
        <w:t>e</w:t>
      </w:r>
      <w:r>
        <w:rPr>
          <w:sz w:val="22"/>
        </w:rPr>
        <w:t xml:space="preserve"> </w:t>
      </w:r>
      <w:r>
        <w:rPr>
          <w:sz w:val="22"/>
        </w:rPr>
        <w:t>2</w:t>
      </w:r>
    </w:p>
    <w:p w:rsidR="00000000" w:rsidRDefault="007A0634">
      <w:pPr>
        <w:shd w:val="clear" w:color="auto" w:fill="FFFFFF"/>
        <w:tabs>
          <w:tab w:val="left" w:leader="dot" w:pos="6521"/>
          <w:tab w:val="left" w:leader="dot" w:pos="9310"/>
          <w:tab w:val="left" w:leader="dot" w:pos="9356"/>
          <w:tab w:val="left" w:pos="9923"/>
        </w:tabs>
        <w:ind w:left="32"/>
        <w:rPr>
          <w:b/>
          <w:bCs/>
          <w:color w:val="000000"/>
          <w:sz w:val="22"/>
        </w:rPr>
      </w:pPr>
      <w:r>
        <w:rPr>
          <w:b/>
          <w:bCs/>
          <w:color w:val="000000"/>
          <w:sz w:val="22"/>
        </w:rPr>
        <w:t xml:space="preserve">DOSSIER </w:t>
      </w:r>
      <w:r>
        <w:rPr>
          <w:b/>
          <w:bCs/>
          <w:color w:val="000000"/>
          <w:sz w:val="22"/>
        </w:rPr>
        <w:t>3</w:t>
      </w:r>
      <w:r>
        <w:rPr>
          <w:b/>
          <w:bCs/>
          <w:color w:val="000000"/>
          <w:sz w:val="22"/>
        </w:rPr>
        <w:t xml:space="preserve"> </w:t>
      </w:r>
      <w:r>
        <w:rPr>
          <w:b/>
          <w:bCs/>
          <w:color w:val="000000"/>
          <w:sz w:val="22"/>
        </w:rPr>
        <w:t>–</w:t>
      </w:r>
      <w:r>
        <w:rPr>
          <w:b/>
          <w:bCs/>
          <w:color w:val="000000"/>
          <w:sz w:val="22"/>
        </w:rPr>
        <w:t xml:space="preserve"> </w:t>
      </w:r>
      <w:r>
        <w:rPr>
          <w:color w:val="000000"/>
          <w:sz w:val="22"/>
        </w:rPr>
        <w:t>Simulation et analyse de r</w:t>
      </w:r>
      <w:r>
        <w:rPr>
          <w:color w:val="000000"/>
          <w:sz w:val="22"/>
        </w:rPr>
        <w:t>isque</w:t>
      </w:r>
      <w:r>
        <w:rPr>
          <w:color w:val="000000"/>
          <w:sz w:val="22"/>
        </w:rPr>
        <w:tab/>
      </w:r>
      <w:r>
        <w:rPr>
          <w:color w:val="000000"/>
          <w:sz w:val="22"/>
        </w:rPr>
        <w:t>(5 points)</w:t>
      </w:r>
      <w:r>
        <w:rPr>
          <w:color w:val="000000"/>
          <w:sz w:val="22"/>
        </w:rPr>
        <w:tab/>
        <w:t>page</w:t>
      </w:r>
      <w:r>
        <w:rPr>
          <w:b/>
          <w:bCs/>
          <w:color w:val="000000"/>
          <w:sz w:val="22"/>
        </w:rPr>
        <w:t xml:space="preserve"> </w:t>
      </w:r>
      <w:r>
        <w:rPr>
          <w:color w:val="000000"/>
          <w:sz w:val="22"/>
        </w:rPr>
        <w:t>3</w:t>
      </w:r>
    </w:p>
    <w:p w:rsidR="00000000" w:rsidRDefault="007A0634">
      <w:pPr>
        <w:shd w:val="clear" w:color="auto" w:fill="FFFFFF"/>
        <w:tabs>
          <w:tab w:val="left" w:leader="dot" w:pos="6521"/>
          <w:tab w:val="left" w:leader="dot" w:pos="9310"/>
          <w:tab w:val="left" w:pos="9356"/>
          <w:tab w:val="left" w:pos="9923"/>
        </w:tabs>
        <w:ind w:left="32"/>
        <w:rPr>
          <w:b/>
          <w:bCs/>
          <w:color w:val="000000"/>
          <w:sz w:val="22"/>
        </w:rPr>
      </w:pPr>
      <w:r>
        <w:rPr>
          <w:b/>
          <w:bCs/>
          <w:color w:val="000000"/>
          <w:sz w:val="22"/>
        </w:rPr>
        <w:t xml:space="preserve">DOSSIER </w:t>
      </w:r>
      <w:r>
        <w:rPr>
          <w:b/>
          <w:bCs/>
          <w:color w:val="000000"/>
          <w:sz w:val="22"/>
        </w:rPr>
        <w:t>4</w:t>
      </w:r>
      <w:r>
        <w:rPr>
          <w:b/>
          <w:bCs/>
          <w:color w:val="000000"/>
          <w:sz w:val="22"/>
        </w:rPr>
        <w:t xml:space="preserve"> </w:t>
      </w:r>
      <w:r>
        <w:rPr>
          <w:b/>
          <w:bCs/>
          <w:color w:val="000000"/>
          <w:sz w:val="22"/>
        </w:rPr>
        <w:t>–</w:t>
      </w:r>
      <w:r>
        <w:rPr>
          <w:b/>
          <w:bCs/>
          <w:color w:val="000000"/>
          <w:sz w:val="22"/>
        </w:rPr>
        <w:t xml:space="preserve"> </w:t>
      </w:r>
      <w:r>
        <w:rPr>
          <w:color w:val="000000"/>
          <w:sz w:val="22"/>
        </w:rPr>
        <w:t>Suivi de l’activité du centre de distribution</w:t>
      </w:r>
      <w:r>
        <w:rPr>
          <w:color w:val="000000"/>
          <w:sz w:val="22"/>
        </w:rPr>
        <w:tab/>
      </w:r>
      <w:r>
        <w:rPr>
          <w:color w:val="000000"/>
          <w:sz w:val="22"/>
        </w:rPr>
        <w:t>(6 points)</w:t>
      </w:r>
      <w:r>
        <w:rPr>
          <w:color w:val="000000"/>
          <w:sz w:val="22"/>
        </w:rPr>
        <w:tab/>
        <w:t>page</w:t>
      </w:r>
      <w:r>
        <w:rPr>
          <w:b/>
          <w:bCs/>
          <w:color w:val="000000"/>
          <w:sz w:val="22"/>
        </w:rPr>
        <w:t xml:space="preserve"> </w:t>
      </w:r>
      <w:r>
        <w:rPr>
          <w:color w:val="000000"/>
          <w:sz w:val="22"/>
        </w:rPr>
        <w:t>4</w:t>
      </w:r>
    </w:p>
    <w:p w:rsidR="00000000" w:rsidRDefault="007A0634">
      <w:pPr>
        <w:shd w:val="clear" w:color="auto" w:fill="FFFFFF"/>
        <w:jc w:val="center"/>
        <w:rPr>
          <w:b/>
          <w:bCs/>
          <w:color w:val="000000"/>
          <w:spacing w:val="-7"/>
          <w:sz w:val="22"/>
        </w:rPr>
      </w:pPr>
      <w:r>
        <w:rPr>
          <w:b/>
          <w:bCs/>
          <w:color w:val="000000"/>
          <w:spacing w:val="-7"/>
          <w:sz w:val="22"/>
        </w:rPr>
        <w:t>_________________________________________________________________</w:t>
      </w:r>
      <w:r>
        <w:rPr>
          <w:b/>
          <w:bCs/>
          <w:color w:val="000000"/>
          <w:spacing w:val="-7"/>
          <w:sz w:val="22"/>
        </w:rPr>
        <w:t>_______________________________</w:t>
      </w:r>
    </w:p>
    <w:p w:rsidR="00000000" w:rsidRDefault="007A0634">
      <w:pPr>
        <w:shd w:val="clear" w:color="auto" w:fill="FFFFFF"/>
        <w:jc w:val="center"/>
        <w:rPr>
          <w:i/>
          <w:iCs/>
          <w:color w:val="000000"/>
          <w:spacing w:val="-7"/>
          <w:sz w:val="22"/>
        </w:rPr>
      </w:pPr>
    </w:p>
    <w:p w:rsidR="00000000" w:rsidRDefault="007A0634">
      <w:pPr>
        <w:shd w:val="clear" w:color="auto" w:fill="FFFFFF"/>
        <w:jc w:val="center"/>
        <w:rPr>
          <w:i/>
          <w:iCs/>
          <w:color w:val="000000"/>
          <w:spacing w:val="-7"/>
          <w:sz w:val="22"/>
        </w:rPr>
      </w:pPr>
    </w:p>
    <w:p w:rsidR="00000000" w:rsidRDefault="007A0634">
      <w:pPr>
        <w:shd w:val="clear" w:color="auto" w:fill="FFFFFF"/>
        <w:jc w:val="center"/>
        <w:rPr>
          <w:b/>
          <w:bCs/>
          <w:i/>
          <w:iCs/>
          <w:sz w:val="22"/>
        </w:rPr>
      </w:pPr>
      <w:r>
        <w:rPr>
          <w:b/>
          <w:bCs/>
          <w:i/>
          <w:iCs/>
          <w:color w:val="000000"/>
          <w:sz w:val="22"/>
        </w:rPr>
        <w:t xml:space="preserve">Le sujet comporte les annexes suivantes : </w:t>
      </w:r>
    </w:p>
    <w:p w:rsidR="00000000" w:rsidRDefault="007A0634">
      <w:pPr>
        <w:pStyle w:val="Titre6"/>
      </w:pPr>
      <w:r>
        <w:t xml:space="preserve">DOSSIER </w:t>
      </w:r>
      <w:r>
        <w:t>2</w:t>
      </w:r>
    </w:p>
    <w:p w:rsidR="00000000" w:rsidRDefault="007A0634">
      <w:pPr>
        <w:tabs>
          <w:tab w:val="left" w:pos="284"/>
          <w:tab w:val="left" w:pos="709"/>
          <w:tab w:val="left" w:leader="dot" w:pos="9310"/>
        </w:tabs>
        <w:ind w:left="284"/>
        <w:rPr>
          <w:sz w:val="22"/>
        </w:rPr>
      </w:pPr>
      <w:r>
        <w:rPr>
          <w:sz w:val="22"/>
        </w:rPr>
        <w:t xml:space="preserve">Annexe </w:t>
      </w:r>
      <w:r>
        <w:rPr>
          <w:sz w:val="22"/>
        </w:rPr>
        <w:t>1</w:t>
      </w:r>
      <w:r>
        <w:rPr>
          <w:sz w:val="22"/>
        </w:rPr>
        <w:t xml:space="preserve"> </w:t>
      </w:r>
      <w:r>
        <w:rPr>
          <w:sz w:val="22"/>
        </w:rPr>
        <w:t>-</w:t>
      </w:r>
      <w:r>
        <w:rPr>
          <w:sz w:val="22"/>
        </w:rPr>
        <w:t xml:space="preserve"> </w:t>
      </w:r>
      <w:r>
        <w:rPr>
          <w:sz w:val="22"/>
        </w:rPr>
        <w:t xml:space="preserve">Extrait de la </w:t>
      </w:r>
      <w:r>
        <w:rPr>
          <w:sz w:val="22"/>
        </w:rPr>
        <w:t>t</w:t>
      </w:r>
      <w:r>
        <w:rPr>
          <w:sz w:val="22"/>
        </w:rPr>
        <w:t>able de la fonction de répartition de la loi normale centrée réduite</w:t>
      </w:r>
      <w:r>
        <w:rPr>
          <w:sz w:val="22"/>
        </w:rPr>
        <w:tab/>
        <w:t xml:space="preserve">page </w:t>
      </w:r>
      <w:r>
        <w:rPr>
          <w:sz w:val="22"/>
        </w:rPr>
        <w:t>5</w:t>
      </w:r>
    </w:p>
    <w:p w:rsidR="00000000" w:rsidRDefault="007A0634">
      <w:pPr>
        <w:tabs>
          <w:tab w:val="left" w:pos="284"/>
          <w:tab w:val="left" w:pos="9356"/>
        </w:tabs>
        <w:rPr>
          <w:b/>
          <w:bCs/>
          <w:sz w:val="16"/>
          <w:szCs w:val="16"/>
        </w:rPr>
      </w:pPr>
    </w:p>
    <w:p w:rsidR="00000000" w:rsidRDefault="007A0634">
      <w:pPr>
        <w:pStyle w:val="Titre7"/>
      </w:pPr>
      <w:r>
        <w:t xml:space="preserve">DOSSIER </w:t>
      </w:r>
      <w:r>
        <w:t>3</w:t>
      </w:r>
    </w:p>
    <w:p w:rsidR="00000000" w:rsidRDefault="007A0634">
      <w:pPr>
        <w:tabs>
          <w:tab w:val="left" w:pos="284"/>
          <w:tab w:val="left" w:pos="709"/>
          <w:tab w:val="left" w:leader="dot" w:pos="9310"/>
          <w:tab w:val="left" w:pos="9356"/>
        </w:tabs>
        <w:rPr>
          <w:sz w:val="22"/>
        </w:rPr>
      </w:pPr>
      <w:r>
        <w:rPr>
          <w:sz w:val="22"/>
        </w:rPr>
        <w:tab/>
        <w:t xml:space="preserve">Annexe </w:t>
      </w:r>
      <w:r>
        <w:rPr>
          <w:sz w:val="22"/>
        </w:rPr>
        <w:t>2</w:t>
      </w:r>
      <w:r>
        <w:rPr>
          <w:sz w:val="22"/>
        </w:rPr>
        <w:t xml:space="preserve"> - Conditions d’exploitation</w:t>
      </w:r>
      <w:r>
        <w:rPr>
          <w:sz w:val="22"/>
        </w:rPr>
        <w:tab/>
        <w:t xml:space="preserve">page </w:t>
      </w:r>
      <w:r>
        <w:rPr>
          <w:sz w:val="22"/>
        </w:rPr>
        <w:t>6</w:t>
      </w:r>
    </w:p>
    <w:p w:rsidR="00000000" w:rsidRDefault="007A0634">
      <w:pPr>
        <w:tabs>
          <w:tab w:val="left" w:pos="284"/>
          <w:tab w:val="left" w:pos="709"/>
          <w:tab w:val="left" w:leader="dot" w:pos="9310"/>
          <w:tab w:val="left" w:pos="9356"/>
        </w:tabs>
        <w:rPr>
          <w:sz w:val="22"/>
        </w:rPr>
      </w:pPr>
      <w:r>
        <w:rPr>
          <w:sz w:val="22"/>
        </w:rPr>
        <w:tab/>
        <w:t xml:space="preserve">Annexe </w:t>
      </w:r>
      <w:r>
        <w:rPr>
          <w:sz w:val="22"/>
        </w:rPr>
        <w:t>3</w:t>
      </w:r>
      <w:r>
        <w:rPr>
          <w:sz w:val="22"/>
        </w:rPr>
        <w:t xml:space="preserve"> </w:t>
      </w:r>
      <w:r>
        <w:rPr>
          <w:sz w:val="22"/>
        </w:rPr>
        <w:t xml:space="preserve">- </w:t>
      </w:r>
      <w:r>
        <w:rPr>
          <w:sz w:val="22"/>
        </w:rPr>
        <w:t>Prévisions annuelles</w:t>
      </w:r>
      <w:r>
        <w:rPr>
          <w:sz w:val="22"/>
        </w:rPr>
        <w:tab/>
        <w:t xml:space="preserve">page </w:t>
      </w:r>
      <w:r>
        <w:rPr>
          <w:sz w:val="22"/>
        </w:rPr>
        <w:t>6</w:t>
      </w:r>
    </w:p>
    <w:p w:rsidR="00000000" w:rsidRDefault="007A0634">
      <w:pPr>
        <w:pStyle w:val="Titre7"/>
        <w:rPr>
          <w:spacing w:val="-15"/>
        </w:rPr>
      </w:pPr>
    </w:p>
    <w:p w:rsidR="00000000" w:rsidRDefault="007A0634">
      <w:pPr>
        <w:pStyle w:val="Titre7"/>
        <w:rPr>
          <w:spacing w:val="-15"/>
        </w:rPr>
      </w:pPr>
      <w:r>
        <w:rPr>
          <w:spacing w:val="-15"/>
        </w:rPr>
        <w:t xml:space="preserve">DOSSIER </w:t>
      </w:r>
      <w:r>
        <w:rPr>
          <w:spacing w:val="-15"/>
        </w:rPr>
        <w:t>4</w:t>
      </w:r>
    </w:p>
    <w:p w:rsidR="00000000" w:rsidRDefault="007A0634">
      <w:pPr>
        <w:tabs>
          <w:tab w:val="left" w:pos="284"/>
          <w:tab w:val="left" w:pos="709"/>
          <w:tab w:val="left" w:leader="dot" w:pos="9310"/>
          <w:tab w:val="left" w:pos="9356"/>
        </w:tabs>
        <w:rPr>
          <w:sz w:val="22"/>
        </w:rPr>
      </w:pPr>
      <w:r>
        <w:rPr>
          <w:sz w:val="22"/>
        </w:rPr>
        <w:tab/>
        <w:t>Annexe</w:t>
      </w:r>
      <w:r>
        <w:rPr>
          <w:sz w:val="22"/>
        </w:rPr>
        <w:t xml:space="preserve"> 4</w:t>
      </w:r>
      <w:r>
        <w:rPr>
          <w:sz w:val="22"/>
        </w:rPr>
        <w:t xml:space="preserve"> </w:t>
      </w:r>
      <w:r>
        <w:rPr>
          <w:sz w:val="22"/>
        </w:rPr>
        <w:t xml:space="preserve">- </w:t>
      </w:r>
      <w:r>
        <w:rPr>
          <w:sz w:val="22"/>
        </w:rPr>
        <w:t>Données p</w:t>
      </w:r>
      <w:r>
        <w:rPr>
          <w:sz w:val="22"/>
        </w:rPr>
        <w:t>révisionnelles et réelles applicables au mois de mai 2008</w:t>
      </w:r>
      <w:r>
        <w:rPr>
          <w:sz w:val="22"/>
        </w:rPr>
        <w:tab/>
        <w:t xml:space="preserve">page </w:t>
      </w:r>
      <w:r>
        <w:rPr>
          <w:sz w:val="22"/>
        </w:rPr>
        <w:t>6</w:t>
      </w:r>
    </w:p>
    <w:p w:rsidR="00000000" w:rsidRDefault="007A0634">
      <w:pPr>
        <w:tabs>
          <w:tab w:val="left" w:pos="284"/>
          <w:tab w:val="left" w:pos="709"/>
          <w:tab w:val="left" w:leader="dot" w:pos="9310"/>
        </w:tabs>
        <w:ind w:left="284"/>
        <w:rPr>
          <w:spacing w:val="-15"/>
          <w:sz w:val="16"/>
          <w:szCs w:val="16"/>
        </w:rPr>
      </w:pPr>
    </w:p>
    <w:p w:rsidR="00000000" w:rsidRDefault="007A0634">
      <w:pPr>
        <w:shd w:val="clear" w:color="auto" w:fill="FFFFFF"/>
        <w:tabs>
          <w:tab w:val="left" w:pos="9356"/>
        </w:tabs>
        <w:ind w:right="170"/>
        <w:rPr>
          <w:b/>
          <w:bCs/>
          <w:color w:val="000000"/>
          <w:sz w:val="22"/>
        </w:rPr>
      </w:pPr>
    </w:p>
    <w:p w:rsidR="00000000" w:rsidRDefault="007A0634">
      <w:pPr>
        <w:shd w:val="clear" w:color="auto" w:fill="FFFFFF"/>
        <w:tabs>
          <w:tab w:val="left" w:pos="9356"/>
        </w:tabs>
        <w:ind w:right="170"/>
        <w:rPr>
          <w:b/>
          <w:bCs/>
          <w:color w:val="000000"/>
          <w:sz w:val="22"/>
        </w:rPr>
      </w:pPr>
    </w:p>
    <w:p w:rsidR="00000000" w:rsidRDefault="007A0634">
      <w:pPr>
        <w:shd w:val="clear" w:color="auto" w:fill="FFFFFF"/>
        <w:tabs>
          <w:tab w:val="left" w:pos="9356"/>
        </w:tabs>
        <w:ind w:right="170"/>
        <w:rPr>
          <w:b/>
          <w:bCs/>
          <w:color w:val="000000"/>
          <w:sz w:val="22"/>
        </w:rPr>
      </w:pPr>
      <w:r>
        <w:rPr>
          <w:b/>
          <w:bCs/>
          <w:color w:val="000000"/>
          <w:sz w:val="22"/>
        </w:rPr>
        <w:t xml:space="preserve"> </w:t>
      </w:r>
    </w:p>
    <w:p w:rsidR="00000000" w:rsidRDefault="007A0634">
      <w:pPr>
        <w:shd w:val="clear" w:color="auto" w:fill="FFFFFF"/>
        <w:ind w:right="170"/>
        <w:rPr>
          <w:b/>
          <w:bCs/>
          <w:color w:val="000000"/>
          <w:spacing w:val="-5"/>
          <w:sz w:val="10"/>
          <w:szCs w:val="10"/>
        </w:rPr>
      </w:pPr>
    </w:p>
    <w:p w:rsidR="00000000" w:rsidRDefault="007A0634">
      <w:pPr>
        <w:shd w:val="clear" w:color="auto" w:fill="FFFFFF"/>
        <w:ind w:right="170"/>
        <w:rPr>
          <w:b/>
          <w:bCs/>
          <w:color w:val="000000"/>
          <w:spacing w:val="-5"/>
          <w:sz w:val="10"/>
          <w:szCs w:val="10"/>
        </w:rPr>
      </w:pPr>
    </w:p>
    <w:p w:rsidR="00000000" w:rsidRDefault="007A0634">
      <w:pPr>
        <w:shd w:val="clear" w:color="auto" w:fill="FFFFFF"/>
        <w:ind w:right="170"/>
        <w:rPr>
          <w:b/>
          <w:bCs/>
          <w:color w:val="000000"/>
          <w:spacing w:val="-5"/>
          <w:sz w:val="10"/>
          <w:szCs w:val="10"/>
        </w:rPr>
      </w:pPr>
    </w:p>
    <w:p w:rsidR="00000000" w:rsidRDefault="007A0634">
      <w:pPr>
        <w:shd w:val="clear" w:color="auto" w:fill="FFFFFF"/>
        <w:ind w:right="170"/>
        <w:rPr>
          <w:b/>
          <w:bCs/>
          <w:color w:val="000000"/>
          <w:spacing w:val="-5"/>
          <w:sz w:val="10"/>
          <w:szCs w:val="10"/>
        </w:rPr>
      </w:pPr>
    </w:p>
    <w:p w:rsidR="00000000" w:rsidRDefault="007A0634">
      <w:pPr>
        <w:shd w:val="clear" w:color="auto" w:fill="FFFFFF"/>
        <w:rPr>
          <w:b/>
          <w:bCs/>
          <w:color w:val="000000"/>
          <w:spacing w:val="-5"/>
          <w:sz w:val="10"/>
          <w:szCs w:val="10"/>
        </w:rPr>
      </w:pPr>
    </w:p>
    <w:p w:rsidR="00000000" w:rsidRDefault="007A0634">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000000" w:rsidRDefault="007A0634">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w:t>
      </w:r>
      <w:r>
        <w:rPr>
          <w:b/>
          <w:bCs/>
          <w:sz w:val="22"/>
          <w:szCs w:val="22"/>
        </w:rPr>
        <w:t>s annexes, vous conduit à formuler une ou plusieurs hypothèses, il vous est demandé de la (ou les) mentionner explicitement dans votre copie.</w:t>
      </w:r>
    </w:p>
    <w:p w:rsidR="00000000" w:rsidRDefault="007A0634">
      <w:pPr>
        <w:pStyle w:val="Titre1"/>
        <w:keepNext w:val="0"/>
        <w:jc w:val="center"/>
        <w:rPr>
          <w:sz w:val="24"/>
        </w:rPr>
      </w:pPr>
      <w:r>
        <w:br w:type="page"/>
      </w:r>
      <w:r>
        <w:rPr>
          <w:sz w:val="24"/>
        </w:rPr>
        <w:lastRenderedPageBreak/>
        <w:t>SUJET</w:t>
      </w:r>
    </w:p>
    <w:p w:rsidR="00000000" w:rsidRDefault="007A0634">
      <w:pPr>
        <w:shd w:val="clear" w:color="auto" w:fill="FFFFFF"/>
        <w:rPr>
          <w:b/>
          <w:bCs/>
          <w:color w:val="000000"/>
          <w:spacing w:val="-5"/>
          <w:szCs w:val="24"/>
        </w:rPr>
      </w:pPr>
    </w:p>
    <w:p w:rsidR="00000000" w:rsidRDefault="007A0634">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rPr>
      </w:pPr>
      <w:r>
        <w:rPr>
          <w:i/>
          <w:iCs/>
          <w:color w:val="000000"/>
          <w:spacing w:val="-5"/>
        </w:rPr>
        <w:t>Il vous est demandé d’apporter un soin particulier à la présentation de votre copie.</w:t>
      </w:r>
    </w:p>
    <w:p w:rsidR="00000000" w:rsidRDefault="007A0634">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i/>
          <w:iCs/>
          <w:color w:val="000000"/>
          <w:spacing w:val="-5"/>
        </w:rPr>
        <w:t>Toute information cal</w:t>
      </w:r>
      <w:r>
        <w:rPr>
          <w:i/>
          <w:iCs/>
          <w:color w:val="000000"/>
          <w:spacing w:val="-5"/>
        </w:rPr>
        <w:t>culée devra être justifiée</w:t>
      </w:r>
      <w:r>
        <w:rPr>
          <w:color w:val="000000"/>
          <w:spacing w:val="-5"/>
          <w:sz w:val="22"/>
        </w:rPr>
        <w:t>.</w:t>
      </w:r>
    </w:p>
    <w:p w:rsidR="00000000" w:rsidRDefault="007A0634">
      <w:pPr>
        <w:shd w:val="clear" w:color="auto" w:fill="FFFFFF"/>
        <w:rPr>
          <w:color w:val="000000"/>
          <w:spacing w:val="-7"/>
          <w:szCs w:val="24"/>
        </w:rPr>
      </w:pPr>
    </w:p>
    <w:p w:rsidR="00000000" w:rsidRDefault="007A0634">
      <w:r>
        <w:t>La société Micro Vision SAS, créée en 1983, est une entreprise spécialisée dans la fabrication de lunettes. De la fabrication artisanale, l’entreprise est passée dans les années 1990 à un stade industriel et exporte dans la plu</w:t>
      </w:r>
      <w:r>
        <w:t xml:space="preserve">part des pays européens ainsi qu’aux Etats-Unis. Elle a su bâtir une forte notoriété grâce à l’un de ses produits leaders : la paire de lunettes « Sensa Lucia », signée par de très grandes stars (chanteurs, musiciens et acteurs connus). </w:t>
      </w:r>
    </w:p>
    <w:p w:rsidR="00000000" w:rsidRDefault="007A0634">
      <w:r>
        <w:t>Faisant face, depu</w:t>
      </w:r>
      <w:r>
        <w:t>is peu, à une concurrence intense, notamment des pays d’Asie du sud, elle cherche à redonner un second souffle à son portefeuille de produits. Elle a ainsi l’intention de lancer une nouvelle gamme de lunettes pour hommes, le modèle « Dolce Cambio », dont l</w:t>
      </w:r>
      <w:r>
        <w:t xml:space="preserve">a caractéristique principale est de fournir à l’utilisateur plusieurs « habillages » possibles pour chaque monture. </w:t>
      </w:r>
    </w:p>
    <w:p w:rsidR="00000000" w:rsidRDefault="007A0634"/>
    <w:p w:rsidR="00000000" w:rsidRDefault="007A0634">
      <w:r>
        <w:t xml:space="preserve">Elle vient de vous recruter en tant que contrôleur de gestion afin de l’assister dans les divers dossiers concernant </w:t>
      </w:r>
      <w:r>
        <w:t>l</w:t>
      </w:r>
      <w:r>
        <w:t>'</w:t>
      </w:r>
      <w:r>
        <w:t>é</w:t>
      </w:r>
      <w:r>
        <w:t>v</w:t>
      </w:r>
      <w:r>
        <w:t>o</w:t>
      </w:r>
      <w:r>
        <w:t>l</w:t>
      </w:r>
      <w:r>
        <w:t>u</w:t>
      </w:r>
      <w:r>
        <w:t>t</w:t>
      </w:r>
      <w:r>
        <w:t>i</w:t>
      </w:r>
      <w:r>
        <w:t>o</w:t>
      </w:r>
      <w:r>
        <w:t>n</w:t>
      </w:r>
      <w:r>
        <w:t xml:space="preserve"> </w:t>
      </w:r>
      <w:r>
        <w:t>d</w:t>
      </w:r>
      <w:r>
        <w:t>e</w:t>
      </w:r>
      <w:r>
        <w:t>s</w:t>
      </w:r>
      <w:r>
        <w:t xml:space="preserve"> </w:t>
      </w:r>
      <w:r>
        <w:t>o</w:t>
      </w:r>
      <w:r>
        <w:t>u</w:t>
      </w:r>
      <w:r>
        <w:t>t</w:t>
      </w:r>
      <w:r>
        <w:t>i</w:t>
      </w:r>
      <w:r>
        <w:t>l</w:t>
      </w:r>
      <w:r>
        <w:t>s</w:t>
      </w:r>
      <w:r>
        <w:t xml:space="preserve"> </w:t>
      </w:r>
      <w:r>
        <w:t>d</w:t>
      </w:r>
      <w:r>
        <w:t>'</w:t>
      </w:r>
      <w:r>
        <w:t>a</w:t>
      </w:r>
      <w:r>
        <w:t>i</w:t>
      </w:r>
      <w:r>
        <w:t>d</w:t>
      </w:r>
      <w:r>
        <w:t>e</w:t>
      </w:r>
      <w:r>
        <w:t xml:space="preserve"> </w:t>
      </w:r>
      <w:r>
        <w:t>à</w:t>
      </w:r>
      <w:r>
        <w:t xml:space="preserve"> </w:t>
      </w:r>
      <w:r>
        <w:t>l</w:t>
      </w:r>
      <w:r>
        <w:t>a</w:t>
      </w:r>
      <w:r>
        <w:t xml:space="preserve"> </w:t>
      </w:r>
      <w:r>
        <w:t>d</w:t>
      </w:r>
      <w:r>
        <w:t>é</w:t>
      </w:r>
      <w:r>
        <w:t>c</w:t>
      </w:r>
      <w:r>
        <w:t>i</w:t>
      </w:r>
      <w:r>
        <w:t>s</w:t>
      </w:r>
      <w:r>
        <w:t>i</w:t>
      </w:r>
      <w:r>
        <w:t>o</w:t>
      </w:r>
      <w:r>
        <w:t>n</w:t>
      </w:r>
      <w:r>
        <w:t>,</w:t>
      </w:r>
      <w:r>
        <w:t xml:space="preserve"> la gestion de la qualité des appr</w:t>
      </w:r>
      <w:r>
        <w:t>ovisionnements</w:t>
      </w:r>
      <w:r>
        <w:t>,</w:t>
      </w:r>
      <w:r>
        <w:t xml:space="preserve"> la simulation et l’analyse de risque ainsi que le suivi de l’activité du centre de distr</w:t>
      </w:r>
      <w:r>
        <w:t>ibution.</w:t>
      </w:r>
    </w:p>
    <w:p w:rsidR="00000000" w:rsidRDefault="007A0634">
      <w:pPr>
        <w:shd w:val="clear" w:color="auto" w:fill="FFFFFF"/>
        <w:rPr>
          <w:color w:val="000000"/>
          <w:spacing w:val="-7"/>
          <w:szCs w:val="24"/>
        </w:rPr>
      </w:pPr>
    </w:p>
    <w:p w:rsidR="00000000" w:rsidRDefault="007A0634">
      <w:pPr>
        <w:shd w:val="clear" w:color="auto" w:fill="FFFFFF"/>
        <w:rPr>
          <w:color w:val="000000"/>
          <w:spacing w:val="-7"/>
          <w:szCs w:val="24"/>
        </w:rPr>
      </w:pPr>
    </w:p>
    <w:p w:rsidR="00000000" w:rsidRDefault="007A0634">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DOSSIER 1 </w:t>
      </w:r>
      <w:r>
        <w:rPr>
          <w:caps/>
          <w:position w:val="-48"/>
          <w:sz w:val="28"/>
          <w:szCs w:val="28"/>
        </w:rPr>
        <w:t>–</w:t>
      </w:r>
      <w:r>
        <w:rPr>
          <w:caps/>
          <w:position w:val="-48"/>
          <w:sz w:val="28"/>
          <w:szCs w:val="28"/>
        </w:rPr>
        <w:t xml:space="preserve"> </w:t>
      </w:r>
      <w:r>
        <w:rPr>
          <w:caps/>
          <w:position w:val="-48"/>
          <w:sz w:val="28"/>
          <w:szCs w:val="28"/>
        </w:rPr>
        <w:t xml:space="preserve">MISE </w:t>
      </w:r>
      <w:r>
        <w:rPr>
          <w:caps/>
          <w:position w:val="-48"/>
          <w:sz w:val="28"/>
          <w:szCs w:val="28"/>
        </w:rPr>
        <w:t>EN PLACE D'OUTILS D'A</w:t>
      </w:r>
      <w:r>
        <w:rPr>
          <w:caps/>
          <w:position w:val="-48"/>
          <w:sz w:val="28"/>
          <w:szCs w:val="28"/>
        </w:rPr>
        <w:t xml:space="preserve">IDE </w:t>
      </w:r>
      <w:r>
        <w:rPr>
          <w:caps/>
          <w:position w:val="-48"/>
          <w:sz w:val="28"/>
          <w:szCs w:val="28"/>
        </w:rPr>
        <w:t>À</w:t>
      </w:r>
      <w:r>
        <w:rPr>
          <w:caps/>
          <w:position w:val="-48"/>
          <w:sz w:val="28"/>
          <w:szCs w:val="28"/>
        </w:rPr>
        <w:t xml:space="preserve"> LA D</w:t>
      </w:r>
      <w:r>
        <w:rPr>
          <w:caps/>
          <w:position w:val="-48"/>
          <w:sz w:val="28"/>
          <w:szCs w:val="28"/>
        </w:rPr>
        <w:t>ÉCISION</w:t>
      </w:r>
    </w:p>
    <w:p w:rsidR="00000000" w:rsidRDefault="007A0634">
      <w:pPr>
        <w:shd w:val="clear" w:color="auto" w:fill="FFFFFF"/>
        <w:rPr>
          <w:color w:val="000000"/>
          <w:spacing w:val="-7"/>
          <w:szCs w:val="24"/>
        </w:rPr>
      </w:pPr>
    </w:p>
    <w:p w:rsidR="00000000" w:rsidRDefault="007A0634">
      <w:pPr>
        <w:shd w:val="clear" w:color="auto" w:fill="FFFFFF"/>
        <w:rPr>
          <w:color w:val="000000"/>
          <w:spacing w:val="-7"/>
          <w:szCs w:val="24"/>
        </w:rPr>
      </w:pPr>
    </w:p>
    <w:p w:rsidR="00000000" w:rsidRDefault="007A0634">
      <w:r>
        <w:t xml:space="preserve">Étant donné la pression concurrentielle du marché, l’entreprise souhaite mettre en place une démarche d’analyse de la valeur </w:t>
      </w:r>
      <w:r>
        <w:t xml:space="preserve">d'une part </w:t>
      </w:r>
      <w:r>
        <w:t xml:space="preserve">et </w:t>
      </w:r>
      <w:r>
        <w:t xml:space="preserve">de tableaux de bord d'autre part. </w:t>
      </w:r>
    </w:p>
    <w:p w:rsidR="00000000" w:rsidRDefault="007A0634">
      <w:pPr>
        <w:ind w:right="-1"/>
      </w:pPr>
    </w:p>
    <w:p w:rsidR="00000000" w:rsidRDefault="007A0634">
      <w:pPr>
        <w:pStyle w:val="Titre9"/>
        <w:rPr>
          <w:rFonts w:ascii="Times New Roman" w:hAnsi="Times New Roman" w:cs="Times New Roman"/>
          <w:szCs w:val="22"/>
          <w:u w:val="single"/>
        </w:rPr>
      </w:pPr>
      <w:r>
        <w:rPr>
          <w:rFonts w:ascii="Times New Roman" w:hAnsi="Times New Roman" w:cs="Times New Roman"/>
          <w:szCs w:val="22"/>
          <w:u w:val="single"/>
        </w:rPr>
        <w:t>Travail à faire</w:t>
      </w:r>
    </w:p>
    <w:p w:rsidR="00000000" w:rsidRDefault="007A0634">
      <w:pPr>
        <w:rPr>
          <w:sz w:val="22"/>
        </w:rPr>
      </w:pPr>
    </w:p>
    <w:p w:rsidR="00000000" w:rsidRDefault="007A0634">
      <w:pPr>
        <w:pStyle w:val="Retraitcorpsdetexte2"/>
      </w:pPr>
      <w:r>
        <w:t>1. Rédiger une note d'</w:t>
      </w:r>
      <w:r>
        <w:t xml:space="preserve">environ </w:t>
      </w:r>
      <w:r>
        <w:t xml:space="preserve">une page </w:t>
      </w:r>
      <w:r>
        <w:t>d</w:t>
      </w:r>
      <w:r>
        <w:t xml:space="preserve">estinée au directeur général visant à lui exposer les principes d’une démarche d’analyse de la valeur. </w:t>
      </w:r>
    </w:p>
    <w:p w:rsidR="00000000" w:rsidRDefault="007A0634">
      <w:pPr>
        <w:pStyle w:val="Retraitcorpsdetexte2"/>
        <w:rPr>
          <w:color w:val="auto"/>
        </w:rPr>
      </w:pPr>
    </w:p>
    <w:p w:rsidR="00000000" w:rsidRDefault="007A0634">
      <w:pPr>
        <w:pStyle w:val="Retraitcorpsdetexte2"/>
        <w:rPr>
          <w:b w:val="0"/>
          <w:bCs w:val="0"/>
        </w:rPr>
      </w:pPr>
      <w:r>
        <w:t xml:space="preserve">2. </w:t>
      </w:r>
      <w:r>
        <w:t xml:space="preserve">Présenter les </w:t>
      </w:r>
      <w:r>
        <w:t xml:space="preserve">différentes fonctions assignées à un </w:t>
      </w:r>
      <w:r>
        <w:t>tableau</w:t>
      </w:r>
      <w:r>
        <w:t xml:space="preserve"> de bord de gestion</w:t>
      </w:r>
      <w:r>
        <w:t xml:space="preserve">. </w:t>
      </w:r>
      <w:r>
        <w:t>L'exposé structuré devra explicit</w:t>
      </w:r>
      <w:r>
        <w:t>er</w:t>
      </w:r>
      <w:r>
        <w:t xml:space="preserve"> la typologie des indicateu</w:t>
      </w:r>
      <w:r>
        <w:t>rs ainsi que</w:t>
      </w:r>
      <w:r>
        <w:t xml:space="preserve"> </w:t>
      </w:r>
      <w:r>
        <w:t xml:space="preserve">leur </w:t>
      </w:r>
      <w:r>
        <w:t xml:space="preserve">logique de construction. </w:t>
      </w:r>
      <w:r>
        <w:t xml:space="preserve">Il devra également mentionner les modalités de présentation et d'intégration des tableaux de bord. </w:t>
      </w:r>
    </w:p>
    <w:p w:rsidR="00000000" w:rsidRDefault="007A0634">
      <w:pPr>
        <w:rPr>
          <w:b/>
          <w:bCs/>
          <w:color w:val="000000"/>
        </w:rPr>
      </w:pPr>
    </w:p>
    <w:p w:rsidR="00000000" w:rsidRDefault="007A0634">
      <w:pPr>
        <w:rPr>
          <w:b/>
          <w:bCs/>
          <w:color w:val="000000"/>
        </w:rPr>
      </w:pPr>
    </w:p>
    <w:p w:rsidR="00000000" w:rsidRDefault="007A0634">
      <w:pPr>
        <w:shd w:val="clear" w:color="auto" w:fill="FFFFFF"/>
        <w:rPr>
          <w:color w:val="000000"/>
          <w:spacing w:val="-7"/>
          <w:szCs w:val="24"/>
        </w:rPr>
      </w:pPr>
    </w:p>
    <w:p w:rsidR="00000000" w:rsidRDefault="007A0634">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 xml:space="preserve">DOSSIER </w:t>
      </w:r>
      <w:r>
        <w:rPr>
          <w:caps/>
          <w:position w:val="-48"/>
          <w:sz w:val="28"/>
          <w:szCs w:val="28"/>
        </w:rPr>
        <w:t>2</w:t>
      </w:r>
      <w:r>
        <w:rPr>
          <w:caps/>
          <w:position w:val="-48"/>
          <w:sz w:val="28"/>
          <w:szCs w:val="28"/>
        </w:rPr>
        <w:t> </w:t>
      </w:r>
      <w:r>
        <w:rPr>
          <w:caps/>
          <w:position w:val="-48"/>
          <w:sz w:val="28"/>
          <w:szCs w:val="28"/>
        </w:rPr>
        <w:t>–</w:t>
      </w:r>
      <w:r>
        <w:rPr>
          <w:caps/>
          <w:position w:val="-48"/>
          <w:sz w:val="28"/>
          <w:szCs w:val="28"/>
        </w:rPr>
        <w:t xml:space="preserve"> </w:t>
      </w:r>
      <w:r>
        <w:rPr>
          <w:caps/>
          <w:position w:val="-48"/>
          <w:sz w:val="28"/>
          <w:szCs w:val="28"/>
        </w:rPr>
        <w:t>GEST</w:t>
      </w:r>
      <w:r>
        <w:rPr>
          <w:caps/>
          <w:position w:val="-48"/>
          <w:sz w:val="28"/>
          <w:szCs w:val="28"/>
        </w:rPr>
        <w:t>I</w:t>
      </w:r>
      <w:r>
        <w:rPr>
          <w:caps/>
          <w:position w:val="-48"/>
          <w:sz w:val="28"/>
          <w:szCs w:val="28"/>
        </w:rPr>
        <w:t>O</w:t>
      </w:r>
      <w:r>
        <w:rPr>
          <w:caps/>
          <w:position w:val="-48"/>
          <w:sz w:val="28"/>
          <w:szCs w:val="28"/>
        </w:rPr>
        <w:t>N</w:t>
      </w:r>
      <w:r>
        <w:rPr>
          <w:caps/>
          <w:position w:val="-48"/>
          <w:sz w:val="28"/>
          <w:szCs w:val="28"/>
        </w:rPr>
        <w:t xml:space="preserve"> </w:t>
      </w:r>
      <w:r>
        <w:rPr>
          <w:caps/>
          <w:position w:val="-48"/>
          <w:sz w:val="28"/>
          <w:szCs w:val="28"/>
        </w:rPr>
        <w:t>D</w:t>
      </w:r>
      <w:r>
        <w:rPr>
          <w:caps/>
          <w:position w:val="-48"/>
          <w:sz w:val="28"/>
          <w:szCs w:val="28"/>
        </w:rPr>
        <w:t>E</w:t>
      </w:r>
      <w:r>
        <w:rPr>
          <w:caps/>
          <w:position w:val="-48"/>
          <w:sz w:val="28"/>
          <w:szCs w:val="28"/>
        </w:rPr>
        <w:t xml:space="preserve"> </w:t>
      </w:r>
      <w:r>
        <w:rPr>
          <w:caps/>
          <w:position w:val="-48"/>
          <w:sz w:val="28"/>
          <w:szCs w:val="28"/>
        </w:rPr>
        <w:t>L</w:t>
      </w:r>
      <w:r>
        <w:rPr>
          <w:caps/>
          <w:position w:val="-48"/>
          <w:sz w:val="28"/>
          <w:szCs w:val="28"/>
        </w:rPr>
        <w:t>A</w:t>
      </w:r>
      <w:r>
        <w:rPr>
          <w:caps/>
          <w:position w:val="-48"/>
          <w:sz w:val="28"/>
          <w:szCs w:val="28"/>
        </w:rPr>
        <w:t xml:space="preserve"> </w:t>
      </w:r>
      <w:r>
        <w:rPr>
          <w:caps/>
          <w:position w:val="-48"/>
          <w:sz w:val="28"/>
          <w:szCs w:val="28"/>
        </w:rPr>
        <w:t>Q</w:t>
      </w:r>
      <w:r>
        <w:rPr>
          <w:caps/>
          <w:position w:val="-48"/>
          <w:sz w:val="28"/>
          <w:szCs w:val="28"/>
        </w:rPr>
        <w:t>U</w:t>
      </w:r>
      <w:r>
        <w:rPr>
          <w:caps/>
          <w:position w:val="-48"/>
          <w:sz w:val="28"/>
          <w:szCs w:val="28"/>
        </w:rPr>
        <w:t>A</w:t>
      </w:r>
      <w:r>
        <w:rPr>
          <w:caps/>
          <w:position w:val="-48"/>
          <w:sz w:val="28"/>
          <w:szCs w:val="28"/>
        </w:rPr>
        <w:t>L</w:t>
      </w:r>
      <w:r>
        <w:rPr>
          <w:caps/>
          <w:position w:val="-48"/>
          <w:sz w:val="28"/>
          <w:szCs w:val="28"/>
        </w:rPr>
        <w:t>I</w:t>
      </w:r>
      <w:r>
        <w:rPr>
          <w:caps/>
          <w:position w:val="-48"/>
          <w:sz w:val="28"/>
          <w:szCs w:val="28"/>
        </w:rPr>
        <w:t>T</w:t>
      </w:r>
      <w:r>
        <w:rPr>
          <w:caps/>
          <w:position w:val="-48"/>
          <w:sz w:val="28"/>
          <w:szCs w:val="28"/>
        </w:rPr>
        <w:t>É</w:t>
      </w:r>
      <w:r>
        <w:rPr>
          <w:caps/>
          <w:position w:val="-48"/>
          <w:sz w:val="28"/>
          <w:szCs w:val="28"/>
        </w:rPr>
        <w:t xml:space="preserve"> </w:t>
      </w:r>
      <w:r>
        <w:rPr>
          <w:caps/>
          <w:position w:val="-48"/>
          <w:sz w:val="28"/>
          <w:szCs w:val="28"/>
        </w:rPr>
        <w:t>D</w:t>
      </w:r>
      <w:r>
        <w:rPr>
          <w:caps/>
          <w:position w:val="-48"/>
          <w:sz w:val="28"/>
          <w:szCs w:val="28"/>
        </w:rPr>
        <w:t>E</w:t>
      </w:r>
      <w:r>
        <w:rPr>
          <w:caps/>
          <w:position w:val="-48"/>
          <w:sz w:val="28"/>
          <w:szCs w:val="28"/>
        </w:rPr>
        <w:t>S</w:t>
      </w:r>
      <w:r>
        <w:rPr>
          <w:caps/>
          <w:position w:val="-48"/>
          <w:sz w:val="28"/>
          <w:szCs w:val="28"/>
        </w:rPr>
        <w:t xml:space="preserve"> </w:t>
      </w:r>
      <w:r>
        <w:rPr>
          <w:caps/>
          <w:position w:val="-48"/>
          <w:sz w:val="28"/>
          <w:szCs w:val="28"/>
        </w:rPr>
        <w:t>A</w:t>
      </w:r>
      <w:r>
        <w:rPr>
          <w:caps/>
          <w:position w:val="-48"/>
          <w:sz w:val="28"/>
          <w:szCs w:val="28"/>
        </w:rPr>
        <w:t>P</w:t>
      </w:r>
      <w:r>
        <w:rPr>
          <w:caps/>
          <w:position w:val="-48"/>
          <w:sz w:val="28"/>
          <w:szCs w:val="28"/>
        </w:rPr>
        <w:t>P</w:t>
      </w:r>
      <w:r>
        <w:rPr>
          <w:caps/>
          <w:position w:val="-48"/>
          <w:sz w:val="28"/>
          <w:szCs w:val="28"/>
        </w:rPr>
        <w:t>R</w:t>
      </w:r>
      <w:r>
        <w:rPr>
          <w:caps/>
          <w:position w:val="-48"/>
          <w:sz w:val="28"/>
          <w:szCs w:val="28"/>
        </w:rPr>
        <w:t>O</w:t>
      </w:r>
      <w:r>
        <w:rPr>
          <w:caps/>
          <w:position w:val="-48"/>
          <w:sz w:val="28"/>
          <w:szCs w:val="28"/>
        </w:rPr>
        <w:t>V</w:t>
      </w:r>
      <w:r>
        <w:rPr>
          <w:caps/>
          <w:position w:val="-48"/>
          <w:sz w:val="28"/>
          <w:szCs w:val="28"/>
        </w:rPr>
        <w:t>I</w:t>
      </w:r>
      <w:r>
        <w:rPr>
          <w:caps/>
          <w:position w:val="-48"/>
          <w:sz w:val="28"/>
          <w:szCs w:val="28"/>
        </w:rPr>
        <w:t>S</w:t>
      </w:r>
      <w:r>
        <w:rPr>
          <w:caps/>
          <w:position w:val="-48"/>
          <w:sz w:val="28"/>
          <w:szCs w:val="28"/>
        </w:rPr>
        <w:t>I</w:t>
      </w:r>
      <w:r>
        <w:rPr>
          <w:caps/>
          <w:position w:val="-48"/>
          <w:sz w:val="28"/>
          <w:szCs w:val="28"/>
        </w:rPr>
        <w:t>O</w:t>
      </w:r>
      <w:r>
        <w:rPr>
          <w:caps/>
          <w:position w:val="-48"/>
          <w:sz w:val="28"/>
          <w:szCs w:val="28"/>
        </w:rPr>
        <w:t>N</w:t>
      </w:r>
      <w:r>
        <w:rPr>
          <w:caps/>
          <w:position w:val="-48"/>
          <w:sz w:val="28"/>
          <w:szCs w:val="28"/>
        </w:rPr>
        <w:t>N</w:t>
      </w:r>
      <w:r>
        <w:rPr>
          <w:caps/>
          <w:position w:val="-48"/>
          <w:sz w:val="28"/>
          <w:szCs w:val="28"/>
        </w:rPr>
        <w:t>E</w:t>
      </w:r>
      <w:r>
        <w:rPr>
          <w:caps/>
          <w:position w:val="-48"/>
          <w:sz w:val="28"/>
          <w:szCs w:val="28"/>
        </w:rPr>
        <w:t>M</w:t>
      </w:r>
      <w:r>
        <w:rPr>
          <w:caps/>
          <w:position w:val="-48"/>
          <w:sz w:val="28"/>
          <w:szCs w:val="28"/>
        </w:rPr>
        <w:t>E</w:t>
      </w:r>
      <w:r>
        <w:rPr>
          <w:caps/>
          <w:position w:val="-48"/>
          <w:sz w:val="28"/>
          <w:szCs w:val="28"/>
        </w:rPr>
        <w:t>N</w:t>
      </w:r>
      <w:r>
        <w:rPr>
          <w:caps/>
          <w:position w:val="-48"/>
          <w:sz w:val="28"/>
          <w:szCs w:val="28"/>
        </w:rPr>
        <w:t>T</w:t>
      </w:r>
      <w:r>
        <w:rPr>
          <w:caps/>
          <w:position w:val="-48"/>
          <w:sz w:val="28"/>
          <w:szCs w:val="28"/>
        </w:rPr>
        <w:t>S</w:t>
      </w:r>
    </w:p>
    <w:p w:rsidR="00000000" w:rsidRDefault="007A0634">
      <w:pPr>
        <w:shd w:val="clear" w:color="auto" w:fill="FFFFFF"/>
        <w:rPr>
          <w:color w:val="000000"/>
          <w:spacing w:val="-7"/>
          <w:szCs w:val="24"/>
        </w:rPr>
      </w:pPr>
    </w:p>
    <w:p w:rsidR="00000000" w:rsidRDefault="007A0634">
      <w:pPr>
        <w:pStyle w:val="Pieddepage"/>
        <w:tabs>
          <w:tab w:val="clear" w:pos="4536"/>
          <w:tab w:val="clear" w:pos="9072"/>
        </w:tabs>
        <w:jc w:val="center"/>
        <w:rPr>
          <w:b/>
          <w:bCs/>
        </w:rPr>
      </w:pPr>
    </w:p>
    <w:p w:rsidR="00000000" w:rsidRDefault="007A0634">
      <w:pPr>
        <w:pStyle w:val="Pieddepage"/>
        <w:tabs>
          <w:tab w:val="clear" w:pos="4536"/>
          <w:tab w:val="clear" w:pos="9072"/>
        </w:tabs>
      </w:pPr>
      <w:r>
        <w:t>La décision est prise de lancer la production de cette nouvelle paire de lunettes. Ayant eu quelques difficultés avec certains de ses fournisseurs de composants dans le passé (composant non conforme à la qualité exigé</w:t>
      </w:r>
      <w:r>
        <w:t>e, taille des composants inadaptée, etc.), l’entreprise souhaite s’assurer de la qualité des composants pour ce nouveau produit. En effet, celle-ci est indispensable à un positionnement haut de gamme. Elle décide donc de réaliser un audit de ses principaux</w:t>
      </w:r>
      <w:r>
        <w:t xml:space="preserve"> fournisseurs. Une étude exhaustive des types de défaut détectés sur des lots d’approvisionnement conduit la direction à s’intéresser au composant C1 (cerclage métallique).</w:t>
      </w:r>
    </w:p>
    <w:p w:rsidR="00000000" w:rsidRDefault="007A0634">
      <w:pPr>
        <w:pStyle w:val="Pieddepage"/>
        <w:tabs>
          <w:tab w:val="clear" w:pos="4536"/>
          <w:tab w:val="clear" w:pos="9072"/>
        </w:tabs>
      </w:pPr>
      <w:r>
        <w:br w:type="page"/>
      </w:r>
    </w:p>
    <w:p w:rsidR="00000000" w:rsidRDefault="007A0634">
      <w:pPr>
        <w:pStyle w:val="Pieddepage"/>
        <w:tabs>
          <w:tab w:val="clear" w:pos="4536"/>
          <w:tab w:val="clear" w:pos="9072"/>
        </w:tabs>
      </w:pPr>
      <w:r>
        <w:t>Dans le but d’améliorer la qualité de ces composants, et particulièrement du compos</w:t>
      </w:r>
      <w:r>
        <w:t>ant C1, l’entreprise souhaite développer un partenariat avec ses fournisseurs. A condition d'obtenir un planning prévisionnel de commandes, ces derniers s’engagent à fournir des lots de composants dans lesquels moins de 5 % des pièces seront jugées hors no</w:t>
      </w:r>
      <w:r>
        <w:t>rmes.</w:t>
      </w:r>
      <w:r>
        <w:t xml:space="preserve"> </w:t>
      </w:r>
    </w:p>
    <w:p w:rsidR="00000000" w:rsidRDefault="007A0634">
      <w:pPr>
        <w:pStyle w:val="Pieddepage"/>
        <w:tabs>
          <w:tab w:val="clear" w:pos="4536"/>
          <w:tab w:val="clear" w:pos="9072"/>
        </w:tabs>
      </w:pPr>
      <w:r>
        <w:t>Les composants C1 sont considérés comme acceptables s’ils présentent les caractéristiques techniques suivantes : une longueur moyenne de 1 000 mm avec un écart type 75 mm.</w:t>
      </w:r>
    </w:p>
    <w:p w:rsidR="00000000" w:rsidRDefault="007A0634">
      <w:pPr>
        <w:pStyle w:val="Pieddepage"/>
        <w:tabs>
          <w:tab w:val="clear" w:pos="4536"/>
          <w:tab w:val="clear" w:pos="9072"/>
        </w:tabs>
      </w:pPr>
    </w:p>
    <w:p w:rsidR="00000000" w:rsidRDefault="007A0634">
      <w:pPr>
        <w:pStyle w:val="Pieddepage"/>
        <w:tabs>
          <w:tab w:val="clear" w:pos="4536"/>
          <w:tab w:val="clear" w:pos="9072"/>
        </w:tabs>
      </w:pPr>
    </w:p>
    <w:p w:rsidR="00000000" w:rsidRDefault="007A0634">
      <w:pPr>
        <w:pStyle w:val="Titre9"/>
        <w:rPr>
          <w:rFonts w:ascii="Times New Roman" w:hAnsi="Times New Roman" w:cs="Times New Roman"/>
          <w:szCs w:val="22"/>
          <w:u w:val="single"/>
        </w:rPr>
      </w:pPr>
      <w:r>
        <w:rPr>
          <w:rFonts w:ascii="Times New Roman" w:hAnsi="Times New Roman" w:cs="Times New Roman"/>
          <w:szCs w:val="22"/>
          <w:u w:val="single"/>
        </w:rPr>
        <w:t>Travail à faire</w:t>
      </w:r>
    </w:p>
    <w:p w:rsidR="00000000" w:rsidRDefault="007A0634">
      <w:pPr>
        <w:rPr>
          <w:sz w:val="22"/>
        </w:rPr>
      </w:pPr>
      <w:r>
        <w:rPr>
          <w:b/>
          <w:bCs/>
          <w:color w:val="000000"/>
        </w:rPr>
        <w:t xml:space="preserve">A l’aide de </w:t>
      </w:r>
      <w:r>
        <w:rPr>
          <w:b/>
          <w:bCs/>
          <w:i/>
          <w:iCs/>
          <w:color w:val="000000"/>
        </w:rPr>
        <w:t xml:space="preserve">l’annexe </w:t>
      </w:r>
      <w:r>
        <w:rPr>
          <w:b/>
          <w:bCs/>
          <w:i/>
          <w:iCs/>
          <w:color w:val="000000"/>
        </w:rPr>
        <w:t>1</w:t>
      </w:r>
      <w:r>
        <w:rPr>
          <w:b/>
          <w:bCs/>
          <w:color w:val="000000"/>
        </w:rPr>
        <w:t xml:space="preserve"> :</w:t>
      </w:r>
    </w:p>
    <w:p w:rsidR="00000000" w:rsidRDefault="007A0634">
      <w:pPr>
        <w:rPr>
          <w:sz w:val="22"/>
        </w:rPr>
      </w:pPr>
    </w:p>
    <w:p w:rsidR="00000000" w:rsidRDefault="007A0634">
      <w:pPr>
        <w:pStyle w:val="Retraitcorpsdetexte2"/>
      </w:pPr>
      <w:r>
        <w:t xml:space="preserve">1. Si la mesure des longueurs suit </w:t>
      </w:r>
      <w:r>
        <w:t xml:space="preserve">une loi normale, quelles sont les mesures extrêmes ou tolérances que l’on peut accepter si l’on souhaite respecter les contraintes imposées au fournisseur (pas plus de 5 % de pièces hors normes) ? </w:t>
      </w:r>
    </w:p>
    <w:p w:rsidR="00000000" w:rsidRDefault="007A0634">
      <w:pPr>
        <w:rPr>
          <w:b/>
          <w:bCs/>
          <w:color w:val="000000"/>
        </w:rPr>
      </w:pPr>
    </w:p>
    <w:p w:rsidR="00000000" w:rsidRDefault="007A0634">
      <w:pPr>
        <w:pStyle w:val="Retraitcorpsdetexte2"/>
      </w:pPr>
      <w:r>
        <w:t>2. Lors d’une livraison, on prélève au hasard 100 composa</w:t>
      </w:r>
      <w:r>
        <w:t>nts C1. Les caractéristiques du lot sont les suivantes :</w:t>
      </w:r>
    </w:p>
    <w:p w:rsidR="00000000" w:rsidRDefault="007A0634">
      <w:pPr>
        <w:numPr>
          <w:ilvl w:val="0"/>
          <w:numId w:val="10"/>
        </w:numPr>
        <w:rPr>
          <w:b/>
          <w:bCs/>
          <w:color w:val="000000"/>
        </w:rPr>
      </w:pPr>
      <w:r>
        <w:rPr>
          <w:b/>
          <w:bCs/>
          <w:color w:val="000000"/>
        </w:rPr>
        <w:t>moyenne observée : 981 mm,</w:t>
      </w:r>
    </w:p>
    <w:p w:rsidR="00000000" w:rsidRDefault="007A0634">
      <w:pPr>
        <w:numPr>
          <w:ilvl w:val="0"/>
          <w:numId w:val="10"/>
        </w:numPr>
        <w:rPr>
          <w:b/>
          <w:bCs/>
          <w:color w:val="000000"/>
        </w:rPr>
      </w:pPr>
      <w:r>
        <w:rPr>
          <w:b/>
          <w:bCs/>
          <w:color w:val="000000"/>
        </w:rPr>
        <w:t>écart-type observé : 100 mm.</w:t>
      </w:r>
    </w:p>
    <w:p w:rsidR="00000000" w:rsidRDefault="007A0634">
      <w:pPr>
        <w:pStyle w:val="Retraitcorpsdetexte3"/>
      </w:pPr>
      <w:r>
        <w:t>Estimer la proportion de composants livrés non conformes, c’est-à-dire ne respectant pas les tolérances précédentes. Commenter votre résultat.</w:t>
      </w:r>
    </w:p>
    <w:p w:rsidR="00000000" w:rsidRDefault="007A0634">
      <w:pPr>
        <w:rPr>
          <w:b/>
          <w:bCs/>
          <w:color w:val="000000"/>
        </w:rPr>
      </w:pPr>
    </w:p>
    <w:p w:rsidR="00000000" w:rsidRDefault="007A0634">
      <w:pPr>
        <w:pStyle w:val="Retraitcorpsdetexte2"/>
      </w:pPr>
      <w:r>
        <w:t xml:space="preserve">3. Décrire les deux autres outils de gestion de la qualité que sont le diagramme d’Ishikawa et le diagramme de Pareto. </w:t>
      </w:r>
    </w:p>
    <w:p w:rsidR="00000000" w:rsidRDefault="007A0634">
      <w:pPr>
        <w:rPr>
          <w:b/>
          <w:bCs/>
          <w:color w:val="000000"/>
        </w:rPr>
      </w:pPr>
    </w:p>
    <w:p w:rsidR="00000000" w:rsidRDefault="007A0634">
      <w:pPr>
        <w:pStyle w:val="Corpsdetexte"/>
        <w:ind w:left="284" w:hanging="284"/>
      </w:pPr>
      <w:r>
        <w:t>4. Le directeur général ne semble pas convaincu par les méthodes traditionnelles du contrôle de la qualité. Il vous demande quelles so</w:t>
      </w:r>
      <w:r>
        <w:t>nt les critiques que l’on peut formuler à l’égard des ces méthodes et d’exposer les avantages pour l’entreprise de la mise en place d’une démarche de management par la qualité.</w:t>
      </w:r>
    </w:p>
    <w:p w:rsidR="00000000" w:rsidRDefault="007A0634">
      <w:pPr>
        <w:pStyle w:val="Pieddepage"/>
        <w:tabs>
          <w:tab w:val="clear" w:pos="4536"/>
          <w:tab w:val="clear" w:pos="9072"/>
        </w:tabs>
      </w:pPr>
    </w:p>
    <w:p w:rsidR="00000000" w:rsidRDefault="007A0634">
      <w:pPr>
        <w:pStyle w:val="Pieddepage"/>
        <w:tabs>
          <w:tab w:val="clear" w:pos="4536"/>
          <w:tab w:val="clear" w:pos="9072"/>
        </w:tabs>
      </w:pPr>
    </w:p>
    <w:p w:rsidR="00000000" w:rsidRDefault="007A0634">
      <w:pPr>
        <w:pStyle w:val="Pieddepage"/>
        <w:tabs>
          <w:tab w:val="clear" w:pos="4536"/>
          <w:tab w:val="clear" w:pos="9072"/>
        </w:tabs>
      </w:pPr>
    </w:p>
    <w:p w:rsidR="00000000" w:rsidRDefault="007A0634">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 xml:space="preserve">DOSSIER </w:t>
      </w:r>
      <w:r>
        <w:rPr>
          <w:caps/>
          <w:position w:val="-48"/>
          <w:sz w:val="28"/>
          <w:szCs w:val="28"/>
        </w:rPr>
        <w:t>3</w:t>
      </w:r>
      <w:r>
        <w:rPr>
          <w:caps/>
          <w:position w:val="-48"/>
          <w:sz w:val="28"/>
          <w:szCs w:val="28"/>
        </w:rPr>
        <w:t> - SIMULATION ET ANALYSE DE RISQUE</w:t>
      </w:r>
    </w:p>
    <w:p w:rsidR="00000000" w:rsidRDefault="007A0634">
      <w:pPr>
        <w:rPr>
          <w:b/>
          <w:bCs/>
        </w:rPr>
      </w:pPr>
    </w:p>
    <w:p w:rsidR="00000000" w:rsidRDefault="007A0634">
      <w:pPr>
        <w:rPr>
          <w:b/>
          <w:bCs/>
        </w:rPr>
      </w:pPr>
    </w:p>
    <w:p w:rsidR="00000000" w:rsidRDefault="007A0634">
      <w:r>
        <w:t>La société Micro Vision SAS so</w:t>
      </w:r>
      <w:r>
        <w:t>uhaite pénétrer le marché brésilien, en pleine croissance. Ce marché constitue, en outre, un marché « test » pour attaquer les autres marchés émergents.</w:t>
      </w:r>
    </w:p>
    <w:p w:rsidR="00000000" w:rsidRDefault="007A0634">
      <w:pPr>
        <w:rPr>
          <w:b/>
          <w:bCs/>
        </w:rPr>
      </w:pPr>
      <w:r>
        <w:t xml:space="preserve">L’entreprise envisage donc de mettre en place une nouvelle unité de production sous forme d’un atelier </w:t>
      </w:r>
      <w:r>
        <w:t>flexible qui pourrait fabriquer indifféremment le modèle actuel, leader de la gamme, « Sensa Lucia » et le nouveau modèle « Dolce Cambio ».</w:t>
      </w:r>
    </w:p>
    <w:p w:rsidR="00000000" w:rsidRDefault="007A0634">
      <w:pPr>
        <w:ind w:right="-1"/>
      </w:pPr>
    </w:p>
    <w:p w:rsidR="00000000" w:rsidRDefault="007A0634">
      <w:pPr>
        <w:ind w:right="-1"/>
        <w:rPr>
          <w:b/>
          <w:bCs/>
          <w:sz w:val="16"/>
        </w:rPr>
      </w:pPr>
    </w:p>
    <w:p w:rsidR="00000000" w:rsidRDefault="007A0634">
      <w:pPr>
        <w:pStyle w:val="Titre2"/>
        <w:keepNext w:val="0"/>
        <w:tabs>
          <w:tab w:val="left" w:pos="426"/>
        </w:tabs>
        <w:jc w:val="center"/>
        <w:rPr>
          <w:b/>
          <w:bCs/>
          <w:sz w:val="24"/>
          <w:szCs w:val="22"/>
          <w:u w:val="single"/>
        </w:rPr>
      </w:pPr>
      <w:r>
        <w:rPr>
          <w:b/>
          <w:bCs/>
          <w:sz w:val="24"/>
          <w:szCs w:val="22"/>
          <w:u w:val="single"/>
        </w:rPr>
        <w:t>Travail à faire</w:t>
      </w:r>
    </w:p>
    <w:p w:rsidR="00000000" w:rsidRDefault="007A0634">
      <w:pPr>
        <w:shd w:val="clear" w:color="auto" w:fill="FFFFFF"/>
        <w:tabs>
          <w:tab w:val="left" w:pos="426"/>
        </w:tabs>
        <w:rPr>
          <w:b/>
          <w:bCs/>
          <w:sz w:val="22"/>
        </w:rPr>
      </w:pPr>
    </w:p>
    <w:p w:rsidR="00000000" w:rsidRDefault="007A0634">
      <w:pPr>
        <w:shd w:val="clear" w:color="auto" w:fill="FFFFFF"/>
        <w:tabs>
          <w:tab w:val="left" w:pos="426"/>
        </w:tabs>
        <w:rPr>
          <w:b/>
          <w:bCs/>
          <w:color w:val="000000"/>
        </w:rPr>
      </w:pPr>
      <w:r>
        <w:rPr>
          <w:b/>
          <w:bCs/>
          <w:color w:val="000000"/>
        </w:rPr>
        <w:t xml:space="preserve">A l’aide de </w:t>
      </w:r>
      <w:r>
        <w:rPr>
          <w:b/>
          <w:bCs/>
          <w:i/>
          <w:iCs/>
          <w:color w:val="000000"/>
        </w:rPr>
        <w:t xml:space="preserve">l’annexe </w:t>
      </w:r>
      <w:r>
        <w:rPr>
          <w:b/>
          <w:bCs/>
          <w:i/>
          <w:iCs/>
          <w:color w:val="000000"/>
        </w:rPr>
        <w:t>2</w:t>
      </w:r>
      <w:r>
        <w:rPr>
          <w:b/>
          <w:bCs/>
          <w:color w:val="000000"/>
        </w:rPr>
        <w:t xml:space="preserve"> : </w:t>
      </w:r>
    </w:p>
    <w:p w:rsidR="00000000" w:rsidRDefault="007A0634">
      <w:pPr>
        <w:shd w:val="clear" w:color="auto" w:fill="FFFFFF"/>
        <w:tabs>
          <w:tab w:val="left" w:pos="426"/>
        </w:tabs>
        <w:rPr>
          <w:b/>
          <w:bCs/>
        </w:rPr>
      </w:pPr>
    </w:p>
    <w:p w:rsidR="00000000" w:rsidRDefault="007A0634">
      <w:pPr>
        <w:rPr>
          <w:b/>
          <w:bCs/>
          <w:color w:val="000000"/>
        </w:rPr>
      </w:pPr>
      <w:r>
        <w:rPr>
          <w:b/>
          <w:bCs/>
          <w:color w:val="000000"/>
        </w:rPr>
        <w:t>1. Quelles sont les quantités minimales de « Sensa Lucia » et de « Do</w:t>
      </w:r>
      <w:r>
        <w:rPr>
          <w:b/>
          <w:bCs/>
          <w:color w:val="000000"/>
        </w:rPr>
        <w:t xml:space="preserve">lce Cambio » à vendre pour que cette nouvelle unité de production soit rentable ? </w:t>
      </w:r>
    </w:p>
    <w:p w:rsidR="00000000" w:rsidRDefault="007A0634">
      <w:pPr>
        <w:rPr>
          <w:b/>
          <w:bCs/>
          <w:color w:val="000000"/>
        </w:rPr>
      </w:pPr>
    </w:p>
    <w:p w:rsidR="00000000" w:rsidRDefault="007A0634">
      <w:pPr>
        <w:rPr>
          <w:b/>
          <w:bCs/>
          <w:color w:val="000000"/>
        </w:rPr>
      </w:pPr>
      <w:r>
        <w:rPr>
          <w:b/>
          <w:bCs/>
          <w:color w:val="000000"/>
        </w:rPr>
        <w:t>2. Quelles critiques pouvez-vous apporter au seuil de rentabilité en tant qu’instrument de gestion ?</w:t>
      </w:r>
    </w:p>
    <w:p w:rsidR="00000000" w:rsidRDefault="007A0634">
      <w:pPr>
        <w:rPr>
          <w:b/>
          <w:bCs/>
          <w:color w:val="000000"/>
        </w:rPr>
      </w:pPr>
    </w:p>
    <w:p w:rsidR="00000000" w:rsidRDefault="007A0634">
      <w:pPr>
        <w:rPr>
          <w:b/>
          <w:bCs/>
          <w:color w:val="000000"/>
        </w:rPr>
      </w:pPr>
      <w:r>
        <w:rPr>
          <w:b/>
          <w:bCs/>
          <w:color w:val="000000"/>
        </w:rPr>
        <w:t>3. Par quel(s) autre(s) outil(s) pourrait-on apprécier le risque d’exp</w:t>
      </w:r>
      <w:r>
        <w:rPr>
          <w:b/>
          <w:bCs/>
          <w:color w:val="000000"/>
        </w:rPr>
        <w:t>loitation ?</w:t>
      </w:r>
    </w:p>
    <w:p w:rsidR="00000000" w:rsidRDefault="007A0634">
      <w:pPr>
        <w:rPr>
          <w:b/>
          <w:bCs/>
          <w:color w:val="000000"/>
        </w:rPr>
      </w:pPr>
      <w:r>
        <w:rPr>
          <w:b/>
          <w:bCs/>
          <w:color w:val="000000"/>
        </w:rPr>
        <w:br w:type="page"/>
      </w:r>
    </w:p>
    <w:p w:rsidR="00000000" w:rsidRDefault="007A0634">
      <w:pPr>
        <w:rPr>
          <w:b/>
          <w:bCs/>
          <w:color w:val="000000"/>
        </w:rPr>
      </w:pPr>
      <w:r>
        <w:rPr>
          <w:b/>
          <w:bCs/>
          <w:color w:val="000000"/>
        </w:rPr>
        <w:t>A l’aide de</w:t>
      </w:r>
      <w:r>
        <w:rPr>
          <w:b/>
          <w:bCs/>
          <w:color w:val="000000"/>
        </w:rPr>
        <w:t>s</w:t>
      </w:r>
      <w:r>
        <w:rPr>
          <w:b/>
          <w:bCs/>
          <w:color w:val="000000"/>
        </w:rPr>
        <w:t xml:space="preserve"> </w:t>
      </w:r>
      <w:r>
        <w:rPr>
          <w:b/>
          <w:bCs/>
          <w:i/>
          <w:iCs/>
          <w:color w:val="000000"/>
        </w:rPr>
        <w:t>annexe</w:t>
      </w:r>
      <w:r>
        <w:rPr>
          <w:b/>
          <w:bCs/>
          <w:i/>
          <w:iCs/>
          <w:color w:val="000000"/>
        </w:rPr>
        <w:t>s</w:t>
      </w:r>
      <w:r>
        <w:rPr>
          <w:b/>
          <w:bCs/>
          <w:i/>
          <w:iCs/>
          <w:color w:val="000000"/>
        </w:rPr>
        <w:t xml:space="preserve"> </w:t>
      </w:r>
      <w:r>
        <w:rPr>
          <w:b/>
          <w:bCs/>
          <w:i/>
          <w:iCs/>
          <w:color w:val="000000"/>
        </w:rPr>
        <w:t>1</w:t>
      </w:r>
      <w:r>
        <w:rPr>
          <w:b/>
          <w:bCs/>
          <w:i/>
          <w:iCs/>
          <w:color w:val="000000"/>
        </w:rPr>
        <w:t xml:space="preserve"> </w:t>
      </w:r>
      <w:r>
        <w:rPr>
          <w:b/>
          <w:bCs/>
          <w:i/>
          <w:iCs/>
          <w:color w:val="000000"/>
        </w:rPr>
        <w:t>e</w:t>
      </w:r>
      <w:r>
        <w:rPr>
          <w:b/>
          <w:bCs/>
          <w:i/>
          <w:iCs/>
          <w:color w:val="000000"/>
        </w:rPr>
        <w:t>t</w:t>
      </w:r>
      <w:r>
        <w:rPr>
          <w:b/>
          <w:bCs/>
          <w:i/>
          <w:iCs/>
          <w:color w:val="000000"/>
        </w:rPr>
        <w:t xml:space="preserve"> </w:t>
      </w:r>
      <w:r>
        <w:rPr>
          <w:b/>
          <w:bCs/>
          <w:i/>
          <w:iCs/>
          <w:color w:val="000000"/>
        </w:rPr>
        <w:t>3</w:t>
      </w:r>
      <w:r>
        <w:rPr>
          <w:b/>
          <w:bCs/>
          <w:i/>
          <w:iCs/>
          <w:color w:val="000000"/>
        </w:rPr>
        <w:t xml:space="preserve"> </w:t>
      </w:r>
      <w:r>
        <w:rPr>
          <w:b/>
          <w:bCs/>
          <w:color w:val="000000"/>
        </w:rPr>
        <w:t>:</w:t>
      </w:r>
    </w:p>
    <w:p w:rsidR="00000000" w:rsidRDefault="007A0634">
      <w:pPr>
        <w:rPr>
          <w:b/>
          <w:bCs/>
          <w:color w:val="000000"/>
        </w:rPr>
      </w:pPr>
    </w:p>
    <w:p w:rsidR="00000000" w:rsidRDefault="007A0634">
      <w:pPr>
        <w:rPr>
          <w:b/>
          <w:bCs/>
          <w:color w:val="000000"/>
        </w:rPr>
      </w:pPr>
      <w:r>
        <w:rPr>
          <w:b/>
          <w:bCs/>
          <w:color w:val="000000"/>
        </w:rPr>
        <w:t>4. Définir la loi de probabilité suivie par le chiffre d’affaires total attendu dans l’entreprise.</w:t>
      </w:r>
    </w:p>
    <w:p w:rsidR="00000000" w:rsidRDefault="007A0634">
      <w:pPr>
        <w:rPr>
          <w:b/>
          <w:bCs/>
          <w:color w:val="000000"/>
        </w:rPr>
      </w:pPr>
    </w:p>
    <w:p w:rsidR="00000000" w:rsidRDefault="007A0634">
      <w:pPr>
        <w:rPr>
          <w:b/>
          <w:bCs/>
          <w:color w:val="000000"/>
        </w:rPr>
      </w:pPr>
      <w:r>
        <w:rPr>
          <w:b/>
          <w:bCs/>
          <w:color w:val="000000"/>
        </w:rPr>
        <w:t>5. Déterminer le chiffre d’affaires le plus probable.</w:t>
      </w:r>
    </w:p>
    <w:p w:rsidR="00000000" w:rsidRDefault="007A0634">
      <w:pPr>
        <w:rPr>
          <w:b/>
          <w:bCs/>
          <w:color w:val="000000"/>
        </w:rPr>
      </w:pPr>
    </w:p>
    <w:p w:rsidR="00000000" w:rsidRDefault="007A0634">
      <w:pPr>
        <w:rPr>
          <w:b/>
          <w:bCs/>
          <w:color w:val="000000"/>
        </w:rPr>
      </w:pPr>
      <w:r>
        <w:rPr>
          <w:b/>
          <w:bCs/>
          <w:color w:val="000000"/>
        </w:rPr>
        <w:t>6. Calculer la probabilité pour que le seuil de rentabilité so</w:t>
      </w:r>
      <w:r>
        <w:rPr>
          <w:b/>
          <w:bCs/>
          <w:color w:val="000000"/>
        </w:rPr>
        <w:t>it atteint au cours de l’exercice.</w:t>
      </w:r>
    </w:p>
    <w:p w:rsidR="00000000" w:rsidRDefault="007A0634">
      <w:pPr>
        <w:rPr>
          <w:b/>
          <w:bCs/>
          <w:color w:val="000000"/>
        </w:rPr>
      </w:pPr>
    </w:p>
    <w:p w:rsidR="00000000" w:rsidRDefault="007A0634">
      <w:pPr>
        <w:rPr>
          <w:b/>
          <w:bCs/>
          <w:color w:val="000000"/>
        </w:rPr>
      </w:pPr>
      <w:r>
        <w:rPr>
          <w:b/>
          <w:bCs/>
          <w:color w:val="000000"/>
        </w:rPr>
        <w:t>7. Sur une base de 3 000 modèles « Sensa Lucia » et 3 500 modules « Dolce Cambio » vendus chaque mois, conclure quant à la rentabilité et au risque de ce projet.</w:t>
      </w:r>
    </w:p>
    <w:p w:rsidR="00000000" w:rsidRDefault="007A0634">
      <w:pPr>
        <w:shd w:val="clear" w:color="auto" w:fill="FFFFFF"/>
        <w:ind w:right="567"/>
      </w:pPr>
    </w:p>
    <w:p w:rsidR="00000000" w:rsidRDefault="007A0634">
      <w:pPr>
        <w:shd w:val="clear" w:color="auto" w:fill="FFFFFF"/>
        <w:ind w:right="567"/>
      </w:pPr>
    </w:p>
    <w:p w:rsidR="00000000" w:rsidRDefault="007A0634">
      <w:pPr>
        <w:shd w:val="clear" w:color="auto" w:fill="FFFFFF"/>
        <w:ind w:right="567"/>
      </w:pPr>
    </w:p>
    <w:p w:rsidR="00000000" w:rsidRDefault="007A0634">
      <w:pPr>
        <w:shd w:val="clear" w:color="auto" w:fill="FFFFFF"/>
        <w:ind w:right="567"/>
      </w:pPr>
    </w:p>
    <w:p w:rsidR="00000000" w:rsidRDefault="007A0634">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 xml:space="preserve">DOSSIER </w:t>
      </w:r>
      <w:r>
        <w:rPr>
          <w:caps/>
          <w:position w:val="-48"/>
          <w:sz w:val="28"/>
          <w:szCs w:val="28"/>
        </w:rPr>
        <w:t>4</w:t>
      </w:r>
      <w:r>
        <w:rPr>
          <w:caps/>
          <w:position w:val="-48"/>
          <w:sz w:val="28"/>
          <w:szCs w:val="28"/>
        </w:rPr>
        <w:t xml:space="preserve"> - SUIVI DE L’ACTIVITE DU CENTRE DE DISTRIBUTION</w:t>
      </w:r>
    </w:p>
    <w:p w:rsidR="00000000" w:rsidRDefault="007A0634">
      <w:pPr>
        <w:rPr>
          <w:b/>
          <w:bCs/>
        </w:rPr>
      </w:pPr>
    </w:p>
    <w:p w:rsidR="00000000" w:rsidRDefault="007A0634">
      <w:r>
        <w:t xml:space="preserve">La direction souhaite analyser les résultats de la gamme de produits « Vista », qui comprend trois modèles différents de lunettes de soleil destinées aux femmes : Vista 100, Vista 110 et Vista 120. </w:t>
      </w:r>
    </w:p>
    <w:p w:rsidR="00000000" w:rsidRDefault="007A0634"/>
    <w:p w:rsidR="00000000" w:rsidRDefault="007A0634">
      <w:r>
        <w:t>On peut estimer que les trois modèles, qui font partie</w:t>
      </w:r>
      <w:r>
        <w:t xml:space="preserve"> d’une même gamme, sont substituables. La direction souhaite que la composition des ventes soit respectée par les vendeurs.</w:t>
      </w:r>
    </w:p>
    <w:p w:rsidR="00000000" w:rsidRDefault="007A0634"/>
    <w:p w:rsidR="00000000" w:rsidRDefault="007A0634">
      <w:r>
        <w:t>L’entreprise étant organisée en centres de responsabilités, il existe trois centres pour la ligne de produits étudiée :</w:t>
      </w:r>
    </w:p>
    <w:p w:rsidR="00000000" w:rsidRDefault="007A0634">
      <w:pPr>
        <w:numPr>
          <w:ilvl w:val="0"/>
          <w:numId w:val="10"/>
        </w:numPr>
      </w:pPr>
      <w:r>
        <w:t>un centre a</w:t>
      </w:r>
      <w:r>
        <w:t xml:space="preserve">pprovisionnement, qui maîtrise la négociation des prix d’achat, les quantités achetées pour certaines références et les arbitrages entre prix et qualité. Le prix de cession des composants et matières premières lors du transfert au centre de production est </w:t>
      </w:r>
      <w:r>
        <w:t>le coût réel d’achat.</w:t>
      </w:r>
    </w:p>
    <w:p w:rsidR="00000000" w:rsidRDefault="007A0634">
      <w:pPr>
        <w:numPr>
          <w:ilvl w:val="0"/>
          <w:numId w:val="10"/>
        </w:numPr>
      </w:pPr>
      <w:r>
        <w:t>un centre de production, qui fabrique les produits finis. Ceux-ci sont vendus au centre de distribution à un prix de cession interne obtenu en multipliant le coût standard par un coefficient. Le centre de production assure le stockage</w:t>
      </w:r>
      <w:r>
        <w:t xml:space="preserve"> des modèles.</w:t>
      </w:r>
    </w:p>
    <w:p w:rsidR="00000000" w:rsidRDefault="007A0634">
      <w:pPr>
        <w:numPr>
          <w:ilvl w:val="0"/>
          <w:numId w:val="10"/>
        </w:numPr>
      </w:pPr>
      <w:r>
        <w:t>un centre de distribution, qui est responsable des prix de vente dépendant des remises accordées aux clients et des quantités vendues.</w:t>
      </w:r>
    </w:p>
    <w:p w:rsidR="00000000" w:rsidRDefault="007A0634"/>
    <w:p w:rsidR="00000000" w:rsidRDefault="007A0634">
      <w:pPr>
        <w:shd w:val="clear" w:color="auto" w:fill="FFFFFF"/>
        <w:tabs>
          <w:tab w:val="left" w:pos="426"/>
        </w:tabs>
        <w:rPr>
          <w:b/>
          <w:bCs/>
          <w:color w:val="000000"/>
        </w:rPr>
      </w:pPr>
      <w:r>
        <w:rPr>
          <w:b/>
          <w:bCs/>
          <w:color w:val="000000"/>
        </w:rPr>
        <w:t xml:space="preserve">A l’aide de </w:t>
      </w:r>
      <w:r>
        <w:rPr>
          <w:b/>
          <w:bCs/>
          <w:i/>
          <w:iCs/>
          <w:color w:val="000000"/>
        </w:rPr>
        <w:t xml:space="preserve">l’annexe </w:t>
      </w:r>
      <w:r>
        <w:rPr>
          <w:b/>
          <w:bCs/>
          <w:i/>
          <w:iCs/>
          <w:color w:val="000000"/>
        </w:rPr>
        <w:t>4</w:t>
      </w:r>
      <w:r>
        <w:rPr>
          <w:b/>
          <w:bCs/>
          <w:color w:val="000000"/>
        </w:rPr>
        <w:t xml:space="preserve"> : </w:t>
      </w:r>
    </w:p>
    <w:p w:rsidR="00000000" w:rsidRDefault="007A0634">
      <w:pPr>
        <w:shd w:val="clear" w:color="auto" w:fill="FFFFFF"/>
        <w:tabs>
          <w:tab w:val="left" w:pos="426"/>
        </w:tabs>
        <w:rPr>
          <w:b/>
          <w:bCs/>
          <w:color w:val="000000"/>
        </w:rPr>
      </w:pPr>
    </w:p>
    <w:p w:rsidR="00000000" w:rsidRDefault="007A0634">
      <w:pPr>
        <w:shd w:val="clear" w:color="auto" w:fill="FFFFFF"/>
        <w:tabs>
          <w:tab w:val="left" w:pos="426"/>
        </w:tabs>
        <w:rPr>
          <w:b/>
          <w:bCs/>
        </w:rPr>
      </w:pPr>
      <w:r>
        <w:rPr>
          <w:b/>
          <w:bCs/>
        </w:rPr>
        <w:t>1. Calculer l’écart sur marge imputable au centre de distribution pour le mois</w:t>
      </w:r>
      <w:r>
        <w:rPr>
          <w:b/>
          <w:bCs/>
        </w:rPr>
        <w:t xml:space="preserve"> de mai 2008. </w:t>
      </w:r>
    </w:p>
    <w:p w:rsidR="00000000" w:rsidRDefault="007A0634">
      <w:pPr>
        <w:shd w:val="clear" w:color="auto" w:fill="FFFFFF"/>
        <w:tabs>
          <w:tab w:val="left" w:pos="426"/>
        </w:tabs>
        <w:rPr>
          <w:b/>
          <w:bCs/>
        </w:rPr>
      </w:pPr>
    </w:p>
    <w:p w:rsidR="00000000" w:rsidRDefault="007A0634">
      <w:pPr>
        <w:rPr>
          <w:b/>
          <w:bCs/>
          <w:color w:val="000000"/>
        </w:rPr>
      </w:pPr>
      <w:r>
        <w:rPr>
          <w:b/>
          <w:bCs/>
          <w:color w:val="000000"/>
        </w:rPr>
        <w:t>2. Proposer une analyse de cet écart sur marge en faisant apparaître, notamment, un écart de composition.</w:t>
      </w:r>
    </w:p>
    <w:p w:rsidR="00000000" w:rsidRDefault="007A0634">
      <w:pPr>
        <w:rPr>
          <w:b/>
          <w:bCs/>
          <w:color w:val="000000"/>
        </w:rPr>
      </w:pPr>
    </w:p>
    <w:p w:rsidR="00000000" w:rsidRDefault="007A0634">
      <w:pPr>
        <w:rPr>
          <w:b/>
          <w:bCs/>
          <w:color w:val="000000"/>
        </w:rPr>
      </w:pPr>
      <w:r>
        <w:rPr>
          <w:b/>
          <w:bCs/>
          <w:color w:val="000000"/>
        </w:rPr>
        <w:t>3. Commenter les résultats obtenus.</w:t>
      </w:r>
    </w:p>
    <w:p w:rsidR="00000000" w:rsidRDefault="007A0634">
      <w:pPr>
        <w:rPr>
          <w:b/>
          <w:bCs/>
          <w:color w:val="000000"/>
        </w:rPr>
      </w:pPr>
    </w:p>
    <w:p w:rsidR="00000000" w:rsidRDefault="007A0634">
      <w:pPr>
        <w:rPr>
          <w:b/>
          <w:bCs/>
          <w:color w:val="000000"/>
        </w:rPr>
      </w:pPr>
      <w:r>
        <w:rPr>
          <w:b/>
          <w:bCs/>
          <w:color w:val="000000"/>
        </w:rPr>
        <w:t>4. Selon vous, pourquoi cet écart sur marge n’est-il pas déterminé à partir des coûts réels de p</w:t>
      </w:r>
      <w:r>
        <w:rPr>
          <w:b/>
          <w:bCs/>
          <w:color w:val="000000"/>
        </w:rPr>
        <w:t>roduction ?</w:t>
      </w:r>
    </w:p>
    <w:p w:rsidR="00000000" w:rsidRDefault="007A0634">
      <w:pPr>
        <w:pStyle w:val="NormalWeb"/>
        <w:spacing w:before="0" w:beforeAutospacing="0" w:after="0" w:afterAutospacing="0"/>
        <w:jc w:val="center"/>
        <w:rPr>
          <w:sz w:val="16"/>
          <w:szCs w:val="20"/>
        </w:rPr>
      </w:pPr>
      <w:r>
        <w:br w:type="page"/>
      </w:r>
    </w:p>
    <w:tbl>
      <w:tblPr>
        <w:tblpPr w:leftFromText="141" w:rightFromText="141" w:vertAnchor="page" w:horzAnchor="margin" w:tblpY="1998"/>
        <w:tblW w:w="475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27"/>
        <w:gridCol w:w="823"/>
        <w:gridCol w:w="823"/>
        <w:gridCol w:w="823"/>
        <w:gridCol w:w="824"/>
        <w:gridCol w:w="824"/>
        <w:gridCol w:w="1004"/>
        <w:gridCol w:w="824"/>
        <w:gridCol w:w="824"/>
        <w:gridCol w:w="947"/>
        <w:gridCol w:w="1272"/>
      </w:tblGrid>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shd w:val="clear" w:color="auto" w:fill="CCFFCC"/>
            <w:vAlign w:val="center"/>
          </w:tcPr>
          <w:p w:rsidR="00000000" w:rsidRDefault="007A0634">
            <w:pPr>
              <w:jc w:val="center"/>
              <w:rPr>
                <w:sz w:val="22"/>
                <w:szCs w:val="20"/>
              </w:rPr>
            </w:pPr>
            <w:r>
              <w:rPr>
                <w:sz w:val="22"/>
                <w:szCs w:val="20"/>
              </w:rPr>
              <w:t>t</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0.00</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0.01</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0.02</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0.03</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w:t>
            </w:r>
            <w:r>
              <w:rPr>
                <w:sz w:val="22"/>
                <w:szCs w:val="20"/>
              </w:rPr>
              <w:t>4</w:t>
            </w:r>
          </w:p>
        </w:tc>
        <w:tc>
          <w:tcPr>
            <w:tcW w:w="496"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0.05</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0.06</w:t>
            </w:r>
          </w:p>
        </w:tc>
        <w:tc>
          <w:tcPr>
            <w:tcW w:w="404"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0.07</w:t>
            </w:r>
          </w:p>
        </w:tc>
        <w:tc>
          <w:tcPr>
            <w:tcW w:w="467"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0.08</w:t>
            </w:r>
          </w:p>
        </w:tc>
        <w:tc>
          <w:tcPr>
            <w:tcW w:w="625" w:type="pct"/>
            <w:tcBorders>
              <w:top w:val="outset" w:sz="6" w:space="0" w:color="auto"/>
              <w:left w:val="outset" w:sz="6" w:space="0" w:color="auto"/>
              <w:bottom w:val="outset" w:sz="6" w:space="0" w:color="auto"/>
              <w:right w:val="outset" w:sz="6" w:space="0" w:color="auto"/>
            </w:tcBorders>
            <w:shd w:val="clear" w:color="auto" w:fill="CCFFFF"/>
            <w:vAlign w:val="center"/>
          </w:tcPr>
          <w:p w:rsidR="00000000" w:rsidRDefault="007A0634">
            <w:pPr>
              <w:jc w:val="center"/>
              <w:rPr>
                <w:sz w:val="22"/>
                <w:szCs w:val="20"/>
              </w:rPr>
            </w:pPr>
            <w:r>
              <w:rPr>
                <w:sz w:val="22"/>
                <w:szCs w:val="20"/>
              </w:rPr>
              <w:t>0.09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0.50000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0.50399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0.50798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0.51197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0.51595</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0.51994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0.52392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0.52790</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0.53188</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0.53586</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0.53983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0.54380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0.54776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0.55172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0.55567</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0.55962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0.56356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0.56749</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0.57142</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 xml:space="preserve">0.57535 </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0.57926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0.58317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0.58706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0.59095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0.59483</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0.59871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0.602</w:t>
            </w:r>
            <w:r>
              <w:rPr>
                <w:sz w:val="22"/>
                <w:szCs w:val="20"/>
              </w:rPr>
              <w:t>57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0.60642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0.61026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0.61409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0.61791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0.62172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0.62552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0.62930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0.63307</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0.63683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0.64058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0.64431</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0.64803</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 xml:space="preserve">0.65173 </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0.65542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0.65910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0.66276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0.66640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0.67003</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0.67364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0.67724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0.68082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0.68439</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0.68793</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0.69146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0.69497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0.69847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0.70194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0.70540</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0.70884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0.712</w:t>
            </w:r>
            <w:r>
              <w:rPr>
                <w:sz w:val="22"/>
                <w:szCs w:val="20"/>
              </w:rPr>
              <w:t>26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0.71566</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0.71904</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0.72240</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0.72575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0.72907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0.73237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0.73565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0.73891</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0.74215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0.74537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0.74857</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0.75175</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0.75490</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0.75804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0.76115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0.76424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0.76730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0.77035</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0.77337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0.77637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0.77935</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0.78230</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 xml:space="preserve">0.78524 </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0.78814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0.79103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0.79389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0.79673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0.79955</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0.80234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0.805</w:t>
            </w:r>
            <w:r>
              <w:rPr>
                <w:sz w:val="22"/>
                <w:szCs w:val="20"/>
              </w:rPr>
              <w:t>11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0.80785</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0.81057</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0.81327</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0.81594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0.81859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0.82121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0.82381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0.82639</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0.82894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0.83147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0.83398</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0.83646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0.83891</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0.84134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0.84375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0.84614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0.84849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0.85083</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0.85314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0.85543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0.85769</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0.85993</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0.86214</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0.86433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0.86650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0.86864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0.87076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0.87286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0.87493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0.8769</w:t>
            </w:r>
            <w:r>
              <w:rPr>
                <w:sz w:val="22"/>
                <w:szCs w:val="20"/>
              </w:rPr>
              <w:t>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0.87900</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0.88100</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0.88298</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0.88493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0.88686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 xml:space="preserve">0.88877 </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0.89065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0.89251</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0.89435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0.89617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0.89796</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0.89973</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0.90147</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0.90320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0.90490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0.90658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0.90824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0.90988</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0.91149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0.91309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0.91466</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0.91621</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0.91774</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0.91924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0.92073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0.92220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0.92364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0.92507</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0.92647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0.9278</w:t>
            </w:r>
            <w:r>
              <w:rPr>
                <w:sz w:val="22"/>
                <w:szCs w:val="20"/>
              </w:rPr>
              <w:t>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0.92922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0.93056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0.93189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0.93319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0.93448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0.93574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0.93699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0.93822</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0.93943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0.94062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0.94179</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0.94295</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0.94408</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0.94520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0.94630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0.94738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0.94845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0.94950</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0.95053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0.95154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0.95254</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0.95352</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0.95449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0.95543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0.95637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0.95728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0.95818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0.95907</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0.95994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0.96080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0.96164</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0.96246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0.96327</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0.96407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0.96485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0.96562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0.96638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0.96712</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0.96784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0.96856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0.96926</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0.96995</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0.97062</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1.9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0.97128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0.97193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0.97257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0.97320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0.97381</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0.97441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0.97500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0.97558</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0.97615</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0.97670</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0.97725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0.97778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0.97831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0.97882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0.97932</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0.97982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0.98030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0.98077</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0.98124</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0.98169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0.98214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0.98257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0.98300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0.98341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0.98382</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0.98422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0.98461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0.98500</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0.98537</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0.98574</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0.98610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0.98645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0.98679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0.98713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0.98745</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0.98778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0.98809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0.98840</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0.98870</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0.98899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0.98928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0.98956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0.98983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0.99010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0.99036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0.99061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0.99086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w:t>
            </w:r>
            <w:r>
              <w:rPr>
                <w:sz w:val="22"/>
                <w:szCs w:val="20"/>
              </w:rPr>
              <w:t>.99111</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0.99134</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0.99158</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0.99180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0.99202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0.99224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0.99245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0.99266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0.99286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0.99305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0.99324</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0.99343</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0.99361</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0.99379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0.99396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0.99413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0.99430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0.99446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0.99461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0.99477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0.99492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0.99506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0.99520</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0.99534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0.99547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0.99560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0.99573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0.99585</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0.99598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0.99609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w:t>
            </w:r>
            <w:r>
              <w:rPr>
                <w:sz w:val="22"/>
                <w:szCs w:val="20"/>
              </w:rPr>
              <w:t>99621</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0.99632</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0.99643</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0.99653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0.99664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0.99674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0.99683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0.99693</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0.99702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0.99711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0.99720</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0.99728</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0.99736</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0.99744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0.99752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0.99760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0.99767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0.99774</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0.99781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0.99788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0.99795</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0.99801</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0.99807</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2.9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0.99813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0.99819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0.99825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0.99831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0.99836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0.99841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0.99846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w:t>
            </w:r>
            <w:r>
              <w:rPr>
                <w:sz w:val="22"/>
                <w:szCs w:val="20"/>
              </w:rPr>
              <w:t>9851</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0.99856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0.99861</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0.99865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0.99869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0.99874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0.99878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0.99882</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0.99886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0.99889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0.99893</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0.99896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0.99900</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0.99903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0.99906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0.99910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0.99913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0.99916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0.99918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0.99921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0.99924</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0.99926</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0.99929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0.99931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0.99934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0.99936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0.99938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0.99940</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0.99942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0.99944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w:t>
            </w:r>
            <w:r>
              <w:rPr>
                <w:sz w:val="22"/>
                <w:szCs w:val="20"/>
              </w:rPr>
              <w:t>946</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0.99948</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0.99950</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0.99952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0.99953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0.99955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0.99957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0.99958</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0.99964</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0.99965</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0.99969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0.99971</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0.99974</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0.99975</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0.99976</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0.99979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0.99980</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w:t>
            </w:r>
            <w:r>
              <w:rPr>
                <w:sz w:val="22"/>
                <w:szCs w:val="20"/>
              </w:rPr>
              <w:t>82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0.99983</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0.99983</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0.99988</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0.99988</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0.99989</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3.7</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0.99989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0.99990</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0.99991</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0.99991</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0.99992</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0.99992</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0.99992</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0.99992</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3.8</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0.99993</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0.99994</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0.99994</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w:t>
            </w:r>
            <w:r>
              <w:rPr>
                <w:sz w:val="22"/>
                <w:szCs w:val="20"/>
              </w:rPr>
              <w:t>5</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0.99995</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0.99995</w:t>
            </w:r>
          </w:p>
        </w:tc>
      </w:tr>
      <w:tr w:rsidR="00000000">
        <w:trPr>
          <w:tblCellSpacing w:w="15" w:type="dxa"/>
        </w:trPr>
        <w:tc>
          <w:tcPr>
            <w:tcW w:w="399"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3.9</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0.99995</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0.99996</w:t>
            </w:r>
          </w:p>
        </w:tc>
        <w:tc>
          <w:tcPr>
            <w:tcW w:w="496"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0.99996</w:t>
            </w:r>
          </w:p>
        </w:tc>
        <w:tc>
          <w:tcPr>
            <w:tcW w:w="404"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0.99996</w:t>
            </w:r>
          </w:p>
        </w:tc>
        <w:tc>
          <w:tcPr>
            <w:tcW w:w="467"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0.99997</w:t>
            </w:r>
          </w:p>
        </w:tc>
        <w:tc>
          <w:tcPr>
            <w:tcW w:w="625" w:type="pct"/>
            <w:tcBorders>
              <w:top w:val="outset" w:sz="6" w:space="0" w:color="auto"/>
              <w:left w:val="outset" w:sz="6" w:space="0" w:color="auto"/>
              <w:bottom w:val="outset" w:sz="6" w:space="0" w:color="auto"/>
              <w:right w:val="outset" w:sz="6" w:space="0" w:color="auto"/>
            </w:tcBorders>
            <w:vAlign w:val="center"/>
          </w:tcPr>
          <w:p w:rsidR="00000000" w:rsidRDefault="007A0634">
            <w:pPr>
              <w:jc w:val="center"/>
              <w:rPr>
                <w:sz w:val="22"/>
                <w:szCs w:val="20"/>
              </w:rPr>
            </w:pPr>
            <w:r>
              <w:rPr>
                <w:sz w:val="22"/>
                <w:szCs w:val="20"/>
              </w:rPr>
              <w:t>0.99997</w:t>
            </w:r>
          </w:p>
        </w:tc>
      </w:tr>
    </w:tbl>
    <w:p w:rsidR="00000000" w:rsidRDefault="007A0634">
      <w:pPr>
        <w:pStyle w:val="Titre9"/>
        <w:widowControl/>
        <w:autoSpaceDE/>
        <w:autoSpaceDN/>
        <w:adjustRightInd/>
        <w:rPr>
          <w:rFonts w:ascii="Times New Roman" w:hAnsi="Times New Roman" w:cs="Times New Roman"/>
          <w:szCs w:val="22"/>
        </w:rPr>
      </w:pPr>
      <w:r>
        <w:rPr>
          <w:rFonts w:ascii="Times New Roman" w:hAnsi="Times New Roman" w:cs="Times New Roman"/>
          <w:szCs w:val="22"/>
        </w:rPr>
        <w:t xml:space="preserve">Annexe </w:t>
      </w:r>
      <w:r>
        <w:rPr>
          <w:rFonts w:ascii="Times New Roman" w:hAnsi="Times New Roman" w:cs="Times New Roman"/>
          <w:szCs w:val="22"/>
        </w:rPr>
        <w:t>1</w:t>
      </w:r>
    </w:p>
    <w:p w:rsidR="00000000" w:rsidRDefault="007A0634">
      <w:pPr>
        <w:jc w:val="center"/>
      </w:pPr>
      <w:r>
        <w:t xml:space="preserve">Table de la fonction de répartition : loi normale centrée réduite. </w:t>
      </w:r>
    </w:p>
    <w:p w:rsidR="00000000" w:rsidRDefault="007A0634">
      <w:r>
        <w:rPr>
          <w:sz w:val="22"/>
          <w:szCs w:val="20"/>
        </w:rPr>
        <w:t xml:space="preserve">P(T &lt; t) = </w:t>
      </w:r>
      <w:r>
        <w:rPr>
          <w:sz w:val="22"/>
          <w:szCs w:val="20"/>
        </w:rPr>
        <w:sym w:font="Symbol" w:char="F0D5"/>
      </w:r>
      <w:r>
        <w:rPr>
          <w:sz w:val="22"/>
          <w:szCs w:val="20"/>
        </w:rPr>
        <w:t xml:space="preserve"> (t)</w:t>
      </w:r>
    </w:p>
    <w:p w:rsidR="00000000" w:rsidRDefault="007A0634">
      <w:pPr>
        <w:jc w:val="center"/>
        <w:rPr>
          <w:b/>
          <w:bCs/>
          <w:sz w:val="16"/>
          <w:u w:val="single"/>
        </w:rPr>
      </w:pPr>
    </w:p>
    <w:p w:rsidR="00000000" w:rsidRDefault="007A0634"/>
    <w:p w:rsidR="00000000" w:rsidRDefault="007A0634">
      <w:pPr>
        <w:pStyle w:val="Titre9"/>
        <w:widowControl/>
        <w:autoSpaceDE/>
        <w:autoSpaceDN/>
        <w:adjustRightInd/>
        <w:rPr>
          <w:rFonts w:ascii="Times New Roman" w:hAnsi="Times New Roman" w:cs="Times New Roman"/>
        </w:rPr>
      </w:pPr>
      <w:r>
        <w:rPr>
          <w:rFonts w:ascii="Times New Roman" w:hAnsi="Times New Roman" w:cs="Times New Roman"/>
        </w:rPr>
        <w:t xml:space="preserve">Annexe </w:t>
      </w:r>
      <w:r>
        <w:rPr>
          <w:rFonts w:ascii="Times New Roman" w:hAnsi="Times New Roman" w:cs="Times New Roman"/>
        </w:rPr>
        <w:t>2</w:t>
      </w:r>
    </w:p>
    <w:p w:rsidR="00000000" w:rsidRDefault="007A0634"/>
    <w:p w:rsidR="00000000" w:rsidRDefault="007A0634">
      <w:pPr>
        <w:jc w:val="center"/>
        <w:rPr>
          <w:b/>
          <w:bCs/>
          <w:u w:val="single"/>
        </w:rPr>
      </w:pPr>
      <w:r>
        <w:rPr>
          <w:b/>
          <w:bCs/>
          <w:u w:val="single"/>
        </w:rPr>
        <w:t>Conditions d’exploitation</w:t>
      </w:r>
    </w:p>
    <w:p w:rsidR="00000000" w:rsidRDefault="007A0634">
      <w:pPr>
        <w:jc w:val="center"/>
        <w:rPr>
          <w:b/>
          <w:bCs/>
          <w:u w:val="single"/>
        </w:rPr>
      </w:pPr>
    </w:p>
    <w:p w:rsidR="00000000" w:rsidRDefault="007A0634">
      <w:pPr>
        <w:rPr>
          <w:sz w:val="22"/>
        </w:rPr>
      </w:pPr>
      <w:r>
        <w:rPr>
          <w:sz w:val="22"/>
        </w:rPr>
        <w:t>Une étude du marché</w:t>
      </w:r>
      <w:r>
        <w:rPr>
          <w:sz w:val="22"/>
        </w:rPr>
        <w:t xml:space="preserve"> brésilien prévoit que la répartition des ventes pour l’exercice 2008 respectera la proportion suivante : 6 modèles « Sensa Lucia » pour 7 modèles « Dolce Cambio ». </w:t>
      </w:r>
    </w:p>
    <w:p w:rsidR="00000000" w:rsidRDefault="007A0634">
      <w:pPr>
        <w:rPr>
          <w:sz w:val="22"/>
        </w:rPr>
      </w:pPr>
      <w:r>
        <w:rPr>
          <w:sz w:val="22"/>
        </w:rPr>
        <w:t>La  production est réalisée sur 12 mois.</w:t>
      </w:r>
    </w:p>
    <w:p w:rsidR="00000000" w:rsidRDefault="007A0634">
      <w:pPr>
        <w:rPr>
          <w:sz w:val="22"/>
        </w:rPr>
      </w:pPr>
      <w:r>
        <w:rPr>
          <w:sz w:val="22"/>
        </w:rPr>
        <w:t>S’agissant d’un atelier flexible, il n’y a pas de</w:t>
      </w:r>
      <w:r>
        <w:rPr>
          <w:sz w:val="22"/>
        </w:rPr>
        <w:t xml:space="preserve"> coûts spécifiques. Les coûts fixes globaux mensuels s’élèveront à </w:t>
      </w:r>
    </w:p>
    <w:p w:rsidR="00000000" w:rsidRDefault="007A0634">
      <w:pPr>
        <w:rPr>
          <w:sz w:val="22"/>
        </w:rPr>
      </w:pPr>
      <w:r>
        <w:rPr>
          <w:sz w:val="22"/>
        </w:rPr>
        <w:t>339 500 €.</w:t>
      </w:r>
    </w:p>
    <w:p w:rsidR="00000000" w:rsidRDefault="007A063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7"/>
        <w:gridCol w:w="3449"/>
        <w:gridCol w:w="3449"/>
      </w:tblGrid>
      <w:tr w:rsidR="00000000">
        <w:tblPrEx>
          <w:tblCellMar>
            <w:top w:w="0" w:type="dxa"/>
            <w:bottom w:w="0" w:type="dxa"/>
          </w:tblCellMar>
        </w:tblPrEx>
        <w:tc>
          <w:tcPr>
            <w:tcW w:w="3448" w:type="dxa"/>
          </w:tcPr>
          <w:p w:rsidR="00000000" w:rsidRDefault="007A0634">
            <w:pPr>
              <w:rPr>
                <w:sz w:val="22"/>
              </w:rPr>
            </w:pPr>
          </w:p>
        </w:tc>
        <w:tc>
          <w:tcPr>
            <w:tcW w:w="3449" w:type="dxa"/>
          </w:tcPr>
          <w:p w:rsidR="00000000" w:rsidRDefault="007A0634">
            <w:pPr>
              <w:jc w:val="center"/>
              <w:rPr>
                <w:sz w:val="22"/>
              </w:rPr>
            </w:pPr>
            <w:r>
              <w:rPr>
                <w:sz w:val="22"/>
              </w:rPr>
              <w:t>Sensa Lucia (en €)</w:t>
            </w:r>
          </w:p>
        </w:tc>
        <w:tc>
          <w:tcPr>
            <w:tcW w:w="3449" w:type="dxa"/>
          </w:tcPr>
          <w:p w:rsidR="00000000" w:rsidRDefault="007A0634">
            <w:pPr>
              <w:jc w:val="center"/>
              <w:rPr>
                <w:sz w:val="22"/>
              </w:rPr>
            </w:pPr>
            <w:r>
              <w:rPr>
                <w:sz w:val="22"/>
              </w:rPr>
              <w:t>Dolce Cambio (en €)</w:t>
            </w:r>
          </w:p>
        </w:tc>
      </w:tr>
      <w:tr w:rsidR="00000000">
        <w:tblPrEx>
          <w:tblCellMar>
            <w:top w:w="0" w:type="dxa"/>
            <w:bottom w:w="0" w:type="dxa"/>
          </w:tblCellMar>
        </w:tblPrEx>
        <w:tc>
          <w:tcPr>
            <w:tcW w:w="3448" w:type="dxa"/>
          </w:tcPr>
          <w:p w:rsidR="00000000" w:rsidRDefault="007A0634">
            <w:pPr>
              <w:rPr>
                <w:sz w:val="22"/>
              </w:rPr>
            </w:pPr>
            <w:r>
              <w:rPr>
                <w:sz w:val="22"/>
              </w:rPr>
              <w:t>Coûts variables unitaires :</w:t>
            </w:r>
          </w:p>
          <w:p w:rsidR="00000000" w:rsidRDefault="007A0634">
            <w:pPr>
              <w:ind w:left="709"/>
              <w:rPr>
                <w:sz w:val="22"/>
              </w:rPr>
            </w:pPr>
            <w:r>
              <w:rPr>
                <w:sz w:val="22"/>
              </w:rPr>
              <w:t>Matières (composants)</w:t>
            </w:r>
          </w:p>
          <w:p w:rsidR="00000000" w:rsidRDefault="007A0634">
            <w:pPr>
              <w:ind w:left="709"/>
              <w:rPr>
                <w:sz w:val="22"/>
              </w:rPr>
            </w:pPr>
            <w:r>
              <w:rPr>
                <w:sz w:val="22"/>
              </w:rPr>
              <w:t>Fournitures</w:t>
            </w:r>
          </w:p>
          <w:p w:rsidR="00000000" w:rsidRDefault="007A0634">
            <w:pPr>
              <w:ind w:left="709"/>
              <w:rPr>
                <w:sz w:val="22"/>
              </w:rPr>
            </w:pPr>
            <w:r>
              <w:rPr>
                <w:sz w:val="22"/>
              </w:rPr>
              <w:t>Main d’œuvre directe</w:t>
            </w:r>
          </w:p>
          <w:p w:rsidR="00000000" w:rsidRDefault="007A0634">
            <w:pPr>
              <w:ind w:left="709"/>
              <w:rPr>
                <w:sz w:val="22"/>
              </w:rPr>
            </w:pPr>
            <w:r>
              <w:rPr>
                <w:sz w:val="22"/>
              </w:rPr>
              <w:t>Charges indirectes</w:t>
            </w:r>
          </w:p>
        </w:tc>
        <w:tc>
          <w:tcPr>
            <w:tcW w:w="3449" w:type="dxa"/>
          </w:tcPr>
          <w:p w:rsidR="00000000" w:rsidRDefault="007A0634">
            <w:pPr>
              <w:jc w:val="center"/>
              <w:rPr>
                <w:sz w:val="22"/>
              </w:rPr>
            </w:pPr>
          </w:p>
          <w:p w:rsidR="00000000" w:rsidRDefault="007A0634">
            <w:pPr>
              <w:jc w:val="center"/>
              <w:rPr>
                <w:sz w:val="22"/>
              </w:rPr>
            </w:pPr>
            <w:r>
              <w:rPr>
                <w:sz w:val="22"/>
              </w:rPr>
              <w:t>79,80 €</w:t>
            </w:r>
          </w:p>
          <w:p w:rsidR="00000000" w:rsidRDefault="007A0634">
            <w:pPr>
              <w:jc w:val="center"/>
              <w:rPr>
                <w:sz w:val="22"/>
              </w:rPr>
            </w:pPr>
            <w:r>
              <w:rPr>
                <w:sz w:val="22"/>
              </w:rPr>
              <w:t>18,90 €</w:t>
            </w:r>
          </w:p>
          <w:p w:rsidR="00000000" w:rsidRDefault="007A0634">
            <w:pPr>
              <w:jc w:val="center"/>
              <w:rPr>
                <w:sz w:val="22"/>
              </w:rPr>
            </w:pPr>
            <w:r>
              <w:rPr>
                <w:sz w:val="22"/>
              </w:rPr>
              <w:t>20,80 €</w:t>
            </w:r>
          </w:p>
          <w:p w:rsidR="00000000" w:rsidRDefault="007A0634">
            <w:pPr>
              <w:jc w:val="center"/>
              <w:rPr>
                <w:sz w:val="22"/>
              </w:rPr>
            </w:pPr>
            <w:r>
              <w:rPr>
                <w:sz w:val="22"/>
              </w:rPr>
              <w:t>53,10 €</w:t>
            </w:r>
          </w:p>
        </w:tc>
        <w:tc>
          <w:tcPr>
            <w:tcW w:w="3449" w:type="dxa"/>
          </w:tcPr>
          <w:p w:rsidR="00000000" w:rsidRDefault="007A0634">
            <w:pPr>
              <w:jc w:val="center"/>
              <w:rPr>
                <w:sz w:val="22"/>
              </w:rPr>
            </w:pPr>
          </w:p>
          <w:p w:rsidR="00000000" w:rsidRDefault="007A0634">
            <w:pPr>
              <w:jc w:val="center"/>
              <w:rPr>
                <w:sz w:val="22"/>
              </w:rPr>
            </w:pPr>
            <w:r>
              <w:rPr>
                <w:sz w:val="22"/>
              </w:rPr>
              <w:t>108,80 €</w:t>
            </w:r>
          </w:p>
          <w:p w:rsidR="00000000" w:rsidRDefault="007A0634">
            <w:pPr>
              <w:jc w:val="center"/>
              <w:rPr>
                <w:sz w:val="22"/>
              </w:rPr>
            </w:pPr>
            <w:r>
              <w:rPr>
                <w:sz w:val="22"/>
              </w:rPr>
              <w:t>30,10 €</w:t>
            </w:r>
          </w:p>
          <w:p w:rsidR="00000000" w:rsidRDefault="007A0634">
            <w:pPr>
              <w:jc w:val="center"/>
              <w:rPr>
                <w:sz w:val="22"/>
              </w:rPr>
            </w:pPr>
            <w:r>
              <w:rPr>
                <w:sz w:val="22"/>
              </w:rPr>
              <w:t>35,80 €</w:t>
            </w:r>
          </w:p>
          <w:p w:rsidR="00000000" w:rsidRDefault="007A0634">
            <w:pPr>
              <w:jc w:val="center"/>
              <w:rPr>
                <w:sz w:val="22"/>
              </w:rPr>
            </w:pPr>
            <w:r>
              <w:rPr>
                <w:sz w:val="22"/>
              </w:rPr>
              <w:t>32,10 €</w:t>
            </w:r>
          </w:p>
        </w:tc>
      </w:tr>
      <w:tr w:rsidR="00000000">
        <w:tblPrEx>
          <w:tblCellMar>
            <w:top w:w="0" w:type="dxa"/>
            <w:bottom w:w="0" w:type="dxa"/>
          </w:tblCellMar>
        </w:tblPrEx>
        <w:tc>
          <w:tcPr>
            <w:tcW w:w="3448" w:type="dxa"/>
          </w:tcPr>
          <w:p w:rsidR="00000000" w:rsidRDefault="007A0634">
            <w:pPr>
              <w:rPr>
                <w:sz w:val="22"/>
              </w:rPr>
            </w:pPr>
            <w:r>
              <w:rPr>
                <w:sz w:val="22"/>
              </w:rPr>
              <w:t>Prix de vente prévu</w:t>
            </w:r>
          </w:p>
        </w:tc>
        <w:tc>
          <w:tcPr>
            <w:tcW w:w="3449" w:type="dxa"/>
          </w:tcPr>
          <w:p w:rsidR="00000000" w:rsidRDefault="007A0634">
            <w:pPr>
              <w:jc w:val="center"/>
              <w:rPr>
                <w:sz w:val="22"/>
              </w:rPr>
            </w:pPr>
            <w:r>
              <w:rPr>
                <w:sz w:val="22"/>
              </w:rPr>
              <w:t>232,00 €</w:t>
            </w:r>
          </w:p>
        </w:tc>
        <w:tc>
          <w:tcPr>
            <w:tcW w:w="3449" w:type="dxa"/>
          </w:tcPr>
          <w:p w:rsidR="00000000" w:rsidRDefault="007A0634">
            <w:pPr>
              <w:jc w:val="center"/>
              <w:rPr>
                <w:sz w:val="22"/>
              </w:rPr>
            </w:pPr>
            <w:r>
              <w:rPr>
                <w:sz w:val="22"/>
              </w:rPr>
              <w:t>275,00 €</w:t>
            </w:r>
          </w:p>
        </w:tc>
      </w:tr>
    </w:tbl>
    <w:p w:rsidR="00000000" w:rsidRDefault="007A0634">
      <w:pPr>
        <w:pStyle w:val="Pieddepage"/>
        <w:tabs>
          <w:tab w:val="clear" w:pos="4536"/>
          <w:tab w:val="clear" w:pos="9072"/>
        </w:tabs>
      </w:pPr>
      <w:r>
        <w:t xml:space="preserve"> </w:t>
      </w:r>
    </w:p>
    <w:p w:rsidR="00000000" w:rsidRDefault="007A0634">
      <w:pPr>
        <w:pStyle w:val="Pieddepage"/>
        <w:tabs>
          <w:tab w:val="clear" w:pos="4536"/>
          <w:tab w:val="clear" w:pos="9072"/>
        </w:tabs>
      </w:pPr>
    </w:p>
    <w:p w:rsidR="00000000" w:rsidRDefault="007A0634">
      <w:pPr>
        <w:pStyle w:val="Pieddepage"/>
        <w:tabs>
          <w:tab w:val="clear" w:pos="4536"/>
          <w:tab w:val="clear" w:pos="9072"/>
        </w:tabs>
      </w:pPr>
    </w:p>
    <w:p w:rsidR="00000000" w:rsidRDefault="007A0634">
      <w:pPr>
        <w:pStyle w:val="Pieddepage"/>
        <w:tabs>
          <w:tab w:val="clear" w:pos="4536"/>
          <w:tab w:val="clear" w:pos="9072"/>
        </w:tabs>
        <w:jc w:val="center"/>
        <w:rPr>
          <w:b/>
          <w:bCs/>
        </w:rPr>
      </w:pPr>
      <w:r>
        <w:rPr>
          <w:b/>
          <w:bCs/>
        </w:rPr>
        <w:t xml:space="preserve">Annexe </w:t>
      </w:r>
      <w:r>
        <w:rPr>
          <w:b/>
          <w:bCs/>
        </w:rPr>
        <w:t>3</w:t>
      </w:r>
    </w:p>
    <w:p w:rsidR="00000000" w:rsidRDefault="007A0634">
      <w:pPr>
        <w:pStyle w:val="Pieddepage"/>
        <w:tabs>
          <w:tab w:val="clear" w:pos="4536"/>
          <w:tab w:val="clear" w:pos="9072"/>
        </w:tabs>
        <w:jc w:val="center"/>
        <w:rPr>
          <w:b/>
          <w:bCs/>
          <w:u w:val="single"/>
        </w:rPr>
      </w:pPr>
    </w:p>
    <w:p w:rsidR="00000000" w:rsidRDefault="007A0634">
      <w:pPr>
        <w:jc w:val="center"/>
        <w:rPr>
          <w:b/>
          <w:bCs/>
          <w:u w:val="single"/>
        </w:rPr>
      </w:pPr>
      <w:r>
        <w:rPr>
          <w:b/>
          <w:bCs/>
          <w:u w:val="single"/>
        </w:rPr>
        <w:t>Prévisions annuelles</w:t>
      </w:r>
    </w:p>
    <w:p w:rsidR="00000000" w:rsidRDefault="007A0634">
      <w:pPr>
        <w:jc w:val="center"/>
        <w:rPr>
          <w:b/>
          <w:bCs/>
        </w:rPr>
      </w:pPr>
    </w:p>
    <w:p w:rsidR="00000000" w:rsidRDefault="007A0634">
      <w:pPr>
        <w:rPr>
          <w:sz w:val="22"/>
        </w:rPr>
      </w:pPr>
      <w:r>
        <w:rPr>
          <w:sz w:val="22"/>
        </w:rPr>
        <w:t>Le directeur commercial estime que :</w:t>
      </w:r>
    </w:p>
    <w:p w:rsidR="00000000" w:rsidRDefault="007A0634">
      <w:pPr>
        <w:numPr>
          <w:ilvl w:val="0"/>
          <w:numId w:val="10"/>
        </w:numPr>
        <w:rPr>
          <w:sz w:val="22"/>
        </w:rPr>
      </w:pPr>
      <w:r>
        <w:rPr>
          <w:sz w:val="22"/>
        </w:rPr>
        <w:t>le seuil de rentabilité peut être fixé à 16 200 000 € ;</w:t>
      </w:r>
    </w:p>
    <w:p w:rsidR="00000000" w:rsidRDefault="007A0634">
      <w:pPr>
        <w:numPr>
          <w:ilvl w:val="0"/>
          <w:numId w:val="10"/>
        </w:numPr>
        <w:rPr>
          <w:sz w:val="22"/>
        </w:rPr>
      </w:pPr>
      <w:r>
        <w:rPr>
          <w:sz w:val="22"/>
        </w:rPr>
        <w:t>les chiffres d’affaires liés à la demande du modèle «</w:t>
      </w:r>
      <w:r>
        <w:rPr>
          <w:sz w:val="22"/>
        </w:rPr>
        <w:t> Sensa Lucia » et à la demande du modèle « Dolce Cambio » seront des variables aléatoires indépendantes :</w:t>
      </w:r>
    </w:p>
    <w:p w:rsidR="00000000" w:rsidRDefault="007A0634">
      <w:pPr>
        <w:numPr>
          <w:ilvl w:val="1"/>
          <w:numId w:val="10"/>
        </w:numPr>
        <w:rPr>
          <w:sz w:val="22"/>
        </w:rPr>
      </w:pPr>
      <w:r>
        <w:rPr>
          <w:sz w:val="22"/>
        </w:rPr>
        <w:t>le chiffre d’affaires lié à la demande du modèle « Sensa Lucia » suivra une loi normale de moyenne 8 496 000 € et d’écart-type 2 200 000 € ;</w:t>
      </w:r>
    </w:p>
    <w:p w:rsidR="00000000" w:rsidRDefault="007A0634">
      <w:pPr>
        <w:numPr>
          <w:ilvl w:val="1"/>
          <w:numId w:val="10"/>
        </w:numPr>
        <w:rPr>
          <w:sz w:val="22"/>
        </w:rPr>
      </w:pPr>
      <w:r>
        <w:rPr>
          <w:sz w:val="22"/>
        </w:rPr>
        <w:t>le chiffr</w:t>
      </w:r>
      <w:r>
        <w:rPr>
          <w:sz w:val="22"/>
        </w:rPr>
        <w:t>e d’affaires lié à la demande du modèle « Dolce Cambio » suivra une loi normale de moyenne 11 550 000 € et d’écart-type 2 600 000 € .</w:t>
      </w:r>
    </w:p>
    <w:p w:rsidR="00000000" w:rsidRDefault="007A0634"/>
    <w:p w:rsidR="00000000" w:rsidRDefault="007A0634"/>
    <w:p w:rsidR="00000000" w:rsidRDefault="007A0634"/>
    <w:p w:rsidR="00000000" w:rsidRDefault="007A0634">
      <w:pPr>
        <w:pStyle w:val="Pieddepage"/>
        <w:tabs>
          <w:tab w:val="clear" w:pos="4536"/>
          <w:tab w:val="clear" w:pos="9072"/>
        </w:tabs>
        <w:jc w:val="center"/>
        <w:rPr>
          <w:b/>
          <w:bCs/>
        </w:rPr>
      </w:pPr>
      <w:r>
        <w:rPr>
          <w:b/>
          <w:bCs/>
        </w:rPr>
        <w:t xml:space="preserve">Annexe </w:t>
      </w:r>
      <w:r>
        <w:rPr>
          <w:b/>
          <w:bCs/>
        </w:rPr>
        <w:t>4</w:t>
      </w:r>
    </w:p>
    <w:p w:rsidR="00000000" w:rsidRDefault="007A0634">
      <w:pPr>
        <w:pStyle w:val="Pieddepage"/>
        <w:tabs>
          <w:tab w:val="clear" w:pos="4536"/>
          <w:tab w:val="clear" w:pos="9072"/>
        </w:tabs>
        <w:jc w:val="center"/>
        <w:rPr>
          <w:b/>
          <w:bCs/>
          <w:u w:val="single"/>
        </w:rPr>
      </w:pPr>
    </w:p>
    <w:p w:rsidR="00000000" w:rsidRDefault="007A0634">
      <w:pPr>
        <w:jc w:val="center"/>
        <w:rPr>
          <w:b/>
          <w:bCs/>
          <w:u w:val="single"/>
        </w:rPr>
      </w:pPr>
      <w:r>
        <w:rPr>
          <w:b/>
          <w:bCs/>
          <w:u w:val="single"/>
        </w:rPr>
        <w:t>Données prévisionnelles applicables au mois de mai 2008</w:t>
      </w:r>
    </w:p>
    <w:p w:rsidR="00000000" w:rsidRDefault="007A0634">
      <w:pPr>
        <w:jc w:val="center"/>
        <w:rPr>
          <w:b/>
          <w:bCs/>
        </w:rPr>
      </w:pPr>
    </w:p>
    <w:p w:rsidR="00000000" w:rsidRDefault="007A0634">
      <w:r>
        <w:t>Actuellement, les prix de cession interne des modèle</w:t>
      </w:r>
      <w:r>
        <w:t>s Vista 100, Vista 110 et Vista 120 sont respectivement de 98 €,  115,50 € et 184 €.</w:t>
      </w:r>
    </w:p>
    <w:p w:rsidR="00000000" w:rsidRDefault="007A0634">
      <w:pPr>
        <w:rPr>
          <w:sz w:val="22"/>
        </w:rPr>
      </w:pPr>
      <w:r>
        <w:rPr>
          <w:sz w:val="22"/>
        </w:rPr>
        <w:t>Les ventes prévues sont de 5 000 Vista 100, 8 000 Vista 110 et 6 000 Vista 120.</w:t>
      </w:r>
    </w:p>
    <w:p w:rsidR="00000000" w:rsidRDefault="007A0634">
      <w:pPr>
        <w:rPr>
          <w:sz w:val="22"/>
        </w:rPr>
      </w:pPr>
      <w:r>
        <w:rPr>
          <w:sz w:val="22"/>
        </w:rPr>
        <w:t>Les prix de vente unitaires prévus des produits Vista 100, Vista 110 et Vista 120 sont resp</w:t>
      </w:r>
      <w:r>
        <w:rPr>
          <w:sz w:val="22"/>
        </w:rPr>
        <w:t>ectivement de 150 €, 210 € et 260 €.</w:t>
      </w:r>
    </w:p>
    <w:p w:rsidR="00000000" w:rsidRDefault="007A0634">
      <w:pPr>
        <w:rPr>
          <w:sz w:val="22"/>
        </w:rPr>
      </w:pPr>
    </w:p>
    <w:p w:rsidR="00000000" w:rsidRDefault="007A0634">
      <w:pPr>
        <w:jc w:val="center"/>
        <w:rPr>
          <w:b/>
          <w:sz w:val="22"/>
          <w:u w:val="single"/>
        </w:rPr>
      </w:pPr>
      <w:r>
        <w:rPr>
          <w:b/>
          <w:sz w:val="22"/>
          <w:u w:val="single"/>
        </w:rPr>
        <w:t xml:space="preserve">Données réelles du mois de mai 2008 </w:t>
      </w:r>
    </w:p>
    <w:p w:rsidR="00000000" w:rsidRDefault="007A063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586"/>
        <w:gridCol w:w="2587"/>
        <w:gridCol w:w="2587"/>
      </w:tblGrid>
      <w:tr w:rsidR="00000000">
        <w:tblPrEx>
          <w:tblCellMar>
            <w:top w:w="0" w:type="dxa"/>
            <w:bottom w:w="0" w:type="dxa"/>
          </w:tblCellMar>
        </w:tblPrEx>
        <w:tc>
          <w:tcPr>
            <w:tcW w:w="2586" w:type="dxa"/>
          </w:tcPr>
          <w:p w:rsidR="00000000" w:rsidRDefault="007A0634">
            <w:pPr>
              <w:spacing w:line="360" w:lineRule="auto"/>
              <w:jc w:val="center"/>
              <w:rPr>
                <w:b/>
                <w:bCs/>
                <w:sz w:val="22"/>
              </w:rPr>
            </w:pPr>
            <w:r>
              <w:rPr>
                <w:b/>
                <w:bCs/>
                <w:sz w:val="22"/>
              </w:rPr>
              <w:t>Modèles</w:t>
            </w:r>
          </w:p>
        </w:tc>
        <w:tc>
          <w:tcPr>
            <w:tcW w:w="2586" w:type="dxa"/>
          </w:tcPr>
          <w:p w:rsidR="00000000" w:rsidRDefault="007A0634">
            <w:pPr>
              <w:spacing w:line="360" w:lineRule="auto"/>
              <w:jc w:val="center"/>
              <w:rPr>
                <w:b/>
                <w:bCs/>
                <w:sz w:val="22"/>
              </w:rPr>
            </w:pPr>
            <w:r>
              <w:rPr>
                <w:b/>
                <w:bCs/>
                <w:sz w:val="22"/>
              </w:rPr>
              <w:t>Vista 100</w:t>
            </w:r>
          </w:p>
        </w:tc>
        <w:tc>
          <w:tcPr>
            <w:tcW w:w="2587" w:type="dxa"/>
          </w:tcPr>
          <w:p w:rsidR="00000000" w:rsidRDefault="007A0634">
            <w:pPr>
              <w:spacing w:line="360" w:lineRule="auto"/>
              <w:jc w:val="center"/>
              <w:rPr>
                <w:b/>
                <w:bCs/>
                <w:sz w:val="22"/>
              </w:rPr>
            </w:pPr>
            <w:r>
              <w:rPr>
                <w:b/>
                <w:bCs/>
                <w:sz w:val="22"/>
              </w:rPr>
              <w:t>Vista 110</w:t>
            </w:r>
          </w:p>
        </w:tc>
        <w:tc>
          <w:tcPr>
            <w:tcW w:w="2587" w:type="dxa"/>
          </w:tcPr>
          <w:p w:rsidR="00000000" w:rsidRDefault="007A0634">
            <w:pPr>
              <w:spacing w:line="360" w:lineRule="auto"/>
              <w:jc w:val="center"/>
              <w:rPr>
                <w:b/>
                <w:bCs/>
                <w:sz w:val="22"/>
              </w:rPr>
            </w:pPr>
            <w:r>
              <w:rPr>
                <w:b/>
                <w:bCs/>
                <w:sz w:val="22"/>
              </w:rPr>
              <w:t>Vista 120</w:t>
            </w:r>
          </w:p>
        </w:tc>
      </w:tr>
      <w:tr w:rsidR="00000000">
        <w:tblPrEx>
          <w:tblCellMar>
            <w:top w:w="0" w:type="dxa"/>
            <w:bottom w:w="0" w:type="dxa"/>
          </w:tblCellMar>
        </w:tblPrEx>
        <w:tc>
          <w:tcPr>
            <w:tcW w:w="2586" w:type="dxa"/>
          </w:tcPr>
          <w:p w:rsidR="00000000" w:rsidRDefault="007A0634">
            <w:pPr>
              <w:spacing w:line="360" w:lineRule="auto"/>
              <w:jc w:val="center"/>
              <w:rPr>
                <w:b/>
                <w:bCs/>
                <w:sz w:val="22"/>
                <w:lang w:val="de-DE"/>
              </w:rPr>
            </w:pPr>
            <w:r>
              <w:rPr>
                <w:b/>
                <w:bCs/>
                <w:sz w:val="22"/>
                <w:lang w:val="de-DE"/>
              </w:rPr>
              <w:t>Stock au 1</w:t>
            </w:r>
            <w:r>
              <w:rPr>
                <w:b/>
                <w:bCs/>
                <w:sz w:val="22"/>
                <w:vertAlign w:val="superscript"/>
                <w:lang w:val="de-DE"/>
              </w:rPr>
              <w:t>er</w:t>
            </w:r>
            <w:r>
              <w:rPr>
                <w:b/>
                <w:bCs/>
                <w:sz w:val="22"/>
                <w:lang w:val="de-DE"/>
              </w:rPr>
              <w:t xml:space="preserve"> mai 2008</w:t>
            </w:r>
          </w:p>
        </w:tc>
        <w:tc>
          <w:tcPr>
            <w:tcW w:w="2586" w:type="dxa"/>
          </w:tcPr>
          <w:p w:rsidR="00000000" w:rsidRDefault="007A0634">
            <w:pPr>
              <w:spacing w:line="360" w:lineRule="auto"/>
              <w:jc w:val="center"/>
              <w:rPr>
                <w:sz w:val="22"/>
              </w:rPr>
            </w:pPr>
            <w:r>
              <w:rPr>
                <w:sz w:val="22"/>
              </w:rPr>
              <w:t>500 unités</w:t>
            </w:r>
          </w:p>
        </w:tc>
        <w:tc>
          <w:tcPr>
            <w:tcW w:w="2587" w:type="dxa"/>
          </w:tcPr>
          <w:p w:rsidR="00000000" w:rsidRDefault="007A0634">
            <w:pPr>
              <w:spacing w:line="360" w:lineRule="auto"/>
              <w:jc w:val="center"/>
              <w:rPr>
                <w:sz w:val="22"/>
              </w:rPr>
            </w:pPr>
            <w:r>
              <w:rPr>
                <w:sz w:val="22"/>
              </w:rPr>
              <w:t>1 100 unités</w:t>
            </w:r>
          </w:p>
        </w:tc>
        <w:tc>
          <w:tcPr>
            <w:tcW w:w="2587" w:type="dxa"/>
          </w:tcPr>
          <w:p w:rsidR="00000000" w:rsidRDefault="007A0634">
            <w:pPr>
              <w:spacing w:line="360" w:lineRule="auto"/>
              <w:jc w:val="center"/>
              <w:rPr>
                <w:sz w:val="22"/>
              </w:rPr>
            </w:pPr>
            <w:r>
              <w:rPr>
                <w:sz w:val="22"/>
              </w:rPr>
              <w:t>650 unités</w:t>
            </w:r>
          </w:p>
        </w:tc>
      </w:tr>
      <w:tr w:rsidR="00000000">
        <w:tblPrEx>
          <w:tblCellMar>
            <w:top w:w="0" w:type="dxa"/>
            <w:bottom w:w="0" w:type="dxa"/>
          </w:tblCellMar>
        </w:tblPrEx>
        <w:tc>
          <w:tcPr>
            <w:tcW w:w="2586" w:type="dxa"/>
          </w:tcPr>
          <w:p w:rsidR="00000000" w:rsidRDefault="007A0634">
            <w:pPr>
              <w:pStyle w:val="Titre9"/>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Production</w:t>
            </w:r>
          </w:p>
        </w:tc>
        <w:tc>
          <w:tcPr>
            <w:tcW w:w="2586" w:type="dxa"/>
          </w:tcPr>
          <w:p w:rsidR="00000000" w:rsidRDefault="007A0634">
            <w:pPr>
              <w:spacing w:line="360" w:lineRule="auto"/>
              <w:jc w:val="center"/>
              <w:rPr>
                <w:sz w:val="22"/>
              </w:rPr>
            </w:pPr>
            <w:r>
              <w:rPr>
                <w:sz w:val="22"/>
              </w:rPr>
              <w:t>6 000 unités</w:t>
            </w:r>
          </w:p>
        </w:tc>
        <w:tc>
          <w:tcPr>
            <w:tcW w:w="2587" w:type="dxa"/>
          </w:tcPr>
          <w:p w:rsidR="00000000" w:rsidRDefault="007A0634">
            <w:pPr>
              <w:spacing w:line="360" w:lineRule="auto"/>
              <w:jc w:val="center"/>
              <w:rPr>
                <w:sz w:val="22"/>
              </w:rPr>
            </w:pPr>
            <w:r>
              <w:rPr>
                <w:sz w:val="22"/>
              </w:rPr>
              <w:t>7 000 unités</w:t>
            </w:r>
          </w:p>
        </w:tc>
        <w:tc>
          <w:tcPr>
            <w:tcW w:w="2587" w:type="dxa"/>
          </w:tcPr>
          <w:p w:rsidR="00000000" w:rsidRDefault="007A0634">
            <w:pPr>
              <w:spacing w:line="360" w:lineRule="auto"/>
              <w:jc w:val="center"/>
              <w:rPr>
                <w:sz w:val="22"/>
              </w:rPr>
            </w:pPr>
            <w:r>
              <w:rPr>
                <w:sz w:val="22"/>
              </w:rPr>
              <w:t>4 500 unités</w:t>
            </w:r>
          </w:p>
        </w:tc>
      </w:tr>
      <w:tr w:rsidR="00000000">
        <w:tblPrEx>
          <w:tblCellMar>
            <w:top w:w="0" w:type="dxa"/>
            <w:bottom w:w="0" w:type="dxa"/>
          </w:tblCellMar>
        </w:tblPrEx>
        <w:tc>
          <w:tcPr>
            <w:tcW w:w="2586" w:type="dxa"/>
          </w:tcPr>
          <w:p w:rsidR="00000000" w:rsidRDefault="007A0634">
            <w:pPr>
              <w:pStyle w:val="Titre9"/>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Quantités vendues</w:t>
            </w:r>
          </w:p>
        </w:tc>
        <w:tc>
          <w:tcPr>
            <w:tcW w:w="2586" w:type="dxa"/>
          </w:tcPr>
          <w:p w:rsidR="00000000" w:rsidRDefault="007A0634">
            <w:pPr>
              <w:spacing w:line="360" w:lineRule="auto"/>
              <w:jc w:val="center"/>
              <w:rPr>
                <w:sz w:val="22"/>
              </w:rPr>
            </w:pPr>
            <w:r>
              <w:rPr>
                <w:sz w:val="22"/>
              </w:rPr>
              <w:t xml:space="preserve">6 400 unités </w:t>
            </w:r>
          </w:p>
        </w:tc>
        <w:tc>
          <w:tcPr>
            <w:tcW w:w="2587" w:type="dxa"/>
          </w:tcPr>
          <w:p w:rsidR="00000000" w:rsidRDefault="007A0634">
            <w:pPr>
              <w:spacing w:line="360" w:lineRule="auto"/>
              <w:jc w:val="center"/>
              <w:rPr>
                <w:sz w:val="22"/>
              </w:rPr>
            </w:pPr>
            <w:r>
              <w:rPr>
                <w:sz w:val="22"/>
              </w:rPr>
              <w:t xml:space="preserve">5 800 unités </w:t>
            </w:r>
          </w:p>
        </w:tc>
        <w:tc>
          <w:tcPr>
            <w:tcW w:w="2587" w:type="dxa"/>
          </w:tcPr>
          <w:p w:rsidR="00000000" w:rsidRDefault="007A0634">
            <w:pPr>
              <w:spacing w:line="360" w:lineRule="auto"/>
              <w:jc w:val="center"/>
              <w:rPr>
                <w:sz w:val="22"/>
              </w:rPr>
            </w:pPr>
            <w:r>
              <w:rPr>
                <w:sz w:val="22"/>
              </w:rPr>
              <w:t xml:space="preserve">4 700 unités </w:t>
            </w:r>
          </w:p>
        </w:tc>
      </w:tr>
      <w:tr w:rsidR="00000000">
        <w:tblPrEx>
          <w:tblCellMar>
            <w:top w:w="0" w:type="dxa"/>
            <w:bottom w:w="0" w:type="dxa"/>
          </w:tblCellMar>
        </w:tblPrEx>
        <w:tc>
          <w:tcPr>
            <w:tcW w:w="2586" w:type="dxa"/>
          </w:tcPr>
          <w:p w:rsidR="00000000" w:rsidRDefault="007A0634">
            <w:pPr>
              <w:pStyle w:val="Titre9"/>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Prix de vente unitaire</w:t>
            </w:r>
          </w:p>
        </w:tc>
        <w:tc>
          <w:tcPr>
            <w:tcW w:w="2586" w:type="dxa"/>
          </w:tcPr>
          <w:p w:rsidR="00000000" w:rsidRDefault="007A0634">
            <w:pPr>
              <w:spacing w:line="360" w:lineRule="auto"/>
              <w:jc w:val="center"/>
              <w:rPr>
                <w:sz w:val="22"/>
              </w:rPr>
            </w:pPr>
            <w:r>
              <w:rPr>
                <w:sz w:val="22"/>
              </w:rPr>
              <w:t>126 €</w:t>
            </w:r>
          </w:p>
        </w:tc>
        <w:tc>
          <w:tcPr>
            <w:tcW w:w="2587" w:type="dxa"/>
          </w:tcPr>
          <w:p w:rsidR="00000000" w:rsidRDefault="007A0634">
            <w:pPr>
              <w:spacing w:line="360" w:lineRule="auto"/>
              <w:jc w:val="center"/>
              <w:rPr>
                <w:sz w:val="22"/>
              </w:rPr>
            </w:pPr>
            <w:r>
              <w:rPr>
                <w:sz w:val="22"/>
              </w:rPr>
              <w:t>200 €</w:t>
            </w:r>
          </w:p>
        </w:tc>
        <w:tc>
          <w:tcPr>
            <w:tcW w:w="2587" w:type="dxa"/>
          </w:tcPr>
          <w:p w:rsidR="00000000" w:rsidRDefault="007A0634">
            <w:pPr>
              <w:spacing w:line="360" w:lineRule="auto"/>
              <w:jc w:val="center"/>
              <w:rPr>
                <w:sz w:val="22"/>
              </w:rPr>
            </w:pPr>
            <w:r>
              <w:rPr>
                <w:sz w:val="22"/>
              </w:rPr>
              <w:t>260 €</w:t>
            </w:r>
          </w:p>
        </w:tc>
      </w:tr>
    </w:tbl>
    <w:p w:rsidR="007A0634" w:rsidRDefault="007A0634"/>
    <w:sectPr w:rsidR="007A0634">
      <w:headerReference w:type="default" r:id="rId7"/>
      <w:footerReference w:type="even" r:id="rId8"/>
      <w:footerReference w:type="default" r:id="rId9"/>
      <w:pgSz w:w="11906" w:h="16838"/>
      <w:pgMar w:top="680" w:right="567" w:bottom="425" w:left="1134" w:header="567" w:footer="3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34" w:rsidRDefault="007A0634">
      <w:r>
        <w:separator/>
      </w:r>
    </w:p>
  </w:endnote>
  <w:endnote w:type="continuationSeparator" w:id="0">
    <w:p w:rsidR="007A0634" w:rsidRDefault="007A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63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7A063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634">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4D2045">
      <w:rPr>
        <w:rStyle w:val="Numrodepage"/>
        <w:noProof/>
      </w:rPr>
      <w:t>1</w:t>
    </w:r>
    <w:r>
      <w:rPr>
        <w:rStyle w:val="Numrodepage"/>
      </w:rPr>
      <w:fldChar w:fldCharType="end"/>
    </w:r>
  </w:p>
  <w:p w:rsidR="00000000" w:rsidRPr="004D2045" w:rsidRDefault="004D2045" w:rsidP="004D2045">
    <w:pPr>
      <w:pStyle w:val="Pieddepage"/>
      <w:tabs>
        <w:tab w:val="left" w:pos="709"/>
      </w:tabs>
      <w:ind w:right="357"/>
      <w:jc w:val="left"/>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08</w:t>
    </w:r>
    <w:r w:rsidRPr="00392E47">
      <w:rPr>
        <w:bCs/>
        <w:sz w:val="22"/>
      </w:rPr>
      <w:t xml:space="preserve"> UE11 – Contrôle de gestion</w:t>
    </w:r>
    <w:r>
      <w:rPr>
        <w:bCs/>
        <w:sz w:val="22"/>
      </w:rPr>
      <w:tab/>
    </w:r>
    <w:r w:rsidRPr="00392E47">
      <w:rPr>
        <w:bCs/>
        <w:sz w:val="22"/>
      </w:rPr>
      <w:tab/>
    </w:r>
    <w:r w:rsidRPr="00392E47">
      <w:rPr>
        <w:rStyle w:val="Numrodepage"/>
        <w:bCs/>
        <w:sz w:val="22"/>
      </w:rPr>
      <w:fldChar w:fldCharType="begin"/>
    </w:r>
    <w:r w:rsidRPr="00392E47">
      <w:rPr>
        <w:rStyle w:val="Numrodepage"/>
        <w:bCs/>
        <w:sz w:val="22"/>
      </w:rPr>
      <w:instrText xml:space="preserve"> PAGE </w:instrText>
    </w:r>
    <w:r w:rsidRPr="00392E47">
      <w:rPr>
        <w:rStyle w:val="Numrodepage"/>
        <w:bCs/>
        <w:sz w:val="22"/>
      </w:rPr>
      <w:fldChar w:fldCharType="separate"/>
    </w:r>
    <w:r>
      <w:rPr>
        <w:rStyle w:val="Numrodepage"/>
        <w:bCs/>
        <w:noProof/>
        <w:sz w:val="22"/>
      </w:rPr>
      <w:t>1</w:t>
    </w:r>
    <w:r w:rsidRPr="00392E47">
      <w:rPr>
        <w:rStyle w:val="Numrodepage"/>
        <w:bCs/>
        <w:sz w:val="22"/>
      </w:rPr>
      <w:fldChar w:fldCharType="end"/>
    </w:r>
    <w:r w:rsidRPr="00392E47">
      <w:rPr>
        <w:rStyle w:val="Numrodepage"/>
        <w:bCs/>
        <w:sz w:val="22"/>
      </w:rPr>
      <w:t>/</w:t>
    </w:r>
    <w:r w:rsidRPr="00392E47">
      <w:rPr>
        <w:rStyle w:val="Numrodepage"/>
        <w:bCs/>
        <w:sz w:val="22"/>
      </w:rPr>
      <w:fldChar w:fldCharType="begin"/>
    </w:r>
    <w:r w:rsidRPr="00392E47">
      <w:rPr>
        <w:rStyle w:val="Numrodepage"/>
        <w:bCs/>
        <w:sz w:val="22"/>
      </w:rPr>
      <w:instrText xml:space="preserve">  NUMPAGES</w:instrText>
    </w:r>
    <w:r w:rsidRPr="00392E47">
      <w:rPr>
        <w:rStyle w:val="Numrodepage"/>
        <w:bCs/>
        <w:sz w:val="22"/>
      </w:rPr>
      <w:fldChar w:fldCharType="separate"/>
    </w:r>
    <w:r>
      <w:rPr>
        <w:rStyle w:val="Numrodepage"/>
        <w:bCs/>
        <w:noProof/>
        <w:sz w:val="22"/>
      </w:rPr>
      <w:t>6</w:t>
    </w:r>
    <w:r w:rsidRPr="00392E4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34" w:rsidRDefault="007A0634">
      <w:r>
        <w:separator/>
      </w:r>
    </w:p>
  </w:footnote>
  <w:footnote w:type="continuationSeparator" w:id="0">
    <w:p w:rsidR="007A0634" w:rsidRDefault="007A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45" w:rsidRDefault="004D2045" w:rsidP="004D2045">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2051" type="#_x0000_t75" alt="Description : C:\Mes documents\ACCOUNTANCY SIMPLY\Projet\logos_Comptazine_FB_TW-40-x-40.jpg" style="position:absolute;left:0;text-align:left;margin-left:480.45pt;margin-top:-30pt;width:30pt;height:30pt;z-index:-1;visibility:visible;mso-position-horizontal-relative:margin;mso-position-vertical-relative:margin">
          <v:imagedata r:id="rId1" o:title="logos_Comptazine_FB_TW-40-x-40"/>
          <w10:wrap anchorx="margin" anchory="margin"/>
        </v:shape>
      </w:pict>
    </w:r>
    <w:hyperlink r:id="rId2" w:history="1">
      <w:r w:rsidRPr="00D067F9">
        <w:rPr>
          <w:rStyle w:val="Lienhypertexte"/>
          <w:rFonts w:ascii="Calibri" w:hAnsi="Calibri" w:cs="Calibri"/>
          <w:color w:val="E36C0A"/>
          <w:sz w:val="18"/>
        </w:rPr>
        <w:t>www.comptazine.fr</w:t>
      </w:r>
    </w:hyperlink>
    <w:r>
      <w:rPr>
        <w:noProof/>
      </w:rPr>
      <w:pict>
        <v:shape id="_x0000_s2050" type="#_x0000_t75" style="position:absolute;left:0;text-align:left;margin-left:0;margin-top:0;width:495.9pt;height:495.9pt;z-index:-2;mso-position-horizontal:center;mso-position-horizontal-relative:margin;mso-position-vertical:center;mso-position-vertical-relative:margin" o:allowincell="f">
          <v:imagedata r:id="rId3" o:title="logos_Comptazine_NB-OPACITE-20-200-x-200"/>
          <w10:wrap anchorx="margin" anchory="margin"/>
        </v:shape>
      </w:pict>
    </w:r>
    <w:r>
      <w:rPr>
        <w:noProof/>
      </w:rPr>
      <w:pict>
        <v:shape id="_x0000_s2049" type="#_x0000_t75" style="position:absolute;left:0;text-align:left;margin-left:0;margin-top:0;width:510pt;height:510pt;z-index:-3;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E29"/>
    <w:multiLevelType w:val="hybridMultilevel"/>
    <w:tmpl w:val="0F3A6244"/>
    <w:lvl w:ilvl="0" w:tplc="7E3E82EC">
      <w:start w:val="1"/>
      <w:numFmt w:val="decimal"/>
      <w:lvlText w:val="%1)"/>
      <w:lvlJc w:val="left"/>
      <w:pPr>
        <w:tabs>
          <w:tab w:val="num" w:pos="1065"/>
        </w:tabs>
        <w:ind w:left="1065" w:hanging="360"/>
      </w:pPr>
      <w:rPr>
        <w:rFonts w:hint="default"/>
      </w:rPr>
    </w:lvl>
    <w:lvl w:ilvl="1" w:tplc="C9C29328">
      <w:start w:val="20"/>
      <w:numFmt w:val="bullet"/>
      <w:lvlText w:val="-"/>
      <w:lvlJc w:val="left"/>
      <w:pPr>
        <w:tabs>
          <w:tab w:val="num" w:pos="1785"/>
        </w:tabs>
        <w:ind w:left="1785" w:hanging="360"/>
      </w:pPr>
      <w:rPr>
        <w:rFonts w:ascii="Times New Roman" w:eastAsia="Times New Roman" w:hAnsi="Times New Roman" w:cs="Times New Roman" w:hint="default"/>
      </w:rPr>
    </w:lvl>
    <w:lvl w:ilvl="2" w:tplc="55807B68">
      <w:start w:val="1"/>
      <w:numFmt w:val="decimal"/>
      <w:lvlText w:val="%3-"/>
      <w:lvlJc w:val="left"/>
      <w:pPr>
        <w:tabs>
          <w:tab w:val="num" w:pos="2685"/>
        </w:tabs>
        <w:ind w:left="2685" w:hanging="360"/>
      </w:pPr>
      <w:rPr>
        <w:rFonts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1C9E0813"/>
    <w:multiLevelType w:val="hybridMultilevel"/>
    <w:tmpl w:val="64D23A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AE37C57"/>
    <w:multiLevelType w:val="multilevel"/>
    <w:tmpl w:val="CE563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C96782D"/>
    <w:multiLevelType w:val="hybridMultilevel"/>
    <w:tmpl w:val="5F281B5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5DDA0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CF605C0"/>
    <w:multiLevelType w:val="hybridMultilevel"/>
    <w:tmpl w:val="D87C8F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D281485"/>
    <w:multiLevelType w:val="hybridMultilevel"/>
    <w:tmpl w:val="133665C2"/>
    <w:lvl w:ilvl="0" w:tplc="040C0011">
      <w:start w:val="1"/>
      <w:numFmt w:val="decimal"/>
      <w:lvlText w:val="%1)"/>
      <w:lvlJc w:val="left"/>
      <w:pPr>
        <w:tabs>
          <w:tab w:val="num" w:pos="720"/>
        </w:tabs>
        <w:ind w:left="720" w:hanging="360"/>
      </w:pPr>
      <w:rPr>
        <w:rFonts w:hint="default"/>
      </w:rPr>
    </w:lvl>
    <w:lvl w:ilvl="1" w:tplc="4AE6A96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90F3CB4"/>
    <w:multiLevelType w:val="hybridMultilevel"/>
    <w:tmpl w:val="56D82C6C"/>
    <w:lvl w:ilvl="0" w:tplc="34F63A78">
      <w:start w:val="3"/>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8">
    <w:nsid w:val="699B3A64"/>
    <w:multiLevelType w:val="hybridMultilevel"/>
    <w:tmpl w:val="D17294D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D604142"/>
    <w:multiLevelType w:val="hybridMultilevel"/>
    <w:tmpl w:val="1480B1AA"/>
    <w:lvl w:ilvl="0" w:tplc="624A09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8"/>
  </w:num>
  <w:num w:numId="6">
    <w:abstractNumId w:val="5"/>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045"/>
    <w:rsid w:val="004D2045"/>
    <w:rsid w:val="007A0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semiHidden/>
    <w:rPr>
      <w:b/>
      <w:bCs/>
      <w:color w:val="000000"/>
    </w:rPr>
  </w:style>
  <w:style w:type="paragraph" w:styleId="NormalWeb">
    <w:name w:val="Normal (Web)"/>
    <w:basedOn w:val="Normal"/>
    <w:semiHidden/>
    <w:pPr>
      <w:spacing w:before="100" w:beforeAutospacing="1" w:after="100" w:afterAutospacing="1"/>
      <w:jc w:val="left"/>
    </w:pPr>
    <w:rPr>
      <w:szCs w:val="24"/>
    </w:rPr>
  </w:style>
  <w:style w:type="paragraph" w:styleId="Retraitcorpsdetexte2">
    <w:name w:val="Body Text Indent 2"/>
    <w:basedOn w:val="Normal"/>
    <w:semiHidden/>
    <w:pPr>
      <w:ind w:left="284" w:hanging="284"/>
    </w:pPr>
    <w:rPr>
      <w:b/>
      <w:bCs/>
      <w:color w:val="000000"/>
    </w:rPr>
  </w:style>
  <w:style w:type="paragraph" w:styleId="Retraitcorpsdetexte3">
    <w:name w:val="Body Text Indent 3"/>
    <w:basedOn w:val="Normal"/>
    <w:semiHidden/>
    <w:pPr>
      <w:ind w:left="284"/>
    </w:pPr>
    <w:rPr>
      <w:b/>
      <w:bCs/>
      <w:color w:val="000000"/>
    </w:rPr>
  </w:style>
  <w:style w:type="character" w:customStyle="1" w:styleId="PieddepageCar">
    <w:name w:val="Pied de page Car"/>
    <w:link w:val="Pieddepage"/>
    <w:rsid w:val="004D2045"/>
    <w:rPr>
      <w:sz w:val="24"/>
      <w:szCs w:val="22"/>
    </w:rPr>
  </w:style>
  <w:style w:type="character" w:styleId="Lienhypertexte">
    <w:name w:val="Hyperlink"/>
    <w:rsid w:val="004D2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12034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DESCF</dc:title>
  <dc:creator>Comptazine</dc:creator>
  <cp:lastModifiedBy>Comptazine</cp:lastModifiedBy>
  <cp:revision>2</cp:revision>
  <cp:lastPrinted>2008-05-06T08:51:00Z</cp:lastPrinted>
  <dcterms:created xsi:type="dcterms:W3CDTF">2012-12-18T12:34:00Z</dcterms:created>
  <dcterms:modified xsi:type="dcterms:W3CDTF">2012-12-18T12:34:00Z</dcterms:modified>
</cp:coreProperties>
</file>