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6E" w:rsidRDefault="005936C9">
      <w:pPr>
        <w:pStyle w:val="Titre"/>
        <w:ind w:firstLine="709"/>
        <w:jc w:val="left"/>
        <w:rPr>
          <w:b/>
          <w:bCs/>
          <w:caps/>
          <w:sz w:val="20"/>
        </w:rPr>
      </w:pPr>
      <w:r>
        <w:rPr>
          <w:sz w:val="20"/>
          <w:szCs w:val="4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31750</wp:posOffset>
                </wp:positionV>
                <wp:extent cx="1885950" cy="952500"/>
                <wp:effectExtent l="1905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952500"/>
                          <a:chOff x="1155" y="1170"/>
                          <a:chExt cx="2970" cy="118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46E" w:rsidRDefault="00B7746E">
                              <w:pPr>
                                <w:pStyle w:val="Titre1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46E" w:rsidRDefault="00B7746E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46E" w:rsidRDefault="00B7746E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46E" w:rsidRDefault="00B7746E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46E" w:rsidRDefault="00B7746E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.05pt;margin-top:2.5pt;width:148.5pt;height:75pt;z-index:251657728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3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SL8MA&#10;AADaAAAADwAAAGRycy9kb3ducmV2LnhtbESPT2vCQBTE7wW/w/KE3urGHKREVxExKLQ91D/g8Zl9&#10;ZoPZtyG7TeK3dwuFHoeZ+Q2zWA22Fh21vnKsYDpJQBAXTldcKjgd87d3ED4ga6wdk4IHeVgtRy8L&#10;zLTr+Zu6QyhFhLDPUIEJocmk9IUhi37iGuLo3VxrMUTZllK32Ee4rWWaJDNpseK4YLChjaHifvix&#10;Cj4/+pu/7i5fRZrv0JzzatZtN0q9jof1HESgIfyH/9p7rSCF3yvx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vSL8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7746E" w:rsidRDefault="00B7746E">
                        <w:pPr>
                          <w:pStyle w:val="Titre1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DCG</w:t>
                        </w:r>
                      </w:p>
                    </w:txbxContent>
                  </v:textbox>
                </v:shape>
                <v:shape id="Text Box 5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7746E" w:rsidRDefault="00B7746E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6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B7746E" w:rsidRDefault="00B7746E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7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B7746E" w:rsidRDefault="00B7746E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8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7746E" w:rsidRDefault="00B7746E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746E">
        <w:rPr>
          <w:b/>
          <w:bCs/>
          <w:caps/>
          <w:sz w:val="20"/>
        </w:rPr>
        <w:t xml:space="preserve">   </w:t>
      </w:r>
    </w:p>
    <w:p w:rsidR="00B7746E" w:rsidRDefault="00B7746E">
      <w:pPr>
        <w:pStyle w:val="Titre"/>
        <w:rPr>
          <w:b/>
          <w:bCs/>
          <w:caps/>
          <w:sz w:val="24"/>
        </w:rPr>
      </w:pPr>
    </w:p>
    <w:p w:rsidR="00B7746E" w:rsidRDefault="00B7746E">
      <w:pPr>
        <w:pStyle w:val="Titre"/>
        <w:rPr>
          <w:b/>
          <w:bCs/>
          <w:caps/>
          <w:sz w:val="24"/>
        </w:rPr>
      </w:pPr>
    </w:p>
    <w:p w:rsidR="00B7746E" w:rsidRDefault="00B7746E">
      <w:pPr>
        <w:pStyle w:val="Titre"/>
        <w:rPr>
          <w:b/>
          <w:bCs/>
          <w:caps/>
          <w:sz w:val="24"/>
        </w:rPr>
      </w:pPr>
    </w:p>
    <w:p w:rsidR="00B7746E" w:rsidRDefault="00B7746E">
      <w:pPr>
        <w:rPr>
          <w:b/>
          <w:bCs/>
          <w:sz w:val="32"/>
        </w:rPr>
      </w:pPr>
    </w:p>
    <w:p w:rsidR="00B7746E" w:rsidRDefault="00B774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SESSION 2009</w:t>
      </w:r>
    </w:p>
    <w:p w:rsidR="00B7746E" w:rsidRDefault="00B7746E">
      <w:pPr>
        <w:pStyle w:val="Pieddepage"/>
        <w:tabs>
          <w:tab w:val="clear" w:pos="4536"/>
          <w:tab w:val="clear" w:pos="9072"/>
        </w:tabs>
      </w:pPr>
    </w:p>
    <w:p w:rsidR="00B7746E" w:rsidRDefault="00B7746E">
      <w:pPr>
        <w:pStyle w:val="Titre1"/>
        <w:rPr>
          <w:sz w:val="32"/>
        </w:rPr>
      </w:pPr>
      <w:r>
        <w:rPr>
          <w:sz w:val="32"/>
        </w:rPr>
        <w:t>UE4 - DROIT FISCAL</w:t>
      </w:r>
    </w:p>
    <w:p w:rsidR="00B7746E" w:rsidRDefault="00B7746E">
      <w:pPr>
        <w:rPr>
          <w:sz w:val="32"/>
        </w:rPr>
      </w:pPr>
    </w:p>
    <w:p w:rsidR="00B7746E" w:rsidRDefault="00B7746E">
      <w:pPr>
        <w:pStyle w:val="Titre6"/>
      </w:pPr>
      <w:r>
        <w:t>Durée de l'épreuve 3 heures – Coefficient : 1</w:t>
      </w:r>
    </w:p>
    <w:p w:rsidR="00B7746E" w:rsidRDefault="00B7746E">
      <w:pPr>
        <w:pStyle w:val="Titre"/>
        <w:pBdr>
          <w:bottom w:val="single" w:sz="4" w:space="1" w:color="auto"/>
        </w:pBdr>
        <w:jc w:val="both"/>
        <w:rPr>
          <w:b/>
          <w:bCs/>
          <w:sz w:val="22"/>
          <w:szCs w:val="22"/>
        </w:rPr>
      </w:pPr>
    </w:p>
    <w:p w:rsidR="00B7746E" w:rsidRDefault="00B7746E">
      <w:pPr>
        <w:pStyle w:val="Sous-titre"/>
        <w:spacing w:before="0"/>
        <w:jc w:val="left"/>
        <w:rPr>
          <w:rFonts w:ascii="Times New Roman" w:hAnsi="Times New Roman" w:cs="Times New Roman"/>
          <w:iCs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Matériel autorisé</w:t>
      </w:r>
    </w:p>
    <w:p w:rsidR="00B7746E" w:rsidRDefault="00B7746E">
      <w:pPr>
        <w:pStyle w:val="Corpsdetexte"/>
      </w:pPr>
      <w:r>
        <w:t>Une calculatrice de poche à fonctionnement autonome sans imprimante et sans aucun moyen de transmission, à l’exclusion de tout autre élément matériel ou documentaire (circulaire n°99-186 du 16 novembre 1999 ; BOEN n°42).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Document remis au candidat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sujet comporte 8 pages numérotées de 1 à 8.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Il vous est demandé de vérifier que le sujet est complet dès sa mise à votre disposition.</w:t>
      </w:r>
    </w:p>
    <w:p w:rsidR="00B7746E" w:rsidRDefault="00B7746E">
      <w:pPr>
        <w:pStyle w:val="Titre"/>
        <w:pBdr>
          <w:bottom w:val="single" w:sz="4" w:space="1" w:color="auto"/>
        </w:pBdr>
        <w:jc w:val="both"/>
        <w:rPr>
          <w:sz w:val="24"/>
          <w:szCs w:val="22"/>
        </w:rPr>
      </w:pPr>
    </w:p>
    <w:p w:rsidR="00B7746E" w:rsidRDefault="00B7746E">
      <w:pPr>
        <w:pStyle w:val="Pieddepage"/>
        <w:tabs>
          <w:tab w:val="clear" w:pos="4536"/>
          <w:tab w:val="clear" w:pos="9072"/>
        </w:tabs>
        <w:rPr>
          <w:iCs/>
        </w:rPr>
      </w:pPr>
    </w:p>
    <w:p w:rsidR="00B7746E" w:rsidRDefault="00B7746E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Le sujet se présente sous la forme de trois dossiers indépendants</w:t>
      </w:r>
    </w:p>
    <w:p w:rsidR="00B7746E" w:rsidRDefault="00B7746E">
      <w:pPr>
        <w:rPr>
          <w:rFonts w:ascii="Times New Roman" w:hAnsi="Times New Roman" w:cs="Times New Roman"/>
          <w:sz w:val="24"/>
        </w:rPr>
      </w:pPr>
    </w:p>
    <w:p w:rsidR="00B7746E" w:rsidRDefault="00B7746E">
      <w:pPr>
        <w:tabs>
          <w:tab w:val="right" w:leader="dot" w:pos="93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Page de garde</w:t>
      </w:r>
      <w:r>
        <w:rPr>
          <w:rFonts w:ascii="Times New Roman" w:hAnsi="Times New Roman" w:cs="Times New Roman"/>
          <w:sz w:val="24"/>
        </w:rPr>
        <w:tab/>
        <w:t>page 1</w:t>
      </w:r>
    </w:p>
    <w:p w:rsidR="00B7746E" w:rsidRDefault="00B7746E">
      <w:pPr>
        <w:tabs>
          <w:tab w:val="left" w:leader="dot" w:pos="7098"/>
          <w:tab w:val="right" w:leader="dot" w:pos="93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DOSSIER 1</w:t>
      </w:r>
      <w:r>
        <w:rPr>
          <w:rFonts w:ascii="Times New Roman" w:hAnsi="Times New Roman" w:cs="Times New Roman"/>
          <w:sz w:val="24"/>
        </w:rPr>
        <w:t xml:space="preserve"> - Taxe sur la valeur ajoutée</w:t>
      </w:r>
      <w:r>
        <w:rPr>
          <w:rFonts w:ascii="Times New Roman" w:hAnsi="Times New Roman" w:cs="Times New Roman"/>
          <w:sz w:val="24"/>
        </w:rPr>
        <w:tab/>
        <w:t>(6 points)</w:t>
      </w:r>
      <w:r>
        <w:rPr>
          <w:rFonts w:ascii="Times New Roman" w:hAnsi="Times New Roman" w:cs="Times New Roman"/>
          <w:sz w:val="24"/>
        </w:rPr>
        <w:tab/>
        <w:t>page 2</w:t>
      </w:r>
    </w:p>
    <w:p w:rsidR="00B7746E" w:rsidRDefault="00B7746E">
      <w:pPr>
        <w:tabs>
          <w:tab w:val="left" w:leader="dot" w:pos="7098"/>
          <w:tab w:val="right" w:leader="dot" w:pos="93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DOSSIER 2</w:t>
      </w:r>
      <w:r>
        <w:rPr>
          <w:rFonts w:ascii="Times New Roman" w:hAnsi="Times New Roman" w:cs="Times New Roman"/>
          <w:sz w:val="24"/>
        </w:rPr>
        <w:t xml:space="preserve"> - Impôt sur les sociétés</w:t>
      </w:r>
      <w:r>
        <w:rPr>
          <w:rFonts w:ascii="Times New Roman" w:hAnsi="Times New Roman" w:cs="Times New Roman"/>
          <w:sz w:val="24"/>
        </w:rPr>
        <w:tab/>
        <w:t>(9 points)</w:t>
      </w:r>
      <w:r>
        <w:rPr>
          <w:rFonts w:ascii="Times New Roman" w:hAnsi="Times New Roman" w:cs="Times New Roman"/>
          <w:sz w:val="24"/>
        </w:rPr>
        <w:tab/>
        <w:t>page 3</w:t>
      </w:r>
    </w:p>
    <w:p w:rsidR="00B7746E" w:rsidRDefault="00B7746E">
      <w:pPr>
        <w:tabs>
          <w:tab w:val="left" w:leader="dot" w:pos="7098"/>
          <w:tab w:val="right" w:leader="dot" w:pos="93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DOSSIER 3</w:t>
      </w:r>
      <w:r>
        <w:rPr>
          <w:rFonts w:ascii="Times New Roman" w:hAnsi="Times New Roman" w:cs="Times New Roman"/>
          <w:sz w:val="24"/>
        </w:rPr>
        <w:t xml:space="preserve"> - Impôt sur le revenu</w:t>
      </w:r>
      <w:r>
        <w:rPr>
          <w:rFonts w:ascii="Times New Roman" w:hAnsi="Times New Roman" w:cs="Times New Roman"/>
          <w:sz w:val="24"/>
        </w:rPr>
        <w:tab/>
        <w:t>(5 points)</w:t>
      </w:r>
      <w:r>
        <w:rPr>
          <w:rFonts w:ascii="Times New Roman" w:hAnsi="Times New Roman" w:cs="Times New Roman"/>
          <w:sz w:val="24"/>
        </w:rPr>
        <w:tab/>
        <w:t>page 4</w:t>
      </w:r>
    </w:p>
    <w:p w:rsidR="00B7746E" w:rsidRDefault="00B7746E">
      <w:pPr>
        <w:pStyle w:val="Titre"/>
        <w:pBdr>
          <w:bottom w:val="single" w:sz="4" w:space="1" w:color="auto"/>
        </w:pBdr>
        <w:jc w:val="both"/>
        <w:rPr>
          <w:sz w:val="24"/>
          <w:szCs w:val="22"/>
        </w:rPr>
      </w:pPr>
    </w:p>
    <w:p w:rsidR="00B7746E" w:rsidRDefault="00B7746E">
      <w:pPr>
        <w:rPr>
          <w:rFonts w:ascii="Times New Roman" w:hAnsi="Times New Roman" w:cs="Times New Roman"/>
          <w:sz w:val="24"/>
        </w:rPr>
      </w:pPr>
    </w:p>
    <w:p w:rsidR="00B7746E" w:rsidRDefault="00B7746E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Le sujet comporte les annexes suivantes</w:t>
      </w:r>
    </w:p>
    <w:p w:rsidR="00B7746E" w:rsidRDefault="00B7746E">
      <w:pPr>
        <w:rPr>
          <w:rFonts w:ascii="Times New Roman" w:hAnsi="Times New Roman" w:cs="Times New Roman"/>
          <w:sz w:val="24"/>
        </w:rPr>
      </w:pPr>
    </w:p>
    <w:p w:rsidR="00B7746E" w:rsidRDefault="00B7746E">
      <w:pPr>
        <w:pStyle w:val="Titre7"/>
      </w:pPr>
      <w:r>
        <w:t>DOSSIER 1</w:t>
      </w:r>
    </w:p>
    <w:p w:rsidR="00B7746E" w:rsidRDefault="00B7746E">
      <w:pPr>
        <w:pStyle w:val="Titre8"/>
      </w:pPr>
      <w:r>
        <w:t xml:space="preserve">Annexe 1 - Opérations du mois de septembre 2008 de la SA NOVAMEUBLE </w:t>
      </w:r>
    </w:p>
    <w:p w:rsidR="00B7746E" w:rsidRDefault="00B7746E">
      <w:pPr>
        <w:pStyle w:val="Titre8"/>
      </w:pPr>
      <w:proofErr w:type="gramStart"/>
      <w:r>
        <w:t>au</w:t>
      </w:r>
      <w:proofErr w:type="gramEnd"/>
      <w:r>
        <w:t xml:space="preserve"> regard de la TVA</w:t>
      </w:r>
      <w:r>
        <w:tab/>
        <w:t>page 5</w:t>
      </w:r>
    </w:p>
    <w:p w:rsidR="00B7746E" w:rsidRDefault="00B7746E">
      <w:pPr>
        <w:pStyle w:val="Titre8"/>
      </w:pPr>
      <w:r>
        <w:t xml:space="preserve">Annexe 2 - Renseignements sur les immobilisations et sur les coefficients de taxation </w:t>
      </w:r>
      <w:r>
        <w:tab/>
        <w:t>page 5</w:t>
      </w:r>
    </w:p>
    <w:p w:rsidR="00B7746E" w:rsidRDefault="00B7746E"/>
    <w:p w:rsidR="00B7746E" w:rsidRDefault="00B7746E">
      <w:pPr>
        <w:pStyle w:val="Titre7"/>
      </w:pPr>
      <w:r>
        <w:t xml:space="preserve">DOSSIER 2 </w:t>
      </w:r>
    </w:p>
    <w:p w:rsidR="00B7746E" w:rsidRDefault="00B7746E">
      <w:pPr>
        <w:tabs>
          <w:tab w:val="right" w:leader="dot" w:pos="9356"/>
          <w:tab w:val="right" w:pos="978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Annexe 3 - Informations relatives à la SA JEUTECH</w:t>
      </w:r>
      <w:r>
        <w:rPr>
          <w:rFonts w:ascii="Times New Roman" w:hAnsi="Times New Roman" w:cs="Times New Roman"/>
          <w:sz w:val="24"/>
        </w:rPr>
        <w:tab/>
        <w:t>page 6</w:t>
      </w:r>
    </w:p>
    <w:p w:rsidR="00B7746E" w:rsidRDefault="00B7746E">
      <w:pPr>
        <w:rPr>
          <w:rFonts w:ascii="Times New Roman" w:hAnsi="Times New Roman" w:cs="Times New Roman"/>
          <w:sz w:val="24"/>
        </w:rPr>
      </w:pPr>
    </w:p>
    <w:p w:rsidR="00B7746E" w:rsidRDefault="00B7746E">
      <w:pPr>
        <w:pStyle w:val="Titre7"/>
      </w:pPr>
      <w:r>
        <w:t xml:space="preserve">DOSSIER 3 </w:t>
      </w:r>
    </w:p>
    <w:p w:rsidR="00B7746E" w:rsidRDefault="00B7746E">
      <w:pPr>
        <w:tabs>
          <w:tab w:val="right" w:leader="dot" w:pos="9356"/>
          <w:tab w:val="right" w:pos="978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Annexe 4 - Informations relatives aux revenus du foyer fiscal ANTONIN</w:t>
      </w:r>
      <w:r>
        <w:rPr>
          <w:rFonts w:ascii="Times New Roman" w:hAnsi="Times New Roman" w:cs="Times New Roman"/>
          <w:sz w:val="24"/>
        </w:rPr>
        <w:tab/>
        <w:t>page 7</w:t>
      </w:r>
    </w:p>
    <w:p w:rsidR="00B7746E" w:rsidRDefault="00B7746E">
      <w:pPr>
        <w:tabs>
          <w:tab w:val="right" w:leader="dot" w:pos="9356"/>
          <w:tab w:val="right" w:pos="978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Annexe 5 - Documentation fiscale</w:t>
      </w:r>
      <w:r>
        <w:rPr>
          <w:rFonts w:ascii="Times New Roman" w:hAnsi="Times New Roman" w:cs="Times New Roman"/>
          <w:sz w:val="24"/>
        </w:rPr>
        <w:tab/>
        <w:t>page 8</w:t>
      </w:r>
    </w:p>
    <w:p w:rsidR="00B7746E" w:rsidRDefault="00B7746E">
      <w:pPr>
        <w:rPr>
          <w:rFonts w:ascii="Times New Roman" w:hAnsi="Times New Roman" w:cs="Times New Roman"/>
          <w:sz w:val="24"/>
        </w:rPr>
      </w:pPr>
    </w:p>
    <w:p w:rsidR="00B7746E" w:rsidRDefault="00B7746E">
      <w:pPr>
        <w:rPr>
          <w:rFonts w:ascii="Times New Roman" w:hAnsi="Times New Roman" w:cs="Times New Roman"/>
          <w:sz w:val="24"/>
        </w:rPr>
      </w:pPr>
    </w:p>
    <w:p w:rsidR="00B7746E" w:rsidRDefault="00B7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AVERTISSEMENT</w:t>
      </w:r>
    </w:p>
    <w:p w:rsidR="00B7746E" w:rsidRDefault="00B7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 le texte du sujet, de ses questions ou de ses annexes, vous conduit à formuler une ou pl</w:t>
      </w:r>
      <w:r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>sieurs hypothèses, il vous est demandé de la (ou les) mentionner explicitement dans votre c</w:t>
      </w:r>
      <w:r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>pie.</w:t>
      </w:r>
    </w:p>
    <w:p w:rsidR="00B7746E" w:rsidRDefault="00B7746E"/>
    <w:p w:rsidR="00B7746E" w:rsidRDefault="00B7746E" w:rsidP="00362A94">
      <w:pPr>
        <w:rPr>
          <w:rFonts w:ascii="Times New Roman" w:hAnsi="Times New Roman" w:cs="Times New Roman"/>
          <w:b/>
          <w:sz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SUJET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pStyle w:val="Corpsdetexte3"/>
      </w:pPr>
      <w:r>
        <w:t xml:space="preserve">Il vous est demandé d'apporter un soin particulier à la présentation de votre copie. </w:t>
      </w:r>
    </w:p>
    <w:p w:rsidR="00B7746E" w:rsidRDefault="00B7746E">
      <w:pPr>
        <w:pStyle w:val="Corpsdetexte3"/>
      </w:pPr>
      <w:r>
        <w:t xml:space="preserve">Toute information calculée devra être justifiée. 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B7746E" w:rsidRDefault="00B7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DOSSIER 1 - TAXE SUR LA VALEUR AJOUTEE</w:t>
      </w:r>
    </w:p>
    <w:p w:rsidR="00B7746E" w:rsidRDefault="00B7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société NOVAMEUBLE est une SA qui a pour activité principale la fabrication et la rénovation de meubles (opérations soumises au taux de TVA à 19,6 %). Elle possède des immeubles qu’elle loue nus à usage d’habitation. L’entreprise n’a pas créé de secteurs d’activité distincts.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L’entreprise utilise en 2008, si nécessaire, un coefficient de taxation provisoire de 0,90. Son coeff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cient d’assujettissement est égal à 1.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services administratifs de l’entreprise gèrent les deux activités.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L’exercice comptable correspond à l’année civile.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Travail à faire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Première partie : TVA déductible au titre de septembre 2008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l’aide des informations contenues dans </w:t>
      </w:r>
      <w:r>
        <w:rPr>
          <w:rFonts w:ascii="Times New Roman" w:hAnsi="Times New Roman" w:cs="Times New Roman"/>
          <w:b/>
          <w:i/>
          <w:sz w:val="24"/>
        </w:rPr>
        <w:t>l’annexe 1</w:t>
      </w:r>
      <w:r>
        <w:rPr>
          <w:rFonts w:ascii="Times New Roman" w:hAnsi="Times New Roman" w:cs="Times New Roman"/>
          <w:b/>
          <w:sz w:val="24"/>
        </w:rPr>
        <w:t> :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1.1. Définir le coefficient de déduction et ses trois composantes.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pStyle w:val="Retraitcorpsdetexte"/>
      </w:pPr>
      <w:r>
        <w:t>1.2. Calculer, en apportant les justifications nécessaires, le montant de la TVA déductible sur les opérations de septembre 2008.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pStyle w:val="Retraitcorpsdetexte"/>
      </w:pPr>
      <w:r>
        <w:t xml:space="preserve">1.3. Sachant que le coefficient de taxation définitif pour l’année 2008 est égal à 0,87, calculer et qualifier les régularisations de TVA nécessaires. 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Deuxième partie : régularisations annuelles et globales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 cours des années 2008 à 2011, le coefficient d’assujettissement reste constant mais le coefficient de taxation varie. 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 cours de l’année 2011, l’entreprise NOVAMEUBLE prévoit de céder des immobilisations dont la liste est fournie en annexe 2.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l’aide des informations contenues dans l’</w:t>
      </w:r>
      <w:r>
        <w:rPr>
          <w:rFonts w:ascii="Times New Roman" w:hAnsi="Times New Roman" w:cs="Times New Roman"/>
          <w:b/>
          <w:i/>
          <w:sz w:val="24"/>
        </w:rPr>
        <w:t>annexe 2</w:t>
      </w:r>
      <w:r>
        <w:rPr>
          <w:rFonts w:ascii="Times New Roman" w:hAnsi="Times New Roman" w:cs="Times New Roman"/>
          <w:b/>
          <w:sz w:val="24"/>
        </w:rPr>
        <w:t> :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2.1. Expliquer les principes de calcul des régularisations annuelles de TVA.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pStyle w:val="Retraitcorpsdetexte"/>
      </w:pPr>
      <w:r>
        <w:t>2.2 Pour les biens figurant en annexe 2, calculer les éventuelles régularisations annuelles à effe</w:t>
      </w:r>
      <w:r>
        <w:t>c</w:t>
      </w:r>
      <w:r>
        <w:t>tuer au cours de la période de détention.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2.3. Calculer et qualifier les régularisations globales provoquées par la cession de ces biens.</w:t>
      </w:r>
    </w:p>
    <w:p w:rsidR="00B7746E" w:rsidRDefault="00B7746E">
      <w:pPr>
        <w:rPr>
          <w:rFonts w:ascii="Times New Roman" w:hAnsi="Times New Roman" w:cs="Times New Roman"/>
          <w:sz w:val="24"/>
        </w:rPr>
      </w:pPr>
    </w:p>
    <w:p w:rsidR="00B7746E" w:rsidRDefault="00B7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B7746E" w:rsidRDefault="00B7746E">
      <w:pPr>
        <w:pStyle w:val="Titre5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DOSSIER 2 - IMPÔT SUR LES SOCIÉTÉS</w:t>
      </w:r>
    </w:p>
    <w:p w:rsidR="00B7746E" w:rsidRDefault="00B7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société anonyme JEUTECH a été créée en 1995 et est implantée dans la région lyonnaise. Issue du secteur du jeu vidéo, elle conçoit, crée, développe et réalise des applications vidéo ludiques int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ract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ves.</w:t>
      </w:r>
    </w:p>
    <w:p w:rsidR="00B7746E" w:rsidRDefault="00B7746E">
      <w:pPr>
        <w:jc w:val="both"/>
        <w:rPr>
          <w:rFonts w:ascii="Times New Roman" w:hAnsi="Times New Roman" w:cs="Times New Roman"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Cette entreprise, cantonnée jusqu'à une période récente au statut de prestataire de services a choisi de réaliser en auto production, c'est à dire de financer seule, et de commercialiser directement le produit auprès de distributeurs.</w:t>
      </w:r>
    </w:p>
    <w:p w:rsidR="00B7746E" w:rsidRDefault="00B7746E">
      <w:pPr>
        <w:jc w:val="both"/>
        <w:rPr>
          <w:rFonts w:ascii="Times New Roman" w:hAnsi="Times New Roman" w:cs="Times New Roman"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réalisation, dans ces conditions, d'un premier DVD interactif lui a permis de réaliser des ventes significatives et de retrouver une situation bénéficiaire.</w:t>
      </w:r>
    </w:p>
    <w:p w:rsidR="00B7746E" w:rsidRDefault="00B7746E">
      <w:pPr>
        <w:jc w:val="both"/>
        <w:rPr>
          <w:rFonts w:ascii="Times New Roman" w:hAnsi="Times New Roman" w:cs="Times New Roman"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capital de la SA JEUTECH est de 100 000 €. Il est détenu à 60% par des particuliers. L'entr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prise ne bénéficie pas du taux réduit d'IS réservé aux PME et n’est pas assujettie à la contribution sociale sur les bénéfices.</w:t>
      </w:r>
    </w:p>
    <w:p w:rsidR="00B7746E" w:rsidRDefault="00B7746E">
      <w:pPr>
        <w:jc w:val="both"/>
        <w:rPr>
          <w:rFonts w:ascii="Times New Roman" w:hAnsi="Times New Roman" w:cs="Times New Roman"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 chiffre d'affaires 2008 s'élève à 4 050 000 €. Elle emploie 21 salariés. Son exercice comptable correspond à l'a</w:t>
      </w:r>
      <w:r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née civile.</w:t>
      </w:r>
    </w:p>
    <w:p w:rsidR="00B7746E" w:rsidRDefault="00B7746E">
      <w:pPr>
        <w:jc w:val="both"/>
        <w:rPr>
          <w:rFonts w:ascii="Times New Roman" w:hAnsi="Times New Roman" w:cs="Times New Roman"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 l'aide des informations contenues dans l’</w:t>
      </w:r>
      <w:r>
        <w:rPr>
          <w:rFonts w:ascii="Times New Roman" w:hAnsi="Times New Roman" w:cs="Times New Roman"/>
          <w:b/>
          <w:bCs/>
          <w:i/>
          <w:sz w:val="24"/>
        </w:rPr>
        <w:t xml:space="preserve">annexe 3 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pStyle w:val="Titre1"/>
        <w:rPr>
          <w:sz w:val="24"/>
          <w:u w:val="single"/>
        </w:rPr>
      </w:pPr>
      <w:r>
        <w:rPr>
          <w:sz w:val="24"/>
          <w:u w:val="single"/>
        </w:rPr>
        <w:t>Travail à faire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B7746E" w:rsidRDefault="00B7746E">
      <w:pPr>
        <w:pStyle w:val="Titre2"/>
      </w:pPr>
      <w:r>
        <w:t>Première partie : gestion des déficits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1.1. Expliquer les modalités d'exercice du report en arrière des déficits.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pStyle w:val="Retraitcorpsdetexte"/>
        <w:rPr>
          <w:bCs/>
        </w:rPr>
      </w:pPr>
      <w:r>
        <w:rPr>
          <w:bCs/>
        </w:rPr>
        <w:t>1.2. Présenter le calcul ayant permis de déterminer le montant de déficit 2006 reporté en a</w:t>
      </w:r>
      <w:r>
        <w:rPr>
          <w:bCs/>
        </w:rPr>
        <w:t>r</w:t>
      </w:r>
      <w:r>
        <w:rPr>
          <w:bCs/>
        </w:rPr>
        <w:t>rière.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ind w:left="426" w:hanging="42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1.3. Calculer le montant total disponible au 1</w:t>
      </w:r>
      <w:r>
        <w:rPr>
          <w:rFonts w:ascii="Times New Roman" w:hAnsi="Times New Roman" w:cs="Times New Roman"/>
          <w:b/>
          <w:bCs/>
          <w:sz w:val="24"/>
          <w:vertAlign w:val="superscript"/>
        </w:rPr>
        <w:t>er</w:t>
      </w:r>
      <w:r>
        <w:rPr>
          <w:rFonts w:ascii="Times New Roman" w:hAnsi="Times New Roman" w:cs="Times New Roman"/>
          <w:b/>
          <w:bCs/>
          <w:sz w:val="24"/>
        </w:rPr>
        <w:t xml:space="preserve"> janvier 2008 de la créance née des reports en a</w:t>
      </w:r>
      <w:r>
        <w:rPr>
          <w:rFonts w:ascii="Times New Roman" w:hAnsi="Times New Roman" w:cs="Times New Roman"/>
          <w:b/>
          <w:bCs/>
          <w:sz w:val="24"/>
        </w:rPr>
        <w:t>r</w:t>
      </w:r>
      <w:r>
        <w:rPr>
          <w:rFonts w:ascii="Times New Roman" w:hAnsi="Times New Roman" w:cs="Times New Roman"/>
          <w:b/>
          <w:bCs/>
          <w:sz w:val="24"/>
        </w:rPr>
        <w:t>rière dont bénéficie l'entreprise.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Quelles sont les modalités d’utilisation possibles de cette créance?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pStyle w:val="Retraitcorpsdetexte"/>
        <w:rPr>
          <w:bCs/>
        </w:rPr>
      </w:pPr>
      <w:r>
        <w:rPr>
          <w:bCs/>
        </w:rPr>
        <w:t>1.5. Quel sera le sort du déficit 2007 et de la fraction de déficit 2006 qui n'ont pas pu être r</w:t>
      </w:r>
      <w:r>
        <w:rPr>
          <w:bCs/>
        </w:rPr>
        <w:t>e</w:t>
      </w:r>
      <w:r>
        <w:rPr>
          <w:bCs/>
        </w:rPr>
        <w:t>portés en arrière ?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pStyle w:val="Titre2"/>
      </w:pPr>
      <w:r>
        <w:t>Deuxième partie : détermination du résultat fiscal 2008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2.1. Indiquer les conditions de l’option pour le régime des société-mère et filiales.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pStyle w:val="Corpsdetexte2"/>
        <w:ind w:left="426" w:hanging="426"/>
      </w:pPr>
      <w:r>
        <w:t>2.2. Déterminer et qualifier le montant des plus ou moins-values professionnelles réalisées au cours de l'exercice 2008 puis préciser leurs modalités d'imposition.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pStyle w:val="Retraitcorpsdetexte"/>
        <w:rPr>
          <w:bCs/>
        </w:rPr>
      </w:pPr>
      <w:r>
        <w:rPr>
          <w:bCs/>
        </w:rPr>
        <w:t>2.3. Indiquer et chiffrer les retraitements nécessaires au calcul du résultat fiscal applicables à chacun des points contenus dans l'annexe 3 en utilisant le modèle de tableau suivant :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4753"/>
        <w:gridCol w:w="1723"/>
        <w:gridCol w:w="1731"/>
      </w:tblGrid>
      <w:tr w:rsidR="00B7746E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N° opération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Explications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Réintégrations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Déductions</w:t>
            </w:r>
          </w:p>
        </w:tc>
      </w:tr>
      <w:tr w:rsidR="00B7746E">
        <w:trPr>
          <w:jc w:val="center"/>
        </w:trPr>
        <w:tc>
          <w:tcPr>
            <w:tcW w:w="1668" w:type="dxa"/>
            <w:tcBorders>
              <w:bottom w:val="wave" w:sz="6" w:space="0" w:color="auto"/>
            </w:tcBorders>
          </w:tcPr>
          <w:p w:rsidR="00B7746E" w:rsidRDefault="00B774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907" w:type="dxa"/>
            <w:tcBorders>
              <w:bottom w:val="wave" w:sz="6" w:space="0" w:color="auto"/>
            </w:tcBorders>
          </w:tcPr>
          <w:p w:rsidR="00B7746E" w:rsidRDefault="00B774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3" w:type="dxa"/>
            <w:tcBorders>
              <w:bottom w:val="wave" w:sz="6" w:space="0" w:color="auto"/>
            </w:tcBorders>
          </w:tcPr>
          <w:p w:rsidR="00B7746E" w:rsidRDefault="00B774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48" w:type="dxa"/>
            <w:tcBorders>
              <w:bottom w:val="wave" w:sz="6" w:space="0" w:color="auto"/>
            </w:tcBorders>
          </w:tcPr>
          <w:p w:rsidR="00B7746E" w:rsidRDefault="00B774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B7746E" w:rsidRDefault="00B7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DOSSIER 3 - IMPÔT SUR LE REVENU</w:t>
      </w:r>
    </w:p>
    <w:p w:rsidR="00B7746E" w:rsidRDefault="00B77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B7746E" w:rsidRDefault="00B7746E">
      <w:pPr>
        <w:jc w:val="center"/>
      </w:pPr>
    </w:p>
    <w:p w:rsidR="00B7746E" w:rsidRDefault="00B7746E">
      <w:pPr>
        <w:jc w:val="center"/>
      </w:pPr>
    </w:p>
    <w:p w:rsidR="00B7746E" w:rsidRDefault="00B7746E"/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 et Mme ANTONIN sont mariés sous le régime de la communauté légale. Ils ont deux enfants : Lisa qui a eu 18 ans en mars 2008 et qui prépare le baccalauréat ; Paul 21 ans, étudiant à l’université en 3</w:t>
      </w:r>
      <w:r>
        <w:rPr>
          <w:rFonts w:ascii="Times New Roman" w:hAnsi="Times New Roman" w:cs="Times New Roman"/>
          <w:sz w:val="24"/>
          <w:vertAlign w:val="superscript"/>
        </w:rPr>
        <w:t>ème</w:t>
      </w:r>
      <w:r>
        <w:rPr>
          <w:rFonts w:ascii="Times New Roman" w:hAnsi="Times New Roman" w:cs="Times New Roman"/>
          <w:sz w:val="24"/>
        </w:rPr>
        <w:t xml:space="preserve"> année. Paul et Lisa sont rattachés au foyer fiscal de leurs parents.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différents revenus perçus au cours de l’année 2008 par les membres de ce foyer sont décrits en annexe 4.</w:t>
      </w:r>
    </w:p>
    <w:p w:rsidR="00B7746E" w:rsidRDefault="00B7746E"/>
    <w:p w:rsidR="00B7746E" w:rsidRDefault="00B7746E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Travail à faire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l’aide des informations contenues dans les </w:t>
      </w:r>
      <w:r>
        <w:rPr>
          <w:rFonts w:ascii="Times New Roman" w:hAnsi="Times New Roman" w:cs="Times New Roman"/>
          <w:b/>
          <w:i/>
          <w:sz w:val="24"/>
        </w:rPr>
        <w:t>annexes 4 et 5</w:t>
      </w:r>
      <w:r>
        <w:rPr>
          <w:rFonts w:ascii="Times New Roman" w:hAnsi="Times New Roman" w:cs="Times New Roman"/>
          <w:b/>
          <w:sz w:val="24"/>
        </w:rPr>
        <w:t> :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ind w:left="426" w:hanging="42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3.1. Calculer, pour le foyer fiscal </w:t>
      </w:r>
      <w:r>
        <w:rPr>
          <w:rFonts w:ascii="Times New Roman" w:hAnsi="Times New Roman" w:cs="Times New Roman"/>
          <w:b/>
          <w:sz w:val="24"/>
        </w:rPr>
        <w:t>ANTONIN,</w:t>
      </w:r>
      <w:r>
        <w:rPr>
          <w:rFonts w:ascii="Times New Roman" w:hAnsi="Times New Roman" w:cs="Times New Roman"/>
          <w:b/>
          <w:bCs/>
          <w:sz w:val="24"/>
        </w:rPr>
        <w:t xml:space="preserve"> le montant des différents revenus nets catég</w:t>
      </w:r>
      <w:r>
        <w:rPr>
          <w:rFonts w:ascii="Times New Roman" w:hAnsi="Times New Roman" w:cs="Times New Roman"/>
          <w:b/>
          <w:bCs/>
          <w:sz w:val="24"/>
        </w:rPr>
        <w:t>o</w:t>
      </w:r>
      <w:r>
        <w:rPr>
          <w:rFonts w:ascii="Times New Roman" w:hAnsi="Times New Roman" w:cs="Times New Roman"/>
          <w:b/>
          <w:bCs/>
          <w:sz w:val="24"/>
        </w:rPr>
        <w:t>riels imposables soumis au barème progressif de l’IR.</w:t>
      </w:r>
    </w:p>
    <w:p w:rsidR="00B7746E" w:rsidRDefault="00B7746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Préciser et justifier les options les plus favorables.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Déterminer les plus ou moins values imposables et préciser leurs modalités d’imposition.</w:t>
      </w:r>
    </w:p>
    <w:p w:rsidR="00B7746E" w:rsidRDefault="00B7746E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Annexe 1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Opérations du mois de septembre 2008 de la SA NOVAMEUBLE au regard de la TVA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septembre 2008, l’entreprise NOVAMEUBLE a réalisé les opérations suivantes :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Achat de fournitures de bureau destinées aux services administratifs de l’entreprise pour un montant de 500 € HT. Ces fournitures ont été livrées le 2 septembre. Paiement à 30 jours fin de mois.</w:t>
      </w:r>
    </w:p>
    <w:p w:rsidR="00B7746E" w:rsidRDefault="00B7746E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Les ateliers de l’entreprise NOVAMEUBLE ont fabriqué des armoires et étagères destinées au rangement des dossiers pour les services administratifs. Elles ont été mises à disposition le </w:t>
      </w:r>
      <w:r>
        <w:rPr>
          <w:rFonts w:ascii="Times New Roman" w:hAnsi="Times New Roman" w:cs="Times New Roman"/>
          <w:sz w:val="24"/>
        </w:rPr>
        <w:br/>
        <w:t>3 septembre. Prix de revient HT : 1 200 €.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Achat de matières premières pour l’atelier de fabrication des meubles : 10 000 € HT. La l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vraison a eu lieu le 4 septembre. Règlement 30 jours fin de mois.</w:t>
      </w:r>
    </w:p>
    <w:p w:rsidR="00B7746E" w:rsidRDefault="00B7746E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Achat d’un véhicule de tourisme d’une valeur de 15 000 € HT pour assurer divers déplac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ments liés aux deux activités. Le véhicule a été mis à disposition de l’entreprise le </w:t>
      </w:r>
      <w:r>
        <w:rPr>
          <w:rFonts w:ascii="Times New Roman" w:hAnsi="Times New Roman" w:cs="Times New Roman"/>
          <w:sz w:val="24"/>
        </w:rPr>
        <w:br/>
        <w:t>19 septembre. Un acompte a été payé à la commande en juillet pour 3 500 €.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Paiement le 28 septembre de travaux d’entretien pour un ascenseur situé dans l’un des i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meubles donnés en location pour un montant de 700 € HT. Les travaux ont été exécutés en juillet.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Réparation, en août, d’une camionnette utilisée pour les livraisons de meubles </w:t>
      </w:r>
      <w:r>
        <w:t>;</w:t>
      </w:r>
      <w:r>
        <w:rPr>
          <w:rFonts w:ascii="Times New Roman" w:hAnsi="Times New Roman" w:cs="Times New Roman"/>
          <w:sz w:val="24"/>
        </w:rPr>
        <w:t xml:space="preserve"> montant de la facture : 650 € HT. Paiement effectué le 21 septembre.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Aucune entreprise prestataire de services n’a opté pour les débits.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Annexe 2</w:t>
      </w:r>
    </w:p>
    <w:p w:rsidR="00B7746E" w:rsidRDefault="00B7746E">
      <w:pPr>
        <w:jc w:val="center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Renseignements sur les immobilisations et sur les coefficients de taxation</w:t>
      </w:r>
    </w:p>
    <w:p w:rsidR="00B7746E" w:rsidRDefault="00B7746E">
      <w:pPr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Immobilisations cédées en 2011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véhicule de tourisme acquis le 15 septembre 2008 au prix de 17 940 € TTC sera vendu à un négociant en biens d’occasion pour un montant de 9 568 € TTC.</w:t>
      </w:r>
    </w:p>
    <w:p w:rsidR="00B7746E" w:rsidRDefault="00B7746E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Cession à une autre entreprise d’une photocopieuse utilisée dans les services administratifs pour les deux activités. Ce matériel a été acquis et livré le 1</w:t>
      </w:r>
      <w:r>
        <w:rPr>
          <w:rFonts w:ascii="Times New Roman" w:hAnsi="Times New Roman" w:cs="Times New Roman"/>
          <w:sz w:val="24"/>
          <w:vertAlign w:val="superscript"/>
        </w:rPr>
        <w:t>er</w:t>
      </w:r>
      <w:r>
        <w:rPr>
          <w:rFonts w:ascii="Times New Roman" w:hAnsi="Times New Roman" w:cs="Times New Roman"/>
          <w:sz w:val="24"/>
        </w:rPr>
        <w:t xml:space="preserve"> juillet 2008 pour 5 000 € HT. Il sera revendu 3 500 € HT.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Coefficients de taxation définitifs pour les années 2008 à 2011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27"/>
        <w:gridCol w:w="1327"/>
        <w:gridCol w:w="1327"/>
        <w:gridCol w:w="1327"/>
      </w:tblGrid>
      <w:tr w:rsidR="00B7746E">
        <w:trPr>
          <w:jc w:val="center"/>
        </w:trPr>
        <w:tc>
          <w:tcPr>
            <w:tcW w:w="2260" w:type="dxa"/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Années</w:t>
            </w:r>
          </w:p>
        </w:tc>
        <w:tc>
          <w:tcPr>
            <w:tcW w:w="1327" w:type="dxa"/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2008</w:t>
            </w:r>
          </w:p>
        </w:tc>
        <w:tc>
          <w:tcPr>
            <w:tcW w:w="1327" w:type="dxa"/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2009</w:t>
            </w:r>
          </w:p>
        </w:tc>
        <w:tc>
          <w:tcPr>
            <w:tcW w:w="1327" w:type="dxa"/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2010</w:t>
            </w:r>
          </w:p>
        </w:tc>
        <w:tc>
          <w:tcPr>
            <w:tcW w:w="1327" w:type="dxa"/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2011</w:t>
            </w:r>
          </w:p>
        </w:tc>
      </w:tr>
      <w:tr w:rsidR="00B7746E">
        <w:trPr>
          <w:jc w:val="center"/>
        </w:trPr>
        <w:tc>
          <w:tcPr>
            <w:tcW w:w="2260" w:type="dxa"/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Coefficient de tax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</w:rPr>
              <w:t>tion définitif</w:t>
            </w:r>
          </w:p>
        </w:tc>
        <w:tc>
          <w:tcPr>
            <w:tcW w:w="1327" w:type="dxa"/>
            <w:vAlign w:val="center"/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</w:t>
            </w:r>
          </w:p>
        </w:tc>
        <w:tc>
          <w:tcPr>
            <w:tcW w:w="1327" w:type="dxa"/>
            <w:vAlign w:val="center"/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0,98</w:t>
            </w:r>
          </w:p>
        </w:tc>
        <w:tc>
          <w:tcPr>
            <w:tcW w:w="1327" w:type="dxa"/>
            <w:vAlign w:val="center"/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0,85</w:t>
            </w:r>
          </w:p>
        </w:tc>
        <w:tc>
          <w:tcPr>
            <w:tcW w:w="1327" w:type="dxa"/>
            <w:vAlign w:val="center"/>
          </w:tcPr>
          <w:p w:rsidR="00B7746E" w:rsidRDefault="00B774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0,95</w:t>
            </w:r>
          </w:p>
        </w:tc>
      </w:tr>
    </w:tbl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pStyle w:val="Titre9"/>
        <w:jc w:val="center"/>
      </w:pPr>
      <w:r>
        <w:br w:type="page"/>
      </w:r>
      <w:r>
        <w:lastRenderedPageBreak/>
        <w:t>A</w:t>
      </w:r>
      <w:r>
        <w:rPr>
          <w:caps w:val="0"/>
        </w:rPr>
        <w:t>nnexe</w:t>
      </w:r>
      <w:r>
        <w:t xml:space="preserve"> 3 </w:t>
      </w:r>
    </w:p>
    <w:p w:rsidR="00B7746E" w:rsidRDefault="00B7746E">
      <w:pPr>
        <w:pStyle w:val="Titre9"/>
        <w:jc w:val="center"/>
        <w:rPr>
          <w:caps w:val="0"/>
          <w:u w:val="single"/>
        </w:rPr>
      </w:pPr>
    </w:p>
    <w:p w:rsidR="00B7746E" w:rsidRDefault="00B7746E">
      <w:pPr>
        <w:pStyle w:val="Titre9"/>
        <w:jc w:val="center"/>
        <w:rPr>
          <w:caps w:val="0"/>
          <w:u w:val="single"/>
        </w:rPr>
      </w:pPr>
      <w:r>
        <w:rPr>
          <w:caps w:val="0"/>
          <w:u w:val="single"/>
        </w:rPr>
        <w:t>Informations relatives à la SA JEUTECH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B7746E" w:rsidRDefault="00B7746E">
      <w:pPr>
        <w:pStyle w:val="Titre4"/>
        <w:rPr>
          <w:bdr w:val="none" w:sz="0" w:space="0" w:color="auto"/>
        </w:rPr>
      </w:pPr>
      <w:r>
        <w:rPr>
          <w:bdr w:val="none" w:sz="0" w:space="0" w:color="auto"/>
        </w:rPr>
        <w:t>A – Résultats antérieurs à 2008 de la SA JEUTECH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SA JEUTECH a dégagé au cours des exercices précédents les résultats fiscaux suivants :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"/>
        <w:gridCol w:w="1556"/>
        <w:gridCol w:w="1560"/>
      </w:tblGrid>
      <w:tr w:rsidR="00B774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4" w:type="dxa"/>
          </w:tcPr>
          <w:p w:rsidR="00B7746E" w:rsidRDefault="00B7746E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Années</w:t>
            </w:r>
          </w:p>
        </w:tc>
        <w:tc>
          <w:tcPr>
            <w:tcW w:w="3116" w:type="dxa"/>
            <w:gridSpan w:val="2"/>
          </w:tcPr>
          <w:p w:rsidR="00B7746E" w:rsidRDefault="00B7746E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Résultats fiscaux</w:t>
            </w:r>
          </w:p>
        </w:tc>
      </w:tr>
      <w:tr w:rsidR="00B774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4" w:type="dxa"/>
          </w:tcPr>
          <w:p w:rsidR="00B7746E" w:rsidRDefault="00B7746E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556" w:type="dxa"/>
          </w:tcPr>
          <w:p w:rsidR="00B7746E" w:rsidRDefault="00B7746E">
            <w:pPr>
              <w:pStyle w:val="Titre3"/>
              <w:jc w:val="left"/>
            </w:pPr>
            <w:r>
              <w:t>Bénéfice :</w:t>
            </w:r>
          </w:p>
        </w:tc>
        <w:tc>
          <w:tcPr>
            <w:tcW w:w="1560" w:type="dxa"/>
          </w:tcPr>
          <w:p w:rsidR="00B7746E" w:rsidRDefault="00B7746E">
            <w:pPr>
              <w:pStyle w:val="Titre3"/>
              <w:tabs>
                <w:tab w:val="decimal" w:pos="1016"/>
              </w:tabs>
              <w:jc w:val="left"/>
            </w:pPr>
            <w:r>
              <w:t>+ 23 610 €</w:t>
            </w:r>
          </w:p>
        </w:tc>
      </w:tr>
      <w:tr w:rsidR="00B774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4" w:type="dxa"/>
          </w:tcPr>
          <w:p w:rsidR="00B7746E" w:rsidRDefault="00B7746E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1556" w:type="dxa"/>
          </w:tcPr>
          <w:p w:rsidR="00B7746E" w:rsidRDefault="00B7746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Déficit :</w:t>
            </w:r>
          </w:p>
        </w:tc>
        <w:tc>
          <w:tcPr>
            <w:tcW w:w="1560" w:type="dxa"/>
          </w:tcPr>
          <w:p w:rsidR="00B7746E" w:rsidRDefault="00B7746E">
            <w:pPr>
              <w:tabs>
                <w:tab w:val="decimal" w:pos="1016"/>
              </w:tabs>
              <w:spacing w:before="40" w:after="40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- 21 000 €</w:t>
            </w:r>
          </w:p>
        </w:tc>
      </w:tr>
      <w:tr w:rsidR="00B774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4" w:type="dxa"/>
          </w:tcPr>
          <w:p w:rsidR="00B7746E" w:rsidRDefault="00B7746E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1556" w:type="dxa"/>
          </w:tcPr>
          <w:p w:rsidR="00B7746E" w:rsidRDefault="00B7746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Déficit :</w:t>
            </w:r>
          </w:p>
        </w:tc>
        <w:tc>
          <w:tcPr>
            <w:tcW w:w="1560" w:type="dxa"/>
          </w:tcPr>
          <w:p w:rsidR="00B7746E" w:rsidRDefault="00B7746E">
            <w:pPr>
              <w:tabs>
                <w:tab w:val="decimal" w:pos="1016"/>
              </w:tabs>
              <w:spacing w:before="40" w:after="40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- 20 000 €</w:t>
            </w:r>
          </w:p>
        </w:tc>
      </w:tr>
      <w:tr w:rsidR="00B774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4" w:type="dxa"/>
          </w:tcPr>
          <w:p w:rsidR="00B7746E" w:rsidRDefault="00B7746E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556" w:type="dxa"/>
          </w:tcPr>
          <w:p w:rsidR="00B7746E" w:rsidRDefault="00B7746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Déficit :</w:t>
            </w:r>
          </w:p>
        </w:tc>
        <w:tc>
          <w:tcPr>
            <w:tcW w:w="1560" w:type="dxa"/>
          </w:tcPr>
          <w:p w:rsidR="00B7746E" w:rsidRDefault="00B7746E">
            <w:pPr>
              <w:tabs>
                <w:tab w:val="decimal" w:pos="1016"/>
              </w:tabs>
              <w:spacing w:before="40" w:after="40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- 1 500 €</w:t>
            </w:r>
          </w:p>
        </w:tc>
      </w:tr>
    </w:tbl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bénéfice 2004 a permis de distribuer des dividendes pour un montant de 9 120 €. La SA JE</w:t>
      </w:r>
      <w:r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TECH n'a bénéficié d'aucun crédit d'impôt au titre de l'exercice 2004.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déficit 2005 a totalement été reporté en arrière sur les résultats 2002 et 2003. Il a épuisé les bén</w:t>
      </w:r>
      <w:r>
        <w:rPr>
          <w:rFonts w:ascii="Times New Roman" w:hAnsi="Times New Roman" w:cs="Times New Roman"/>
          <w:sz w:val="24"/>
        </w:rPr>
        <w:t>é</w:t>
      </w:r>
      <w:r>
        <w:rPr>
          <w:rFonts w:ascii="Times New Roman" w:hAnsi="Times New Roman" w:cs="Times New Roman"/>
          <w:sz w:val="24"/>
        </w:rPr>
        <w:t>fices d’imputation de ces exercices.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déficit 2006 a été reporté en arrière sur le résultat 2004 pour le montant maximum possible.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16"/>
        </w:rPr>
      </w:pPr>
    </w:p>
    <w:p w:rsidR="00B7746E" w:rsidRDefault="00B7746E">
      <w:pPr>
        <w:pStyle w:val="Titre4"/>
        <w:rPr>
          <w:bdr w:val="none" w:sz="0" w:space="0" w:color="auto"/>
        </w:rPr>
      </w:pPr>
      <w:r>
        <w:rPr>
          <w:bdr w:val="none" w:sz="0" w:space="0" w:color="auto"/>
        </w:rPr>
        <w:t>B – Opérations réalisées pendant l'exercice 2008 par la  SA JEUTECH</w:t>
      </w:r>
    </w:p>
    <w:p w:rsidR="00B7746E" w:rsidRDefault="00B7746E">
      <w:pPr>
        <w:jc w:val="both"/>
        <w:rPr>
          <w:rFonts w:ascii="Times New Roman" w:hAnsi="Times New Roman" w:cs="Times New Roman"/>
          <w:b/>
          <w:bCs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Toutes les écritures relatives aux évènements ci-dessous ont été correctement comptabil</w:t>
      </w:r>
      <w:r>
        <w:rPr>
          <w:rFonts w:ascii="Times New Roman" w:hAnsi="Times New Roman" w:cs="Times New Roman"/>
          <w:bCs/>
          <w:sz w:val="24"/>
        </w:rPr>
        <w:t>i</w:t>
      </w:r>
      <w:r>
        <w:rPr>
          <w:rFonts w:ascii="Times New Roman" w:hAnsi="Times New Roman" w:cs="Times New Roman"/>
          <w:bCs/>
          <w:sz w:val="24"/>
        </w:rPr>
        <w:t>sées.</w:t>
      </w:r>
    </w:p>
    <w:p w:rsidR="00B7746E" w:rsidRDefault="00B7746E">
      <w:pPr>
        <w:jc w:val="both"/>
        <w:rPr>
          <w:rFonts w:ascii="Times New Roman" w:hAnsi="Times New Roman" w:cs="Times New Roman"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Au 1</w:t>
      </w:r>
      <w:r>
        <w:rPr>
          <w:rFonts w:ascii="Times New Roman" w:hAnsi="Times New Roman" w:cs="Times New Roman"/>
          <w:sz w:val="24"/>
          <w:vertAlign w:val="superscript"/>
        </w:rPr>
        <w:t>er</w:t>
      </w:r>
      <w:r>
        <w:rPr>
          <w:rFonts w:ascii="Times New Roman" w:hAnsi="Times New Roman" w:cs="Times New Roman"/>
          <w:sz w:val="24"/>
        </w:rPr>
        <w:t xml:space="preserve"> janvier 2008 la société  JEUTECH possédait 300 actions du capital de la SA COMTECH acquises lors de la création de cette société le 1</w:t>
      </w:r>
      <w:r>
        <w:rPr>
          <w:rFonts w:ascii="Times New Roman" w:hAnsi="Times New Roman" w:cs="Times New Roman"/>
          <w:sz w:val="24"/>
          <w:vertAlign w:val="superscript"/>
        </w:rPr>
        <w:t>er</w:t>
      </w:r>
      <w:r>
        <w:rPr>
          <w:rFonts w:ascii="Times New Roman" w:hAnsi="Times New Roman" w:cs="Times New Roman"/>
          <w:sz w:val="24"/>
        </w:rPr>
        <w:t xml:space="preserve"> juillet 2003. Le capital de la société </w:t>
      </w:r>
      <w:r>
        <w:rPr>
          <w:rFonts w:ascii="Times New Roman" w:hAnsi="Times New Roman" w:cs="Times New Roman"/>
          <w:caps/>
          <w:sz w:val="24"/>
        </w:rPr>
        <w:t>Comtech</w:t>
      </w:r>
      <w:r>
        <w:rPr>
          <w:rFonts w:ascii="Times New Roman" w:hAnsi="Times New Roman" w:cs="Times New Roman"/>
          <w:sz w:val="24"/>
        </w:rPr>
        <w:t xml:space="preserve"> est constitué de 1 000 actions de 50 €. Un dividende de 3 € par action a été versé aux actionnaires de COMTECH courant juillet 2008. La société JEUTECH a opté pour le régime société-mère f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liale. </w:t>
      </w:r>
    </w:p>
    <w:p w:rsidR="00B7746E" w:rsidRDefault="00B7746E">
      <w:pPr>
        <w:jc w:val="both"/>
        <w:rPr>
          <w:rFonts w:ascii="Times New Roman" w:hAnsi="Times New Roman" w:cs="Times New Roman"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La société JEUTECH a décidé de vendre ses actions COMTECH le 15 novembre 2008 ; le prix de ce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sion unitaire s'est élevé à 62 €.</w:t>
      </w:r>
    </w:p>
    <w:p w:rsidR="00B7746E" w:rsidRDefault="00B7746E">
      <w:pPr>
        <w:jc w:val="both"/>
        <w:rPr>
          <w:rFonts w:ascii="Times New Roman" w:hAnsi="Times New Roman" w:cs="Times New Roman"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La société JEUTECH a acquis, courant 2007, 500 parts de SICAV au prix de 80 €. La valeur liqu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dative de ces titres était de 82 € au 31 décembre 2007. Elle est de 73 € au 31 décembre 2008.</w:t>
      </w:r>
    </w:p>
    <w:p w:rsidR="00B7746E" w:rsidRDefault="00B7746E">
      <w:pPr>
        <w:jc w:val="both"/>
        <w:rPr>
          <w:rFonts w:ascii="Times New Roman" w:hAnsi="Times New Roman" w:cs="Times New Roman"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– La société JEUTECH est détentrice de 30% du capital d'une SNC qui n'a pas opté pour l'IS et dont l'exercice comptable coïncide avec l'année civile. Cette SNC a réalisé au cours de l'exercice 2007 un bénéfice comptable et fiscal de 11 000 € entièrement distribué aux associés en juin 2008. Au titre de l'exercice 2008, la SNC a réalisé une perte fiscale de 8 700 €.</w:t>
      </w:r>
    </w:p>
    <w:p w:rsidR="00B7746E" w:rsidRDefault="00B7746E">
      <w:pPr>
        <w:jc w:val="both"/>
        <w:rPr>
          <w:rFonts w:ascii="Times New Roman" w:hAnsi="Times New Roman" w:cs="Times New Roman"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– A la suite d'un sinistre survenu le 1</w:t>
      </w:r>
      <w:r>
        <w:rPr>
          <w:rFonts w:ascii="Times New Roman" w:hAnsi="Times New Roman" w:cs="Times New Roman"/>
          <w:sz w:val="24"/>
          <w:vertAlign w:val="superscript"/>
        </w:rPr>
        <w:t>er</w:t>
      </w:r>
      <w:r>
        <w:rPr>
          <w:rFonts w:ascii="Times New Roman" w:hAnsi="Times New Roman" w:cs="Times New Roman"/>
          <w:sz w:val="24"/>
        </w:rPr>
        <w:t xml:space="preserve"> août 2008, deux matériels informatiques ont été détruits :</w:t>
      </w:r>
    </w:p>
    <w:p w:rsidR="00B7746E" w:rsidRDefault="00B774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matériel 1</w:t>
      </w:r>
      <w:r>
        <w:rPr>
          <w:rFonts w:ascii="Times New Roman" w:hAnsi="Times New Roman" w:cs="Times New Roman"/>
          <w:sz w:val="24"/>
        </w:rPr>
        <w:t xml:space="preserve"> : valeur d'origine : 6 000 € ; mise en service le 1</w:t>
      </w:r>
      <w:r>
        <w:rPr>
          <w:rFonts w:ascii="Times New Roman" w:hAnsi="Times New Roman" w:cs="Times New Roman"/>
          <w:sz w:val="24"/>
          <w:vertAlign w:val="superscript"/>
        </w:rPr>
        <w:t>er</w:t>
      </w:r>
      <w:r>
        <w:rPr>
          <w:rFonts w:ascii="Times New Roman" w:hAnsi="Times New Roman" w:cs="Times New Roman"/>
          <w:sz w:val="24"/>
        </w:rPr>
        <w:t xml:space="preserve"> août 2005 ; amortissements cumulés à la date du sinistre : 4 466 € ; montant de l'indemnité perçue : 3 800 €</w:t>
      </w:r>
    </w:p>
    <w:p w:rsidR="00B7746E" w:rsidRDefault="00B774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matériel 2</w:t>
      </w:r>
      <w:r>
        <w:rPr>
          <w:rFonts w:ascii="Times New Roman" w:hAnsi="Times New Roman" w:cs="Times New Roman"/>
          <w:sz w:val="24"/>
        </w:rPr>
        <w:t xml:space="preserve"> : valeur d'origine : 7 500 € ; mise en service le 1</w:t>
      </w:r>
      <w:r>
        <w:rPr>
          <w:rFonts w:ascii="Times New Roman" w:hAnsi="Times New Roman" w:cs="Times New Roman"/>
          <w:sz w:val="24"/>
          <w:vertAlign w:val="superscript"/>
        </w:rPr>
        <w:t>er</w:t>
      </w:r>
      <w:r>
        <w:rPr>
          <w:rFonts w:ascii="Times New Roman" w:hAnsi="Times New Roman" w:cs="Times New Roman"/>
          <w:sz w:val="24"/>
        </w:rPr>
        <w:t xml:space="preserve"> février 2006 ; amortiss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ments cumulés à la date du sinistre : 4 865 € ; montant de l'indemnité perçue : 4 300 €. </w:t>
      </w:r>
    </w:p>
    <w:p w:rsidR="00B7746E" w:rsidRDefault="00B7746E">
      <w:pPr>
        <w:pStyle w:val="Retraitcorpsdetexte2"/>
      </w:pPr>
      <w:r>
        <w:t>A la suite de ces évènements, l'entreprise, ayant décidé d'étaler l'imposition de la plus value, a constitué le 31 décembre 2008 une pr</w:t>
      </w:r>
      <w:r>
        <w:t>o</w:t>
      </w:r>
      <w:r>
        <w:t>vision pour impôt de 1 310 €.</w:t>
      </w:r>
    </w:p>
    <w:p w:rsidR="00B7746E" w:rsidRDefault="00B7746E">
      <w:pPr>
        <w:jc w:val="both"/>
        <w:rPr>
          <w:rFonts w:ascii="Times New Roman" w:hAnsi="Times New Roman" w:cs="Times New Roman"/>
          <w:sz w:val="16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– L'entreprise a payé, en mars 2008, l'IFA due au titre de l'exercice 2008 : 3 750 €.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Annexe 4</w:t>
      </w:r>
    </w:p>
    <w:p w:rsidR="00B7746E" w:rsidRDefault="00B7746E">
      <w:pPr>
        <w:jc w:val="center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Informations relatives aux revenus du foyer fiscal ANTONIN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 ANTONIN est Président du conseil d’administration de la SA OPTICIEL, spécialisée dans la fabr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cation d’instruments d’optique. Sa rémunération imposable s’élève à 100 000 €.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 jetons de présence ordinaires lui ont été versés pour un montant de 15 000 €.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 ANTONIN a reçu 14 000 € de dividendes de diverses sociétés soumises à l’IS ayant leur siège en France dont 5 000 € de dividendes de la société qu’il dirige. Il n’a pas opté pour le prélèvement fo</w:t>
      </w:r>
      <w:r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fa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taire libératoire.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Mme ANTONIN est médecin salarié à l’hôpital. Son salaire imposable est de 54 000 €. Elle a perçu une indemnité forfaitaire pour frais d’emploi d’un montant de 3 000 €. Elle peut justifier de frais r</w:t>
      </w:r>
      <w:r>
        <w:rPr>
          <w:rFonts w:ascii="Times New Roman" w:hAnsi="Times New Roman" w:cs="Times New Roman"/>
          <w:sz w:val="24"/>
        </w:rPr>
        <w:t>é</w:t>
      </w:r>
      <w:r>
        <w:rPr>
          <w:rFonts w:ascii="Times New Roman" w:hAnsi="Times New Roman" w:cs="Times New Roman"/>
          <w:sz w:val="24"/>
        </w:rPr>
        <w:t>els à hauteur de 9 500 €.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Paul a travaillé comme animateur pendant une partie des vacances scolaires dans des centres aérés. En 2008, il a perçu une rémunération de 1 100 €.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 et Mme ANTONIN possèdent un appartement à Nice qu’ils louent non meublé depuis quatre ans :</w:t>
      </w:r>
    </w:p>
    <w:p w:rsidR="00B7746E" w:rsidRDefault="00B7746E">
      <w:pPr>
        <w:numPr>
          <w:ilvl w:val="0"/>
          <w:numId w:val="13"/>
        </w:numPr>
        <w:tabs>
          <w:tab w:val="right" w:pos="975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loyers perçus en 2008 : </w:t>
      </w:r>
      <w:r>
        <w:rPr>
          <w:rFonts w:ascii="Times New Roman" w:hAnsi="Times New Roman" w:cs="Times New Roman"/>
          <w:sz w:val="24"/>
        </w:rPr>
        <w:tab/>
        <w:t>13 200 €</w:t>
      </w:r>
    </w:p>
    <w:p w:rsidR="00B7746E" w:rsidRDefault="00B7746E">
      <w:pPr>
        <w:numPr>
          <w:ilvl w:val="0"/>
          <w:numId w:val="13"/>
        </w:numPr>
        <w:tabs>
          <w:tab w:val="right" w:pos="975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travaux de réfection de la salle de bain : </w:t>
      </w:r>
      <w:r>
        <w:rPr>
          <w:rFonts w:ascii="Times New Roman" w:hAnsi="Times New Roman" w:cs="Times New Roman"/>
          <w:sz w:val="24"/>
        </w:rPr>
        <w:tab/>
        <w:t>6 400 €</w:t>
      </w:r>
    </w:p>
    <w:p w:rsidR="00B7746E" w:rsidRDefault="00B7746E">
      <w:pPr>
        <w:numPr>
          <w:ilvl w:val="0"/>
          <w:numId w:val="13"/>
        </w:numPr>
        <w:tabs>
          <w:tab w:val="right" w:pos="975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taxe foncière : </w:t>
      </w:r>
      <w:r>
        <w:rPr>
          <w:rFonts w:ascii="Times New Roman" w:hAnsi="Times New Roman" w:cs="Times New Roman"/>
          <w:sz w:val="24"/>
        </w:rPr>
        <w:tab/>
        <w:t>950 €</w:t>
      </w:r>
    </w:p>
    <w:p w:rsidR="00B7746E" w:rsidRDefault="00B7746E">
      <w:pPr>
        <w:numPr>
          <w:ilvl w:val="0"/>
          <w:numId w:val="13"/>
        </w:numPr>
        <w:tabs>
          <w:tab w:val="right" w:pos="975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frais de gestion (correspondance, déplacements, téléphone …) : </w:t>
      </w:r>
      <w:r>
        <w:rPr>
          <w:rFonts w:ascii="Times New Roman" w:hAnsi="Times New Roman" w:cs="Times New Roman"/>
          <w:sz w:val="24"/>
        </w:rPr>
        <w:tab/>
        <w:t>87 €</w:t>
      </w:r>
    </w:p>
    <w:p w:rsidR="00B7746E" w:rsidRDefault="00B7746E">
      <w:pPr>
        <w:numPr>
          <w:ilvl w:val="0"/>
          <w:numId w:val="13"/>
        </w:numPr>
        <w:tabs>
          <w:tab w:val="right" w:pos="975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charges de copropriété déductibles : </w:t>
      </w:r>
      <w:r>
        <w:rPr>
          <w:rFonts w:ascii="Times New Roman" w:hAnsi="Times New Roman" w:cs="Times New Roman"/>
          <w:sz w:val="24"/>
        </w:rPr>
        <w:tab/>
        <w:t>500 €</w:t>
      </w:r>
    </w:p>
    <w:p w:rsidR="00B7746E" w:rsidRDefault="00B7746E">
      <w:pPr>
        <w:numPr>
          <w:ilvl w:val="0"/>
          <w:numId w:val="13"/>
        </w:numPr>
        <w:tabs>
          <w:tab w:val="right" w:pos="975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primes d’assurance : </w:t>
      </w:r>
      <w:r>
        <w:rPr>
          <w:rFonts w:ascii="Times New Roman" w:hAnsi="Times New Roman" w:cs="Times New Roman"/>
          <w:sz w:val="24"/>
        </w:rPr>
        <w:tab/>
        <w:t>141 €</w:t>
      </w:r>
    </w:p>
    <w:p w:rsidR="00B7746E" w:rsidRDefault="00B7746E">
      <w:pPr>
        <w:numPr>
          <w:ilvl w:val="0"/>
          <w:numId w:val="13"/>
        </w:numPr>
        <w:tabs>
          <w:tab w:val="right" w:pos="97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intérêts payés en 2008 pour un emprunt contracté pour financer </w:t>
      </w:r>
      <w:r>
        <w:rPr>
          <w:rFonts w:ascii="Times New Roman" w:hAnsi="Times New Roman" w:cs="Times New Roman"/>
          <w:sz w:val="24"/>
        </w:rPr>
        <w:br/>
        <w:t xml:space="preserve">l’acquisition de cet appartement : </w:t>
      </w:r>
      <w:r>
        <w:rPr>
          <w:rFonts w:ascii="Times New Roman" w:hAnsi="Times New Roman" w:cs="Times New Roman"/>
          <w:sz w:val="24"/>
        </w:rPr>
        <w:tab/>
        <w:t>750 €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 et Mme ANTONIN ont vendu le 15 janvier 2008 pour 620 000 €, la maison qu’ils occupaient d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puis le 1</w:t>
      </w:r>
      <w:r>
        <w:rPr>
          <w:rFonts w:ascii="Times New Roman" w:hAnsi="Times New Roman" w:cs="Times New Roman"/>
          <w:sz w:val="24"/>
          <w:vertAlign w:val="superscript"/>
        </w:rPr>
        <w:t>er</w:t>
      </w:r>
      <w:r>
        <w:rPr>
          <w:rFonts w:ascii="Times New Roman" w:hAnsi="Times New Roman" w:cs="Times New Roman"/>
          <w:sz w:val="24"/>
        </w:rPr>
        <w:t xml:space="preserve"> juillet 2002 à Palaiseau pour en acheter une autre plus proche de leurs lieux de travail.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maison de Palaiseau avait été achetée 508 000 € dont 48 000 € de frais d’acquisition. Des tr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vaux d’agrandissement ont eu lieu en 2004 pour 80 000 €.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Ils ont également vendu le 1</w:t>
      </w:r>
      <w:r>
        <w:rPr>
          <w:rFonts w:ascii="Times New Roman" w:hAnsi="Times New Roman" w:cs="Times New Roman"/>
          <w:sz w:val="24"/>
          <w:vertAlign w:val="superscript"/>
        </w:rPr>
        <w:t>er</w:t>
      </w:r>
      <w:r>
        <w:rPr>
          <w:rFonts w:ascii="Times New Roman" w:hAnsi="Times New Roman" w:cs="Times New Roman"/>
          <w:sz w:val="24"/>
        </w:rPr>
        <w:t xml:space="preserve"> juin 2008 une maison de campagne pour 270 000 €.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maison de campagne avait été acquise le 10 avril 1997 pour 200 000 € hors frais d’acquisition. Ceux-ci se sont élevés à 9 700 €. Des travaux de construction d’une véranda ont été exécutés en 1999 pour un coût de 28 000 €. M ANTONIN a conservé les factures.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 ANTONIN a également cédé une partie du portefeuille de valeurs mobilières :</w:t>
      </w:r>
    </w:p>
    <w:p w:rsidR="00B7746E" w:rsidRDefault="00B7746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actions MCL : 1 200 actions acquises fin 2002 à 71 € et vendues en 2008 à 78 € ;</w:t>
      </w:r>
    </w:p>
    <w:p w:rsidR="00B7746E" w:rsidRDefault="00B7746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actions CSN : 800 actions acquises en 1999 à 41 € et vendues en 2008 à 35 €.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 w:rsidP="00362A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lastRenderedPageBreak/>
        <w:t>Annexe 5</w:t>
      </w:r>
    </w:p>
    <w:p w:rsidR="00B7746E" w:rsidRDefault="00B7746E">
      <w:pPr>
        <w:jc w:val="center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Documentation fiscale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Déduction forfaitaire de 10% pour frais professionnels des salariés :</w:t>
      </w: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minimum : 413 €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maximum : 13 893 € 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SMIC brut mensuel à retenir pour 2008 :</w:t>
      </w:r>
      <w:r>
        <w:rPr>
          <w:rFonts w:ascii="Times New Roman" w:hAnsi="Times New Roman" w:cs="Times New Roman"/>
          <w:sz w:val="24"/>
        </w:rPr>
        <w:t xml:space="preserve"> 1 321 €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Régime de droit commun pour les dividendes perçus par une personne physique :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Réfaction de 40 % avant déduction des frais et charges, puis abattement de 1 525 € pour un célib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taire et 3 050 € pour un couple. Crédit d’impôt égal à 50 % du montant des revenus bruts, plafonné à 115 € pour un célibataire et 230 € pour un couple.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Plus-values sur valeurs mobilières :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Elles ne sont imposées que si le montant annuel des cessions est supérieur à 25 000 €.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Calcul des plus-values immobilières :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les frais d’acquisition sont retenus pour leur montant réel ou pour un forfait égal à 7,5 % du prix d’acquisition ;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les dépenses d’agrandissement ou d’amélioration sont retenues pour leur montant réel ou pour un forfait de 15 % du prix d’acquisition pour les immeubles bâtis cédés plus de 5 ans après l’acquisition ;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la plus-value fait l’objet d’un abattement de 10 % par année de détention au delà de la 5</w:t>
      </w:r>
      <w:r>
        <w:rPr>
          <w:rFonts w:ascii="Times New Roman" w:hAnsi="Times New Roman" w:cs="Times New Roman"/>
          <w:sz w:val="24"/>
          <w:vertAlign w:val="superscript"/>
        </w:rPr>
        <w:t>ème</w:t>
      </w:r>
      <w:r>
        <w:rPr>
          <w:rFonts w:ascii="Times New Roman" w:hAnsi="Times New Roman" w:cs="Times New Roman"/>
          <w:sz w:val="24"/>
        </w:rPr>
        <w:t xml:space="preserve"> et d’un abattement fixe de 1 000 €.</w:t>
      </w:r>
    </w:p>
    <w:p w:rsidR="00B7746E" w:rsidRDefault="00B7746E">
      <w:pPr>
        <w:jc w:val="both"/>
        <w:rPr>
          <w:rFonts w:ascii="Times New Roman" w:hAnsi="Times New Roman" w:cs="Times New Roman"/>
          <w:sz w:val="24"/>
        </w:rPr>
      </w:pPr>
    </w:p>
    <w:sectPr w:rsidR="00B7746E">
      <w:headerReference w:type="default" r:id="rId8"/>
      <w:footerReference w:type="default" r:id="rId9"/>
      <w:pgSz w:w="11906" w:h="16838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20" w:rsidRDefault="00FB0820">
      <w:r>
        <w:separator/>
      </w:r>
    </w:p>
  </w:endnote>
  <w:endnote w:type="continuationSeparator" w:id="0">
    <w:p w:rsidR="00FB0820" w:rsidRDefault="00FB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6E" w:rsidRDefault="00AA1D38">
    <w:pPr>
      <w:pStyle w:val="Pieddepage"/>
      <w:rPr>
        <w:sz w:val="20"/>
      </w:rPr>
    </w:pPr>
    <w:r w:rsidRPr="0022799A">
      <w:rPr>
        <w:sz w:val="20"/>
      </w:rPr>
      <w:t>©Comptazine – Reproduction Inter</w:t>
    </w:r>
    <w:r>
      <w:rPr>
        <w:sz w:val="20"/>
      </w:rPr>
      <w:t xml:space="preserve">dite       </w:t>
    </w:r>
    <w:r>
      <w:rPr>
        <w:sz w:val="20"/>
      </w:rPr>
      <w:t>DCG 2009</w:t>
    </w:r>
    <w:r w:rsidRPr="00867600">
      <w:rPr>
        <w:sz w:val="20"/>
      </w:rPr>
      <w:t xml:space="preserve"> – UE 3</w:t>
    </w:r>
    <w:r>
      <w:rPr>
        <w:sz w:val="20"/>
      </w:rPr>
      <w:t xml:space="preserve"> </w:t>
    </w:r>
    <w:r w:rsidRPr="00867600">
      <w:rPr>
        <w:sz w:val="20"/>
      </w:rPr>
      <w:t xml:space="preserve">- Droit </w:t>
    </w:r>
    <w:r>
      <w:rPr>
        <w:sz w:val="20"/>
      </w:rPr>
      <w:t>Fiscal</w:t>
    </w:r>
    <w:r w:rsidR="00B7746E">
      <w:rPr>
        <w:sz w:val="20"/>
      </w:rPr>
      <w:tab/>
    </w:r>
    <w:r w:rsidR="00B7746E">
      <w:rPr>
        <w:sz w:val="20"/>
      </w:rPr>
      <w:tab/>
    </w:r>
    <w:r w:rsidR="00B7746E">
      <w:rPr>
        <w:rStyle w:val="Numrodepage"/>
        <w:sz w:val="20"/>
      </w:rPr>
      <w:fldChar w:fldCharType="begin"/>
    </w:r>
    <w:r w:rsidR="00B7746E">
      <w:rPr>
        <w:rStyle w:val="Numrodepage"/>
        <w:sz w:val="20"/>
      </w:rPr>
      <w:instrText xml:space="preserve"> PAGE </w:instrText>
    </w:r>
    <w:r w:rsidR="00B7746E">
      <w:rPr>
        <w:rStyle w:val="Numrodepage"/>
        <w:sz w:val="20"/>
      </w:rPr>
      <w:fldChar w:fldCharType="separate"/>
    </w:r>
    <w:r w:rsidR="00362A94">
      <w:rPr>
        <w:rStyle w:val="Numrodepage"/>
        <w:noProof/>
        <w:sz w:val="20"/>
      </w:rPr>
      <w:t>1</w:t>
    </w:r>
    <w:r w:rsidR="00B7746E">
      <w:rPr>
        <w:rStyle w:val="Numrodepage"/>
        <w:sz w:val="20"/>
      </w:rPr>
      <w:fldChar w:fldCharType="end"/>
    </w:r>
    <w:r w:rsidR="00B7746E">
      <w:rPr>
        <w:rStyle w:val="Numrodepage"/>
        <w:sz w:val="20"/>
      </w:rPr>
      <w:t>/</w:t>
    </w:r>
    <w:r w:rsidR="00B7746E">
      <w:rPr>
        <w:rStyle w:val="Numrodepage"/>
        <w:sz w:val="20"/>
      </w:rPr>
      <w:fldChar w:fldCharType="begin"/>
    </w:r>
    <w:r w:rsidR="00B7746E">
      <w:rPr>
        <w:rStyle w:val="Numrodepage"/>
        <w:sz w:val="20"/>
      </w:rPr>
      <w:instrText xml:space="preserve"> NUMPAGES </w:instrText>
    </w:r>
    <w:r w:rsidR="00B7746E">
      <w:rPr>
        <w:rStyle w:val="Numrodepage"/>
        <w:sz w:val="20"/>
      </w:rPr>
      <w:fldChar w:fldCharType="separate"/>
    </w:r>
    <w:r w:rsidR="00362A94">
      <w:rPr>
        <w:rStyle w:val="Numrodepage"/>
        <w:noProof/>
        <w:sz w:val="20"/>
      </w:rPr>
      <w:t>8</w:t>
    </w:r>
    <w:r w:rsidR="00B7746E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20" w:rsidRDefault="00FB0820">
      <w:r>
        <w:separator/>
      </w:r>
    </w:p>
  </w:footnote>
  <w:footnote w:type="continuationSeparator" w:id="0">
    <w:p w:rsidR="00FB0820" w:rsidRDefault="00FB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38" w:rsidRDefault="005936C9" w:rsidP="00AA1D38">
    <w:pPr>
      <w:pStyle w:val="En-tte"/>
      <w:ind w:left="3402" w:right="-568" w:firstLine="4536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6097270</wp:posOffset>
          </wp:positionH>
          <wp:positionV relativeFrom="margin">
            <wp:posOffset>-598170</wp:posOffset>
          </wp:positionV>
          <wp:extent cx="381000" cy="381000"/>
          <wp:effectExtent l="0" t="0" r="0" b="0"/>
          <wp:wrapNone/>
          <wp:docPr id="3" name="Image 4" descr="Description : Description : 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Description : 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AA1D38">
        <w:rPr>
          <w:rStyle w:val="Lienhypertexte"/>
          <w:color w:val="E36C0A"/>
          <w:sz w:val="18"/>
        </w:rPr>
        <w:t>www.comptazine.fr</w:t>
      </w:r>
    </w:hyperlink>
    <w:r w:rsidR="00AA1D38">
      <w:rPr>
        <w:rFonts w:cs="Calibri"/>
        <w:color w:val="E36C0A"/>
        <w:sz w:val="18"/>
      </w:rPr>
      <w:t xml:space="preserve">                         </w:t>
    </w:r>
    <w:r w:rsidR="00AA1D38"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 w:rsidR="00AA1D38">
      <w:rPr>
        <w:lang w:eastAsia="en-US"/>
      </w:rPr>
      <w:pict>
        <v:shape id="WordPictureWatermark1380604232" o:spid="_x0000_s2049" type="#_x0000_t75" style="position:absolute;left:0;text-align:left;margin-left:0;margin-top:0;width:510pt;height:510pt;z-index:-25165721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AA1D38" w:rsidRDefault="00AA1D38" w:rsidP="00AA1D38">
    <w:pPr>
      <w:pStyle w:val="En-tte"/>
    </w:pPr>
  </w:p>
  <w:p w:rsidR="00AA1D38" w:rsidRDefault="00AA1D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E4A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0EA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32A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BAF3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263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423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966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4ACB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72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047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91FCF"/>
    <w:multiLevelType w:val="hybridMultilevel"/>
    <w:tmpl w:val="89A27FC6"/>
    <w:lvl w:ilvl="0" w:tplc="5FD04B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C74439"/>
    <w:multiLevelType w:val="hybridMultilevel"/>
    <w:tmpl w:val="92EE5524"/>
    <w:lvl w:ilvl="0" w:tplc="E130A9D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602F3EE0"/>
    <w:multiLevelType w:val="multilevel"/>
    <w:tmpl w:val="C2A0F3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8B16985"/>
    <w:multiLevelType w:val="hybridMultilevel"/>
    <w:tmpl w:val="30D0F786"/>
    <w:lvl w:ilvl="0" w:tplc="8B4C8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6ED7F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C8"/>
    <w:rsid w:val="00362A94"/>
    <w:rsid w:val="003846C8"/>
    <w:rsid w:val="005936C9"/>
    <w:rsid w:val="00AA1D38"/>
    <w:rsid w:val="00B7746E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sz w:val="40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bCs/>
      <w:sz w:val="24"/>
      <w:u w:val="single"/>
    </w:rPr>
  </w:style>
  <w:style w:type="paragraph" w:styleId="Titre3">
    <w:name w:val="heading 3"/>
    <w:basedOn w:val="Normal"/>
    <w:next w:val="Normal"/>
    <w:qFormat/>
    <w:pPr>
      <w:keepNext/>
      <w:spacing w:before="40" w:after="40"/>
      <w:ind w:left="57" w:right="57"/>
      <w:jc w:val="right"/>
      <w:outlineLvl w:val="2"/>
    </w:pPr>
    <w:rPr>
      <w:rFonts w:ascii="Times New Roman" w:hAnsi="Times New Roman" w:cs="Times New Roman"/>
      <w:sz w:val="24"/>
    </w:rPr>
  </w:style>
  <w:style w:type="paragraph" w:styleId="Titre4">
    <w:name w:val="heading 4"/>
    <w:basedOn w:val="Normal"/>
    <w:next w:val="Normal"/>
    <w:qFormat/>
    <w:pPr>
      <w:keepNext/>
      <w:spacing w:before="40" w:after="40"/>
      <w:ind w:left="57" w:right="57"/>
      <w:jc w:val="both"/>
      <w:outlineLvl w:val="3"/>
    </w:pPr>
    <w:rPr>
      <w:rFonts w:ascii="Times New Roman" w:hAnsi="Times New Roman" w:cs="Times New Roman"/>
      <w:b/>
      <w:bCs/>
      <w:sz w:val="24"/>
      <w:bdr w:val="single" w:sz="4" w:space="0" w:color="auto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ind w:left="142"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 w:cs="Times New Roman"/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imes New Roman" w:hAnsi="Times New Roman" w:cs="Times New Roman"/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right" w:leader="dot" w:pos="9356"/>
        <w:tab w:val="right" w:pos="9781"/>
      </w:tabs>
      <w:outlineLvl w:val="7"/>
    </w:pPr>
    <w:rPr>
      <w:rFonts w:ascii="Times New Roman" w:hAnsi="Times New Roman" w:cs="Times New Roman"/>
      <w:sz w:val="24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Times New Roman" w:hAnsi="Times New Roman" w:cs="Times New Roman"/>
      <w:b/>
      <w:bCs/>
      <w:cap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noProof/>
      <w:sz w:val="28"/>
      <w:szCs w:val="2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b/>
      <w:bCs/>
      <w:color w:val="000000"/>
      <w:spacing w:val="-5"/>
      <w:sz w:val="22"/>
      <w:szCs w:val="22"/>
    </w:rPr>
  </w:style>
  <w:style w:type="paragraph" w:styleId="Corpsdetexte">
    <w:name w:val="Body Text"/>
    <w:basedOn w:val="Normal"/>
    <w:semiHidden/>
    <w:pPr>
      <w:jc w:val="both"/>
    </w:pPr>
    <w:rPr>
      <w:rFonts w:ascii="Times New Roman" w:hAnsi="Times New Roman" w:cs="Times New Roman"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both"/>
    </w:pPr>
    <w:rPr>
      <w:rFonts w:ascii="Times New Roman" w:hAnsi="Times New Roman" w:cs="Times New Roman"/>
      <w:b/>
      <w:bCs/>
      <w:sz w:val="24"/>
    </w:rPr>
  </w:style>
  <w:style w:type="paragraph" w:styleId="Corpsdetexte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center"/>
    </w:pPr>
    <w:rPr>
      <w:rFonts w:ascii="Times New Roman" w:hAnsi="Times New Roman" w:cs="Times New Roman"/>
      <w:i/>
      <w:iCs/>
      <w:color w:val="000000"/>
      <w:spacing w:val="-7"/>
      <w:sz w:val="24"/>
    </w:rPr>
  </w:style>
  <w:style w:type="paragraph" w:customStyle="1" w:styleId="revuetexte">
    <w:name w:val="revuetexte"/>
    <w:basedOn w:val="Normal"/>
    <w:pPr>
      <w:spacing w:before="100" w:beforeAutospacing="1" w:after="100" w:afterAutospacing="1"/>
      <w:ind w:left="150"/>
      <w:jc w:val="both"/>
    </w:pPr>
    <w:rPr>
      <w:rFonts w:ascii="Verdana" w:hAnsi="Verdana" w:cs="Times New Roman"/>
      <w:sz w:val="17"/>
      <w:szCs w:val="17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revueremarque">
    <w:name w:val="revueremarque"/>
    <w:basedOn w:val="Normal"/>
    <w:pPr>
      <w:spacing w:after="75"/>
      <w:ind w:left="75"/>
    </w:pPr>
    <w:rPr>
      <w:rFonts w:ascii="Verdana" w:hAnsi="Verdana" w:cs="Times New Roman"/>
      <w:color w:val="2F2F2F"/>
      <w:sz w:val="15"/>
      <w:szCs w:val="15"/>
    </w:rPr>
  </w:style>
  <w:style w:type="character" w:styleId="lev">
    <w:name w:val="Strong"/>
    <w:basedOn w:val="Policepardfaut"/>
    <w:qFormat/>
    <w:rPr>
      <w:b/>
      <w:bCs/>
    </w:rPr>
  </w:style>
  <w:style w:type="paragraph" w:styleId="Retraitcorpsdetexte">
    <w:name w:val="Body Text Indent"/>
    <w:basedOn w:val="Normal"/>
    <w:semiHidden/>
    <w:pPr>
      <w:ind w:left="426" w:hanging="426"/>
      <w:jc w:val="both"/>
    </w:pPr>
    <w:rPr>
      <w:rFonts w:ascii="Times New Roman" w:hAnsi="Times New Roman" w:cs="Times New Roman"/>
      <w:b/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semiHidden/>
    <w:pPr>
      <w:ind w:left="426"/>
      <w:jc w:val="both"/>
    </w:pPr>
    <w:rPr>
      <w:rFonts w:ascii="Times New Roman" w:hAnsi="Times New Roman" w:cs="Times New Roman"/>
      <w:sz w:val="24"/>
    </w:rPr>
  </w:style>
  <w:style w:type="character" w:customStyle="1" w:styleId="En-tteCar">
    <w:name w:val="En-tête Car"/>
    <w:link w:val="En-tte"/>
    <w:rsid w:val="00AA1D38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sz w:val="40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bCs/>
      <w:sz w:val="24"/>
      <w:u w:val="single"/>
    </w:rPr>
  </w:style>
  <w:style w:type="paragraph" w:styleId="Titre3">
    <w:name w:val="heading 3"/>
    <w:basedOn w:val="Normal"/>
    <w:next w:val="Normal"/>
    <w:qFormat/>
    <w:pPr>
      <w:keepNext/>
      <w:spacing w:before="40" w:after="40"/>
      <w:ind w:left="57" w:right="57"/>
      <w:jc w:val="right"/>
      <w:outlineLvl w:val="2"/>
    </w:pPr>
    <w:rPr>
      <w:rFonts w:ascii="Times New Roman" w:hAnsi="Times New Roman" w:cs="Times New Roman"/>
      <w:sz w:val="24"/>
    </w:rPr>
  </w:style>
  <w:style w:type="paragraph" w:styleId="Titre4">
    <w:name w:val="heading 4"/>
    <w:basedOn w:val="Normal"/>
    <w:next w:val="Normal"/>
    <w:qFormat/>
    <w:pPr>
      <w:keepNext/>
      <w:spacing w:before="40" w:after="40"/>
      <w:ind w:left="57" w:right="57"/>
      <w:jc w:val="both"/>
      <w:outlineLvl w:val="3"/>
    </w:pPr>
    <w:rPr>
      <w:rFonts w:ascii="Times New Roman" w:hAnsi="Times New Roman" w:cs="Times New Roman"/>
      <w:b/>
      <w:bCs/>
      <w:sz w:val="24"/>
      <w:bdr w:val="single" w:sz="4" w:space="0" w:color="auto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ind w:left="142"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 w:cs="Times New Roman"/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imes New Roman" w:hAnsi="Times New Roman" w:cs="Times New Roman"/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right" w:leader="dot" w:pos="9356"/>
        <w:tab w:val="right" w:pos="9781"/>
      </w:tabs>
      <w:outlineLvl w:val="7"/>
    </w:pPr>
    <w:rPr>
      <w:rFonts w:ascii="Times New Roman" w:hAnsi="Times New Roman" w:cs="Times New Roman"/>
      <w:sz w:val="24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Times New Roman" w:hAnsi="Times New Roman" w:cs="Times New Roman"/>
      <w:b/>
      <w:bCs/>
      <w:cap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noProof/>
      <w:sz w:val="28"/>
      <w:szCs w:val="2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b/>
      <w:bCs/>
      <w:color w:val="000000"/>
      <w:spacing w:val="-5"/>
      <w:sz w:val="22"/>
      <w:szCs w:val="22"/>
    </w:rPr>
  </w:style>
  <w:style w:type="paragraph" w:styleId="Corpsdetexte">
    <w:name w:val="Body Text"/>
    <w:basedOn w:val="Normal"/>
    <w:semiHidden/>
    <w:pPr>
      <w:jc w:val="both"/>
    </w:pPr>
    <w:rPr>
      <w:rFonts w:ascii="Times New Roman" w:hAnsi="Times New Roman" w:cs="Times New Roman"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both"/>
    </w:pPr>
    <w:rPr>
      <w:rFonts w:ascii="Times New Roman" w:hAnsi="Times New Roman" w:cs="Times New Roman"/>
      <w:b/>
      <w:bCs/>
      <w:sz w:val="24"/>
    </w:rPr>
  </w:style>
  <w:style w:type="paragraph" w:styleId="Corpsdetexte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center"/>
    </w:pPr>
    <w:rPr>
      <w:rFonts w:ascii="Times New Roman" w:hAnsi="Times New Roman" w:cs="Times New Roman"/>
      <w:i/>
      <w:iCs/>
      <w:color w:val="000000"/>
      <w:spacing w:val="-7"/>
      <w:sz w:val="24"/>
    </w:rPr>
  </w:style>
  <w:style w:type="paragraph" w:customStyle="1" w:styleId="revuetexte">
    <w:name w:val="revuetexte"/>
    <w:basedOn w:val="Normal"/>
    <w:pPr>
      <w:spacing w:before="100" w:beforeAutospacing="1" w:after="100" w:afterAutospacing="1"/>
      <w:ind w:left="150"/>
      <w:jc w:val="both"/>
    </w:pPr>
    <w:rPr>
      <w:rFonts w:ascii="Verdana" w:hAnsi="Verdana" w:cs="Times New Roman"/>
      <w:sz w:val="17"/>
      <w:szCs w:val="17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revueremarque">
    <w:name w:val="revueremarque"/>
    <w:basedOn w:val="Normal"/>
    <w:pPr>
      <w:spacing w:after="75"/>
      <w:ind w:left="75"/>
    </w:pPr>
    <w:rPr>
      <w:rFonts w:ascii="Verdana" w:hAnsi="Verdana" w:cs="Times New Roman"/>
      <w:color w:val="2F2F2F"/>
      <w:sz w:val="15"/>
      <w:szCs w:val="15"/>
    </w:rPr>
  </w:style>
  <w:style w:type="character" w:styleId="lev">
    <w:name w:val="Strong"/>
    <w:basedOn w:val="Policepardfaut"/>
    <w:qFormat/>
    <w:rPr>
      <w:b/>
      <w:bCs/>
    </w:rPr>
  </w:style>
  <w:style w:type="paragraph" w:styleId="Retraitcorpsdetexte">
    <w:name w:val="Body Text Indent"/>
    <w:basedOn w:val="Normal"/>
    <w:semiHidden/>
    <w:pPr>
      <w:ind w:left="426" w:hanging="426"/>
      <w:jc w:val="both"/>
    </w:pPr>
    <w:rPr>
      <w:rFonts w:ascii="Times New Roman" w:hAnsi="Times New Roman" w:cs="Times New Roman"/>
      <w:b/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semiHidden/>
    <w:pPr>
      <w:ind w:left="426"/>
      <w:jc w:val="both"/>
    </w:pPr>
    <w:rPr>
      <w:rFonts w:ascii="Times New Roman" w:hAnsi="Times New Roman" w:cs="Times New Roman"/>
      <w:sz w:val="24"/>
    </w:rPr>
  </w:style>
  <w:style w:type="character" w:customStyle="1" w:styleId="En-tteCar">
    <w:name w:val="En-tête Car"/>
    <w:link w:val="En-tte"/>
    <w:rsid w:val="00AA1D3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2225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810004</vt:lpstr>
    </vt:vector>
  </TitlesOfParts>
  <Company/>
  <LinksUpToDate>false</LinksUpToDate>
  <CharactersWithSpaces>14438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2</cp:revision>
  <cp:lastPrinted>2009-05-28T06:24:00Z</cp:lastPrinted>
  <dcterms:created xsi:type="dcterms:W3CDTF">2012-09-12T09:52:00Z</dcterms:created>
  <dcterms:modified xsi:type="dcterms:W3CDTF">2012-09-12T09:52:00Z</dcterms:modified>
</cp:coreProperties>
</file>