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39E" w:rsidRPr="0074239E" w:rsidRDefault="0074239E" w:rsidP="0074239E">
      <w:pPr>
        <w:pStyle w:val="Sansinterligne"/>
        <w:rPr>
          <w:rFonts w:ascii="Times New Roman" w:hAnsi="Times New Roman"/>
          <w:b/>
        </w:rPr>
      </w:pPr>
      <w:r w:rsidRPr="0074239E">
        <w:rPr>
          <w:rFonts w:ascii="Times New Roman" w:hAnsi="Times New Roman"/>
        </w:rPr>
        <w:t xml:space="preserve">      </w:t>
      </w:r>
    </w:p>
    <w:p w:rsidR="0074239E" w:rsidRPr="0074239E" w:rsidRDefault="00EC5E8C" w:rsidP="0074239E">
      <w:pPr>
        <w:pStyle w:val="Sansinterligne"/>
        <w:jc w:val="center"/>
        <w:rPr>
          <w:rFonts w:ascii="Times New Roman" w:hAnsi="Times New Roman"/>
          <w:b/>
          <w:sz w:val="30"/>
          <w:szCs w:val="30"/>
        </w:rPr>
      </w:pPr>
      <w:r>
        <w:rPr>
          <w:rFonts w:ascii="Times New Roman" w:hAnsi="Times New Roman"/>
          <w:b/>
          <w:noProof/>
          <w:sz w:val="30"/>
          <w:szCs w:val="30"/>
          <w:lang w:eastAsia="fr-FR"/>
        </w:rPr>
        <w:drawing>
          <wp:anchor distT="0" distB="0" distL="114300" distR="114300" simplePos="0" relativeHeight="251654144" behindDoc="0" locked="0" layoutInCell="1" allowOverlap="1">
            <wp:simplePos x="0" y="0"/>
            <wp:positionH relativeFrom="column">
              <wp:posOffset>-387985</wp:posOffset>
            </wp:positionH>
            <wp:positionV relativeFrom="paragraph">
              <wp:posOffset>-1270</wp:posOffset>
            </wp:positionV>
            <wp:extent cx="1733550" cy="628650"/>
            <wp:effectExtent l="0" t="0" r="0" b="0"/>
            <wp:wrapNone/>
            <wp:docPr id="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942">
        <w:rPr>
          <w:rFonts w:ascii="Times New Roman" w:hAnsi="Times New Roman"/>
          <w:b/>
          <w:sz w:val="30"/>
          <w:szCs w:val="30"/>
        </w:rPr>
        <w:t>SESSION 2013</w:t>
      </w:r>
    </w:p>
    <w:p w:rsidR="0074239E" w:rsidRPr="0074239E" w:rsidRDefault="0074239E" w:rsidP="0074239E">
      <w:pPr>
        <w:pStyle w:val="Sansinterligne"/>
        <w:jc w:val="center"/>
        <w:rPr>
          <w:rFonts w:ascii="Times New Roman" w:hAnsi="Times New Roman"/>
          <w:b/>
          <w:sz w:val="32"/>
          <w:szCs w:val="32"/>
        </w:rPr>
      </w:pPr>
    </w:p>
    <w:p w:rsidR="0074239E" w:rsidRPr="0074239E" w:rsidRDefault="00725812" w:rsidP="0074239E">
      <w:pPr>
        <w:pStyle w:val="Sansinterligne"/>
        <w:jc w:val="center"/>
        <w:rPr>
          <w:rFonts w:ascii="Times New Roman" w:hAnsi="Times New Roman"/>
          <w:b/>
          <w:sz w:val="32"/>
          <w:szCs w:val="32"/>
        </w:rPr>
      </w:pPr>
      <w:r>
        <w:rPr>
          <w:rFonts w:ascii="Times New Roman" w:hAnsi="Times New Roman"/>
          <w:b/>
          <w:sz w:val="32"/>
          <w:szCs w:val="32"/>
        </w:rPr>
        <w:t xml:space="preserve">UE </w:t>
      </w:r>
      <w:r w:rsidR="0074239E" w:rsidRPr="0074239E">
        <w:rPr>
          <w:rFonts w:ascii="Times New Roman" w:hAnsi="Times New Roman"/>
          <w:b/>
          <w:sz w:val="32"/>
          <w:szCs w:val="32"/>
        </w:rPr>
        <w:t xml:space="preserve">4 – </w:t>
      </w:r>
      <w:r w:rsidR="0074239E" w:rsidRPr="0074239E">
        <w:rPr>
          <w:rFonts w:ascii="Times New Roman" w:hAnsi="Times New Roman"/>
          <w:b/>
          <w:smallCaps/>
          <w:sz w:val="32"/>
          <w:szCs w:val="32"/>
        </w:rPr>
        <w:t>Droit fiscal</w:t>
      </w:r>
    </w:p>
    <w:p w:rsidR="0074239E" w:rsidRPr="00A02063" w:rsidRDefault="0074239E" w:rsidP="0074239E">
      <w:pPr>
        <w:pStyle w:val="Sansinterligne"/>
        <w:jc w:val="center"/>
        <w:rPr>
          <w:rFonts w:ascii="Times New Roman" w:hAnsi="Times New Roman"/>
          <w:b/>
          <w:sz w:val="32"/>
          <w:szCs w:val="32"/>
        </w:rPr>
      </w:pPr>
    </w:p>
    <w:p w:rsidR="0074239E" w:rsidRPr="00EA1B67" w:rsidRDefault="0074239E" w:rsidP="0074239E">
      <w:pPr>
        <w:pStyle w:val="Sansinterligne"/>
        <w:jc w:val="center"/>
        <w:rPr>
          <w:rFonts w:ascii="Times New Roman" w:hAnsi="Times New Roman"/>
          <w:sz w:val="24"/>
          <w:szCs w:val="24"/>
        </w:rPr>
      </w:pPr>
      <w:r w:rsidRPr="00EA1B67">
        <w:rPr>
          <w:rFonts w:ascii="Times New Roman" w:hAnsi="Times New Roman"/>
          <w:sz w:val="24"/>
          <w:szCs w:val="24"/>
        </w:rPr>
        <w:t>Durée de l’épreuve : 3 heures – coefficient : 1</w:t>
      </w:r>
    </w:p>
    <w:p w:rsidR="0074239E" w:rsidRPr="0074239E" w:rsidRDefault="0074239E" w:rsidP="0074239E">
      <w:pPr>
        <w:pStyle w:val="Sansinterligne"/>
        <w:rPr>
          <w:rFonts w:ascii="Times New Roman" w:hAnsi="Times New Roman"/>
        </w:rPr>
      </w:pPr>
    </w:p>
    <w:tbl>
      <w:tblPr>
        <w:tblW w:w="9526" w:type="dxa"/>
        <w:tblBorders>
          <w:top w:val="single" w:sz="4" w:space="0" w:color="auto"/>
          <w:bottom w:val="single" w:sz="4" w:space="0" w:color="auto"/>
          <w:insideV w:val="single" w:sz="4" w:space="0" w:color="auto"/>
        </w:tblBorders>
        <w:tblCellMar>
          <w:left w:w="70" w:type="dxa"/>
          <w:right w:w="70" w:type="dxa"/>
        </w:tblCellMar>
        <w:tblLook w:val="04A0" w:firstRow="1" w:lastRow="0" w:firstColumn="1" w:lastColumn="0" w:noHBand="0" w:noVBand="1"/>
      </w:tblPr>
      <w:tblGrid>
        <w:gridCol w:w="9526"/>
      </w:tblGrid>
      <w:tr w:rsidR="0074239E" w:rsidRPr="00A21715" w:rsidTr="0074239E">
        <w:tc>
          <w:tcPr>
            <w:tcW w:w="9526" w:type="dxa"/>
            <w:tcBorders>
              <w:top w:val="single" w:sz="4" w:space="0" w:color="auto"/>
              <w:left w:val="nil"/>
              <w:bottom w:val="nil"/>
              <w:right w:val="nil"/>
            </w:tcBorders>
          </w:tcPr>
          <w:p w:rsidR="0074239E" w:rsidRPr="00A21715" w:rsidRDefault="0074239E" w:rsidP="0074239E">
            <w:pPr>
              <w:pStyle w:val="Sansinterligne"/>
              <w:rPr>
                <w:rFonts w:ascii="Times New Roman" w:hAnsi="Times New Roman"/>
                <w:sz w:val="10"/>
                <w:szCs w:val="10"/>
              </w:rPr>
            </w:pPr>
            <w:bookmarkStart w:id="0" w:name="_GoBack" w:colFirst="1" w:colLast="1"/>
          </w:p>
          <w:p w:rsidR="0074239E" w:rsidRPr="00A21715" w:rsidRDefault="0074239E" w:rsidP="0074239E">
            <w:pPr>
              <w:pStyle w:val="Sansinterligne"/>
              <w:rPr>
                <w:rFonts w:ascii="Times New Roman" w:hAnsi="Times New Roman"/>
              </w:rPr>
            </w:pPr>
            <w:r w:rsidRPr="00A21715">
              <w:rPr>
                <w:rFonts w:ascii="Times New Roman" w:hAnsi="Times New Roman"/>
              </w:rPr>
              <w:t>Document autorisé</w:t>
            </w:r>
          </w:p>
          <w:p w:rsidR="0074239E" w:rsidRPr="00A21715" w:rsidRDefault="0074239E" w:rsidP="0074239E">
            <w:pPr>
              <w:pStyle w:val="Sansinterligne"/>
              <w:rPr>
                <w:rFonts w:ascii="Times New Roman" w:hAnsi="Times New Roman"/>
                <w:bCs/>
                <w:sz w:val="10"/>
                <w:szCs w:val="10"/>
              </w:rPr>
            </w:pPr>
          </w:p>
          <w:p w:rsidR="0074239E" w:rsidRPr="00A21715" w:rsidRDefault="0074239E" w:rsidP="0074239E">
            <w:pPr>
              <w:pStyle w:val="Sansinterligne"/>
              <w:rPr>
                <w:rFonts w:ascii="Times New Roman" w:hAnsi="Times New Roman"/>
                <w:b/>
              </w:rPr>
            </w:pPr>
            <w:r w:rsidRPr="00A21715">
              <w:rPr>
                <w:rFonts w:ascii="Times New Roman" w:hAnsi="Times New Roman"/>
                <w:b/>
                <w:bCs/>
              </w:rPr>
              <w:t>Néant</w:t>
            </w:r>
          </w:p>
        </w:tc>
      </w:tr>
      <w:bookmarkEnd w:id="0"/>
      <w:tr w:rsidR="0074239E" w:rsidRPr="00A21715" w:rsidTr="0074239E">
        <w:trPr>
          <w:trHeight w:val="170"/>
        </w:trPr>
        <w:tc>
          <w:tcPr>
            <w:tcW w:w="9526" w:type="dxa"/>
            <w:tcBorders>
              <w:top w:val="nil"/>
              <w:left w:val="nil"/>
              <w:bottom w:val="nil"/>
              <w:right w:val="nil"/>
            </w:tcBorders>
          </w:tcPr>
          <w:p w:rsidR="0074239E" w:rsidRPr="00A21715" w:rsidRDefault="0074239E" w:rsidP="0074239E">
            <w:pPr>
              <w:pStyle w:val="Sansinterligne"/>
              <w:rPr>
                <w:rFonts w:ascii="Times New Roman" w:hAnsi="Times New Roman"/>
              </w:rPr>
            </w:pPr>
          </w:p>
        </w:tc>
      </w:tr>
      <w:tr w:rsidR="0074239E" w:rsidRPr="00A21715" w:rsidTr="0074239E">
        <w:tc>
          <w:tcPr>
            <w:tcW w:w="9526" w:type="dxa"/>
            <w:tcBorders>
              <w:top w:val="nil"/>
              <w:left w:val="nil"/>
              <w:bottom w:val="nil"/>
              <w:right w:val="nil"/>
            </w:tcBorders>
          </w:tcPr>
          <w:p w:rsidR="0074239E" w:rsidRPr="00A21715" w:rsidRDefault="0074239E" w:rsidP="0074239E">
            <w:pPr>
              <w:pStyle w:val="Sansinterligne"/>
              <w:jc w:val="both"/>
              <w:rPr>
                <w:rFonts w:ascii="Times New Roman" w:hAnsi="Times New Roman"/>
              </w:rPr>
            </w:pPr>
            <w:r w:rsidRPr="00A21715">
              <w:rPr>
                <w:rFonts w:ascii="Times New Roman" w:hAnsi="Times New Roman"/>
              </w:rPr>
              <w:t>Matériel autorisé</w:t>
            </w:r>
          </w:p>
          <w:p w:rsidR="0074239E" w:rsidRPr="00A21715" w:rsidRDefault="0074239E" w:rsidP="0074239E">
            <w:pPr>
              <w:pStyle w:val="Sansinterligne"/>
              <w:jc w:val="both"/>
              <w:rPr>
                <w:rFonts w:ascii="Times New Roman" w:hAnsi="Times New Roman"/>
                <w:b/>
                <w:sz w:val="10"/>
                <w:szCs w:val="10"/>
                <w:lang w:eastAsia="ar-SA"/>
              </w:rPr>
            </w:pPr>
          </w:p>
          <w:p w:rsidR="0074239E" w:rsidRPr="00A21715" w:rsidRDefault="00725812" w:rsidP="003F283F">
            <w:pPr>
              <w:ind w:right="72"/>
              <w:rPr>
                <w:rFonts w:ascii="Times New Roman" w:hAnsi="Times New Roman"/>
                <w:b/>
                <w:bCs/>
              </w:rPr>
            </w:pPr>
            <w:r w:rsidRPr="00A21715">
              <w:rPr>
                <w:rFonts w:ascii="Times New Roman" w:hAnsi="Times New Roman"/>
                <w:b/>
                <w:bCs/>
              </w:rPr>
              <w:t>Aucun matériel n’est autorisé. En conséquence, tout usage d’une calculatrice est interdit et constituerait une fraude (le sujet est adapté à cette interdiction).</w:t>
            </w:r>
          </w:p>
        </w:tc>
      </w:tr>
      <w:tr w:rsidR="0074239E" w:rsidRPr="00A21715" w:rsidTr="0074239E">
        <w:tc>
          <w:tcPr>
            <w:tcW w:w="9526" w:type="dxa"/>
            <w:tcBorders>
              <w:top w:val="nil"/>
              <w:left w:val="nil"/>
              <w:bottom w:val="single" w:sz="4" w:space="0" w:color="auto"/>
              <w:right w:val="nil"/>
            </w:tcBorders>
          </w:tcPr>
          <w:p w:rsidR="0074239E" w:rsidRPr="00A21715" w:rsidRDefault="0074239E" w:rsidP="0074239E">
            <w:pPr>
              <w:pStyle w:val="Sansinterligne"/>
              <w:rPr>
                <w:rFonts w:ascii="Times New Roman" w:hAnsi="Times New Roman"/>
                <w:b/>
                <w:bCs/>
              </w:rPr>
            </w:pPr>
          </w:p>
          <w:p w:rsidR="00EA1B67" w:rsidRPr="00A21715" w:rsidRDefault="00EA1B67" w:rsidP="0074239E">
            <w:pPr>
              <w:pStyle w:val="Sansinterligne"/>
              <w:rPr>
                <w:rFonts w:ascii="Times New Roman" w:hAnsi="Times New Roman"/>
                <w:bCs/>
              </w:rPr>
            </w:pPr>
            <w:r w:rsidRPr="00A21715">
              <w:rPr>
                <w:rFonts w:ascii="Times New Roman" w:hAnsi="Times New Roman"/>
                <w:bCs/>
              </w:rPr>
              <w:t>Document remis au candidat :</w:t>
            </w:r>
          </w:p>
          <w:p w:rsidR="00382BD2" w:rsidRPr="00A21715" w:rsidRDefault="00382BD2" w:rsidP="0074239E">
            <w:pPr>
              <w:pStyle w:val="Sansinterligne"/>
              <w:rPr>
                <w:rFonts w:ascii="Times New Roman" w:hAnsi="Times New Roman"/>
                <w:b/>
                <w:bCs/>
                <w:sz w:val="10"/>
                <w:szCs w:val="10"/>
              </w:rPr>
            </w:pPr>
          </w:p>
          <w:p w:rsidR="0074239E" w:rsidRPr="00A21715" w:rsidRDefault="00EA1B67" w:rsidP="0074239E">
            <w:pPr>
              <w:pStyle w:val="Sansinterligne"/>
              <w:rPr>
                <w:rFonts w:ascii="Times New Roman" w:hAnsi="Times New Roman"/>
                <w:b/>
                <w:bCs/>
              </w:rPr>
            </w:pPr>
            <w:r w:rsidRPr="00A21715">
              <w:rPr>
                <w:rFonts w:ascii="Times New Roman" w:hAnsi="Times New Roman"/>
                <w:b/>
                <w:bCs/>
              </w:rPr>
              <w:t>L</w:t>
            </w:r>
            <w:r w:rsidR="0074239E" w:rsidRPr="00A21715">
              <w:rPr>
                <w:rFonts w:ascii="Times New Roman" w:hAnsi="Times New Roman"/>
                <w:b/>
                <w:bCs/>
              </w:rPr>
              <w:t xml:space="preserve">e </w:t>
            </w:r>
            <w:r w:rsidR="00667BD4" w:rsidRPr="00A21715">
              <w:rPr>
                <w:rFonts w:ascii="Times New Roman" w:hAnsi="Times New Roman"/>
                <w:b/>
                <w:bCs/>
              </w:rPr>
              <w:t xml:space="preserve">sujet comporte </w:t>
            </w:r>
            <w:r w:rsidR="001C2694" w:rsidRPr="00A21715">
              <w:rPr>
                <w:rFonts w:ascii="Times New Roman" w:hAnsi="Times New Roman"/>
                <w:b/>
                <w:bCs/>
              </w:rPr>
              <w:t>9</w:t>
            </w:r>
            <w:r w:rsidR="00667BD4" w:rsidRPr="00A21715">
              <w:rPr>
                <w:rFonts w:ascii="Times New Roman" w:hAnsi="Times New Roman"/>
                <w:b/>
                <w:bCs/>
              </w:rPr>
              <w:t xml:space="preserve"> </w:t>
            </w:r>
            <w:r w:rsidR="0074239E" w:rsidRPr="00A21715">
              <w:rPr>
                <w:rFonts w:ascii="Times New Roman" w:hAnsi="Times New Roman"/>
                <w:b/>
                <w:bCs/>
              </w:rPr>
              <w:t>pages numérotées de 1/</w:t>
            </w:r>
            <w:r w:rsidR="001C2694" w:rsidRPr="00A21715">
              <w:rPr>
                <w:rFonts w:ascii="Times New Roman" w:hAnsi="Times New Roman"/>
                <w:b/>
                <w:bCs/>
              </w:rPr>
              <w:t>9</w:t>
            </w:r>
            <w:r w:rsidR="0074239E" w:rsidRPr="00A21715">
              <w:rPr>
                <w:rFonts w:ascii="Times New Roman" w:hAnsi="Times New Roman"/>
                <w:b/>
                <w:bCs/>
              </w:rPr>
              <w:t xml:space="preserve"> à </w:t>
            </w:r>
            <w:r w:rsidR="001C2694" w:rsidRPr="00A21715">
              <w:rPr>
                <w:rFonts w:ascii="Times New Roman" w:hAnsi="Times New Roman"/>
                <w:b/>
                <w:bCs/>
              </w:rPr>
              <w:t>9</w:t>
            </w:r>
            <w:r w:rsidR="0074239E" w:rsidRPr="00A21715">
              <w:rPr>
                <w:rFonts w:ascii="Times New Roman" w:hAnsi="Times New Roman"/>
                <w:b/>
                <w:bCs/>
              </w:rPr>
              <w:t>/</w:t>
            </w:r>
            <w:r w:rsidR="001C2694" w:rsidRPr="00A21715">
              <w:rPr>
                <w:rFonts w:ascii="Times New Roman" w:hAnsi="Times New Roman"/>
                <w:b/>
                <w:bCs/>
              </w:rPr>
              <w:t>9</w:t>
            </w:r>
            <w:r w:rsidR="0074239E" w:rsidRPr="00A21715">
              <w:rPr>
                <w:rFonts w:ascii="Times New Roman" w:hAnsi="Times New Roman"/>
                <w:b/>
                <w:bCs/>
              </w:rPr>
              <w:t>.</w:t>
            </w:r>
          </w:p>
          <w:p w:rsidR="0074239E" w:rsidRPr="00A21715" w:rsidRDefault="0074239E" w:rsidP="0074239E">
            <w:pPr>
              <w:pStyle w:val="Sansinterligne"/>
              <w:rPr>
                <w:rFonts w:ascii="Times New Roman" w:hAnsi="Times New Roman"/>
                <w:b/>
                <w:bCs/>
                <w:sz w:val="10"/>
                <w:szCs w:val="10"/>
              </w:rPr>
            </w:pPr>
          </w:p>
          <w:p w:rsidR="00382BD2" w:rsidRPr="00A21715" w:rsidRDefault="00382BD2" w:rsidP="0074239E">
            <w:pPr>
              <w:pStyle w:val="Sansinterligne"/>
              <w:rPr>
                <w:rFonts w:ascii="Times New Roman" w:hAnsi="Times New Roman"/>
                <w:b/>
                <w:bCs/>
                <w:sz w:val="10"/>
                <w:szCs w:val="10"/>
              </w:rPr>
            </w:pPr>
          </w:p>
          <w:p w:rsidR="0074239E" w:rsidRPr="00A21715" w:rsidRDefault="0074239E" w:rsidP="0074239E">
            <w:pPr>
              <w:pStyle w:val="Sansinterligne"/>
              <w:rPr>
                <w:rFonts w:ascii="Times New Roman" w:hAnsi="Times New Roman"/>
                <w:bCs/>
              </w:rPr>
            </w:pPr>
            <w:r w:rsidRPr="00A21715">
              <w:rPr>
                <w:rFonts w:ascii="Times New Roman" w:hAnsi="Times New Roman"/>
                <w:bCs/>
              </w:rPr>
              <w:t>Il vous est demandé de vérifier que le sujet est complet dès sa mise à votre disposition.</w:t>
            </w:r>
          </w:p>
          <w:p w:rsidR="0074239E" w:rsidRPr="00A21715" w:rsidRDefault="0074239E" w:rsidP="0074239E">
            <w:pPr>
              <w:pStyle w:val="Sansinterligne"/>
              <w:rPr>
                <w:rFonts w:ascii="Times New Roman" w:hAnsi="Times New Roman"/>
                <w:b/>
              </w:rPr>
            </w:pPr>
          </w:p>
        </w:tc>
      </w:tr>
    </w:tbl>
    <w:p w:rsidR="0074239E" w:rsidRPr="0074239E" w:rsidRDefault="0074239E" w:rsidP="0074239E">
      <w:pPr>
        <w:pStyle w:val="Sansinterligne"/>
        <w:rPr>
          <w:rFonts w:ascii="Times New Roman" w:hAnsi="Times New Roman"/>
        </w:rPr>
      </w:pPr>
    </w:p>
    <w:p w:rsidR="0074239E" w:rsidRPr="0074239E" w:rsidRDefault="0074239E" w:rsidP="0074239E">
      <w:pPr>
        <w:pStyle w:val="Sansinterligne"/>
        <w:jc w:val="center"/>
        <w:rPr>
          <w:rFonts w:ascii="Times New Roman" w:hAnsi="Times New Roman"/>
          <w:b/>
          <w:bCs/>
          <w:i/>
          <w:iCs/>
        </w:rPr>
      </w:pPr>
      <w:r w:rsidRPr="0074239E">
        <w:rPr>
          <w:rFonts w:ascii="Times New Roman" w:hAnsi="Times New Roman"/>
          <w:b/>
          <w:bCs/>
          <w:i/>
          <w:iCs/>
        </w:rPr>
        <w:t>Le sujet se</w:t>
      </w:r>
      <w:r w:rsidR="00762A06">
        <w:rPr>
          <w:rFonts w:ascii="Times New Roman" w:hAnsi="Times New Roman"/>
          <w:b/>
          <w:bCs/>
          <w:i/>
          <w:iCs/>
        </w:rPr>
        <w:t xml:space="preserve"> présente sous la forme de trois</w:t>
      </w:r>
      <w:r w:rsidRPr="0074239E">
        <w:rPr>
          <w:rFonts w:ascii="Times New Roman" w:hAnsi="Times New Roman"/>
          <w:b/>
          <w:bCs/>
          <w:i/>
          <w:iCs/>
        </w:rPr>
        <w:t xml:space="preserve"> dossiers indépendants</w:t>
      </w:r>
    </w:p>
    <w:tbl>
      <w:tblPr>
        <w:tblW w:w="9525" w:type="dxa"/>
        <w:tblLayout w:type="fixed"/>
        <w:tblCellMar>
          <w:left w:w="70" w:type="dxa"/>
          <w:right w:w="70" w:type="dxa"/>
        </w:tblCellMar>
        <w:tblLook w:val="04A0" w:firstRow="1" w:lastRow="0" w:firstColumn="1" w:lastColumn="0" w:noHBand="0" w:noVBand="1"/>
      </w:tblPr>
      <w:tblGrid>
        <w:gridCol w:w="8742"/>
        <w:gridCol w:w="783"/>
      </w:tblGrid>
      <w:tr w:rsidR="0074239E" w:rsidRPr="00A21715" w:rsidTr="0074239E">
        <w:trPr>
          <w:trHeight w:val="439"/>
        </w:trPr>
        <w:tc>
          <w:tcPr>
            <w:tcW w:w="8742" w:type="dxa"/>
            <w:vAlign w:val="center"/>
            <w:hideMark/>
          </w:tcPr>
          <w:p w:rsidR="0074239E" w:rsidRPr="00A21715" w:rsidRDefault="0074239E" w:rsidP="0074239E">
            <w:pPr>
              <w:pStyle w:val="Sansinterligne"/>
              <w:rPr>
                <w:rFonts w:ascii="Times New Roman" w:hAnsi="Times New Roman"/>
              </w:rPr>
            </w:pPr>
            <w:r w:rsidRPr="00A21715">
              <w:rPr>
                <w:rFonts w:ascii="Times New Roman" w:hAnsi="Times New Roman"/>
              </w:rPr>
              <w:t>Page de garde …………………………………………………………………………………...….</w:t>
            </w:r>
          </w:p>
        </w:tc>
        <w:tc>
          <w:tcPr>
            <w:tcW w:w="783" w:type="dxa"/>
            <w:vAlign w:val="center"/>
            <w:hideMark/>
          </w:tcPr>
          <w:p w:rsidR="0074239E" w:rsidRPr="00A21715" w:rsidRDefault="0074239E" w:rsidP="0074239E">
            <w:pPr>
              <w:pStyle w:val="Sansinterligne"/>
              <w:rPr>
                <w:rFonts w:ascii="Times New Roman" w:hAnsi="Times New Roman"/>
              </w:rPr>
            </w:pPr>
            <w:r w:rsidRPr="00A21715">
              <w:rPr>
                <w:rFonts w:ascii="Times New Roman" w:hAnsi="Times New Roman"/>
              </w:rPr>
              <w:t>page 1</w:t>
            </w:r>
          </w:p>
        </w:tc>
      </w:tr>
      <w:tr w:rsidR="0074239E" w:rsidRPr="00A21715" w:rsidTr="0074239E">
        <w:trPr>
          <w:trHeight w:val="439"/>
        </w:trPr>
        <w:tc>
          <w:tcPr>
            <w:tcW w:w="8742" w:type="dxa"/>
            <w:vAlign w:val="center"/>
            <w:hideMark/>
          </w:tcPr>
          <w:p w:rsidR="0074239E" w:rsidRPr="00A21715" w:rsidRDefault="0074239E" w:rsidP="00DC6D14">
            <w:pPr>
              <w:pStyle w:val="Sansinterligne"/>
              <w:rPr>
                <w:rFonts w:ascii="Times New Roman" w:hAnsi="Times New Roman"/>
              </w:rPr>
            </w:pPr>
            <w:r w:rsidRPr="00A21715">
              <w:rPr>
                <w:rFonts w:ascii="Times New Roman" w:hAnsi="Times New Roman"/>
                <w:b/>
                <w:bCs/>
                <w:sz w:val="24"/>
                <w:szCs w:val="24"/>
              </w:rPr>
              <w:t>DOSSIER 1</w:t>
            </w:r>
            <w:r w:rsidRPr="00A21715">
              <w:rPr>
                <w:rFonts w:ascii="Times New Roman" w:hAnsi="Times New Roman"/>
                <w:bCs/>
              </w:rPr>
              <w:t> </w:t>
            </w:r>
            <w:r w:rsidR="00DC6D14" w:rsidRPr="00A21715">
              <w:rPr>
                <w:rFonts w:ascii="Times New Roman" w:hAnsi="Times New Roman"/>
                <w:bCs/>
              </w:rPr>
              <w:t>-</w:t>
            </w:r>
            <w:r w:rsidRPr="00A21715">
              <w:rPr>
                <w:rFonts w:ascii="Times New Roman" w:hAnsi="Times New Roman"/>
                <w:bCs/>
              </w:rPr>
              <w:t xml:space="preserve"> </w:t>
            </w:r>
            <w:r w:rsidR="00B450C4" w:rsidRPr="00A21715">
              <w:rPr>
                <w:rFonts w:ascii="Times New Roman" w:hAnsi="Times New Roman"/>
                <w:b/>
                <w:bCs/>
                <w:sz w:val="24"/>
                <w:szCs w:val="24"/>
              </w:rPr>
              <w:t xml:space="preserve">Imposition des bénéfices </w:t>
            </w:r>
            <w:r w:rsidR="00B450C4" w:rsidRPr="00A21715">
              <w:rPr>
                <w:rFonts w:ascii="Times New Roman" w:hAnsi="Times New Roman"/>
                <w:sz w:val="24"/>
                <w:szCs w:val="24"/>
              </w:rPr>
              <w:t>……………………</w:t>
            </w:r>
            <w:r w:rsidR="00DC6D14" w:rsidRPr="00A21715">
              <w:rPr>
                <w:rFonts w:ascii="Times New Roman" w:hAnsi="Times New Roman"/>
                <w:sz w:val="24"/>
                <w:szCs w:val="24"/>
              </w:rPr>
              <w:t>…………</w:t>
            </w:r>
            <w:proofErr w:type="gramStart"/>
            <w:r w:rsidR="00DC6D14" w:rsidRPr="00A21715">
              <w:rPr>
                <w:rFonts w:ascii="Times New Roman" w:hAnsi="Times New Roman"/>
                <w:sz w:val="24"/>
                <w:szCs w:val="24"/>
              </w:rPr>
              <w:t>...</w:t>
            </w:r>
            <w:r w:rsidRPr="00A21715">
              <w:rPr>
                <w:rFonts w:ascii="Times New Roman" w:hAnsi="Times New Roman"/>
                <w:sz w:val="24"/>
                <w:szCs w:val="24"/>
              </w:rPr>
              <w:t>(</w:t>
            </w:r>
            <w:proofErr w:type="gramEnd"/>
            <w:r w:rsidR="00FE0FD4" w:rsidRPr="00A21715">
              <w:rPr>
                <w:rFonts w:ascii="Times New Roman" w:hAnsi="Times New Roman"/>
                <w:sz w:val="24"/>
                <w:szCs w:val="24"/>
              </w:rPr>
              <w:t>7,5</w:t>
            </w:r>
            <w:r w:rsidRPr="00A21715">
              <w:rPr>
                <w:rFonts w:ascii="Times New Roman" w:hAnsi="Times New Roman"/>
                <w:sz w:val="24"/>
                <w:szCs w:val="24"/>
              </w:rPr>
              <w:t xml:space="preserve"> points)</w:t>
            </w:r>
          </w:p>
        </w:tc>
        <w:tc>
          <w:tcPr>
            <w:tcW w:w="783" w:type="dxa"/>
            <w:vAlign w:val="center"/>
            <w:hideMark/>
          </w:tcPr>
          <w:p w:rsidR="0074239E" w:rsidRPr="00A21715" w:rsidRDefault="0074239E" w:rsidP="004E3942">
            <w:pPr>
              <w:pStyle w:val="Sansinterligne"/>
              <w:rPr>
                <w:rFonts w:ascii="Times New Roman" w:hAnsi="Times New Roman"/>
              </w:rPr>
            </w:pPr>
            <w:r w:rsidRPr="00A21715">
              <w:rPr>
                <w:rFonts w:ascii="Times New Roman" w:hAnsi="Times New Roman"/>
              </w:rPr>
              <w:t xml:space="preserve">page </w:t>
            </w:r>
            <w:r w:rsidR="00995081" w:rsidRPr="00A21715">
              <w:rPr>
                <w:rFonts w:ascii="Times New Roman" w:hAnsi="Times New Roman"/>
              </w:rPr>
              <w:t>2</w:t>
            </w:r>
          </w:p>
        </w:tc>
      </w:tr>
      <w:tr w:rsidR="0074239E" w:rsidRPr="00A21715" w:rsidTr="0074239E">
        <w:trPr>
          <w:trHeight w:val="439"/>
        </w:trPr>
        <w:tc>
          <w:tcPr>
            <w:tcW w:w="8742" w:type="dxa"/>
            <w:vAlign w:val="center"/>
            <w:hideMark/>
          </w:tcPr>
          <w:p w:rsidR="0074239E" w:rsidRPr="00A21715" w:rsidRDefault="0074239E" w:rsidP="00DC6D14">
            <w:pPr>
              <w:pStyle w:val="Sansinterligne"/>
              <w:rPr>
                <w:rFonts w:ascii="Times New Roman" w:hAnsi="Times New Roman"/>
              </w:rPr>
            </w:pPr>
            <w:r w:rsidRPr="00A21715">
              <w:rPr>
                <w:rFonts w:ascii="Times New Roman" w:hAnsi="Times New Roman"/>
                <w:b/>
                <w:bCs/>
                <w:sz w:val="24"/>
                <w:szCs w:val="24"/>
              </w:rPr>
              <w:t>DOSSIER 2</w:t>
            </w:r>
            <w:r w:rsidRPr="00A21715">
              <w:rPr>
                <w:rFonts w:ascii="Times New Roman" w:hAnsi="Times New Roman"/>
                <w:bCs/>
              </w:rPr>
              <w:t> </w:t>
            </w:r>
            <w:r w:rsidR="00DC6D14" w:rsidRPr="00A21715">
              <w:rPr>
                <w:rFonts w:ascii="Times New Roman" w:hAnsi="Times New Roman"/>
                <w:bCs/>
              </w:rPr>
              <w:t>-</w:t>
            </w:r>
            <w:r w:rsidRPr="00A21715">
              <w:rPr>
                <w:rFonts w:ascii="Times New Roman" w:hAnsi="Times New Roman"/>
                <w:bCs/>
              </w:rPr>
              <w:t xml:space="preserve"> </w:t>
            </w:r>
            <w:r w:rsidR="00B450C4" w:rsidRPr="00A21715">
              <w:rPr>
                <w:rFonts w:ascii="Times New Roman" w:hAnsi="Times New Roman"/>
                <w:b/>
                <w:bCs/>
                <w:sz w:val="24"/>
                <w:szCs w:val="24"/>
              </w:rPr>
              <w:t>Taxe sur la valeur ajoutée</w:t>
            </w:r>
            <w:r w:rsidRPr="00A21715">
              <w:rPr>
                <w:rFonts w:ascii="Times New Roman" w:hAnsi="Times New Roman"/>
                <w:sz w:val="24"/>
                <w:szCs w:val="24"/>
              </w:rPr>
              <w:t>………………</w:t>
            </w:r>
            <w:r w:rsidR="00995081" w:rsidRPr="00A21715">
              <w:rPr>
                <w:rFonts w:ascii="Times New Roman" w:hAnsi="Times New Roman"/>
                <w:sz w:val="24"/>
                <w:szCs w:val="24"/>
              </w:rPr>
              <w:t>…….</w:t>
            </w:r>
            <w:r w:rsidR="00DC6D14" w:rsidRPr="00A21715">
              <w:rPr>
                <w:rFonts w:ascii="Times New Roman" w:hAnsi="Times New Roman"/>
                <w:sz w:val="24"/>
                <w:szCs w:val="24"/>
              </w:rPr>
              <w:t>…………</w:t>
            </w:r>
            <w:proofErr w:type="gramStart"/>
            <w:r w:rsidR="00DC6D14" w:rsidRPr="00A21715">
              <w:rPr>
                <w:rFonts w:ascii="Times New Roman" w:hAnsi="Times New Roman"/>
                <w:sz w:val="24"/>
                <w:szCs w:val="24"/>
              </w:rPr>
              <w:t>...(</w:t>
            </w:r>
            <w:proofErr w:type="gramEnd"/>
            <w:r w:rsidR="00FE0FD4" w:rsidRPr="00A21715">
              <w:rPr>
                <w:rFonts w:ascii="Times New Roman" w:hAnsi="Times New Roman"/>
                <w:sz w:val="24"/>
                <w:szCs w:val="24"/>
              </w:rPr>
              <w:t>7</w:t>
            </w:r>
            <w:r w:rsidRPr="00A21715">
              <w:rPr>
                <w:rFonts w:ascii="Times New Roman" w:hAnsi="Times New Roman"/>
                <w:sz w:val="24"/>
                <w:szCs w:val="24"/>
              </w:rPr>
              <w:t xml:space="preserve"> points)</w:t>
            </w:r>
          </w:p>
        </w:tc>
        <w:tc>
          <w:tcPr>
            <w:tcW w:w="783" w:type="dxa"/>
            <w:vAlign w:val="center"/>
            <w:hideMark/>
          </w:tcPr>
          <w:p w:rsidR="0074239E" w:rsidRPr="00A21715" w:rsidRDefault="0074239E" w:rsidP="0074239E">
            <w:pPr>
              <w:pStyle w:val="Sansinterligne"/>
              <w:rPr>
                <w:rFonts w:ascii="Times New Roman" w:hAnsi="Times New Roman"/>
              </w:rPr>
            </w:pPr>
            <w:r w:rsidRPr="00A21715">
              <w:rPr>
                <w:rFonts w:ascii="Times New Roman" w:hAnsi="Times New Roman"/>
              </w:rPr>
              <w:t xml:space="preserve">page </w:t>
            </w:r>
            <w:r w:rsidR="00995081" w:rsidRPr="00A21715">
              <w:rPr>
                <w:rFonts w:ascii="Times New Roman" w:hAnsi="Times New Roman"/>
              </w:rPr>
              <w:t>3</w:t>
            </w:r>
          </w:p>
        </w:tc>
      </w:tr>
      <w:tr w:rsidR="0074239E" w:rsidRPr="00A21715" w:rsidTr="0074239E">
        <w:trPr>
          <w:trHeight w:val="439"/>
        </w:trPr>
        <w:tc>
          <w:tcPr>
            <w:tcW w:w="8742" w:type="dxa"/>
            <w:vAlign w:val="center"/>
            <w:hideMark/>
          </w:tcPr>
          <w:p w:rsidR="0074239E" w:rsidRPr="00A21715" w:rsidRDefault="00667BD4" w:rsidP="00DC6D14">
            <w:pPr>
              <w:pStyle w:val="Sansinterligne"/>
              <w:rPr>
                <w:rFonts w:ascii="Times New Roman" w:hAnsi="Times New Roman"/>
              </w:rPr>
            </w:pPr>
            <w:r w:rsidRPr="00A21715">
              <w:rPr>
                <w:rFonts w:ascii="Times New Roman" w:hAnsi="Times New Roman"/>
                <w:b/>
                <w:bCs/>
                <w:sz w:val="24"/>
                <w:szCs w:val="24"/>
              </w:rPr>
              <w:t xml:space="preserve">DOSSIER </w:t>
            </w:r>
            <w:r w:rsidR="0074239E" w:rsidRPr="00A21715">
              <w:rPr>
                <w:rFonts w:ascii="Times New Roman" w:hAnsi="Times New Roman"/>
                <w:b/>
                <w:bCs/>
                <w:sz w:val="24"/>
                <w:szCs w:val="24"/>
              </w:rPr>
              <w:t>3</w:t>
            </w:r>
            <w:r w:rsidRPr="00A21715">
              <w:rPr>
                <w:rFonts w:ascii="Times New Roman" w:hAnsi="Times New Roman"/>
                <w:b/>
                <w:bCs/>
                <w:sz w:val="24"/>
                <w:szCs w:val="24"/>
              </w:rPr>
              <w:t> </w:t>
            </w:r>
            <w:r w:rsidR="00DC6D14" w:rsidRPr="00A21715">
              <w:rPr>
                <w:rFonts w:ascii="Times New Roman" w:hAnsi="Times New Roman"/>
                <w:bCs/>
                <w:sz w:val="24"/>
                <w:szCs w:val="24"/>
              </w:rPr>
              <w:t>–</w:t>
            </w:r>
            <w:r w:rsidR="0074239E" w:rsidRPr="00A21715">
              <w:rPr>
                <w:rFonts w:ascii="Times New Roman" w:hAnsi="Times New Roman"/>
                <w:bCs/>
              </w:rPr>
              <w:t xml:space="preserve"> </w:t>
            </w:r>
            <w:r w:rsidR="00DC6D14" w:rsidRPr="00A21715">
              <w:rPr>
                <w:rFonts w:ascii="Times New Roman" w:hAnsi="Times New Roman"/>
                <w:b/>
                <w:bCs/>
              </w:rPr>
              <w:t>Impôts sur le revenu, impôts de solidarité sur la fortune</w:t>
            </w:r>
            <w:r w:rsidR="00DC6D14" w:rsidRPr="00A21715">
              <w:rPr>
                <w:rFonts w:ascii="Times New Roman" w:hAnsi="Times New Roman"/>
                <w:sz w:val="24"/>
                <w:szCs w:val="24"/>
              </w:rPr>
              <w:t>…</w:t>
            </w:r>
            <w:proofErr w:type="gramStart"/>
            <w:r w:rsidR="00DC6D14" w:rsidRPr="00A21715">
              <w:rPr>
                <w:rFonts w:ascii="Times New Roman" w:hAnsi="Times New Roman"/>
                <w:sz w:val="24"/>
                <w:szCs w:val="24"/>
              </w:rPr>
              <w:t>..</w:t>
            </w:r>
            <w:r w:rsidR="0074239E" w:rsidRPr="00A21715">
              <w:rPr>
                <w:rFonts w:ascii="Times New Roman" w:hAnsi="Times New Roman"/>
                <w:sz w:val="24"/>
                <w:szCs w:val="24"/>
              </w:rPr>
              <w:t>(</w:t>
            </w:r>
            <w:proofErr w:type="gramEnd"/>
            <w:r w:rsidR="00FE0FD4" w:rsidRPr="00A21715">
              <w:rPr>
                <w:rFonts w:ascii="Times New Roman" w:hAnsi="Times New Roman"/>
                <w:sz w:val="24"/>
                <w:szCs w:val="24"/>
              </w:rPr>
              <w:t xml:space="preserve">5,5 </w:t>
            </w:r>
            <w:r w:rsidR="0074239E" w:rsidRPr="00A21715">
              <w:rPr>
                <w:rFonts w:ascii="Times New Roman" w:hAnsi="Times New Roman"/>
                <w:sz w:val="24"/>
                <w:szCs w:val="24"/>
              </w:rPr>
              <w:t>points)</w:t>
            </w:r>
          </w:p>
        </w:tc>
        <w:tc>
          <w:tcPr>
            <w:tcW w:w="783" w:type="dxa"/>
            <w:vAlign w:val="center"/>
            <w:hideMark/>
          </w:tcPr>
          <w:p w:rsidR="0074239E" w:rsidRPr="00A21715" w:rsidRDefault="0074239E" w:rsidP="0074239E">
            <w:pPr>
              <w:pStyle w:val="Sansinterligne"/>
              <w:rPr>
                <w:rFonts w:ascii="Times New Roman" w:hAnsi="Times New Roman"/>
              </w:rPr>
            </w:pPr>
            <w:r w:rsidRPr="00A21715">
              <w:rPr>
                <w:rFonts w:ascii="Times New Roman" w:hAnsi="Times New Roman"/>
              </w:rPr>
              <w:t xml:space="preserve">page </w:t>
            </w:r>
            <w:r w:rsidR="00995081" w:rsidRPr="00A21715">
              <w:rPr>
                <w:rFonts w:ascii="Times New Roman" w:hAnsi="Times New Roman"/>
              </w:rPr>
              <w:t>4</w:t>
            </w:r>
          </w:p>
        </w:tc>
      </w:tr>
    </w:tbl>
    <w:p w:rsidR="0074239E" w:rsidRPr="0074239E" w:rsidRDefault="0074239E" w:rsidP="0074239E">
      <w:pPr>
        <w:pStyle w:val="Sansinterligne"/>
        <w:rPr>
          <w:rFonts w:ascii="Times New Roman" w:hAnsi="Times New Roman"/>
        </w:rPr>
      </w:pPr>
    </w:p>
    <w:p w:rsidR="0074239E" w:rsidRPr="0074239E" w:rsidRDefault="0074239E" w:rsidP="0074239E">
      <w:pPr>
        <w:pStyle w:val="Sansinterligne"/>
        <w:jc w:val="center"/>
        <w:rPr>
          <w:rFonts w:ascii="Times New Roman" w:hAnsi="Times New Roman"/>
          <w:b/>
          <w:bCs/>
          <w:i/>
          <w:iCs/>
        </w:rPr>
      </w:pPr>
      <w:r w:rsidRPr="0074239E">
        <w:rPr>
          <w:rFonts w:ascii="Times New Roman" w:hAnsi="Times New Roman"/>
          <w:b/>
          <w:bCs/>
          <w:i/>
          <w:iCs/>
        </w:rPr>
        <w:t>Le sujet comporte les annexes suivantes :</w:t>
      </w:r>
    </w:p>
    <w:p w:rsidR="0074239E" w:rsidRPr="0074239E" w:rsidRDefault="0074239E" w:rsidP="0074239E">
      <w:pPr>
        <w:pStyle w:val="Sansinterligne"/>
        <w:rPr>
          <w:rFonts w:ascii="Times New Roman" w:hAnsi="Times New Roman"/>
          <w:sz w:val="16"/>
          <w:szCs w:val="16"/>
        </w:rPr>
      </w:pPr>
    </w:p>
    <w:tbl>
      <w:tblPr>
        <w:tblW w:w="9851" w:type="dxa"/>
        <w:tblLayout w:type="fixed"/>
        <w:tblCellMar>
          <w:left w:w="70" w:type="dxa"/>
          <w:right w:w="70" w:type="dxa"/>
        </w:tblCellMar>
        <w:tblLook w:val="04A0" w:firstRow="1" w:lastRow="0" w:firstColumn="1" w:lastColumn="0" w:noHBand="0" w:noVBand="1"/>
      </w:tblPr>
      <w:tblGrid>
        <w:gridCol w:w="1455"/>
        <w:gridCol w:w="175"/>
        <w:gridCol w:w="7229"/>
        <w:gridCol w:w="992"/>
      </w:tblGrid>
      <w:tr w:rsidR="0074239E" w:rsidRPr="00A21715" w:rsidTr="002822BE">
        <w:tc>
          <w:tcPr>
            <w:tcW w:w="1630" w:type="dxa"/>
            <w:gridSpan w:val="2"/>
            <w:vAlign w:val="center"/>
            <w:hideMark/>
          </w:tcPr>
          <w:p w:rsidR="0074239E" w:rsidRPr="00A21715" w:rsidRDefault="0074239E" w:rsidP="002A7AB3">
            <w:pPr>
              <w:pStyle w:val="Sansinterligne"/>
              <w:rPr>
                <w:rFonts w:ascii="Times New Roman" w:hAnsi="Times New Roman"/>
              </w:rPr>
            </w:pPr>
            <w:r w:rsidRPr="00A21715">
              <w:rPr>
                <w:rFonts w:ascii="Times New Roman" w:hAnsi="Times New Roman"/>
                <w:b/>
                <w:bCs/>
                <w:sz w:val="24"/>
                <w:szCs w:val="24"/>
              </w:rPr>
              <w:t>DOSSIER 1</w:t>
            </w:r>
            <w:r w:rsidRPr="00A21715">
              <w:rPr>
                <w:rFonts w:ascii="Times New Roman" w:hAnsi="Times New Roman"/>
                <w:bCs/>
              </w:rPr>
              <w:t> </w:t>
            </w:r>
          </w:p>
        </w:tc>
        <w:tc>
          <w:tcPr>
            <w:tcW w:w="7229" w:type="dxa"/>
            <w:hideMark/>
          </w:tcPr>
          <w:p w:rsidR="0074239E" w:rsidRPr="00A21715" w:rsidRDefault="004E3942" w:rsidP="001C2694">
            <w:pPr>
              <w:pStyle w:val="Sansinterligne"/>
              <w:rPr>
                <w:rFonts w:ascii="Times New Roman" w:hAnsi="Times New Roman"/>
              </w:rPr>
            </w:pPr>
            <w:r w:rsidRPr="00A21715">
              <w:rPr>
                <w:rFonts w:ascii="Times New Roman" w:hAnsi="Times New Roman"/>
                <w:spacing w:val="3"/>
              </w:rPr>
              <w:t>Annexe</w:t>
            </w:r>
            <w:r w:rsidR="00667BD4" w:rsidRPr="00A21715">
              <w:rPr>
                <w:rFonts w:ascii="Times New Roman" w:hAnsi="Times New Roman"/>
                <w:spacing w:val="3"/>
              </w:rPr>
              <w:t xml:space="preserve"> </w:t>
            </w:r>
            <w:r w:rsidR="0074239E" w:rsidRPr="00A21715">
              <w:rPr>
                <w:rFonts w:ascii="Times New Roman" w:hAnsi="Times New Roman"/>
                <w:spacing w:val="3"/>
              </w:rPr>
              <w:t>1 :</w:t>
            </w:r>
            <w:r w:rsidR="0074239E" w:rsidRPr="00A21715">
              <w:rPr>
                <w:rFonts w:ascii="Times New Roman" w:hAnsi="Times New Roman"/>
              </w:rPr>
              <w:t xml:space="preserve"> </w:t>
            </w:r>
            <w:r w:rsidR="00995081" w:rsidRPr="00A21715">
              <w:rPr>
                <w:rFonts w:ascii="Times New Roman" w:hAnsi="Times New Roman"/>
              </w:rPr>
              <w:t>Informations sur la SA GODARD</w:t>
            </w:r>
          </w:p>
        </w:tc>
        <w:tc>
          <w:tcPr>
            <w:tcW w:w="992" w:type="dxa"/>
            <w:vAlign w:val="center"/>
            <w:hideMark/>
          </w:tcPr>
          <w:p w:rsidR="0074239E" w:rsidRPr="00A21715" w:rsidRDefault="0074239E" w:rsidP="0074239E">
            <w:pPr>
              <w:pStyle w:val="Sansinterligne"/>
              <w:rPr>
                <w:rFonts w:ascii="Times New Roman" w:hAnsi="Times New Roman"/>
              </w:rPr>
            </w:pPr>
            <w:r w:rsidRPr="00A21715">
              <w:rPr>
                <w:rFonts w:ascii="Times New Roman" w:hAnsi="Times New Roman"/>
              </w:rPr>
              <w:t xml:space="preserve">page </w:t>
            </w:r>
            <w:r w:rsidR="00995081" w:rsidRPr="00A21715">
              <w:rPr>
                <w:rFonts w:ascii="Times New Roman" w:hAnsi="Times New Roman"/>
              </w:rPr>
              <w:t>5</w:t>
            </w:r>
          </w:p>
        </w:tc>
      </w:tr>
      <w:tr w:rsidR="0074239E" w:rsidRPr="00A21715" w:rsidTr="002822BE">
        <w:tc>
          <w:tcPr>
            <w:tcW w:w="1455" w:type="dxa"/>
            <w:vAlign w:val="center"/>
          </w:tcPr>
          <w:p w:rsidR="0074239E" w:rsidRPr="00A21715" w:rsidRDefault="0074239E" w:rsidP="0074239E">
            <w:pPr>
              <w:pStyle w:val="Sansinterligne"/>
              <w:rPr>
                <w:rFonts w:ascii="Times New Roman" w:hAnsi="Times New Roman"/>
                <w:spacing w:val="3"/>
              </w:rPr>
            </w:pPr>
          </w:p>
        </w:tc>
        <w:tc>
          <w:tcPr>
            <w:tcW w:w="7404" w:type="dxa"/>
            <w:gridSpan w:val="2"/>
          </w:tcPr>
          <w:p w:rsidR="0074239E" w:rsidRPr="00A21715" w:rsidRDefault="0074239E" w:rsidP="00382BD2">
            <w:pPr>
              <w:pStyle w:val="Sansinterligne"/>
              <w:rPr>
                <w:rFonts w:ascii="Times New Roman" w:hAnsi="Times New Roman"/>
                <w:sz w:val="20"/>
                <w:szCs w:val="20"/>
              </w:rPr>
            </w:pPr>
          </w:p>
        </w:tc>
        <w:tc>
          <w:tcPr>
            <w:tcW w:w="992" w:type="dxa"/>
            <w:vAlign w:val="center"/>
          </w:tcPr>
          <w:p w:rsidR="0074239E" w:rsidRPr="00A21715" w:rsidRDefault="0074239E" w:rsidP="0074239E">
            <w:pPr>
              <w:pStyle w:val="Sansinterligne"/>
              <w:rPr>
                <w:rFonts w:ascii="Times New Roman" w:hAnsi="Times New Roman"/>
              </w:rPr>
            </w:pPr>
          </w:p>
        </w:tc>
      </w:tr>
      <w:tr w:rsidR="0074239E" w:rsidRPr="00A21715" w:rsidTr="002822BE">
        <w:tc>
          <w:tcPr>
            <w:tcW w:w="1630" w:type="dxa"/>
            <w:gridSpan w:val="2"/>
            <w:hideMark/>
          </w:tcPr>
          <w:p w:rsidR="0074239E" w:rsidRPr="00A21715" w:rsidRDefault="0074239E" w:rsidP="002A7AB3">
            <w:pPr>
              <w:pStyle w:val="Sansinterligne"/>
              <w:rPr>
                <w:rFonts w:ascii="Times New Roman" w:hAnsi="Times New Roman"/>
              </w:rPr>
            </w:pPr>
            <w:r w:rsidRPr="00A21715">
              <w:rPr>
                <w:rFonts w:ascii="Times New Roman" w:hAnsi="Times New Roman"/>
                <w:b/>
                <w:bCs/>
                <w:sz w:val="24"/>
                <w:szCs w:val="24"/>
              </w:rPr>
              <w:t>DOSSIER 2</w:t>
            </w:r>
            <w:r w:rsidRPr="00A21715">
              <w:rPr>
                <w:rFonts w:ascii="Times New Roman" w:hAnsi="Times New Roman"/>
                <w:bCs/>
              </w:rPr>
              <w:t> </w:t>
            </w:r>
          </w:p>
        </w:tc>
        <w:tc>
          <w:tcPr>
            <w:tcW w:w="7229" w:type="dxa"/>
            <w:hideMark/>
          </w:tcPr>
          <w:p w:rsidR="0074239E" w:rsidRPr="00A21715" w:rsidRDefault="00667BD4" w:rsidP="00382BD2">
            <w:pPr>
              <w:pStyle w:val="Sansinterligne"/>
              <w:rPr>
                <w:rFonts w:ascii="Times New Roman" w:hAnsi="Times New Roman"/>
              </w:rPr>
            </w:pPr>
            <w:r w:rsidRPr="00A21715">
              <w:rPr>
                <w:rFonts w:ascii="Times New Roman" w:hAnsi="Times New Roman"/>
                <w:spacing w:val="3"/>
              </w:rPr>
              <w:t>Annexe</w:t>
            </w:r>
            <w:r w:rsidR="00995081" w:rsidRPr="00A21715">
              <w:rPr>
                <w:rFonts w:ascii="Times New Roman" w:hAnsi="Times New Roman"/>
                <w:spacing w:val="3"/>
              </w:rPr>
              <w:t xml:space="preserve"> 2</w:t>
            </w:r>
            <w:r w:rsidR="0074239E" w:rsidRPr="00A21715">
              <w:rPr>
                <w:rFonts w:ascii="Times New Roman" w:hAnsi="Times New Roman"/>
                <w:spacing w:val="3"/>
              </w:rPr>
              <w:t> :</w:t>
            </w:r>
            <w:r w:rsidRPr="00A21715">
              <w:rPr>
                <w:rFonts w:ascii="Times New Roman" w:hAnsi="Times New Roman"/>
                <w:spacing w:val="3"/>
              </w:rPr>
              <w:t xml:space="preserve"> </w:t>
            </w:r>
            <w:r w:rsidR="00995081" w:rsidRPr="00A21715">
              <w:rPr>
                <w:rFonts w:ascii="Times New Roman" w:hAnsi="Times New Roman"/>
                <w:spacing w:val="3"/>
              </w:rPr>
              <w:t>Informations générales sur la SARL BOUCHERON</w:t>
            </w:r>
          </w:p>
        </w:tc>
        <w:tc>
          <w:tcPr>
            <w:tcW w:w="992" w:type="dxa"/>
            <w:vAlign w:val="center"/>
            <w:hideMark/>
          </w:tcPr>
          <w:p w:rsidR="0074239E" w:rsidRPr="00A21715" w:rsidRDefault="00995081" w:rsidP="0074239E">
            <w:pPr>
              <w:pStyle w:val="Sansinterligne"/>
              <w:rPr>
                <w:rFonts w:ascii="Times New Roman" w:hAnsi="Times New Roman"/>
              </w:rPr>
            </w:pPr>
            <w:r w:rsidRPr="00A21715">
              <w:rPr>
                <w:rFonts w:ascii="Times New Roman" w:hAnsi="Times New Roman"/>
              </w:rPr>
              <w:t>p</w:t>
            </w:r>
            <w:r w:rsidR="00667BD4" w:rsidRPr="00A21715">
              <w:rPr>
                <w:rFonts w:ascii="Times New Roman" w:hAnsi="Times New Roman"/>
              </w:rPr>
              <w:t>age</w:t>
            </w:r>
            <w:r w:rsidRPr="00A21715">
              <w:rPr>
                <w:rFonts w:ascii="Times New Roman" w:hAnsi="Times New Roman"/>
              </w:rPr>
              <w:t>s 6/7</w:t>
            </w:r>
          </w:p>
        </w:tc>
      </w:tr>
      <w:tr w:rsidR="0074239E" w:rsidRPr="00A21715" w:rsidTr="002822BE">
        <w:tc>
          <w:tcPr>
            <w:tcW w:w="1455" w:type="dxa"/>
          </w:tcPr>
          <w:p w:rsidR="0074239E" w:rsidRPr="00A21715" w:rsidRDefault="0074239E" w:rsidP="00382BD2">
            <w:pPr>
              <w:pStyle w:val="Sansinterligne"/>
              <w:rPr>
                <w:rFonts w:ascii="Times New Roman" w:hAnsi="Times New Roman"/>
                <w:spacing w:val="3"/>
              </w:rPr>
            </w:pPr>
          </w:p>
        </w:tc>
        <w:tc>
          <w:tcPr>
            <w:tcW w:w="7404" w:type="dxa"/>
            <w:gridSpan w:val="2"/>
          </w:tcPr>
          <w:p w:rsidR="0074239E" w:rsidRPr="00A21715" w:rsidRDefault="0074239E" w:rsidP="00382BD2">
            <w:pPr>
              <w:pStyle w:val="Sansinterligne"/>
              <w:rPr>
                <w:rFonts w:ascii="Times New Roman" w:hAnsi="Times New Roman"/>
                <w:sz w:val="20"/>
                <w:szCs w:val="20"/>
              </w:rPr>
            </w:pPr>
          </w:p>
        </w:tc>
        <w:tc>
          <w:tcPr>
            <w:tcW w:w="992" w:type="dxa"/>
            <w:vAlign w:val="center"/>
          </w:tcPr>
          <w:p w:rsidR="0074239E" w:rsidRPr="00A21715" w:rsidRDefault="0074239E" w:rsidP="0074239E">
            <w:pPr>
              <w:pStyle w:val="Sansinterligne"/>
              <w:rPr>
                <w:rFonts w:ascii="Times New Roman" w:hAnsi="Times New Roman"/>
              </w:rPr>
            </w:pPr>
          </w:p>
        </w:tc>
      </w:tr>
      <w:tr w:rsidR="0074239E" w:rsidRPr="00A21715" w:rsidTr="002822BE">
        <w:tc>
          <w:tcPr>
            <w:tcW w:w="1630" w:type="dxa"/>
            <w:gridSpan w:val="2"/>
            <w:hideMark/>
          </w:tcPr>
          <w:p w:rsidR="0074239E" w:rsidRPr="00A21715" w:rsidRDefault="0074239E" w:rsidP="002A7AB3">
            <w:pPr>
              <w:pStyle w:val="Sansinterligne"/>
              <w:rPr>
                <w:rFonts w:ascii="Times New Roman" w:hAnsi="Times New Roman"/>
              </w:rPr>
            </w:pPr>
            <w:r w:rsidRPr="00A21715">
              <w:rPr>
                <w:rFonts w:ascii="Times New Roman" w:hAnsi="Times New Roman"/>
                <w:b/>
                <w:bCs/>
                <w:sz w:val="24"/>
                <w:szCs w:val="24"/>
              </w:rPr>
              <w:t>DOSSIER 3</w:t>
            </w:r>
            <w:r w:rsidRPr="00A21715">
              <w:rPr>
                <w:rFonts w:ascii="Times New Roman" w:hAnsi="Times New Roman"/>
                <w:bCs/>
              </w:rPr>
              <w:t> </w:t>
            </w:r>
          </w:p>
        </w:tc>
        <w:tc>
          <w:tcPr>
            <w:tcW w:w="7229" w:type="dxa"/>
            <w:hideMark/>
          </w:tcPr>
          <w:p w:rsidR="0074239E" w:rsidRPr="00A21715" w:rsidRDefault="00667BD4" w:rsidP="00382BD2">
            <w:pPr>
              <w:pStyle w:val="Sansinterligne"/>
              <w:rPr>
                <w:rFonts w:ascii="Times New Roman" w:hAnsi="Times New Roman"/>
                <w:spacing w:val="3"/>
              </w:rPr>
            </w:pPr>
            <w:r w:rsidRPr="00A21715">
              <w:rPr>
                <w:rFonts w:ascii="Times New Roman" w:hAnsi="Times New Roman"/>
                <w:spacing w:val="3"/>
              </w:rPr>
              <w:t>Annexe</w:t>
            </w:r>
            <w:r w:rsidR="00382BD2" w:rsidRPr="00A21715">
              <w:rPr>
                <w:rFonts w:ascii="Times New Roman" w:hAnsi="Times New Roman"/>
                <w:spacing w:val="3"/>
              </w:rPr>
              <w:t xml:space="preserve"> </w:t>
            </w:r>
            <w:r w:rsidR="001C2694" w:rsidRPr="00A21715">
              <w:rPr>
                <w:rFonts w:ascii="Times New Roman" w:hAnsi="Times New Roman"/>
                <w:spacing w:val="3"/>
              </w:rPr>
              <w:t>3</w:t>
            </w:r>
            <w:r w:rsidR="0074239E" w:rsidRPr="00A21715">
              <w:rPr>
                <w:rFonts w:ascii="Times New Roman" w:hAnsi="Times New Roman"/>
                <w:spacing w:val="3"/>
              </w:rPr>
              <w:t> :</w:t>
            </w:r>
            <w:r w:rsidR="00382BD2" w:rsidRPr="00A21715">
              <w:rPr>
                <w:rFonts w:ascii="Times New Roman" w:hAnsi="Times New Roman"/>
                <w:spacing w:val="3"/>
              </w:rPr>
              <w:t xml:space="preserve"> Documentation fiscale</w:t>
            </w:r>
          </w:p>
          <w:p w:rsidR="00382BD2" w:rsidRPr="00A21715" w:rsidRDefault="00382BD2" w:rsidP="001C2694">
            <w:pPr>
              <w:pStyle w:val="Sansinterligne"/>
              <w:rPr>
                <w:rFonts w:ascii="Times New Roman" w:hAnsi="Times New Roman"/>
              </w:rPr>
            </w:pPr>
            <w:r w:rsidRPr="00A21715">
              <w:rPr>
                <w:rFonts w:ascii="Times New Roman" w:hAnsi="Times New Roman"/>
                <w:spacing w:val="3"/>
              </w:rPr>
              <w:t xml:space="preserve">Annexe </w:t>
            </w:r>
            <w:r w:rsidR="001C2694" w:rsidRPr="00A21715">
              <w:rPr>
                <w:rFonts w:ascii="Times New Roman" w:hAnsi="Times New Roman"/>
                <w:spacing w:val="3"/>
              </w:rPr>
              <w:t>4</w:t>
            </w:r>
            <w:r w:rsidRPr="00A21715">
              <w:rPr>
                <w:rFonts w:ascii="Times New Roman" w:hAnsi="Times New Roman"/>
                <w:spacing w:val="3"/>
              </w:rPr>
              <w:t> : Informations relatives aux revenus et au patrimoine du couple SAINT</w:t>
            </w:r>
          </w:p>
        </w:tc>
        <w:tc>
          <w:tcPr>
            <w:tcW w:w="992" w:type="dxa"/>
            <w:vAlign w:val="center"/>
            <w:hideMark/>
          </w:tcPr>
          <w:p w:rsidR="0074239E" w:rsidRPr="00A21715" w:rsidRDefault="0074239E" w:rsidP="0074239E">
            <w:pPr>
              <w:pStyle w:val="Sansinterligne"/>
              <w:rPr>
                <w:rFonts w:ascii="Times New Roman" w:hAnsi="Times New Roman"/>
              </w:rPr>
            </w:pPr>
            <w:r w:rsidRPr="00A21715">
              <w:rPr>
                <w:rFonts w:ascii="Times New Roman" w:hAnsi="Times New Roman"/>
              </w:rPr>
              <w:t xml:space="preserve">page </w:t>
            </w:r>
            <w:r w:rsidR="001C2694" w:rsidRPr="00A21715">
              <w:rPr>
                <w:rFonts w:ascii="Times New Roman" w:hAnsi="Times New Roman"/>
              </w:rPr>
              <w:t>8</w:t>
            </w:r>
          </w:p>
          <w:p w:rsidR="00382BD2" w:rsidRPr="00A21715" w:rsidRDefault="00382BD2" w:rsidP="001C2694">
            <w:pPr>
              <w:pStyle w:val="Sansinterligne"/>
              <w:rPr>
                <w:rFonts w:ascii="Times New Roman" w:hAnsi="Times New Roman"/>
              </w:rPr>
            </w:pPr>
            <w:r w:rsidRPr="00A21715">
              <w:rPr>
                <w:rFonts w:ascii="Times New Roman" w:hAnsi="Times New Roman"/>
              </w:rPr>
              <w:t xml:space="preserve">page </w:t>
            </w:r>
            <w:r w:rsidR="001C2694" w:rsidRPr="00A21715">
              <w:rPr>
                <w:rFonts w:ascii="Times New Roman" w:hAnsi="Times New Roman"/>
              </w:rPr>
              <w:t>9</w:t>
            </w:r>
          </w:p>
        </w:tc>
      </w:tr>
      <w:tr w:rsidR="0074239E" w:rsidRPr="00A21715" w:rsidTr="002822BE">
        <w:tc>
          <w:tcPr>
            <w:tcW w:w="1455" w:type="dxa"/>
          </w:tcPr>
          <w:p w:rsidR="0074239E" w:rsidRPr="00A21715" w:rsidRDefault="0074239E" w:rsidP="00382BD2">
            <w:pPr>
              <w:pStyle w:val="Sansinterligne"/>
              <w:rPr>
                <w:rFonts w:ascii="Times New Roman" w:hAnsi="Times New Roman"/>
                <w:spacing w:val="3"/>
              </w:rPr>
            </w:pPr>
          </w:p>
        </w:tc>
        <w:tc>
          <w:tcPr>
            <w:tcW w:w="7404" w:type="dxa"/>
            <w:gridSpan w:val="2"/>
            <w:vAlign w:val="center"/>
          </w:tcPr>
          <w:p w:rsidR="0074239E" w:rsidRPr="00A21715" w:rsidRDefault="0074239E" w:rsidP="0074239E">
            <w:pPr>
              <w:pStyle w:val="Sansinterligne"/>
              <w:rPr>
                <w:rFonts w:ascii="Times New Roman" w:hAnsi="Times New Roman"/>
              </w:rPr>
            </w:pPr>
          </w:p>
        </w:tc>
        <w:tc>
          <w:tcPr>
            <w:tcW w:w="992" w:type="dxa"/>
            <w:vAlign w:val="center"/>
          </w:tcPr>
          <w:p w:rsidR="0074239E" w:rsidRPr="00A21715" w:rsidRDefault="0074239E" w:rsidP="0074239E">
            <w:pPr>
              <w:pStyle w:val="Sansinterligne"/>
              <w:rPr>
                <w:rFonts w:ascii="Times New Roman" w:hAnsi="Times New Roman"/>
              </w:rPr>
            </w:pPr>
          </w:p>
        </w:tc>
      </w:tr>
    </w:tbl>
    <w:p w:rsidR="0074239E" w:rsidRPr="0074239E" w:rsidRDefault="0074239E" w:rsidP="0074239E">
      <w:pPr>
        <w:pStyle w:val="Sansinterligne"/>
        <w:rPr>
          <w:rFonts w:ascii="Times New Roman" w:hAnsi="Times New Roman"/>
        </w:rPr>
      </w:pPr>
    </w:p>
    <w:p w:rsidR="0074239E" w:rsidRPr="0074239E" w:rsidRDefault="0074239E" w:rsidP="00382BD2">
      <w:pPr>
        <w:pStyle w:val="Sansinterligne"/>
        <w:rPr>
          <w:rFonts w:ascii="Times New Roman" w:hAnsi="Times New Roman"/>
          <w:b/>
        </w:rPr>
      </w:pPr>
    </w:p>
    <w:p w:rsidR="0074239E" w:rsidRPr="0074239E" w:rsidRDefault="0074239E" w:rsidP="0074239E">
      <w:pPr>
        <w:pStyle w:val="Sansinterligne"/>
        <w:rPr>
          <w:rFonts w:ascii="Times New Roman" w:hAnsi="Times New Roman"/>
        </w:rPr>
      </w:pPr>
    </w:p>
    <w:p w:rsidR="0074239E" w:rsidRDefault="0074239E" w:rsidP="0074239E">
      <w:pPr>
        <w:pStyle w:val="Sansinterligne"/>
        <w:rPr>
          <w:rFonts w:ascii="Times New Roman" w:hAnsi="Times New Roman"/>
        </w:rPr>
      </w:pPr>
    </w:p>
    <w:p w:rsidR="00382BD2" w:rsidRDefault="00382BD2" w:rsidP="0074239E">
      <w:pPr>
        <w:pStyle w:val="Sansinterligne"/>
        <w:rPr>
          <w:rFonts w:ascii="Times New Roman" w:hAnsi="Times New Roman"/>
        </w:rPr>
      </w:pPr>
    </w:p>
    <w:p w:rsidR="00382BD2" w:rsidRDefault="00382BD2" w:rsidP="0074239E">
      <w:pPr>
        <w:pStyle w:val="Sansinterligne"/>
        <w:rPr>
          <w:rFonts w:ascii="Times New Roman" w:hAnsi="Times New Roman"/>
        </w:rPr>
      </w:pPr>
    </w:p>
    <w:p w:rsidR="001C2694" w:rsidRDefault="001C2694" w:rsidP="0074239E">
      <w:pPr>
        <w:pStyle w:val="Sansinterligne"/>
        <w:rPr>
          <w:rFonts w:ascii="Times New Roman" w:hAnsi="Times New Roman"/>
        </w:rPr>
      </w:pPr>
    </w:p>
    <w:p w:rsidR="00382BD2" w:rsidRPr="0074239E" w:rsidRDefault="00382BD2" w:rsidP="0074239E">
      <w:pPr>
        <w:pStyle w:val="Sansinterligne"/>
        <w:rPr>
          <w:rFonts w:ascii="Times New Roman" w:hAnsi="Times New Roman"/>
        </w:rPr>
      </w:pPr>
    </w:p>
    <w:p w:rsidR="0074239E" w:rsidRPr="0074239E" w:rsidRDefault="0074239E" w:rsidP="0074239E">
      <w:pPr>
        <w:pStyle w:val="Sansinterligne"/>
        <w:rPr>
          <w:rFonts w:ascii="Times New Roman" w:hAnsi="Times New Roman"/>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4A0" w:firstRow="1" w:lastRow="0" w:firstColumn="1" w:lastColumn="0" w:noHBand="0" w:noVBand="1"/>
      </w:tblPr>
      <w:tblGrid>
        <w:gridCol w:w="9526"/>
      </w:tblGrid>
      <w:tr w:rsidR="0074239E" w:rsidRPr="00A21715" w:rsidTr="0074239E">
        <w:trPr>
          <w:jc w:val="center"/>
        </w:trPr>
        <w:tc>
          <w:tcPr>
            <w:tcW w:w="9526" w:type="dxa"/>
            <w:tcBorders>
              <w:top w:val="single" w:sz="4" w:space="0" w:color="auto"/>
              <w:left w:val="single" w:sz="4" w:space="0" w:color="auto"/>
              <w:bottom w:val="single" w:sz="4" w:space="0" w:color="auto"/>
              <w:right w:val="single" w:sz="4" w:space="0" w:color="auto"/>
            </w:tcBorders>
            <w:shd w:val="clear" w:color="auto" w:fill="D9D9D9"/>
          </w:tcPr>
          <w:p w:rsidR="0074239E" w:rsidRPr="00A21715" w:rsidRDefault="0074239E" w:rsidP="0074239E">
            <w:pPr>
              <w:pStyle w:val="Sansinterligne"/>
              <w:rPr>
                <w:rFonts w:ascii="Times New Roman" w:hAnsi="Times New Roman"/>
              </w:rPr>
            </w:pPr>
          </w:p>
          <w:p w:rsidR="0074239E" w:rsidRPr="00A21715" w:rsidRDefault="0074239E" w:rsidP="0074239E">
            <w:pPr>
              <w:pStyle w:val="Sansinterligne"/>
              <w:jc w:val="center"/>
              <w:rPr>
                <w:rFonts w:ascii="Times New Roman" w:hAnsi="Times New Roman"/>
                <w:b/>
              </w:rPr>
            </w:pPr>
            <w:r w:rsidRPr="00A21715">
              <w:rPr>
                <w:rFonts w:ascii="Times New Roman" w:hAnsi="Times New Roman"/>
                <w:b/>
              </w:rPr>
              <w:t>AVERTISSEMENT</w:t>
            </w:r>
          </w:p>
          <w:p w:rsidR="0074239E" w:rsidRPr="00A21715" w:rsidRDefault="0074239E" w:rsidP="0074239E">
            <w:pPr>
              <w:pStyle w:val="Sansinterligne"/>
              <w:jc w:val="center"/>
              <w:rPr>
                <w:rFonts w:ascii="Times New Roman" w:hAnsi="Times New Roman"/>
                <w:b/>
              </w:rPr>
            </w:pPr>
            <w:r w:rsidRPr="00A21715">
              <w:rPr>
                <w:rFonts w:ascii="Times New Roman" w:hAnsi="Times New Roman"/>
                <w:b/>
              </w:rPr>
              <w:t xml:space="preserve">Si le texte du sujet, de ses questions ou de ses annexes vous conduit à formuler une ou plusieurs hypothèses, il vous est demandé de la (ou les) mentionner </w:t>
            </w:r>
            <w:r w:rsidRPr="00A21715">
              <w:rPr>
                <w:rFonts w:ascii="Times New Roman" w:hAnsi="Times New Roman"/>
                <w:b/>
                <w:bCs/>
              </w:rPr>
              <w:t xml:space="preserve">explicitement </w:t>
            </w:r>
            <w:r w:rsidRPr="00A21715">
              <w:rPr>
                <w:rFonts w:ascii="Times New Roman" w:hAnsi="Times New Roman"/>
                <w:b/>
              </w:rPr>
              <w:t>dans votre copie.</w:t>
            </w:r>
          </w:p>
          <w:p w:rsidR="0074239E" w:rsidRPr="00A21715" w:rsidRDefault="0074239E" w:rsidP="0074239E">
            <w:pPr>
              <w:pStyle w:val="Sansinterligne"/>
              <w:rPr>
                <w:rFonts w:ascii="Times New Roman" w:hAnsi="Times New Roman"/>
              </w:rPr>
            </w:pPr>
          </w:p>
        </w:tc>
      </w:tr>
    </w:tbl>
    <w:p w:rsidR="0066186C" w:rsidRDefault="0066186C" w:rsidP="00B450C4">
      <w:pPr>
        <w:pStyle w:val="Sansinterligne"/>
        <w:jc w:val="center"/>
        <w:rPr>
          <w:rFonts w:ascii="Times New Roman" w:hAnsi="Times New Roman"/>
          <w:b/>
        </w:rPr>
      </w:pPr>
    </w:p>
    <w:p w:rsidR="0074239E" w:rsidRPr="00B450C4" w:rsidRDefault="0074239E" w:rsidP="00B450C4">
      <w:pPr>
        <w:pStyle w:val="Sansinterligne"/>
        <w:jc w:val="center"/>
        <w:rPr>
          <w:rFonts w:ascii="Times New Roman" w:hAnsi="Times New Roman"/>
          <w:b/>
        </w:rPr>
      </w:pPr>
      <w:r w:rsidRPr="00B450C4">
        <w:rPr>
          <w:rFonts w:ascii="Times New Roman" w:hAnsi="Times New Roman"/>
          <w:b/>
        </w:rPr>
        <w:t>SUJET</w:t>
      </w:r>
    </w:p>
    <w:p w:rsidR="0074239E" w:rsidRPr="00B450C4" w:rsidRDefault="0074239E" w:rsidP="00B450C4">
      <w:pPr>
        <w:pStyle w:val="Sansinterligne"/>
        <w:rPr>
          <w:rFonts w:ascii="Times New Roman" w:hAnsi="Times New Roman"/>
          <w:sz w:val="16"/>
          <w:szCs w:val="16"/>
        </w:rPr>
      </w:pPr>
    </w:p>
    <w:p w:rsidR="0074239E" w:rsidRPr="00B450C4" w:rsidRDefault="0074239E" w:rsidP="008B00FA">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i/>
          <w:color w:val="000000"/>
          <w:spacing w:val="-5"/>
        </w:rPr>
      </w:pPr>
      <w:r w:rsidRPr="00B450C4">
        <w:rPr>
          <w:rFonts w:ascii="Times New Roman" w:hAnsi="Times New Roman"/>
          <w:i/>
          <w:color w:val="000000"/>
          <w:spacing w:val="-5"/>
        </w:rPr>
        <w:t>Il vous est demandé d’apporter un soin particulier à la présentation de votre copie.</w:t>
      </w:r>
    </w:p>
    <w:p w:rsidR="0074239E" w:rsidRPr="00B450C4" w:rsidRDefault="0074239E" w:rsidP="008B00FA">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i/>
          <w:color w:val="000000"/>
          <w:spacing w:val="-5"/>
        </w:rPr>
      </w:pPr>
      <w:r w:rsidRPr="00B450C4">
        <w:rPr>
          <w:rFonts w:ascii="Times New Roman" w:hAnsi="Times New Roman"/>
          <w:i/>
          <w:color w:val="000000"/>
          <w:spacing w:val="-5"/>
        </w:rPr>
        <w:t>Toute information calculée devra être justifiée.</w:t>
      </w:r>
    </w:p>
    <w:p w:rsidR="0074239E" w:rsidRPr="00B450C4" w:rsidRDefault="0074239E" w:rsidP="00B450C4">
      <w:pPr>
        <w:pStyle w:val="Sansinterligne"/>
        <w:rPr>
          <w:rFonts w:ascii="Times New Roman" w:hAnsi="Times New Roman"/>
          <w:bCs/>
        </w:rPr>
      </w:pPr>
    </w:p>
    <w:p w:rsidR="00B450C4" w:rsidRDefault="00B450C4" w:rsidP="00B450C4">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eastAsia="Times New Roman" w:hAnsi="Times New Roman"/>
          <w:b/>
          <w:bCs/>
          <w:caps/>
          <w:sz w:val="24"/>
          <w:szCs w:val="24"/>
          <w:lang w:eastAsia="fr-FR"/>
        </w:rPr>
      </w:pPr>
    </w:p>
    <w:p w:rsidR="00B450C4" w:rsidRPr="00B450C4" w:rsidRDefault="0074239E" w:rsidP="00B450C4">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eastAsia="Times New Roman" w:hAnsi="Times New Roman"/>
          <w:b/>
          <w:bCs/>
          <w:caps/>
          <w:sz w:val="24"/>
          <w:szCs w:val="24"/>
          <w:lang w:eastAsia="fr-FR"/>
        </w:rPr>
      </w:pPr>
      <w:r w:rsidRPr="00B450C4">
        <w:rPr>
          <w:rFonts w:ascii="Times New Roman" w:eastAsia="Times New Roman" w:hAnsi="Times New Roman"/>
          <w:b/>
          <w:bCs/>
          <w:caps/>
          <w:sz w:val="24"/>
          <w:szCs w:val="24"/>
          <w:lang w:eastAsia="fr-FR"/>
        </w:rPr>
        <w:t xml:space="preserve">DOSSIER 1 – </w:t>
      </w:r>
      <w:r w:rsidR="00B21A3F">
        <w:rPr>
          <w:rFonts w:ascii="Times New Roman" w:eastAsia="Times New Roman" w:hAnsi="Times New Roman"/>
          <w:b/>
          <w:bCs/>
          <w:caps/>
          <w:sz w:val="24"/>
          <w:szCs w:val="24"/>
          <w:lang w:eastAsia="fr-FR"/>
        </w:rPr>
        <w:t>Imposition des b</w:t>
      </w:r>
      <w:r w:rsidR="005A29E4">
        <w:rPr>
          <w:rFonts w:ascii="Times New Roman" w:eastAsia="Times New Roman" w:hAnsi="Times New Roman"/>
          <w:b/>
          <w:bCs/>
          <w:caps/>
          <w:sz w:val="24"/>
          <w:szCs w:val="24"/>
          <w:lang w:eastAsia="fr-FR"/>
        </w:rPr>
        <w:t>É</w:t>
      </w:r>
      <w:r w:rsidR="00B21A3F">
        <w:rPr>
          <w:rFonts w:ascii="Times New Roman" w:eastAsia="Times New Roman" w:hAnsi="Times New Roman"/>
          <w:b/>
          <w:bCs/>
          <w:caps/>
          <w:sz w:val="24"/>
          <w:szCs w:val="24"/>
          <w:lang w:eastAsia="fr-FR"/>
        </w:rPr>
        <w:t>n</w:t>
      </w:r>
      <w:r w:rsidR="005A29E4">
        <w:rPr>
          <w:rFonts w:ascii="Times New Roman" w:eastAsia="Times New Roman" w:hAnsi="Times New Roman"/>
          <w:b/>
          <w:bCs/>
          <w:caps/>
          <w:sz w:val="24"/>
          <w:szCs w:val="24"/>
          <w:lang w:eastAsia="fr-FR"/>
        </w:rPr>
        <w:t>É</w:t>
      </w:r>
      <w:r w:rsidR="00B21A3F">
        <w:rPr>
          <w:rFonts w:ascii="Times New Roman" w:eastAsia="Times New Roman" w:hAnsi="Times New Roman"/>
          <w:b/>
          <w:bCs/>
          <w:caps/>
          <w:sz w:val="24"/>
          <w:szCs w:val="24"/>
          <w:lang w:eastAsia="fr-FR"/>
        </w:rPr>
        <w:t>fices</w:t>
      </w:r>
      <w:r w:rsidR="00B21A3F">
        <w:rPr>
          <w:rFonts w:ascii="Times New Roman" w:eastAsia="Times New Roman" w:hAnsi="Times New Roman"/>
          <w:b/>
          <w:bCs/>
          <w:caps/>
          <w:sz w:val="24"/>
          <w:szCs w:val="24"/>
          <w:lang w:eastAsia="fr-FR"/>
        </w:rPr>
        <w:br/>
      </w:r>
    </w:p>
    <w:p w:rsidR="0074239E" w:rsidRPr="00B450C4" w:rsidRDefault="0074239E" w:rsidP="00B450C4">
      <w:pPr>
        <w:pStyle w:val="Sansinterligne"/>
        <w:rPr>
          <w:rFonts w:ascii="Times New Roman" w:hAnsi="Times New Roman"/>
          <w:bCs/>
        </w:rPr>
      </w:pPr>
    </w:p>
    <w:p w:rsidR="00487497" w:rsidRPr="0074239E" w:rsidRDefault="00487497" w:rsidP="00B450C4">
      <w:pPr>
        <w:pStyle w:val="Sansinterligne"/>
        <w:jc w:val="both"/>
        <w:rPr>
          <w:rFonts w:ascii="Times New Roman" w:hAnsi="Times New Roman"/>
        </w:rPr>
      </w:pPr>
      <w:r w:rsidRPr="0074239E">
        <w:rPr>
          <w:rFonts w:ascii="Times New Roman" w:hAnsi="Times New Roman"/>
        </w:rPr>
        <w:t xml:space="preserve">La société </w:t>
      </w:r>
      <w:r w:rsidR="00B21A3F">
        <w:rPr>
          <w:rFonts w:ascii="Times New Roman" w:hAnsi="Times New Roman"/>
        </w:rPr>
        <w:t xml:space="preserve">anonyme </w:t>
      </w:r>
      <w:r w:rsidRPr="0074239E">
        <w:rPr>
          <w:rFonts w:ascii="Times New Roman" w:hAnsi="Times New Roman"/>
        </w:rPr>
        <w:t xml:space="preserve">GODARD </w:t>
      </w:r>
      <w:r w:rsidR="009A532B" w:rsidRPr="0074239E">
        <w:rPr>
          <w:rFonts w:ascii="Times New Roman" w:hAnsi="Times New Roman"/>
        </w:rPr>
        <w:t xml:space="preserve">(du nom de son créateur) </w:t>
      </w:r>
      <w:r w:rsidR="00B21A3F">
        <w:rPr>
          <w:rFonts w:ascii="Times New Roman" w:hAnsi="Times New Roman"/>
        </w:rPr>
        <w:t>a été</w:t>
      </w:r>
      <w:r w:rsidRPr="0074239E">
        <w:rPr>
          <w:rFonts w:ascii="Times New Roman" w:hAnsi="Times New Roman"/>
        </w:rPr>
        <w:t xml:space="preserve"> créée au cours de l’</w:t>
      </w:r>
      <w:r w:rsidR="00AB2293" w:rsidRPr="0074239E">
        <w:rPr>
          <w:rFonts w:ascii="Times New Roman" w:hAnsi="Times New Roman"/>
        </w:rPr>
        <w:t>année 2009</w:t>
      </w:r>
      <w:r w:rsidR="00B21A3F">
        <w:rPr>
          <w:rFonts w:ascii="Times New Roman" w:hAnsi="Times New Roman"/>
        </w:rPr>
        <w:t>. Elle est spécialisée</w:t>
      </w:r>
      <w:r w:rsidR="00AB2293" w:rsidRPr="0074239E">
        <w:rPr>
          <w:rFonts w:ascii="Times New Roman" w:hAnsi="Times New Roman"/>
        </w:rPr>
        <w:t xml:space="preserve"> dans les services informatiques aux entreprises.</w:t>
      </w:r>
    </w:p>
    <w:p w:rsidR="00AB2293" w:rsidRPr="0074239E" w:rsidRDefault="00AB2293" w:rsidP="00B450C4">
      <w:pPr>
        <w:pStyle w:val="Sansinterligne"/>
        <w:jc w:val="both"/>
        <w:rPr>
          <w:rFonts w:ascii="Times New Roman" w:hAnsi="Times New Roman"/>
        </w:rPr>
      </w:pPr>
    </w:p>
    <w:p w:rsidR="00AB2293" w:rsidRDefault="00EA1B67" w:rsidP="00B450C4">
      <w:pPr>
        <w:pStyle w:val="Sansinterligne"/>
        <w:jc w:val="both"/>
        <w:rPr>
          <w:rFonts w:ascii="Times New Roman" w:hAnsi="Times New Roman"/>
        </w:rPr>
      </w:pPr>
      <w:r>
        <w:rPr>
          <w:rFonts w:ascii="Times New Roman" w:hAnsi="Times New Roman"/>
        </w:rPr>
        <w:t>L’entreprise est soumise à l’impôt sur les sociétés (</w:t>
      </w:r>
      <w:r w:rsidR="00AB2293" w:rsidRPr="0074239E">
        <w:rPr>
          <w:rFonts w:ascii="Times New Roman" w:hAnsi="Times New Roman"/>
        </w:rPr>
        <w:t>régime réel norma</w:t>
      </w:r>
      <w:r>
        <w:rPr>
          <w:rFonts w:ascii="Times New Roman" w:hAnsi="Times New Roman"/>
        </w:rPr>
        <w:t>l).</w:t>
      </w:r>
    </w:p>
    <w:p w:rsidR="00B21A3F" w:rsidRDefault="00B21A3F" w:rsidP="00B450C4">
      <w:pPr>
        <w:pStyle w:val="Sansinterligne"/>
        <w:jc w:val="both"/>
        <w:rPr>
          <w:rFonts w:ascii="Times New Roman" w:hAnsi="Times New Roman"/>
        </w:rPr>
      </w:pPr>
    </w:p>
    <w:p w:rsidR="00B21A3F" w:rsidRPr="0074239E" w:rsidRDefault="00B21A3F" w:rsidP="00B450C4">
      <w:pPr>
        <w:pStyle w:val="Sansinterligne"/>
        <w:jc w:val="both"/>
        <w:rPr>
          <w:rFonts w:ascii="Times New Roman" w:hAnsi="Times New Roman"/>
        </w:rPr>
      </w:pPr>
      <w:r>
        <w:rPr>
          <w:rFonts w:ascii="Times New Roman" w:hAnsi="Times New Roman"/>
        </w:rPr>
        <w:t>Son capital est entièrement libéré et elle clôt son exercice le 31 décembre de chaque année.</w:t>
      </w:r>
    </w:p>
    <w:p w:rsidR="00AB2293" w:rsidRDefault="00AB2293" w:rsidP="00B450C4">
      <w:pPr>
        <w:pStyle w:val="Sansinterligne"/>
        <w:jc w:val="both"/>
        <w:rPr>
          <w:rFonts w:ascii="Times New Roman" w:hAnsi="Times New Roman"/>
        </w:rPr>
      </w:pPr>
    </w:p>
    <w:p w:rsidR="00AB2293" w:rsidRPr="0074239E" w:rsidRDefault="00AB2293" w:rsidP="00B450C4">
      <w:pPr>
        <w:pStyle w:val="Sansinterligne"/>
        <w:jc w:val="both"/>
        <w:rPr>
          <w:rFonts w:ascii="Times New Roman" w:hAnsi="Times New Roman"/>
        </w:rPr>
      </w:pPr>
      <w:r w:rsidRPr="0074239E">
        <w:rPr>
          <w:rFonts w:ascii="Times New Roman" w:hAnsi="Times New Roman"/>
        </w:rPr>
        <w:t xml:space="preserve">L’activité de l’entreprise est très stable </w:t>
      </w:r>
      <w:r w:rsidR="004D5BB5">
        <w:rPr>
          <w:rFonts w:ascii="Times New Roman" w:hAnsi="Times New Roman"/>
        </w:rPr>
        <w:t xml:space="preserve">mais </w:t>
      </w:r>
      <w:r w:rsidR="00B21A3F">
        <w:rPr>
          <w:rFonts w:ascii="Times New Roman" w:hAnsi="Times New Roman"/>
        </w:rPr>
        <w:t>la liquidation d’un gros client en février 2012 peut faire craindre l’apparition d’un déficit fiscal au titre de l’exercice 2012</w:t>
      </w:r>
      <w:r w:rsidR="004D5BB5">
        <w:rPr>
          <w:rFonts w:ascii="Times New Roman" w:hAnsi="Times New Roman"/>
        </w:rPr>
        <w:t>.</w:t>
      </w:r>
    </w:p>
    <w:p w:rsidR="00AB2293" w:rsidRPr="0074239E" w:rsidRDefault="00AB2293" w:rsidP="00B450C4">
      <w:pPr>
        <w:pStyle w:val="Sansinterligne"/>
        <w:jc w:val="both"/>
        <w:rPr>
          <w:rFonts w:ascii="Times New Roman" w:hAnsi="Times New Roman"/>
        </w:rPr>
      </w:pPr>
    </w:p>
    <w:p w:rsidR="004D5BB5" w:rsidRPr="004D5BB5" w:rsidRDefault="004D5BB5" w:rsidP="004D5BB5">
      <w:pPr>
        <w:pStyle w:val="Sansinterligne"/>
        <w:jc w:val="center"/>
        <w:rPr>
          <w:rFonts w:ascii="Times New Roman" w:hAnsi="Times New Roman"/>
          <w:b/>
        </w:rPr>
      </w:pPr>
      <w:r w:rsidRPr="004D5BB5">
        <w:rPr>
          <w:rFonts w:ascii="Times New Roman" w:hAnsi="Times New Roman"/>
          <w:b/>
        </w:rPr>
        <w:t>Travail à faire</w:t>
      </w:r>
    </w:p>
    <w:p w:rsidR="004D5BB5" w:rsidRPr="0074239E" w:rsidRDefault="004D5BB5" w:rsidP="00B450C4">
      <w:pPr>
        <w:pStyle w:val="Sansinterligne"/>
        <w:jc w:val="both"/>
        <w:rPr>
          <w:rFonts w:ascii="Times New Roman" w:hAnsi="Times New Roman"/>
        </w:rPr>
      </w:pPr>
    </w:p>
    <w:p w:rsidR="00AB2293" w:rsidRPr="004D5BB5" w:rsidRDefault="00AB2293" w:rsidP="00B450C4">
      <w:pPr>
        <w:pStyle w:val="Sansinterligne"/>
        <w:jc w:val="both"/>
        <w:rPr>
          <w:rFonts w:ascii="Times New Roman" w:hAnsi="Times New Roman"/>
          <w:b/>
        </w:rPr>
      </w:pPr>
      <w:r w:rsidRPr="004D5BB5">
        <w:rPr>
          <w:rFonts w:ascii="Times New Roman" w:hAnsi="Times New Roman"/>
          <w:b/>
        </w:rPr>
        <w:t>A l’ai</w:t>
      </w:r>
      <w:r w:rsidR="00B64167">
        <w:rPr>
          <w:rFonts w:ascii="Times New Roman" w:hAnsi="Times New Roman"/>
          <w:b/>
        </w:rPr>
        <w:t>de des informations de</w:t>
      </w:r>
      <w:r w:rsidRPr="004D5BB5">
        <w:rPr>
          <w:rFonts w:ascii="Times New Roman" w:hAnsi="Times New Roman"/>
          <w:b/>
        </w:rPr>
        <w:t xml:space="preserve"> </w:t>
      </w:r>
      <w:r w:rsidR="00B64167">
        <w:rPr>
          <w:rFonts w:ascii="Times New Roman" w:hAnsi="Times New Roman"/>
          <w:b/>
        </w:rPr>
        <w:t>l’</w:t>
      </w:r>
      <w:r w:rsidR="00353A4C">
        <w:rPr>
          <w:rFonts w:ascii="Times New Roman" w:hAnsi="Times New Roman"/>
          <w:b/>
        </w:rPr>
        <w:t>ANNEXE</w:t>
      </w:r>
      <w:r w:rsidR="0032729D">
        <w:rPr>
          <w:rFonts w:ascii="Times New Roman" w:hAnsi="Times New Roman"/>
          <w:b/>
        </w:rPr>
        <w:t xml:space="preserve"> 1,</w:t>
      </w:r>
    </w:p>
    <w:p w:rsidR="00AB2293" w:rsidRPr="00AE3F50" w:rsidRDefault="00AB2293" w:rsidP="00B450C4">
      <w:pPr>
        <w:pStyle w:val="Sansinterligne"/>
        <w:jc w:val="both"/>
        <w:rPr>
          <w:rFonts w:ascii="Times New Roman" w:hAnsi="Times New Roman"/>
          <w:b/>
          <w:sz w:val="16"/>
          <w:szCs w:val="16"/>
        </w:rPr>
      </w:pPr>
    </w:p>
    <w:p w:rsidR="00AB2293" w:rsidRDefault="00AB2293" w:rsidP="00B450C4">
      <w:pPr>
        <w:pStyle w:val="Sansinterligne"/>
        <w:numPr>
          <w:ilvl w:val="0"/>
          <w:numId w:val="2"/>
        </w:numPr>
        <w:jc w:val="both"/>
        <w:rPr>
          <w:rFonts w:ascii="Times New Roman" w:hAnsi="Times New Roman"/>
          <w:b/>
        </w:rPr>
      </w:pPr>
      <w:r w:rsidRPr="004D5BB5">
        <w:rPr>
          <w:rFonts w:ascii="Times New Roman" w:hAnsi="Times New Roman"/>
          <w:b/>
        </w:rPr>
        <w:t>Calculer</w:t>
      </w:r>
      <w:r w:rsidR="00B21A3F">
        <w:rPr>
          <w:rFonts w:ascii="Times New Roman" w:hAnsi="Times New Roman"/>
          <w:b/>
        </w:rPr>
        <w:t xml:space="preserve"> pour l’exercice 2012 </w:t>
      </w:r>
      <w:r w:rsidRPr="004D5BB5">
        <w:rPr>
          <w:rFonts w:ascii="Times New Roman" w:hAnsi="Times New Roman"/>
          <w:b/>
        </w:rPr>
        <w:t xml:space="preserve">le résultat fiscal de </w:t>
      </w:r>
      <w:r w:rsidR="00B21A3F">
        <w:rPr>
          <w:rFonts w:ascii="Times New Roman" w:hAnsi="Times New Roman"/>
          <w:b/>
        </w:rPr>
        <w:t>la société GODARD en présentant un tableau conforme au tracé ci-dessous :</w:t>
      </w:r>
    </w:p>
    <w:p w:rsidR="00B21A3F" w:rsidRDefault="00B21A3F" w:rsidP="00B21A3F">
      <w:pPr>
        <w:pStyle w:val="Sansinterligne"/>
        <w:jc w:val="both"/>
        <w:rPr>
          <w:rFonts w:ascii="Times New Roman" w:hAnsi="Times New Roman"/>
          <w:b/>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2"/>
        <w:gridCol w:w="3839"/>
        <w:gridCol w:w="1218"/>
        <w:gridCol w:w="1091"/>
        <w:gridCol w:w="1417"/>
      </w:tblGrid>
      <w:tr w:rsidR="00B21A3F" w:rsidRPr="00A21715" w:rsidTr="00B21A3F">
        <w:trPr>
          <w:trHeight w:val="545"/>
          <w:jc w:val="center"/>
        </w:trPr>
        <w:tc>
          <w:tcPr>
            <w:tcW w:w="9057" w:type="dxa"/>
            <w:gridSpan w:val="5"/>
            <w:tcBorders>
              <w:bottom w:val="single" w:sz="4" w:space="0" w:color="auto"/>
            </w:tcBorders>
            <w:shd w:val="clear" w:color="auto" w:fill="D9D9D9"/>
            <w:vAlign w:val="center"/>
            <w:hideMark/>
          </w:tcPr>
          <w:p w:rsidR="00B21A3F" w:rsidRPr="0032729D" w:rsidRDefault="00B21A3F" w:rsidP="00B21A3F">
            <w:pPr>
              <w:spacing w:after="0" w:line="240" w:lineRule="auto"/>
              <w:jc w:val="center"/>
              <w:rPr>
                <w:rFonts w:ascii="Times New Roman" w:eastAsia="Times New Roman" w:hAnsi="Times New Roman"/>
                <w:b/>
                <w:color w:val="000000"/>
                <w:sz w:val="20"/>
                <w:szCs w:val="20"/>
                <w:lang w:eastAsia="fr-FR"/>
              </w:rPr>
            </w:pPr>
            <w:r w:rsidRPr="0032729D">
              <w:rPr>
                <w:rFonts w:ascii="Times New Roman" w:eastAsia="Times New Roman" w:hAnsi="Times New Roman"/>
                <w:b/>
                <w:color w:val="000000"/>
                <w:sz w:val="20"/>
                <w:szCs w:val="20"/>
                <w:lang w:eastAsia="fr-FR"/>
              </w:rPr>
              <w:t>Résultat fiscal (IS)</w:t>
            </w:r>
          </w:p>
        </w:tc>
      </w:tr>
      <w:tr w:rsidR="00B21A3F" w:rsidRPr="00A21715" w:rsidTr="00B21A3F">
        <w:trPr>
          <w:trHeight w:val="600"/>
          <w:jc w:val="center"/>
        </w:trPr>
        <w:tc>
          <w:tcPr>
            <w:tcW w:w="1570" w:type="dxa"/>
            <w:shd w:val="clear" w:color="auto" w:fill="F2F2F2"/>
            <w:vAlign w:val="center"/>
            <w:hideMark/>
          </w:tcPr>
          <w:p w:rsidR="00B21A3F" w:rsidRPr="0032729D" w:rsidRDefault="00B21A3F" w:rsidP="00B21A3F">
            <w:pPr>
              <w:spacing w:after="0" w:line="240" w:lineRule="auto"/>
              <w:jc w:val="center"/>
              <w:rPr>
                <w:rFonts w:ascii="Times New Roman" w:eastAsia="Times New Roman" w:hAnsi="Times New Roman"/>
                <w:b/>
                <w:color w:val="000000"/>
                <w:sz w:val="20"/>
                <w:szCs w:val="20"/>
                <w:lang w:eastAsia="fr-FR"/>
              </w:rPr>
            </w:pPr>
            <w:r w:rsidRPr="0032729D">
              <w:rPr>
                <w:rFonts w:ascii="Times New Roman" w:eastAsia="Times New Roman" w:hAnsi="Times New Roman"/>
                <w:b/>
                <w:color w:val="000000"/>
                <w:sz w:val="20"/>
                <w:szCs w:val="20"/>
                <w:lang w:eastAsia="fr-FR"/>
              </w:rPr>
              <w:t>Opérations</w:t>
            </w:r>
          </w:p>
        </w:tc>
        <w:tc>
          <w:tcPr>
            <w:tcW w:w="4352" w:type="dxa"/>
            <w:shd w:val="clear" w:color="auto" w:fill="F2F2F2"/>
            <w:vAlign w:val="center"/>
            <w:hideMark/>
          </w:tcPr>
          <w:p w:rsidR="00B21A3F" w:rsidRPr="0032729D" w:rsidRDefault="00B21A3F" w:rsidP="00B21A3F">
            <w:pPr>
              <w:spacing w:after="0" w:line="240" w:lineRule="auto"/>
              <w:jc w:val="center"/>
              <w:rPr>
                <w:rFonts w:ascii="Times New Roman" w:eastAsia="Times New Roman" w:hAnsi="Times New Roman"/>
                <w:b/>
                <w:color w:val="000000"/>
                <w:sz w:val="20"/>
                <w:szCs w:val="20"/>
                <w:lang w:eastAsia="fr-FR"/>
              </w:rPr>
            </w:pPr>
            <w:r w:rsidRPr="0032729D">
              <w:rPr>
                <w:rFonts w:ascii="Times New Roman" w:eastAsia="Times New Roman" w:hAnsi="Times New Roman"/>
                <w:b/>
                <w:color w:val="000000"/>
                <w:sz w:val="20"/>
                <w:szCs w:val="20"/>
                <w:lang w:eastAsia="fr-FR"/>
              </w:rPr>
              <w:t>Calculs / justifications</w:t>
            </w:r>
          </w:p>
        </w:tc>
        <w:tc>
          <w:tcPr>
            <w:tcW w:w="593" w:type="dxa"/>
            <w:shd w:val="clear" w:color="auto" w:fill="F2F2F2"/>
            <w:vAlign w:val="center"/>
            <w:hideMark/>
          </w:tcPr>
          <w:p w:rsidR="00B21A3F" w:rsidRPr="0032729D" w:rsidRDefault="00B21A3F" w:rsidP="00B21A3F">
            <w:pPr>
              <w:spacing w:after="0" w:line="240" w:lineRule="auto"/>
              <w:jc w:val="center"/>
              <w:rPr>
                <w:rFonts w:ascii="Times New Roman" w:eastAsia="Times New Roman" w:hAnsi="Times New Roman"/>
                <w:b/>
                <w:color w:val="000000"/>
                <w:sz w:val="20"/>
                <w:szCs w:val="20"/>
                <w:lang w:eastAsia="fr-FR"/>
              </w:rPr>
            </w:pPr>
            <w:r w:rsidRPr="0032729D">
              <w:rPr>
                <w:rFonts w:ascii="Times New Roman" w:eastAsia="Times New Roman" w:hAnsi="Times New Roman"/>
                <w:b/>
                <w:color w:val="000000"/>
                <w:sz w:val="20"/>
                <w:szCs w:val="20"/>
                <w:lang w:eastAsia="fr-FR"/>
              </w:rPr>
              <w:t>Aucun retraitement</w:t>
            </w:r>
          </w:p>
        </w:tc>
        <w:tc>
          <w:tcPr>
            <w:tcW w:w="1106" w:type="dxa"/>
            <w:shd w:val="clear" w:color="auto" w:fill="F2F2F2"/>
            <w:vAlign w:val="center"/>
            <w:hideMark/>
          </w:tcPr>
          <w:p w:rsidR="00B21A3F" w:rsidRPr="0032729D" w:rsidRDefault="00B21A3F" w:rsidP="00B21A3F">
            <w:pPr>
              <w:spacing w:after="0" w:line="240" w:lineRule="auto"/>
              <w:jc w:val="center"/>
              <w:rPr>
                <w:rFonts w:ascii="Times New Roman" w:eastAsia="Times New Roman" w:hAnsi="Times New Roman"/>
                <w:b/>
                <w:color w:val="000000"/>
                <w:sz w:val="20"/>
                <w:szCs w:val="20"/>
                <w:lang w:eastAsia="fr-FR"/>
              </w:rPr>
            </w:pPr>
            <w:r w:rsidRPr="0032729D">
              <w:rPr>
                <w:rFonts w:ascii="Times New Roman" w:eastAsia="Times New Roman" w:hAnsi="Times New Roman"/>
                <w:b/>
                <w:color w:val="000000"/>
                <w:sz w:val="20"/>
                <w:szCs w:val="20"/>
                <w:lang w:eastAsia="fr-FR"/>
              </w:rPr>
              <w:t>Déduction</w:t>
            </w:r>
          </w:p>
        </w:tc>
        <w:tc>
          <w:tcPr>
            <w:tcW w:w="1436" w:type="dxa"/>
            <w:shd w:val="clear" w:color="auto" w:fill="F2F2F2"/>
            <w:vAlign w:val="center"/>
            <w:hideMark/>
          </w:tcPr>
          <w:p w:rsidR="00B21A3F" w:rsidRPr="0032729D" w:rsidRDefault="00B21A3F" w:rsidP="00B21A3F">
            <w:pPr>
              <w:spacing w:after="0" w:line="240" w:lineRule="auto"/>
              <w:jc w:val="center"/>
              <w:rPr>
                <w:rFonts w:ascii="Times New Roman" w:eastAsia="Times New Roman" w:hAnsi="Times New Roman"/>
                <w:b/>
                <w:color w:val="000000"/>
                <w:sz w:val="20"/>
                <w:szCs w:val="20"/>
                <w:lang w:eastAsia="fr-FR"/>
              </w:rPr>
            </w:pPr>
            <w:r w:rsidRPr="0032729D">
              <w:rPr>
                <w:rFonts w:ascii="Times New Roman" w:eastAsia="Times New Roman" w:hAnsi="Times New Roman"/>
                <w:b/>
                <w:color w:val="000000"/>
                <w:sz w:val="20"/>
                <w:szCs w:val="20"/>
                <w:lang w:eastAsia="fr-FR"/>
              </w:rPr>
              <w:t>Réintégration</w:t>
            </w:r>
          </w:p>
        </w:tc>
      </w:tr>
      <w:tr w:rsidR="00B21A3F" w:rsidRPr="00A21715" w:rsidTr="0032729D">
        <w:trPr>
          <w:trHeight w:val="559"/>
          <w:jc w:val="center"/>
        </w:trPr>
        <w:tc>
          <w:tcPr>
            <w:tcW w:w="1570" w:type="dxa"/>
            <w:shd w:val="clear" w:color="auto" w:fill="auto"/>
            <w:vAlign w:val="center"/>
            <w:hideMark/>
          </w:tcPr>
          <w:p w:rsidR="00B21A3F" w:rsidRPr="0032729D" w:rsidRDefault="00B21A3F" w:rsidP="00B21A3F">
            <w:pPr>
              <w:spacing w:after="0" w:line="240" w:lineRule="auto"/>
              <w:jc w:val="center"/>
              <w:rPr>
                <w:rFonts w:ascii="Times New Roman" w:eastAsia="Times New Roman" w:hAnsi="Times New Roman"/>
                <w:color w:val="000000"/>
                <w:sz w:val="20"/>
                <w:szCs w:val="20"/>
                <w:lang w:eastAsia="fr-FR"/>
              </w:rPr>
            </w:pPr>
          </w:p>
        </w:tc>
        <w:tc>
          <w:tcPr>
            <w:tcW w:w="4352" w:type="dxa"/>
            <w:shd w:val="clear" w:color="auto" w:fill="auto"/>
            <w:vAlign w:val="center"/>
            <w:hideMark/>
          </w:tcPr>
          <w:p w:rsidR="00B21A3F" w:rsidRPr="0032729D" w:rsidRDefault="00B21A3F" w:rsidP="00B21A3F">
            <w:pPr>
              <w:spacing w:after="0" w:line="240" w:lineRule="auto"/>
              <w:jc w:val="both"/>
              <w:rPr>
                <w:rFonts w:ascii="Times New Roman" w:eastAsia="Times New Roman" w:hAnsi="Times New Roman"/>
                <w:color w:val="000000"/>
                <w:sz w:val="20"/>
                <w:szCs w:val="20"/>
                <w:lang w:eastAsia="fr-FR"/>
              </w:rPr>
            </w:pPr>
          </w:p>
        </w:tc>
        <w:tc>
          <w:tcPr>
            <w:tcW w:w="593" w:type="dxa"/>
            <w:shd w:val="clear" w:color="auto" w:fill="auto"/>
            <w:vAlign w:val="center"/>
            <w:hideMark/>
          </w:tcPr>
          <w:p w:rsidR="00B21A3F" w:rsidRPr="0032729D" w:rsidRDefault="00B21A3F" w:rsidP="00B21A3F">
            <w:pPr>
              <w:spacing w:after="0" w:line="240" w:lineRule="auto"/>
              <w:jc w:val="center"/>
              <w:rPr>
                <w:rFonts w:ascii="Times New Roman" w:eastAsia="Times New Roman" w:hAnsi="Times New Roman"/>
                <w:color w:val="000000"/>
                <w:sz w:val="20"/>
                <w:szCs w:val="20"/>
                <w:lang w:eastAsia="fr-FR"/>
              </w:rPr>
            </w:pPr>
          </w:p>
        </w:tc>
        <w:tc>
          <w:tcPr>
            <w:tcW w:w="1106" w:type="dxa"/>
            <w:shd w:val="clear" w:color="auto" w:fill="auto"/>
            <w:vAlign w:val="center"/>
            <w:hideMark/>
          </w:tcPr>
          <w:p w:rsidR="00B21A3F" w:rsidRPr="0032729D" w:rsidRDefault="00B21A3F" w:rsidP="00B21A3F">
            <w:pPr>
              <w:spacing w:after="0" w:line="240" w:lineRule="auto"/>
              <w:jc w:val="center"/>
              <w:rPr>
                <w:rFonts w:ascii="Times New Roman" w:eastAsia="Times New Roman" w:hAnsi="Times New Roman"/>
                <w:color w:val="000000"/>
                <w:sz w:val="20"/>
                <w:szCs w:val="20"/>
                <w:lang w:eastAsia="fr-FR"/>
              </w:rPr>
            </w:pPr>
          </w:p>
        </w:tc>
        <w:tc>
          <w:tcPr>
            <w:tcW w:w="1436" w:type="dxa"/>
            <w:shd w:val="clear" w:color="auto" w:fill="auto"/>
            <w:vAlign w:val="center"/>
            <w:hideMark/>
          </w:tcPr>
          <w:p w:rsidR="00B21A3F" w:rsidRPr="0032729D" w:rsidRDefault="00B21A3F" w:rsidP="00B21A3F">
            <w:pPr>
              <w:spacing w:after="0" w:line="240" w:lineRule="auto"/>
              <w:jc w:val="center"/>
              <w:rPr>
                <w:rFonts w:ascii="Times New Roman" w:eastAsia="Times New Roman" w:hAnsi="Times New Roman"/>
                <w:color w:val="000000"/>
                <w:sz w:val="20"/>
                <w:szCs w:val="20"/>
                <w:lang w:eastAsia="fr-FR"/>
              </w:rPr>
            </w:pPr>
          </w:p>
        </w:tc>
      </w:tr>
    </w:tbl>
    <w:p w:rsidR="00DB7144" w:rsidRPr="00AE3F50" w:rsidRDefault="00DB7144" w:rsidP="00DB7144">
      <w:pPr>
        <w:pStyle w:val="Sansinterligne"/>
        <w:jc w:val="both"/>
        <w:rPr>
          <w:rFonts w:ascii="Times New Roman" w:hAnsi="Times New Roman"/>
          <w:b/>
          <w:sz w:val="16"/>
          <w:szCs w:val="16"/>
        </w:rPr>
      </w:pPr>
    </w:p>
    <w:p w:rsidR="00AB2293" w:rsidRDefault="00AB2293" w:rsidP="00B450C4">
      <w:pPr>
        <w:pStyle w:val="Sansinterligne"/>
        <w:numPr>
          <w:ilvl w:val="0"/>
          <w:numId w:val="2"/>
        </w:numPr>
        <w:jc w:val="both"/>
        <w:rPr>
          <w:rFonts w:ascii="Times New Roman" w:hAnsi="Times New Roman"/>
          <w:b/>
        </w:rPr>
      </w:pPr>
      <w:r w:rsidRPr="004D5BB5">
        <w:rPr>
          <w:rFonts w:ascii="Times New Roman" w:hAnsi="Times New Roman"/>
          <w:b/>
        </w:rPr>
        <w:t xml:space="preserve">Exposer les </w:t>
      </w:r>
      <w:r w:rsidR="00B21A3F">
        <w:rPr>
          <w:rFonts w:ascii="Times New Roman" w:hAnsi="Times New Roman"/>
          <w:b/>
        </w:rPr>
        <w:t xml:space="preserve">deux </w:t>
      </w:r>
      <w:r w:rsidRPr="004D5BB5">
        <w:rPr>
          <w:rFonts w:ascii="Times New Roman" w:hAnsi="Times New Roman"/>
          <w:b/>
        </w:rPr>
        <w:t xml:space="preserve">modalités possibles de report d’un déficit fiscal </w:t>
      </w:r>
      <w:r w:rsidR="00762A06">
        <w:rPr>
          <w:rFonts w:ascii="Times New Roman" w:hAnsi="Times New Roman"/>
          <w:b/>
        </w:rPr>
        <w:t>à</w:t>
      </w:r>
      <w:r w:rsidRPr="004D5BB5">
        <w:rPr>
          <w:rFonts w:ascii="Times New Roman" w:hAnsi="Times New Roman"/>
          <w:b/>
        </w:rPr>
        <w:t xml:space="preserve"> l’IS.</w:t>
      </w:r>
    </w:p>
    <w:p w:rsidR="001C4DE6" w:rsidRPr="00AE3F50" w:rsidRDefault="001C4DE6" w:rsidP="00770E08">
      <w:pPr>
        <w:pStyle w:val="Sansinterligne"/>
        <w:jc w:val="both"/>
        <w:rPr>
          <w:rFonts w:ascii="Times New Roman" w:hAnsi="Times New Roman"/>
          <w:sz w:val="16"/>
          <w:szCs w:val="16"/>
        </w:rPr>
      </w:pPr>
    </w:p>
    <w:p w:rsidR="00AD3708" w:rsidRDefault="00AD3708" w:rsidP="00AD3708">
      <w:pPr>
        <w:pStyle w:val="Sansinterligne"/>
        <w:numPr>
          <w:ilvl w:val="0"/>
          <w:numId w:val="2"/>
        </w:numPr>
        <w:jc w:val="both"/>
        <w:rPr>
          <w:rFonts w:ascii="Times New Roman" w:hAnsi="Times New Roman"/>
          <w:b/>
        </w:rPr>
      </w:pPr>
      <w:r w:rsidRPr="004D5BB5">
        <w:rPr>
          <w:rFonts w:ascii="Times New Roman" w:hAnsi="Times New Roman"/>
          <w:b/>
        </w:rPr>
        <w:t xml:space="preserve">Calculer </w:t>
      </w:r>
      <w:r>
        <w:rPr>
          <w:rFonts w:ascii="Times New Roman" w:hAnsi="Times New Roman"/>
          <w:b/>
        </w:rPr>
        <w:t xml:space="preserve">la créance </w:t>
      </w:r>
      <w:r w:rsidR="00B21A3F">
        <w:rPr>
          <w:rFonts w:ascii="Times New Roman" w:hAnsi="Times New Roman"/>
          <w:b/>
        </w:rPr>
        <w:t xml:space="preserve">née du </w:t>
      </w:r>
      <w:r w:rsidRPr="004D5BB5">
        <w:rPr>
          <w:rFonts w:ascii="Times New Roman" w:hAnsi="Times New Roman"/>
          <w:b/>
        </w:rPr>
        <w:t>report en arrière d’un déficit fiscal 2012</w:t>
      </w:r>
      <w:r>
        <w:rPr>
          <w:rFonts w:ascii="Times New Roman" w:hAnsi="Times New Roman"/>
          <w:b/>
        </w:rPr>
        <w:t xml:space="preserve"> de 9 000 € (par hypothèse) puis</w:t>
      </w:r>
      <w:r w:rsidRPr="004D5BB5">
        <w:rPr>
          <w:rFonts w:ascii="Times New Roman" w:hAnsi="Times New Roman"/>
          <w:b/>
        </w:rPr>
        <w:t xml:space="preserve"> </w:t>
      </w:r>
      <w:r>
        <w:rPr>
          <w:rFonts w:ascii="Times New Roman" w:hAnsi="Times New Roman"/>
          <w:b/>
        </w:rPr>
        <w:t>expliquer les modalités d’imputation de cette créance.</w:t>
      </w:r>
    </w:p>
    <w:p w:rsidR="001C4DE6" w:rsidRPr="00AE3F50" w:rsidRDefault="001C4DE6" w:rsidP="001C4DE6">
      <w:pPr>
        <w:pStyle w:val="Sansinterligne"/>
        <w:jc w:val="both"/>
        <w:rPr>
          <w:rFonts w:ascii="Times New Roman" w:hAnsi="Times New Roman"/>
          <w:sz w:val="16"/>
          <w:szCs w:val="16"/>
        </w:rPr>
      </w:pPr>
    </w:p>
    <w:p w:rsidR="008D2DD8" w:rsidRDefault="00AD3708" w:rsidP="00AD3708">
      <w:pPr>
        <w:pStyle w:val="Sansinterligne"/>
        <w:numPr>
          <w:ilvl w:val="0"/>
          <w:numId w:val="2"/>
        </w:numPr>
        <w:jc w:val="both"/>
        <w:rPr>
          <w:rFonts w:ascii="Times New Roman" w:hAnsi="Times New Roman"/>
          <w:b/>
        </w:rPr>
      </w:pPr>
      <w:r>
        <w:rPr>
          <w:rFonts w:ascii="Times New Roman" w:hAnsi="Times New Roman"/>
          <w:b/>
        </w:rPr>
        <w:t xml:space="preserve">Exposer </w:t>
      </w:r>
      <w:r w:rsidR="008D2DD8">
        <w:rPr>
          <w:rFonts w:ascii="Times New Roman" w:hAnsi="Times New Roman"/>
          <w:b/>
        </w:rPr>
        <w:t xml:space="preserve">les </w:t>
      </w:r>
      <w:r>
        <w:rPr>
          <w:rFonts w:ascii="Times New Roman" w:hAnsi="Times New Roman"/>
          <w:b/>
        </w:rPr>
        <w:t>cas dans lesquels un acompte d’IS n’est pas exigible</w:t>
      </w:r>
      <w:r w:rsidR="00CA383E">
        <w:rPr>
          <w:rFonts w:ascii="Times New Roman" w:hAnsi="Times New Roman"/>
          <w:b/>
        </w:rPr>
        <w:t>.</w:t>
      </w:r>
    </w:p>
    <w:p w:rsidR="008D2DD8" w:rsidRPr="00AE3F50" w:rsidRDefault="008D2DD8" w:rsidP="008D2DD8">
      <w:pPr>
        <w:pStyle w:val="Sansinterligne"/>
        <w:jc w:val="both"/>
        <w:rPr>
          <w:rFonts w:ascii="Times New Roman" w:hAnsi="Times New Roman"/>
          <w:sz w:val="16"/>
          <w:szCs w:val="16"/>
        </w:rPr>
      </w:pPr>
    </w:p>
    <w:p w:rsidR="00AD3708" w:rsidRPr="00AD3708" w:rsidRDefault="00CA383E" w:rsidP="00AD3708">
      <w:pPr>
        <w:pStyle w:val="Sansinterligne"/>
        <w:numPr>
          <w:ilvl w:val="0"/>
          <w:numId w:val="2"/>
        </w:numPr>
        <w:jc w:val="both"/>
        <w:rPr>
          <w:rFonts w:ascii="Times New Roman" w:hAnsi="Times New Roman"/>
          <w:b/>
        </w:rPr>
      </w:pPr>
      <w:r>
        <w:rPr>
          <w:rFonts w:ascii="Times New Roman" w:hAnsi="Times New Roman"/>
          <w:b/>
        </w:rPr>
        <w:t xml:space="preserve"> Indiquer</w:t>
      </w:r>
      <w:r w:rsidR="00AD3708">
        <w:rPr>
          <w:rFonts w:ascii="Times New Roman" w:hAnsi="Times New Roman"/>
          <w:b/>
        </w:rPr>
        <w:t xml:space="preserve"> les </w:t>
      </w:r>
      <w:r w:rsidR="00B21A3F">
        <w:rPr>
          <w:rFonts w:ascii="Times New Roman" w:hAnsi="Times New Roman"/>
          <w:b/>
        </w:rPr>
        <w:t xml:space="preserve">sanctions </w:t>
      </w:r>
      <w:r>
        <w:rPr>
          <w:rFonts w:ascii="Times New Roman" w:hAnsi="Times New Roman"/>
          <w:b/>
        </w:rPr>
        <w:t>encourues</w:t>
      </w:r>
      <w:r w:rsidR="00AD3708">
        <w:rPr>
          <w:rFonts w:ascii="Times New Roman" w:hAnsi="Times New Roman"/>
          <w:b/>
        </w:rPr>
        <w:t xml:space="preserve"> </w:t>
      </w:r>
      <w:r>
        <w:rPr>
          <w:rFonts w:ascii="Times New Roman" w:hAnsi="Times New Roman"/>
          <w:b/>
        </w:rPr>
        <w:t>consécutives à</w:t>
      </w:r>
      <w:r w:rsidR="00AD3708">
        <w:rPr>
          <w:rFonts w:ascii="Times New Roman" w:hAnsi="Times New Roman"/>
          <w:b/>
        </w:rPr>
        <w:t xml:space="preserve"> </w:t>
      </w:r>
      <w:r>
        <w:rPr>
          <w:rFonts w:ascii="Times New Roman" w:hAnsi="Times New Roman"/>
          <w:b/>
        </w:rPr>
        <w:t>une réduction excessive du</w:t>
      </w:r>
      <w:r w:rsidR="00AD3708">
        <w:rPr>
          <w:rFonts w:ascii="Times New Roman" w:hAnsi="Times New Roman"/>
          <w:b/>
        </w:rPr>
        <w:t xml:space="preserve"> montant d’un acompte.</w:t>
      </w:r>
    </w:p>
    <w:p w:rsidR="009D7405" w:rsidRDefault="009D7405" w:rsidP="00B450C4">
      <w:pPr>
        <w:pStyle w:val="Sansinterligne"/>
        <w:jc w:val="both"/>
        <w:rPr>
          <w:rFonts w:ascii="Times New Roman" w:hAnsi="Times New Roman"/>
        </w:rPr>
      </w:pPr>
    </w:p>
    <w:p w:rsidR="00FE2B1A" w:rsidRPr="0074239E" w:rsidRDefault="00FE2B1A" w:rsidP="00B450C4">
      <w:pPr>
        <w:pStyle w:val="Sansinterligne"/>
        <w:jc w:val="both"/>
        <w:rPr>
          <w:rFonts w:ascii="Times New Roman" w:hAnsi="Times New Roman"/>
        </w:rPr>
      </w:pPr>
    </w:p>
    <w:p w:rsidR="003F4914" w:rsidRPr="0074239E" w:rsidRDefault="003F4914" w:rsidP="00B450C4">
      <w:pPr>
        <w:pStyle w:val="Sansinterligne"/>
        <w:jc w:val="both"/>
        <w:rPr>
          <w:rFonts w:ascii="Times New Roman" w:hAnsi="Times New Roman"/>
        </w:rPr>
      </w:pPr>
      <w:r w:rsidRPr="0074239E">
        <w:rPr>
          <w:rFonts w:ascii="Times New Roman" w:hAnsi="Times New Roman"/>
        </w:rPr>
        <w:t xml:space="preserve">Monsieur Godard </w:t>
      </w:r>
      <w:r w:rsidR="00CA383E">
        <w:rPr>
          <w:rFonts w:ascii="Times New Roman" w:hAnsi="Times New Roman"/>
        </w:rPr>
        <w:t>envisage de se placer sous le régime de l’impôt sur le revenu dès</w:t>
      </w:r>
      <w:r w:rsidR="00B64167">
        <w:rPr>
          <w:rFonts w:ascii="Times New Roman" w:hAnsi="Times New Roman"/>
        </w:rPr>
        <w:t xml:space="preserve"> l’exercice 2012</w:t>
      </w:r>
      <w:r w:rsidR="001D0D7F">
        <w:rPr>
          <w:rFonts w:ascii="Times New Roman" w:hAnsi="Times New Roman"/>
        </w:rPr>
        <w:t>.</w:t>
      </w:r>
    </w:p>
    <w:p w:rsidR="003F4914" w:rsidRPr="00AE3F50" w:rsidRDefault="003F4914" w:rsidP="00B450C4">
      <w:pPr>
        <w:pStyle w:val="Sansinterligne"/>
        <w:jc w:val="both"/>
        <w:rPr>
          <w:rFonts w:ascii="Times New Roman" w:hAnsi="Times New Roman"/>
          <w:sz w:val="16"/>
          <w:szCs w:val="16"/>
        </w:rPr>
      </w:pPr>
    </w:p>
    <w:p w:rsidR="003F4914" w:rsidRDefault="00762A06" w:rsidP="00B450C4">
      <w:pPr>
        <w:pStyle w:val="Sansinterligne"/>
        <w:numPr>
          <w:ilvl w:val="0"/>
          <w:numId w:val="2"/>
        </w:numPr>
        <w:jc w:val="both"/>
        <w:rPr>
          <w:rFonts w:ascii="Times New Roman" w:hAnsi="Times New Roman"/>
          <w:b/>
        </w:rPr>
      </w:pPr>
      <w:r>
        <w:rPr>
          <w:rFonts w:ascii="Times New Roman" w:hAnsi="Times New Roman"/>
          <w:b/>
        </w:rPr>
        <w:t xml:space="preserve">Indiquer </w:t>
      </w:r>
      <w:r w:rsidR="00CA383E">
        <w:rPr>
          <w:rFonts w:ascii="Times New Roman" w:hAnsi="Times New Roman"/>
          <w:b/>
        </w:rPr>
        <w:t>deux</w:t>
      </w:r>
      <w:r>
        <w:rPr>
          <w:rFonts w:ascii="Times New Roman" w:hAnsi="Times New Roman"/>
          <w:b/>
        </w:rPr>
        <w:t xml:space="preserve"> conditions </w:t>
      </w:r>
      <w:r w:rsidR="00CA383E">
        <w:rPr>
          <w:rFonts w:ascii="Times New Roman" w:hAnsi="Times New Roman"/>
          <w:b/>
        </w:rPr>
        <w:t xml:space="preserve">nécessaires pour qu’une société anonyme puisse opter </w:t>
      </w:r>
      <w:r w:rsidR="00A97FC0" w:rsidRPr="004D5BB5">
        <w:rPr>
          <w:rFonts w:ascii="Times New Roman" w:hAnsi="Times New Roman"/>
          <w:b/>
        </w:rPr>
        <w:t xml:space="preserve">pour </w:t>
      </w:r>
      <w:r w:rsidR="00CA383E">
        <w:rPr>
          <w:rFonts w:ascii="Times New Roman" w:hAnsi="Times New Roman"/>
          <w:b/>
        </w:rPr>
        <w:t>l’impôt sur le revenu.</w:t>
      </w:r>
    </w:p>
    <w:p w:rsidR="00044441" w:rsidRPr="00AE3F50" w:rsidRDefault="00044441" w:rsidP="00044441">
      <w:pPr>
        <w:pStyle w:val="Sansinterligne"/>
        <w:jc w:val="both"/>
        <w:rPr>
          <w:rFonts w:ascii="Times New Roman" w:hAnsi="Times New Roman"/>
          <w:sz w:val="16"/>
          <w:szCs w:val="16"/>
        </w:rPr>
      </w:pPr>
    </w:p>
    <w:p w:rsidR="00A97FC0" w:rsidRPr="004D5BB5" w:rsidRDefault="00CA383E" w:rsidP="00B450C4">
      <w:pPr>
        <w:pStyle w:val="Sansinterligne"/>
        <w:numPr>
          <w:ilvl w:val="0"/>
          <w:numId w:val="2"/>
        </w:numPr>
        <w:jc w:val="both"/>
        <w:rPr>
          <w:rFonts w:ascii="Times New Roman" w:hAnsi="Times New Roman"/>
          <w:b/>
        </w:rPr>
      </w:pPr>
      <w:r>
        <w:rPr>
          <w:rFonts w:ascii="Times New Roman" w:hAnsi="Times New Roman"/>
          <w:b/>
        </w:rPr>
        <w:t>En supposant que toutes les conditions sont remplies, c</w:t>
      </w:r>
      <w:r w:rsidR="00762A06">
        <w:rPr>
          <w:rFonts w:ascii="Times New Roman" w:hAnsi="Times New Roman"/>
          <w:b/>
        </w:rPr>
        <w:t>alculer</w:t>
      </w:r>
      <w:r w:rsidR="00A97FC0" w:rsidRPr="004D5BB5">
        <w:rPr>
          <w:rFonts w:ascii="Times New Roman" w:hAnsi="Times New Roman"/>
          <w:b/>
        </w:rPr>
        <w:t xml:space="preserve"> le ré</w:t>
      </w:r>
      <w:r>
        <w:rPr>
          <w:rFonts w:ascii="Times New Roman" w:hAnsi="Times New Roman"/>
          <w:b/>
        </w:rPr>
        <w:t xml:space="preserve">sultat fiscal dans le cadre de l’impôt sur le revenu (BIC) </w:t>
      </w:r>
      <w:r w:rsidR="00A97FC0" w:rsidRPr="004D5BB5">
        <w:rPr>
          <w:rFonts w:ascii="Times New Roman" w:hAnsi="Times New Roman"/>
          <w:b/>
        </w:rPr>
        <w:t>pour l’exercice 2012</w:t>
      </w:r>
      <w:r>
        <w:rPr>
          <w:rFonts w:ascii="Times New Roman" w:hAnsi="Times New Roman"/>
          <w:b/>
        </w:rPr>
        <w:t xml:space="preserve"> sachant que </w:t>
      </w:r>
      <w:r w:rsidR="00644465">
        <w:rPr>
          <w:rFonts w:ascii="Times New Roman" w:hAnsi="Times New Roman"/>
          <w:b/>
        </w:rPr>
        <w:t>la société entend profiter des facultés d’étalement d’imposition des plus-values nettes à court terme</w:t>
      </w:r>
      <w:r w:rsidR="00A97FC0" w:rsidRPr="004D5BB5">
        <w:rPr>
          <w:rFonts w:ascii="Times New Roman" w:hAnsi="Times New Roman"/>
          <w:b/>
        </w:rPr>
        <w:t>.</w:t>
      </w:r>
      <w:r w:rsidR="00090AED">
        <w:rPr>
          <w:rFonts w:ascii="Times New Roman" w:hAnsi="Times New Roman"/>
          <w:b/>
        </w:rPr>
        <w:t xml:space="preserve"> Vous adopterez la présentation indiquée à la question 1.</w:t>
      </w:r>
    </w:p>
    <w:p w:rsidR="00A97FC0" w:rsidRDefault="00A97FC0" w:rsidP="00B450C4">
      <w:pPr>
        <w:pStyle w:val="Sansinterligne"/>
        <w:jc w:val="both"/>
        <w:rPr>
          <w:rFonts w:ascii="Times New Roman" w:hAnsi="Times New Roman"/>
        </w:rPr>
      </w:pPr>
    </w:p>
    <w:p w:rsidR="00487497" w:rsidRDefault="00487497" w:rsidP="00B450C4">
      <w:pPr>
        <w:pStyle w:val="Sansinterligne"/>
        <w:jc w:val="both"/>
        <w:rPr>
          <w:rFonts w:ascii="Times New Roman" w:hAnsi="Times New Roman"/>
        </w:rPr>
      </w:pPr>
    </w:p>
    <w:p w:rsidR="00C04008" w:rsidRDefault="00C04008" w:rsidP="00B450C4">
      <w:pPr>
        <w:pStyle w:val="Sansinterligne"/>
        <w:jc w:val="both"/>
        <w:rPr>
          <w:rFonts w:ascii="Times New Roman" w:hAnsi="Times New Roman"/>
        </w:rPr>
        <w:sectPr w:rsidR="00C04008" w:rsidSect="00FB0E80">
          <w:headerReference w:type="default" r:id="rId10"/>
          <w:footerReference w:type="default" r:id="rId11"/>
          <w:pgSz w:w="11906" w:h="16838"/>
          <w:pgMar w:top="709" w:right="1361" w:bottom="1134" w:left="1361" w:header="454" w:footer="580" w:gutter="0"/>
          <w:cols w:space="708"/>
          <w:docGrid w:linePitch="360"/>
        </w:sectPr>
      </w:pPr>
    </w:p>
    <w:p w:rsidR="00C04008" w:rsidRDefault="00C04008" w:rsidP="00C04008">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eastAsia="Times New Roman" w:hAnsi="Times New Roman"/>
          <w:b/>
          <w:bCs/>
          <w:caps/>
          <w:sz w:val="24"/>
          <w:szCs w:val="24"/>
          <w:lang w:eastAsia="fr-FR"/>
        </w:rPr>
      </w:pPr>
    </w:p>
    <w:p w:rsidR="00C04008" w:rsidRDefault="00B64167" w:rsidP="00C04008">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eastAsia="Times New Roman" w:hAnsi="Times New Roman"/>
          <w:b/>
          <w:bCs/>
          <w:caps/>
          <w:sz w:val="24"/>
          <w:szCs w:val="24"/>
          <w:lang w:eastAsia="fr-FR"/>
        </w:rPr>
      </w:pPr>
      <w:r>
        <w:rPr>
          <w:rFonts w:ascii="Times New Roman" w:eastAsia="Times New Roman" w:hAnsi="Times New Roman"/>
          <w:b/>
          <w:bCs/>
          <w:caps/>
          <w:sz w:val="24"/>
          <w:szCs w:val="24"/>
          <w:lang w:eastAsia="fr-FR"/>
        </w:rPr>
        <w:t>DOSSIER 2</w:t>
      </w:r>
      <w:r w:rsidR="00C04008" w:rsidRPr="00B450C4">
        <w:rPr>
          <w:rFonts w:ascii="Times New Roman" w:eastAsia="Times New Roman" w:hAnsi="Times New Roman"/>
          <w:b/>
          <w:bCs/>
          <w:caps/>
          <w:sz w:val="24"/>
          <w:szCs w:val="24"/>
          <w:lang w:eastAsia="fr-FR"/>
        </w:rPr>
        <w:t xml:space="preserve"> – </w:t>
      </w:r>
      <w:r w:rsidR="00C04008">
        <w:rPr>
          <w:rFonts w:ascii="Times New Roman" w:eastAsia="Times New Roman" w:hAnsi="Times New Roman"/>
          <w:b/>
          <w:bCs/>
          <w:caps/>
          <w:sz w:val="24"/>
          <w:szCs w:val="24"/>
          <w:lang w:eastAsia="fr-FR"/>
        </w:rPr>
        <w:t>Taxe sur la valeur ajout</w:t>
      </w:r>
      <w:r w:rsidR="00926636">
        <w:rPr>
          <w:rFonts w:ascii="Times New Roman" w:eastAsia="Times New Roman" w:hAnsi="Times New Roman"/>
          <w:b/>
          <w:bCs/>
          <w:caps/>
          <w:sz w:val="24"/>
          <w:szCs w:val="24"/>
          <w:lang w:eastAsia="fr-FR"/>
        </w:rPr>
        <w:t>É</w:t>
      </w:r>
      <w:r w:rsidR="00C04008">
        <w:rPr>
          <w:rFonts w:ascii="Times New Roman" w:eastAsia="Times New Roman" w:hAnsi="Times New Roman"/>
          <w:b/>
          <w:bCs/>
          <w:caps/>
          <w:sz w:val="24"/>
          <w:szCs w:val="24"/>
          <w:lang w:eastAsia="fr-FR"/>
        </w:rPr>
        <w:t>e</w:t>
      </w:r>
    </w:p>
    <w:p w:rsidR="00C04008" w:rsidRPr="00B450C4" w:rsidRDefault="00C04008" w:rsidP="00C04008">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eastAsia="Times New Roman" w:hAnsi="Times New Roman"/>
          <w:b/>
          <w:bCs/>
          <w:caps/>
          <w:sz w:val="24"/>
          <w:szCs w:val="24"/>
          <w:lang w:eastAsia="fr-FR"/>
        </w:rPr>
      </w:pPr>
    </w:p>
    <w:p w:rsidR="00C04008" w:rsidRPr="00182622" w:rsidRDefault="00C04008" w:rsidP="00C04008">
      <w:pPr>
        <w:pStyle w:val="Sansinterligne"/>
        <w:rPr>
          <w:rFonts w:ascii="Times New Roman" w:hAnsi="Times New Roman"/>
          <w:bCs/>
        </w:rPr>
      </w:pPr>
    </w:p>
    <w:p w:rsidR="00C04008" w:rsidRDefault="00C54BAB" w:rsidP="00C04008">
      <w:pPr>
        <w:pStyle w:val="Sansinterligne"/>
        <w:jc w:val="both"/>
        <w:rPr>
          <w:rFonts w:ascii="Times New Roman" w:hAnsi="Times New Roman"/>
        </w:rPr>
      </w:pPr>
      <w:r>
        <w:rPr>
          <w:rFonts w:ascii="Times New Roman" w:hAnsi="Times New Roman"/>
        </w:rPr>
        <w:t>Spécialiste dans la vente de matériel équestre</w:t>
      </w:r>
      <w:r w:rsidR="000839E6">
        <w:rPr>
          <w:rFonts w:ascii="Times New Roman" w:hAnsi="Times New Roman"/>
        </w:rPr>
        <w:t xml:space="preserve"> et le</w:t>
      </w:r>
      <w:r w:rsidR="001D0D7F">
        <w:rPr>
          <w:rFonts w:ascii="Times New Roman" w:hAnsi="Times New Roman"/>
        </w:rPr>
        <w:t>s services associés (réparation des produits</w:t>
      </w:r>
      <w:r w:rsidR="000839E6">
        <w:rPr>
          <w:rFonts w:ascii="Times New Roman" w:hAnsi="Times New Roman"/>
        </w:rPr>
        <w:t>…)</w:t>
      </w:r>
      <w:r>
        <w:rPr>
          <w:rFonts w:ascii="Times New Roman" w:hAnsi="Times New Roman"/>
        </w:rPr>
        <w:t>, la SARL BOUCHERON située en Normandie est un des leaders français du marché.</w:t>
      </w:r>
    </w:p>
    <w:p w:rsidR="00C54BAB" w:rsidRPr="00182622" w:rsidRDefault="00C54BAB" w:rsidP="00C04008">
      <w:pPr>
        <w:pStyle w:val="Sansinterligne"/>
        <w:jc w:val="both"/>
        <w:rPr>
          <w:rFonts w:ascii="Times New Roman" w:hAnsi="Times New Roman"/>
        </w:rPr>
      </w:pPr>
    </w:p>
    <w:p w:rsidR="00C54BAB" w:rsidRPr="0074239E" w:rsidRDefault="00C54BAB" w:rsidP="00C04008">
      <w:pPr>
        <w:pStyle w:val="Sansinterligne"/>
        <w:jc w:val="both"/>
        <w:rPr>
          <w:rFonts w:ascii="Times New Roman" w:hAnsi="Times New Roman"/>
        </w:rPr>
      </w:pPr>
      <w:r>
        <w:rPr>
          <w:rFonts w:ascii="Times New Roman" w:hAnsi="Times New Roman"/>
        </w:rPr>
        <w:t xml:space="preserve">Modeste PME à l’origine, le succès de son développement est clairement établi : une stratégie de qualité symbolisée par </w:t>
      </w:r>
      <w:r w:rsidR="00291450">
        <w:rPr>
          <w:rFonts w:ascii="Times New Roman" w:hAnsi="Times New Roman"/>
        </w:rPr>
        <w:t>un</w:t>
      </w:r>
      <w:r>
        <w:rPr>
          <w:rFonts w:ascii="Times New Roman" w:hAnsi="Times New Roman"/>
        </w:rPr>
        <w:t xml:space="preserve"> savoir faire, </w:t>
      </w:r>
      <w:r w:rsidR="00291450">
        <w:rPr>
          <w:rFonts w:ascii="Times New Roman" w:hAnsi="Times New Roman"/>
        </w:rPr>
        <w:t>un</w:t>
      </w:r>
      <w:r>
        <w:rPr>
          <w:rFonts w:ascii="Times New Roman" w:hAnsi="Times New Roman"/>
        </w:rPr>
        <w:t xml:space="preserve"> savoir être, une capacité d’innovation hors normes</w:t>
      </w:r>
      <w:r w:rsidRPr="00C54BAB">
        <w:rPr>
          <w:rFonts w:ascii="Times New Roman" w:hAnsi="Times New Roman"/>
        </w:rPr>
        <w:t xml:space="preserve"> </w:t>
      </w:r>
      <w:r>
        <w:rPr>
          <w:rFonts w:ascii="Times New Roman" w:hAnsi="Times New Roman"/>
        </w:rPr>
        <w:t xml:space="preserve">et la passion </w:t>
      </w:r>
      <w:r w:rsidR="006F47B6">
        <w:rPr>
          <w:rFonts w:ascii="Times New Roman" w:hAnsi="Times New Roman"/>
        </w:rPr>
        <w:t xml:space="preserve">pour les chevaux </w:t>
      </w:r>
      <w:r>
        <w:rPr>
          <w:rFonts w:ascii="Times New Roman" w:hAnsi="Times New Roman"/>
        </w:rPr>
        <w:t>qui anime sa gérante</w:t>
      </w:r>
      <w:r w:rsidR="006F47B6">
        <w:rPr>
          <w:rFonts w:ascii="Times New Roman" w:hAnsi="Times New Roman"/>
        </w:rPr>
        <w:t xml:space="preserve"> depuis son plus jeune âge.</w:t>
      </w:r>
    </w:p>
    <w:p w:rsidR="00C04008" w:rsidRPr="00182622" w:rsidRDefault="00C04008" w:rsidP="00C04008">
      <w:pPr>
        <w:pStyle w:val="Sansinterligne"/>
        <w:jc w:val="both"/>
        <w:rPr>
          <w:rFonts w:ascii="Times New Roman" w:hAnsi="Times New Roman"/>
        </w:rPr>
      </w:pPr>
    </w:p>
    <w:p w:rsidR="00C04008" w:rsidRDefault="00291450" w:rsidP="00C04008">
      <w:pPr>
        <w:pStyle w:val="Sansinterligne"/>
        <w:jc w:val="both"/>
        <w:rPr>
          <w:rFonts w:ascii="Times New Roman" w:hAnsi="Times New Roman"/>
        </w:rPr>
      </w:pPr>
      <w:r>
        <w:rPr>
          <w:rFonts w:ascii="Times New Roman" w:hAnsi="Times New Roman"/>
        </w:rPr>
        <w:t>L’entreprise jouit d’une clientèle mondiale très diversifiée :</w:t>
      </w:r>
    </w:p>
    <w:p w:rsidR="00291450" w:rsidRDefault="00291450" w:rsidP="00291450">
      <w:pPr>
        <w:pStyle w:val="Sansinterligne"/>
        <w:numPr>
          <w:ilvl w:val="0"/>
          <w:numId w:val="10"/>
        </w:numPr>
        <w:ind w:left="426" w:hanging="284"/>
        <w:jc w:val="both"/>
        <w:rPr>
          <w:rFonts w:ascii="Times New Roman" w:hAnsi="Times New Roman"/>
        </w:rPr>
      </w:pPr>
      <w:r>
        <w:rPr>
          <w:rFonts w:ascii="Times New Roman" w:hAnsi="Times New Roman"/>
        </w:rPr>
        <w:t>des</w:t>
      </w:r>
      <w:r w:rsidR="00762A06">
        <w:rPr>
          <w:rFonts w:ascii="Times New Roman" w:hAnsi="Times New Roman"/>
        </w:rPr>
        <w:t xml:space="preserve"> particuliers grâce à son site i</w:t>
      </w:r>
      <w:r>
        <w:rPr>
          <w:rFonts w:ascii="Times New Roman" w:hAnsi="Times New Roman"/>
        </w:rPr>
        <w:t>nternet et son magasin d’usine situé au siège social en Normandie</w:t>
      </w:r>
      <w:r w:rsidR="001D49E5">
        <w:rPr>
          <w:rFonts w:ascii="Times New Roman" w:hAnsi="Times New Roman"/>
        </w:rPr>
        <w:t> ;</w:t>
      </w:r>
    </w:p>
    <w:p w:rsidR="00291450" w:rsidRDefault="00291450" w:rsidP="00291450">
      <w:pPr>
        <w:pStyle w:val="Sansinterligne"/>
        <w:numPr>
          <w:ilvl w:val="0"/>
          <w:numId w:val="10"/>
        </w:numPr>
        <w:ind w:left="426" w:hanging="284"/>
        <w:jc w:val="both"/>
        <w:rPr>
          <w:rFonts w:ascii="Times New Roman" w:hAnsi="Times New Roman"/>
        </w:rPr>
      </w:pPr>
      <w:r>
        <w:rPr>
          <w:rFonts w:ascii="Times New Roman" w:hAnsi="Times New Roman"/>
        </w:rPr>
        <w:t>des entreprises (magasins de détail)</w:t>
      </w:r>
      <w:r w:rsidR="001D49E5">
        <w:rPr>
          <w:rFonts w:ascii="Times New Roman" w:hAnsi="Times New Roman"/>
        </w:rPr>
        <w:t> ;</w:t>
      </w:r>
    </w:p>
    <w:p w:rsidR="00291450" w:rsidRDefault="00291450" w:rsidP="00291450">
      <w:pPr>
        <w:pStyle w:val="Sansinterligne"/>
        <w:numPr>
          <w:ilvl w:val="0"/>
          <w:numId w:val="10"/>
        </w:numPr>
        <w:ind w:left="426" w:hanging="284"/>
        <w:jc w:val="both"/>
        <w:rPr>
          <w:rFonts w:ascii="Times New Roman" w:hAnsi="Times New Roman"/>
        </w:rPr>
      </w:pPr>
      <w:r>
        <w:rPr>
          <w:rFonts w:ascii="Times New Roman" w:hAnsi="Times New Roman"/>
        </w:rPr>
        <w:t>des associations (clubs hippiques…)</w:t>
      </w:r>
      <w:r w:rsidR="001D49E5">
        <w:rPr>
          <w:rFonts w:ascii="Times New Roman" w:hAnsi="Times New Roman"/>
        </w:rPr>
        <w:t>.</w:t>
      </w:r>
    </w:p>
    <w:p w:rsidR="00291450" w:rsidRPr="00182622" w:rsidRDefault="00291450" w:rsidP="00C04008">
      <w:pPr>
        <w:pStyle w:val="Sansinterligne"/>
        <w:jc w:val="both"/>
        <w:rPr>
          <w:rFonts w:ascii="Times New Roman" w:hAnsi="Times New Roman"/>
        </w:rPr>
      </w:pPr>
    </w:p>
    <w:p w:rsidR="00C04008" w:rsidRPr="001D49E5" w:rsidRDefault="00291450" w:rsidP="001D49E5">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b/>
        </w:rPr>
      </w:pPr>
      <w:r w:rsidRPr="001D49E5">
        <w:rPr>
          <w:rFonts w:ascii="Times New Roman" w:hAnsi="Times New Roman"/>
          <w:b/>
        </w:rPr>
        <w:t>La SARL BOUCHERON est soumise</w:t>
      </w:r>
      <w:r w:rsidR="00E6640B" w:rsidRPr="001D49E5">
        <w:rPr>
          <w:rFonts w:ascii="Times New Roman" w:hAnsi="Times New Roman"/>
          <w:b/>
        </w:rPr>
        <w:t xml:space="preserve"> </w:t>
      </w:r>
      <w:r w:rsidR="00040530" w:rsidRPr="001D49E5">
        <w:rPr>
          <w:rFonts w:ascii="Times New Roman" w:hAnsi="Times New Roman"/>
          <w:b/>
        </w:rPr>
        <w:t>à la TVA (</w:t>
      </w:r>
      <w:r w:rsidRPr="001D49E5">
        <w:rPr>
          <w:rFonts w:ascii="Times New Roman" w:hAnsi="Times New Roman"/>
          <w:b/>
        </w:rPr>
        <w:t>régime réel normal</w:t>
      </w:r>
      <w:r w:rsidR="00040530" w:rsidRPr="001D49E5">
        <w:rPr>
          <w:rFonts w:ascii="Times New Roman" w:hAnsi="Times New Roman"/>
          <w:b/>
        </w:rPr>
        <w:t xml:space="preserve">) au taux normal </w:t>
      </w:r>
      <w:r w:rsidR="00B25DBD" w:rsidRPr="001D49E5">
        <w:rPr>
          <w:rFonts w:ascii="Times New Roman" w:hAnsi="Times New Roman"/>
          <w:b/>
        </w:rPr>
        <w:t>(20% par simplification)</w:t>
      </w:r>
      <w:r w:rsidR="00B25DBD">
        <w:rPr>
          <w:rFonts w:ascii="Times New Roman" w:hAnsi="Times New Roman"/>
          <w:b/>
        </w:rPr>
        <w:t xml:space="preserve"> sur l’ensemble de ses activités</w:t>
      </w:r>
      <w:r w:rsidR="00040530" w:rsidRPr="001D49E5">
        <w:rPr>
          <w:rFonts w:ascii="Times New Roman" w:hAnsi="Times New Roman"/>
          <w:b/>
        </w:rPr>
        <w:t>.</w:t>
      </w:r>
    </w:p>
    <w:p w:rsidR="00C04008" w:rsidRPr="00182622" w:rsidRDefault="00C04008" w:rsidP="00C04008">
      <w:pPr>
        <w:pStyle w:val="Sansinterligne"/>
        <w:jc w:val="both"/>
        <w:rPr>
          <w:rFonts w:ascii="Times New Roman" w:hAnsi="Times New Roman"/>
        </w:rPr>
      </w:pPr>
    </w:p>
    <w:p w:rsidR="00C04008" w:rsidRPr="004D5BB5" w:rsidRDefault="00C04008" w:rsidP="00C04008">
      <w:pPr>
        <w:pStyle w:val="Sansinterligne"/>
        <w:jc w:val="center"/>
        <w:rPr>
          <w:rFonts w:ascii="Times New Roman" w:hAnsi="Times New Roman"/>
          <w:b/>
        </w:rPr>
      </w:pPr>
      <w:r w:rsidRPr="004D5BB5">
        <w:rPr>
          <w:rFonts w:ascii="Times New Roman" w:hAnsi="Times New Roman"/>
          <w:b/>
        </w:rPr>
        <w:t>Travail à faire</w:t>
      </w:r>
    </w:p>
    <w:p w:rsidR="00C04008" w:rsidRPr="00182622" w:rsidRDefault="00C04008" w:rsidP="00C04008">
      <w:pPr>
        <w:pStyle w:val="Sansinterligne"/>
        <w:jc w:val="both"/>
        <w:rPr>
          <w:rFonts w:ascii="Times New Roman" w:hAnsi="Times New Roman"/>
        </w:rPr>
      </w:pPr>
    </w:p>
    <w:p w:rsidR="00C04008" w:rsidRPr="004D5BB5" w:rsidRDefault="00C04008" w:rsidP="00C04008">
      <w:pPr>
        <w:pStyle w:val="Sansinterligne"/>
        <w:jc w:val="both"/>
        <w:rPr>
          <w:rFonts w:ascii="Times New Roman" w:hAnsi="Times New Roman"/>
          <w:b/>
        </w:rPr>
      </w:pPr>
      <w:r w:rsidRPr="004D5BB5">
        <w:rPr>
          <w:rFonts w:ascii="Times New Roman" w:hAnsi="Times New Roman"/>
          <w:b/>
        </w:rPr>
        <w:t>A l’aide des informatio</w:t>
      </w:r>
      <w:r w:rsidR="00AE3F50">
        <w:rPr>
          <w:rFonts w:ascii="Times New Roman" w:hAnsi="Times New Roman"/>
          <w:b/>
        </w:rPr>
        <w:t xml:space="preserve">ns de </w:t>
      </w:r>
      <w:r w:rsidR="00353A4C">
        <w:rPr>
          <w:rFonts w:ascii="Times New Roman" w:hAnsi="Times New Roman"/>
          <w:b/>
        </w:rPr>
        <w:t>l’</w:t>
      </w:r>
      <w:r w:rsidR="00762A06">
        <w:rPr>
          <w:rFonts w:ascii="Times New Roman" w:hAnsi="Times New Roman"/>
          <w:b/>
        </w:rPr>
        <w:t>ANNEXE</w:t>
      </w:r>
      <w:r w:rsidR="00E12DB0">
        <w:rPr>
          <w:rFonts w:ascii="Times New Roman" w:hAnsi="Times New Roman"/>
          <w:b/>
        </w:rPr>
        <w:t xml:space="preserve"> 2</w:t>
      </w:r>
      <w:r w:rsidRPr="004D5BB5">
        <w:rPr>
          <w:rFonts w:ascii="Times New Roman" w:hAnsi="Times New Roman"/>
          <w:b/>
        </w:rPr>
        <w:t> :</w:t>
      </w:r>
    </w:p>
    <w:p w:rsidR="00C04008" w:rsidRPr="00182622" w:rsidRDefault="00C04008" w:rsidP="00C04008">
      <w:pPr>
        <w:pStyle w:val="Sansinterligne"/>
        <w:jc w:val="both"/>
        <w:rPr>
          <w:rFonts w:ascii="Times New Roman" w:hAnsi="Times New Roman"/>
          <w:b/>
        </w:rPr>
      </w:pPr>
    </w:p>
    <w:p w:rsidR="00487497" w:rsidRDefault="008D2DD8" w:rsidP="00C04008">
      <w:pPr>
        <w:pStyle w:val="Sansinterligne"/>
        <w:numPr>
          <w:ilvl w:val="0"/>
          <w:numId w:val="9"/>
        </w:numPr>
        <w:jc w:val="both"/>
        <w:rPr>
          <w:rFonts w:ascii="Times New Roman" w:hAnsi="Times New Roman"/>
          <w:b/>
        </w:rPr>
      </w:pPr>
      <w:r>
        <w:rPr>
          <w:rFonts w:ascii="Times New Roman" w:hAnsi="Times New Roman"/>
          <w:b/>
        </w:rPr>
        <w:t>Indiquer les</w:t>
      </w:r>
      <w:r w:rsidR="001D49E5">
        <w:rPr>
          <w:rFonts w:ascii="Times New Roman" w:hAnsi="Times New Roman"/>
          <w:b/>
        </w:rPr>
        <w:t xml:space="preserve"> incidences des opérations d’exportations de biens hors Union européenne sur la capacité de déduction de la SARL BOUCHERON</w:t>
      </w:r>
      <w:r w:rsidR="003076A0">
        <w:rPr>
          <w:rFonts w:ascii="Times New Roman" w:hAnsi="Times New Roman"/>
          <w:b/>
        </w:rPr>
        <w:t>.</w:t>
      </w:r>
    </w:p>
    <w:p w:rsidR="00A44DD4" w:rsidRPr="00182622" w:rsidRDefault="00A44DD4" w:rsidP="00A44DD4">
      <w:pPr>
        <w:pStyle w:val="Sansinterligne"/>
        <w:jc w:val="both"/>
        <w:rPr>
          <w:rFonts w:ascii="Times New Roman" w:hAnsi="Times New Roman"/>
          <w:b/>
        </w:rPr>
      </w:pPr>
    </w:p>
    <w:p w:rsidR="003831B0" w:rsidRDefault="001D49E5" w:rsidP="00C04008">
      <w:pPr>
        <w:pStyle w:val="Sansinterligne"/>
        <w:numPr>
          <w:ilvl w:val="0"/>
          <w:numId w:val="9"/>
        </w:numPr>
        <w:jc w:val="both"/>
        <w:rPr>
          <w:rFonts w:ascii="Times New Roman" w:hAnsi="Times New Roman"/>
          <w:b/>
        </w:rPr>
      </w:pPr>
      <w:r>
        <w:rPr>
          <w:rFonts w:ascii="Times New Roman" w:hAnsi="Times New Roman"/>
          <w:b/>
        </w:rPr>
        <w:t>Analyser les opérations en vue de la détermination de</w:t>
      </w:r>
      <w:r w:rsidR="003831B0">
        <w:rPr>
          <w:rFonts w:ascii="Times New Roman" w:hAnsi="Times New Roman"/>
          <w:b/>
        </w:rPr>
        <w:t xml:space="preserve"> la TVA due </w:t>
      </w:r>
      <w:r w:rsidR="0079050D">
        <w:rPr>
          <w:rFonts w:ascii="Times New Roman" w:hAnsi="Times New Roman"/>
          <w:b/>
        </w:rPr>
        <w:t>au titre du</w:t>
      </w:r>
      <w:r w:rsidR="003831B0">
        <w:rPr>
          <w:rFonts w:ascii="Times New Roman" w:hAnsi="Times New Roman"/>
          <w:b/>
        </w:rPr>
        <w:t xml:space="preserve"> mois de novembre 2012.</w:t>
      </w:r>
      <w:r w:rsidR="008D2DD8">
        <w:rPr>
          <w:rFonts w:ascii="Times New Roman" w:hAnsi="Times New Roman"/>
          <w:b/>
        </w:rPr>
        <w:t xml:space="preserve"> Présenter</w:t>
      </w:r>
      <w:r>
        <w:rPr>
          <w:rFonts w:ascii="Times New Roman" w:hAnsi="Times New Roman"/>
          <w:b/>
        </w:rPr>
        <w:t xml:space="preserve"> votre analyse en adoptant le format de tableau ci-dessous.</w:t>
      </w:r>
    </w:p>
    <w:p w:rsidR="001D49E5" w:rsidRDefault="001D49E5" w:rsidP="001D49E5">
      <w:pPr>
        <w:pStyle w:val="Paragraphedeliste"/>
        <w:rPr>
          <w:b/>
        </w:rPr>
      </w:pPr>
    </w:p>
    <w:tbl>
      <w:tblPr>
        <w:tblpPr w:leftFromText="141" w:rightFromText="141" w:vertAnchor="text" w:tblpXSpec="center" w:tblpY="1"/>
        <w:tblOverlap w:val="never"/>
        <w:tblW w:w="9001" w:type="dxa"/>
        <w:tblLayout w:type="fixed"/>
        <w:tblCellMar>
          <w:left w:w="70" w:type="dxa"/>
          <w:right w:w="70" w:type="dxa"/>
        </w:tblCellMar>
        <w:tblLook w:val="06A0" w:firstRow="1" w:lastRow="0" w:firstColumn="1" w:lastColumn="0" w:noHBand="1" w:noVBand="1"/>
      </w:tblPr>
      <w:tblGrid>
        <w:gridCol w:w="2498"/>
        <w:gridCol w:w="921"/>
        <w:gridCol w:w="1046"/>
        <w:gridCol w:w="4536"/>
      </w:tblGrid>
      <w:tr w:rsidR="001D49E5" w:rsidRPr="00A21715" w:rsidTr="001D49E5">
        <w:trPr>
          <w:trHeight w:val="421"/>
          <w:tblHeader/>
        </w:trPr>
        <w:tc>
          <w:tcPr>
            <w:tcW w:w="2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D49E5" w:rsidRPr="001D49E5" w:rsidRDefault="001D49E5" w:rsidP="00E30776">
            <w:pPr>
              <w:spacing w:after="0" w:line="240" w:lineRule="auto"/>
              <w:jc w:val="center"/>
              <w:rPr>
                <w:rFonts w:ascii="Times New Roman" w:eastAsia="Times New Roman" w:hAnsi="Times New Roman"/>
                <w:b/>
                <w:color w:val="000000"/>
                <w:sz w:val="18"/>
                <w:szCs w:val="18"/>
                <w:lang w:eastAsia="fr-FR"/>
              </w:rPr>
            </w:pPr>
            <w:r w:rsidRPr="001D49E5">
              <w:rPr>
                <w:rFonts w:ascii="Times New Roman" w:eastAsia="Times New Roman" w:hAnsi="Times New Roman"/>
                <w:b/>
                <w:color w:val="000000"/>
                <w:sz w:val="18"/>
                <w:szCs w:val="18"/>
                <w:lang w:eastAsia="fr-FR"/>
              </w:rPr>
              <w:t>Liste des opérations</w:t>
            </w:r>
          </w:p>
        </w:tc>
        <w:tc>
          <w:tcPr>
            <w:tcW w:w="921" w:type="dxa"/>
            <w:tcBorders>
              <w:top w:val="single" w:sz="4" w:space="0" w:color="auto"/>
              <w:left w:val="nil"/>
              <w:bottom w:val="single" w:sz="4" w:space="0" w:color="auto"/>
              <w:right w:val="single" w:sz="4" w:space="0" w:color="auto"/>
            </w:tcBorders>
            <w:shd w:val="clear" w:color="auto" w:fill="D9D9D9"/>
            <w:vAlign w:val="center"/>
          </w:tcPr>
          <w:p w:rsidR="001D49E5" w:rsidRPr="00B04491" w:rsidRDefault="001D49E5" w:rsidP="00377547">
            <w:pPr>
              <w:spacing w:after="0" w:line="240" w:lineRule="auto"/>
              <w:jc w:val="center"/>
              <w:rPr>
                <w:rFonts w:ascii="Times New Roman" w:eastAsia="Times New Roman" w:hAnsi="Times New Roman"/>
                <w:b/>
                <w:bCs/>
                <w:color w:val="000000"/>
                <w:sz w:val="18"/>
                <w:szCs w:val="18"/>
                <w:lang w:eastAsia="fr-FR"/>
              </w:rPr>
            </w:pPr>
            <w:r w:rsidRPr="00B04491">
              <w:rPr>
                <w:rFonts w:ascii="Times New Roman" w:eastAsia="Times New Roman" w:hAnsi="Times New Roman"/>
                <w:b/>
                <w:bCs/>
                <w:color w:val="000000"/>
                <w:sz w:val="18"/>
                <w:szCs w:val="18"/>
                <w:lang w:eastAsia="fr-FR"/>
              </w:rPr>
              <w:t xml:space="preserve">TVA </w:t>
            </w:r>
            <w:r w:rsidR="00377547">
              <w:rPr>
                <w:rFonts w:ascii="Times New Roman" w:eastAsia="Times New Roman" w:hAnsi="Times New Roman"/>
                <w:b/>
                <w:bCs/>
                <w:color w:val="000000"/>
                <w:sz w:val="18"/>
                <w:szCs w:val="18"/>
                <w:lang w:eastAsia="fr-FR"/>
              </w:rPr>
              <w:t>exigible</w:t>
            </w:r>
          </w:p>
        </w:tc>
        <w:tc>
          <w:tcPr>
            <w:tcW w:w="1046" w:type="dxa"/>
            <w:tcBorders>
              <w:top w:val="single" w:sz="4" w:space="0" w:color="auto"/>
              <w:left w:val="nil"/>
              <w:bottom w:val="single" w:sz="4" w:space="0" w:color="auto"/>
              <w:right w:val="single" w:sz="4" w:space="0" w:color="auto"/>
            </w:tcBorders>
            <w:shd w:val="clear" w:color="auto" w:fill="D9D9D9"/>
            <w:vAlign w:val="center"/>
          </w:tcPr>
          <w:p w:rsidR="001D49E5" w:rsidRPr="00B04491" w:rsidRDefault="001D49E5" w:rsidP="00E30776">
            <w:pPr>
              <w:spacing w:after="0" w:line="240" w:lineRule="auto"/>
              <w:jc w:val="center"/>
              <w:rPr>
                <w:rFonts w:ascii="Times New Roman" w:eastAsia="Times New Roman" w:hAnsi="Times New Roman"/>
                <w:b/>
                <w:bCs/>
                <w:color w:val="000000"/>
                <w:sz w:val="18"/>
                <w:szCs w:val="18"/>
                <w:lang w:eastAsia="fr-FR"/>
              </w:rPr>
            </w:pPr>
            <w:r w:rsidRPr="00B04491">
              <w:rPr>
                <w:rFonts w:ascii="Times New Roman" w:eastAsia="Times New Roman" w:hAnsi="Times New Roman"/>
                <w:b/>
                <w:bCs/>
                <w:color w:val="000000"/>
                <w:sz w:val="18"/>
                <w:szCs w:val="18"/>
                <w:lang w:eastAsia="fr-FR"/>
              </w:rPr>
              <w:t>TVA déd</w:t>
            </w:r>
            <w:r>
              <w:rPr>
                <w:rFonts w:ascii="Times New Roman" w:eastAsia="Times New Roman" w:hAnsi="Times New Roman"/>
                <w:b/>
                <w:bCs/>
                <w:color w:val="000000"/>
                <w:sz w:val="18"/>
                <w:szCs w:val="18"/>
                <w:lang w:eastAsia="fr-FR"/>
              </w:rPr>
              <w:t>uctible</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rsidR="001D49E5" w:rsidRPr="00B04491" w:rsidRDefault="001D49E5" w:rsidP="00E30776">
            <w:pPr>
              <w:spacing w:after="0" w:line="240" w:lineRule="auto"/>
              <w:jc w:val="center"/>
              <w:rPr>
                <w:rFonts w:ascii="Times New Roman" w:eastAsia="Times New Roman" w:hAnsi="Times New Roman"/>
                <w:b/>
                <w:bCs/>
                <w:color w:val="000000"/>
                <w:sz w:val="18"/>
                <w:szCs w:val="18"/>
                <w:lang w:eastAsia="fr-FR"/>
              </w:rPr>
            </w:pPr>
            <w:r w:rsidRPr="00B04491">
              <w:rPr>
                <w:rFonts w:ascii="Times New Roman" w:eastAsia="Times New Roman" w:hAnsi="Times New Roman"/>
                <w:b/>
                <w:bCs/>
                <w:color w:val="000000"/>
                <w:sz w:val="18"/>
                <w:szCs w:val="18"/>
                <w:lang w:eastAsia="fr-FR"/>
              </w:rPr>
              <w:t>Justifications</w:t>
            </w:r>
          </w:p>
        </w:tc>
      </w:tr>
      <w:tr w:rsidR="001D49E5" w:rsidRPr="00A21715" w:rsidTr="001D49E5">
        <w:trPr>
          <w:trHeight w:val="546"/>
        </w:trPr>
        <w:tc>
          <w:tcPr>
            <w:tcW w:w="2498" w:type="dxa"/>
            <w:tcBorders>
              <w:top w:val="nil"/>
              <w:left w:val="single" w:sz="4" w:space="0" w:color="auto"/>
              <w:bottom w:val="single" w:sz="4" w:space="0" w:color="auto"/>
              <w:right w:val="single" w:sz="4" w:space="0" w:color="auto"/>
            </w:tcBorders>
            <w:shd w:val="clear" w:color="auto" w:fill="auto"/>
            <w:noWrap/>
            <w:vAlign w:val="center"/>
            <w:hideMark/>
          </w:tcPr>
          <w:p w:rsidR="001D49E5" w:rsidRPr="00B04491" w:rsidRDefault="001D49E5" w:rsidP="00E30776">
            <w:pPr>
              <w:spacing w:after="0" w:line="240" w:lineRule="auto"/>
              <w:jc w:val="center"/>
              <w:rPr>
                <w:rFonts w:ascii="Times New Roman" w:eastAsia="Times New Roman" w:hAnsi="Times New Roman"/>
                <w:iCs/>
                <w:color w:val="000000"/>
                <w:sz w:val="18"/>
                <w:szCs w:val="18"/>
                <w:lang w:eastAsia="fr-FR"/>
              </w:rPr>
            </w:pPr>
          </w:p>
        </w:tc>
        <w:tc>
          <w:tcPr>
            <w:tcW w:w="921" w:type="dxa"/>
            <w:tcBorders>
              <w:top w:val="nil"/>
              <w:left w:val="nil"/>
              <w:bottom w:val="single" w:sz="4" w:space="0" w:color="auto"/>
              <w:right w:val="single" w:sz="4" w:space="0" w:color="auto"/>
            </w:tcBorders>
            <w:vAlign w:val="center"/>
          </w:tcPr>
          <w:p w:rsidR="001D49E5" w:rsidRPr="00B04491" w:rsidRDefault="001D49E5" w:rsidP="00E30776">
            <w:pPr>
              <w:spacing w:after="0" w:line="240" w:lineRule="auto"/>
              <w:ind w:leftChars="-5" w:left="-2" w:right="104" w:hangingChars="5" w:hanging="9"/>
              <w:jc w:val="right"/>
              <w:rPr>
                <w:rFonts w:ascii="Times New Roman" w:eastAsia="Times New Roman" w:hAnsi="Times New Roman"/>
                <w:iCs/>
                <w:color w:val="000000"/>
                <w:sz w:val="18"/>
                <w:szCs w:val="18"/>
                <w:lang w:eastAsia="fr-FR"/>
              </w:rPr>
            </w:pPr>
          </w:p>
        </w:tc>
        <w:tc>
          <w:tcPr>
            <w:tcW w:w="1046" w:type="dxa"/>
            <w:tcBorders>
              <w:top w:val="single" w:sz="4" w:space="0" w:color="auto"/>
              <w:left w:val="nil"/>
              <w:bottom w:val="single" w:sz="4" w:space="0" w:color="auto"/>
              <w:right w:val="single" w:sz="4" w:space="0" w:color="auto"/>
            </w:tcBorders>
            <w:vAlign w:val="center"/>
          </w:tcPr>
          <w:p w:rsidR="001D49E5" w:rsidRPr="00B04491" w:rsidRDefault="001D49E5" w:rsidP="00E30776">
            <w:pPr>
              <w:spacing w:after="0" w:line="240" w:lineRule="auto"/>
              <w:ind w:leftChars="-5" w:left="-2" w:right="104" w:hangingChars="5" w:hanging="9"/>
              <w:jc w:val="right"/>
              <w:rPr>
                <w:rFonts w:ascii="Times New Roman" w:eastAsia="Times New Roman" w:hAnsi="Times New Roman"/>
                <w:iCs/>
                <w:color w:val="000000"/>
                <w:sz w:val="18"/>
                <w:szCs w:val="18"/>
                <w:lang w:eastAsia="fr-FR"/>
              </w:rPr>
            </w:pPr>
          </w:p>
        </w:tc>
        <w:tc>
          <w:tcPr>
            <w:tcW w:w="4536" w:type="dxa"/>
            <w:tcBorders>
              <w:top w:val="single" w:sz="4" w:space="0" w:color="auto"/>
              <w:left w:val="single" w:sz="4" w:space="0" w:color="auto"/>
              <w:bottom w:val="single" w:sz="4" w:space="0" w:color="auto"/>
              <w:right w:val="single" w:sz="4" w:space="0" w:color="auto"/>
            </w:tcBorders>
            <w:vAlign w:val="center"/>
          </w:tcPr>
          <w:p w:rsidR="001D49E5" w:rsidRPr="00B04491" w:rsidRDefault="001D49E5" w:rsidP="00E30776">
            <w:pPr>
              <w:spacing w:after="0" w:line="240" w:lineRule="auto"/>
              <w:ind w:leftChars="-5" w:left="-2" w:right="104" w:hangingChars="5" w:hanging="9"/>
              <w:jc w:val="both"/>
              <w:rPr>
                <w:rFonts w:ascii="Times New Roman" w:eastAsia="Times New Roman" w:hAnsi="Times New Roman"/>
                <w:iCs/>
                <w:color w:val="000000"/>
                <w:sz w:val="18"/>
                <w:szCs w:val="18"/>
                <w:lang w:eastAsia="fr-FR"/>
              </w:rPr>
            </w:pPr>
          </w:p>
        </w:tc>
      </w:tr>
    </w:tbl>
    <w:p w:rsidR="00182622" w:rsidRDefault="00182622" w:rsidP="00B450C4">
      <w:pPr>
        <w:pStyle w:val="Sansinterligne"/>
        <w:jc w:val="both"/>
        <w:rPr>
          <w:rFonts w:ascii="Times New Roman" w:hAnsi="Times New Roman"/>
        </w:rPr>
      </w:pPr>
    </w:p>
    <w:p w:rsidR="003831B0" w:rsidRDefault="003831B0" w:rsidP="00B450C4">
      <w:pPr>
        <w:pStyle w:val="Sansinterligne"/>
        <w:jc w:val="both"/>
        <w:rPr>
          <w:rFonts w:ascii="Times New Roman" w:hAnsi="Times New Roman"/>
        </w:rPr>
      </w:pPr>
      <w:r>
        <w:rPr>
          <w:rFonts w:ascii="Times New Roman" w:hAnsi="Times New Roman"/>
        </w:rPr>
        <w:t>La gérante de la</w:t>
      </w:r>
      <w:r w:rsidR="001D49E5">
        <w:rPr>
          <w:rFonts w:ascii="Times New Roman" w:hAnsi="Times New Roman"/>
        </w:rPr>
        <w:t xml:space="preserve"> SARL souhaite votre avis relatif </w:t>
      </w:r>
      <w:r w:rsidR="008D2DD8">
        <w:rPr>
          <w:rFonts w:ascii="Times New Roman" w:hAnsi="Times New Roman"/>
        </w:rPr>
        <w:t>aux opérations immobilières présentées ci-après</w:t>
      </w:r>
      <w:r w:rsidR="001D49E5">
        <w:rPr>
          <w:rFonts w:ascii="Times New Roman" w:hAnsi="Times New Roman"/>
        </w:rPr>
        <w:t>.</w:t>
      </w:r>
    </w:p>
    <w:p w:rsidR="003831B0" w:rsidRPr="00182622" w:rsidRDefault="003831B0" w:rsidP="00B450C4">
      <w:pPr>
        <w:pStyle w:val="Sansinterligne"/>
        <w:jc w:val="both"/>
        <w:rPr>
          <w:rFonts w:ascii="Times New Roman" w:hAnsi="Times New Roman"/>
        </w:rPr>
      </w:pPr>
    </w:p>
    <w:p w:rsidR="003831B0" w:rsidRPr="00310DA2" w:rsidRDefault="0079050D" w:rsidP="00B450C4">
      <w:pPr>
        <w:pStyle w:val="Sansinterligne"/>
        <w:jc w:val="both"/>
        <w:rPr>
          <w:rFonts w:ascii="Times New Roman" w:hAnsi="Times New Roman"/>
          <w:b/>
        </w:rPr>
      </w:pPr>
      <w:r>
        <w:rPr>
          <w:rFonts w:ascii="Times New Roman" w:hAnsi="Times New Roman"/>
        </w:rPr>
        <w:t>L</w:t>
      </w:r>
      <w:r w:rsidR="00DB66A7">
        <w:rPr>
          <w:rFonts w:ascii="Times New Roman" w:hAnsi="Times New Roman"/>
        </w:rPr>
        <w:t xml:space="preserve">’entreprise </w:t>
      </w:r>
      <w:r w:rsidR="00F7190D">
        <w:rPr>
          <w:rFonts w:ascii="Times New Roman" w:hAnsi="Times New Roman"/>
        </w:rPr>
        <w:t xml:space="preserve">BOUCHERON </w:t>
      </w:r>
      <w:r w:rsidR="00DB66A7">
        <w:rPr>
          <w:rFonts w:ascii="Times New Roman" w:hAnsi="Times New Roman"/>
        </w:rPr>
        <w:t>envisage</w:t>
      </w:r>
      <w:r w:rsidR="003831B0">
        <w:rPr>
          <w:rFonts w:ascii="Times New Roman" w:hAnsi="Times New Roman"/>
        </w:rPr>
        <w:t xml:space="preserve"> de</w:t>
      </w:r>
      <w:r w:rsidR="00DB66A7">
        <w:rPr>
          <w:rFonts w:ascii="Times New Roman" w:hAnsi="Times New Roman"/>
        </w:rPr>
        <w:t xml:space="preserve"> céder </w:t>
      </w:r>
      <w:r>
        <w:rPr>
          <w:rFonts w:ascii="Times New Roman" w:hAnsi="Times New Roman"/>
        </w:rPr>
        <w:t xml:space="preserve">son siège social </w:t>
      </w:r>
      <w:r w:rsidR="00DB66A7">
        <w:rPr>
          <w:rFonts w:ascii="Times New Roman" w:hAnsi="Times New Roman"/>
        </w:rPr>
        <w:t xml:space="preserve">pour louer un nouvel </w:t>
      </w:r>
      <w:r w:rsidR="003831B0">
        <w:rPr>
          <w:rFonts w:ascii="Times New Roman" w:hAnsi="Times New Roman"/>
        </w:rPr>
        <w:t xml:space="preserve">immeuble </w:t>
      </w:r>
      <w:r w:rsidR="00127520">
        <w:rPr>
          <w:rFonts w:ascii="Times New Roman" w:hAnsi="Times New Roman"/>
        </w:rPr>
        <w:t xml:space="preserve">(nu) </w:t>
      </w:r>
      <w:r w:rsidR="003831B0">
        <w:rPr>
          <w:rFonts w:ascii="Times New Roman" w:hAnsi="Times New Roman"/>
        </w:rPr>
        <w:t>plus vaste</w:t>
      </w:r>
      <w:r>
        <w:rPr>
          <w:rFonts w:ascii="Times New Roman" w:hAnsi="Times New Roman"/>
        </w:rPr>
        <w:t>. L’objectif est</w:t>
      </w:r>
      <w:r w:rsidR="003831B0">
        <w:rPr>
          <w:rFonts w:ascii="Times New Roman" w:hAnsi="Times New Roman"/>
        </w:rPr>
        <w:t xml:space="preserve"> d’agrandir le magasin d’usine</w:t>
      </w:r>
      <w:r w:rsidR="00F7190D">
        <w:rPr>
          <w:rFonts w:ascii="Times New Roman" w:hAnsi="Times New Roman"/>
        </w:rPr>
        <w:t xml:space="preserve"> après quelques travaux réalisés par le propriétaire</w:t>
      </w:r>
      <w:r w:rsidR="003831B0">
        <w:rPr>
          <w:rFonts w:ascii="Times New Roman" w:hAnsi="Times New Roman"/>
        </w:rPr>
        <w:t>.</w:t>
      </w:r>
    </w:p>
    <w:p w:rsidR="00127520" w:rsidRPr="00182622" w:rsidRDefault="00127520" w:rsidP="00B450C4">
      <w:pPr>
        <w:pStyle w:val="Sansinterligne"/>
        <w:jc w:val="both"/>
        <w:rPr>
          <w:rFonts w:ascii="Times New Roman" w:hAnsi="Times New Roman"/>
        </w:rPr>
      </w:pPr>
    </w:p>
    <w:p w:rsidR="00127520" w:rsidRDefault="00DB66A7" w:rsidP="00B450C4">
      <w:pPr>
        <w:pStyle w:val="Sansinterligne"/>
        <w:jc w:val="both"/>
        <w:rPr>
          <w:rFonts w:ascii="Times New Roman" w:hAnsi="Times New Roman"/>
        </w:rPr>
      </w:pPr>
      <w:r>
        <w:rPr>
          <w:rFonts w:ascii="Times New Roman" w:hAnsi="Times New Roman"/>
        </w:rPr>
        <w:t>Le siège social a</w:t>
      </w:r>
      <w:r w:rsidR="008D0CE5">
        <w:rPr>
          <w:rFonts w:ascii="Times New Roman" w:hAnsi="Times New Roman"/>
        </w:rPr>
        <w:t xml:space="preserve">cquis pour 500 000 € HT le 15 février </w:t>
      </w:r>
      <w:r w:rsidR="0035123F">
        <w:rPr>
          <w:rFonts w:ascii="Times New Roman" w:hAnsi="Times New Roman"/>
        </w:rPr>
        <w:t>2003</w:t>
      </w:r>
      <w:r>
        <w:rPr>
          <w:rFonts w:ascii="Times New Roman" w:hAnsi="Times New Roman"/>
        </w:rPr>
        <w:t xml:space="preserve"> </w:t>
      </w:r>
      <w:r w:rsidR="009E0499">
        <w:rPr>
          <w:rFonts w:ascii="Times New Roman" w:hAnsi="Times New Roman"/>
        </w:rPr>
        <w:t xml:space="preserve">(TVA intégralement déductible : 100 000 €) </w:t>
      </w:r>
      <w:r>
        <w:rPr>
          <w:rFonts w:ascii="Times New Roman" w:hAnsi="Times New Roman"/>
        </w:rPr>
        <w:t>pourrait être vendu 800 000 </w:t>
      </w:r>
      <w:r w:rsidR="0035123F">
        <w:rPr>
          <w:rFonts w:ascii="Times New Roman" w:hAnsi="Times New Roman"/>
        </w:rPr>
        <w:t>€ HT en décembre 2012 à une autre entreprise soumise à la TVA (dont le coefficient de déduction est de 0,9).</w:t>
      </w:r>
      <w:r w:rsidR="00A54BF0">
        <w:rPr>
          <w:rFonts w:ascii="Times New Roman" w:hAnsi="Times New Roman"/>
        </w:rPr>
        <w:t xml:space="preserve"> </w:t>
      </w:r>
    </w:p>
    <w:p w:rsidR="00127520" w:rsidRPr="00182622" w:rsidRDefault="00127520" w:rsidP="00B450C4">
      <w:pPr>
        <w:pStyle w:val="Sansinterligne"/>
        <w:jc w:val="both"/>
        <w:rPr>
          <w:rFonts w:ascii="Times New Roman" w:hAnsi="Times New Roman"/>
        </w:rPr>
      </w:pPr>
    </w:p>
    <w:p w:rsidR="00DB66A7" w:rsidRDefault="0035123F" w:rsidP="00B450C4">
      <w:pPr>
        <w:pStyle w:val="Sansinterligne"/>
        <w:jc w:val="both"/>
        <w:rPr>
          <w:rFonts w:ascii="Times New Roman" w:hAnsi="Times New Roman"/>
        </w:rPr>
      </w:pPr>
      <w:r>
        <w:rPr>
          <w:rFonts w:ascii="Times New Roman" w:hAnsi="Times New Roman"/>
        </w:rPr>
        <w:t>Mademoiselle B</w:t>
      </w:r>
      <w:r w:rsidR="00E12DB0">
        <w:rPr>
          <w:rFonts w:ascii="Times New Roman" w:hAnsi="Times New Roman"/>
        </w:rPr>
        <w:t>oucheron</w:t>
      </w:r>
      <w:r>
        <w:rPr>
          <w:rFonts w:ascii="Times New Roman" w:hAnsi="Times New Roman"/>
        </w:rPr>
        <w:t xml:space="preserve"> se pose la question de </w:t>
      </w:r>
      <w:r w:rsidR="00C57167">
        <w:rPr>
          <w:rFonts w:ascii="Times New Roman" w:hAnsi="Times New Roman"/>
        </w:rPr>
        <w:t xml:space="preserve">l’option pour </w:t>
      </w:r>
      <w:r>
        <w:rPr>
          <w:rFonts w:ascii="Times New Roman" w:hAnsi="Times New Roman"/>
        </w:rPr>
        <w:t>l’assujettissem</w:t>
      </w:r>
      <w:r w:rsidR="00127520">
        <w:rPr>
          <w:rFonts w:ascii="Times New Roman" w:hAnsi="Times New Roman"/>
        </w:rPr>
        <w:t>ent à la TVA de cette opération de cession.</w:t>
      </w:r>
    </w:p>
    <w:p w:rsidR="003831B0" w:rsidRPr="00182622" w:rsidRDefault="003831B0" w:rsidP="00B450C4">
      <w:pPr>
        <w:pStyle w:val="Sansinterligne"/>
        <w:jc w:val="both"/>
        <w:rPr>
          <w:rFonts w:ascii="Times New Roman" w:hAnsi="Times New Roman"/>
        </w:rPr>
      </w:pPr>
    </w:p>
    <w:p w:rsidR="00DB66A7" w:rsidRPr="00C04008" w:rsidRDefault="00762A06" w:rsidP="00DB66A7">
      <w:pPr>
        <w:pStyle w:val="Sansinterligne"/>
        <w:numPr>
          <w:ilvl w:val="0"/>
          <w:numId w:val="9"/>
        </w:numPr>
        <w:jc w:val="both"/>
        <w:rPr>
          <w:rFonts w:ascii="Times New Roman" w:hAnsi="Times New Roman"/>
          <w:b/>
        </w:rPr>
      </w:pPr>
      <w:r>
        <w:rPr>
          <w:rFonts w:ascii="Times New Roman" w:hAnsi="Times New Roman"/>
          <w:b/>
        </w:rPr>
        <w:t>Indiquer</w:t>
      </w:r>
      <w:r w:rsidR="0035123F">
        <w:rPr>
          <w:rFonts w:ascii="Times New Roman" w:hAnsi="Times New Roman"/>
          <w:b/>
        </w:rPr>
        <w:t xml:space="preserve"> les conséquences en matière de TVA pour le vendeur comme pour l’acquéreur</w:t>
      </w:r>
      <w:r w:rsidR="0079050D">
        <w:rPr>
          <w:rFonts w:ascii="Times New Roman" w:hAnsi="Times New Roman"/>
          <w:b/>
        </w:rPr>
        <w:t xml:space="preserve"> dans les deux solutions possibles</w:t>
      </w:r>
      <w:r w:rsidR="0035123F">
        <w:rPr>
          <w:rFonts w:ascii="Times New Roman" w:hAnsi="Times New Roman"/>
          <w:b/>
        </w:rPr>
        <w:t>.</w:t>
      </w:r>
    </w:p>
    <w:p w:rsidR="00DB66A7" w:rsidRPr="00182622" w:rsidRDefault="00DB66A7" w:rsidP="00B450C4">
      <w:pPr>
        <w:pStyle w:val="Sansinterligne"/>
        <w:jc w:val="both"/>
        <w:rPr>
          <w:rFonts w:ascii="Times New Roman" w:hAnsi="Times New Roman"/>
        </w:rPr>
      </w:pPr>
    </w:p>
    <w:p w:rsidR="001C30C5" w:rsidRDefault="00127520" w:rsidP="00182622">
      <w:pPr>
        <w:pStyle w:val="Sansinterligne"/>
        <w:numPr>
          <w:ilvl w:val="0"/>
          <w:numId w:val="9"/>
        </w:numPr>
        <w:jc w:val="both"/>
        <w:rPr>
          <w:rFonts w:ascii="Times New Roman" w:hAnsi="Times New Roman"/>
          <w:b/>
        </w:rPr>
      </w:pPr>
      <w:r>
        <w:rPr>
          <w:rFonts w:ascii="Times New Roman" w:hAnsi="Times New Roman"/>
          <w:b/>
        </w:rPr>
        <w:t>Le propriétaire du local qui sera loué à la société BOUCHERON a fait savoir qu’il souhaite</w:t>
      </w:r>
      <w:r w:rsidR="0079050D">
        <w:rPr>
          <w:rFonts w:ascii="Times New Roman" w:hAnsi="Times New Roman"/>
          <w:b/>
        </w:rPr>
        <w:t>rait</w:t>
      </w:r>
      <w:r>
        <w:rPr>
          <w:rFonts w:ascii="Times New Roman" w:hAnsi="Times New Roman"/>
          <w:b/>
        </w:rPr>
        <w:t xml:space="preserve"> soumettre les loyers à la TVA. Quels sont les avantages et inconvénients de ce choix pour les deux parties ?</w:t>
      </w:r>
    </w:p>
    <w:p w:rsidR="001C30C5" w:rsidRDefault="001C30C5" w:rsidP="001C30C5">
      <w:pPr>
        <w:pStyle w:val="Paragraphedeliste"/>
        <w:rPr>
          <w:b/>
        </w:rPr>
      </w:pPr>
    </w:p>
    <w:p w:rsidR="00310DA2" w:rsidRPr="00182622" w:rsidRDefault="00310DA2" w:rsidP="001C30C5">
      <w:pPr>
        <w:pStyle w:val="Sansinterligne"/>
        <w:ind w:left="720"/>
        <w:jc w:val="both"/>
        <w:rPr>
          <w:rFonts w:ascii="Times New Roman" w:hAnsi="Times New Roman"/>
          <w:b/>
        </w:rPr>
      </w:pPr>
      <w:r w:rsidRPr="00182622">
        <w:rPr>
          <w:rFonts w:ascii="Times New Roman" w:hAnsi="Times New Roman"/>
          <w:b/>
        </w:rPr>
        <w:br w:type="page"/>
      </w:r>
    </w:p>
    <w:p w:rsidR="00B64167" w:rsidRDefault="00B64167" w:rsidP="00B64167">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eastAsia="Times New Roman" w:hAnsi="Times New Roman"/>
          <w:b/>
          <w:bCs/>
          <w:caps/>
          <w:sz w:val="24"/>
          <w:szCs w:val="24"/>
          <w:lang w:eastAsia="fr-FR"/>
        </w:rPr>
      </w:pPr>
    </w:p>
    <w:p w:rsidR="00B64167" w:rsidRDefault="00B64167" w:rsidP="00B64167">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eastAsia="Times New Roman" w:hAnsi="Times New Roman"/>
          <w:b/>
          <w:bCs/>
          <w:caps/>
          <w:sz w:val="24"/>
          <w:szCs w:val="24"/>
          <w:lang w:eastAsia="fr-FR"/>
        </w:rPr>
      </w:pPr>
      <w:r>
        <w:rPr>
          <w:rFonts w:ascii="Times New Roman" w:eastAsia="Times New Roman" w:hAnsi="Times New Roman"/>
          <w:b/>
          <w:bCs/>
          <w:caps/>
          <w:sz w:val="24"/>
          <w:szCs w:val="24"/>
          <w:lang w:eastAsia="fr-FR"/>
        </w:rPr>
        <w:t>DOSSIER 3</w:t>
      </w:r>
      <w:r w:rsidRPr="00B450C4">
        <w:rPr>
          <w:rFonts w:ascii="Times New Roman" w:eastAsia="Times New Roman" w:hAnsi="Times New Roman"/>
          <w:b/>
          <w:bCs/>
          <w:caps/>
          <w:sz w:val="24"/>
          <w:szCs w:val="24"/>
          <w:lang w:eastAsia="fr-FR"/>
        </w:rPr>
        <w:t xml:space="preserve"> – </w:t>
      </w:r>
      <w:r w:rsidR="00B25DBD">
        <w:rPr>
          <w:rFonts w:ascii="Times New Roman" w:eastAsia="Times New Roman" w:hAnsi="Times New Roman"/>
          <w:b/>
          <w:bCs/>
          <w:caps/>
          <w:sz w:val="24"/>
          <w:szCs w:val="24"/>
          <w:lang w:eastAsia="fr-FR"/>
        </w:rPr>
        <w:t>Imp</w:t>
      </w:r>
      <w:r w:rsidR="00B312DF">
        <w:rPr>
          <w:rFonts w:ascii="Times New Roman" w:eastAsia="Times New Roman" w:hAnsi="Times New Roman"/>
          <w:b/>
          <w:bCs/>
          <w:caps/>
          <w:sz w:val="24"/>
          <w:szCs w:val="24"/>
          <w:lang w:eastAsia="fr-FR"/>
        </w:rPr>
        <w:t>Ô</w:t>
      </w:r>
      <w:r w:rsidR="00B25DBD">
        <w:rPr>
          <w:rFonts w:ascii="Times New Roman" w:eastAsia="Times New Roman" w:hAnsi="Times New Roman"/>
          <w:b/>
          <w:bCs/>
          <w:caps/>
          <w:sz w:val="24"/>
          <w:szCs w:val="24"/>
          <w:lang w:eastAsia="fr-FR"/>
        </w:rPr>
        <w:t>t sur le revenu</w:t>
      </w:r>
      <w:r>
        <w:rPr>
          <w:rFonts w:ascii="Times New Roman" w:eastAsia="Times New Roman" w:hAnsi="Times New Roman"/>
          <w:b/>
          <w:bCs/>
          <w:caps/>
          <w:sz w:val="24"/>
          <w:szCs w:val="24"/>
          <w:lang w:eastAsia="fr-FR"/>
        </w:rPr>
        <w:t xml:space="preserve"> </w:t>
      </w:r>
      <w:r w:rsidR="00B25DBD">
        <w:rPr>
          <w:rFonts w:ascii="Times New Roman" w:eastAsia="Times New Roman" w:hAnsi="Times New Roman"/>
          <w:b/>
          <w:bCs/>
          <w:caps/>
          <w:sz w:val="24"/>
          <w:szCs w:val="24"/>
          <w:lang w:eastAsia="fr-FR"/>
        </w:rPr>
        <w:t xml:space="preserve">(IR) </w:t>
      </w:r>
      <w:r>
        <w:rPr>
          <w:rFonts w:ascii="Times New Roman" w:eastAsia="Times New Roman" w:hAnsi="Times New Roman"/>
          <w:b/>
          <w:bCs/>
          <w:caps/>
          <w:sz w:val="24"/>
          <w:szCs w:val="24"/>
          <w:lang w:eastAsia="fr-FR"/>
        </w:rPr>
        <w:t xml:space="preserve">/ </w:t>
      </w:r>
      <w:r w:rsidR="00B25DBD">
        <w:rPr>
          <w:rFonts w:ascii="Times New Roman" w:eastAsia="Times New Roman" w:hAnsi="Times New Roman"/>
          <w:b/>
          <w:bCs/>
          <w:caps/>
          <w:sz w:val="24"/>
          <w:szCs w:val="24"/>
          <w:lang w:eastAsia="fr-FR"/>
        </w:rPr>
        <w:t>Imp</w:t>
      </w:r>
      <w:r w:rsidR="00722DD9">
        <w:rPr>
          <w:rFonts w:ascii="Times New Roman" w:eastAsia="Times New Roman" w:hAnsi="Times New Roman"/>
          <w:b/>
          <w:bCs/>
          <w:caps/>
          <w:sz w:val="24"/>
          <w:szCs w:val="24"/>
          <w:lang w:eastAsia="fr-FR"/>
        </w:rPr>
        <w:t>Ô</w:t>
      </w:r>
      <w:r w:rsidR="00B25DBD">
        <w:rPr>
          <w:rFonts w:ascii="Times New Roman" w:eastAsia="Times New Roman" w:hAnsi="Times New Roman"/>
          <w:b/>
          <w:bCs/>
          <w:caps/>
          <w:sz w:val="24"/>
          <w:szCs w:val="24"/>
          <w:lang w:eastAsia="fr-FR"/>
        </w:rPr>
        <w:t>t de solidarité sur la fortune (ISF)</w:t>
      </w:r>
    </w:p>
    <w:p w:rsidR="00B64167" w:rsidRPr="00B450C4" w:rsidRDefault="00B64167" w:rsidP="00B64167">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eastAsia="Times New Roman" w:hAnsi="Times New Roman"/>
          <w:b/>
          <w:bCs/>
          <w:caps/>
          <w:sz w:val="24"/>
          <w:szCs w:val="24"/>
          <w:lang w:eastAsia="fr-FR"/>
        </w:rPr>
      </w:pPr>
    </w:p>
    <w:p w:rsidR="00B64167" w:rsidRPr="000C31A5" w:rsidRDefault="00B64167" w:rsidP="00B64167">
      <w:pPr>
        <w:pStyle w:val="Sansinterligne"/>
        <w:jc w:val="both"/>
        <w:rPr>
          <w:rFonts w:ascii="Times New Roman" w:hAnsi="Times New Roman"/>
          <w:sz w:val="20"/>
          <w:szCs w:val="20"/>
        </w:rPr>
      </w:pPr>
    </w:p>
    <w:p w:rsidR="00CC778B" w:rsidRDefault="00CC778B" w:rsidP="00B64167">
      <w:pPr>
        <w:pStyle w:val="Sansinterligne"/>
        <w:jc w:val="both"/>
        <w:rPr>
          <w:rFonts w:ascii="Times New Roman" w:hAnsi="Times New Roman"/>
        </w:rPr>
      </w:pPr>
      <w:r>
        <w:rPr>
          <w:rFonts w:ascii="Times New Roman" w:hAnsi="Times New Roman"/>
        </w:rPr>
        <w:t xml:space="preserve">Monsieur Paul SAINT a pris sa retraite de la fonction publique en septembre </w:t>
      </w:r>
      <w:r w:rsidR="000B63E4">
        <w:rPr>
          <w:rFonts w:ascii="Times New Roman" w:hAnsi="Times New Roman"/>
        </w:rPr>
        <w:t>2011</w:t>
      </w:r>
      <w:r>
        <w:rPr>
          <w:rFonts w:ascii="Times New Roman" w:hAnsi="Times New Roman"/>
        </w:rPr>
        <w:t>.</w:t>
      </w:r>
    </w:p>
    <w:p w:rsidR="00CC778B" w:rsidRPr="000C31A5" w:rsidRDefault="00CC778B" w:rsidP="00B64167">
      <w:pPr>
        <w:pStyle w:val="Sansinterligne"/>
        <w:jc w:val="both"/>
        <w:rPr>
          <w:rFonts w:ascii="Times New Roman" w:hAnsi="Times New Roman"/>
          <w:sz w:val="20"/>
          <w:szCs w:val="20"/>
        </w:rPr>
      </w:pPr>
    </w:p>
    <w:p w:rsidR="00B64167" w:rsidRDefault="00CC778B" w:rsidP="00B64167">
      <w:pPr>
        <w:pStyle w:val="Sansinterligne"/>
        <w:jc w:val="both"/>
        <w:rPr>
          <w:rFonts w:ascii="Times New Roman" w:hAnsi="Times New Roman"/>
        </w:rPr>
      </w:pPr>
      <w:r>
        <w:rPr>
          <w:rFonts w:ascii="Times New Roman" w:hAnsi="Times New Roman"/>
        </w:rPr>
        <w:t>Avec son épouse, ils ont décidé de changer de vie en allant s’installer dans le sud de la France sur la côte basque dans leur résidence secondaire en décembre 201</w:t>
      </w:r>
      <w:r w:rsidR="000B63E4">
        <w:rPr>
          <w:rFonts w:ascii="Times New Roman" w:hAnsi="Times New Roman"/>
        </w:rPr>
        <w:t>1</w:t>
      </w:r>
      <w:r>
        <w:rPr>
          <w:rFonts w:ascii="Times New Roman" w:hAnsi="Times New Roman"/>
        </w:rPr>
        <w:t>.</w:t>
      </w:r>
    </w:p>
    <w:p w:rsidR="00CC778B" w:rsidRPr="000C31A5" w:rsidRDefault="00CC778B" w:rsidP="00B64167">
      <w:pPr>
        <w:pStyle w:val="Sansinterligne"/>
        <w:jc w:val="both"/>
        <w:rPr>
          <w:rFonts w:ascii="Times New Roman" w:hAnsi="Times New Roman"/>
          <w:sz w:val="20"/>
          <w:szCs w:val="20"/>
        </w:rPr>
      </w:pPr>
    </w:p>
    <w:p w:rsidR="0078231C" w:rsidRDefault="00563E37" w:rsidP="00B64167">
      <w:pPr>
        <w:pStyle w:val="Sansinterligne"/>
        <w:jc w:val="both"/>
        <w:rPr>
          <w:rFonts w:ascii="Times New Roman" w:hAnsi="Times New Roman"/>
        </w:rPr>
      </w:pPr>
      <w:r>
        <w:rPr>
          <w:rFonts w:ascii="Times New Roman" w:hAnsi="Times New Roman"/>
        </w:rPr>
        <w:t xml:space="preserve">Leur ancienne résidence principale </w:t>
      </w:r>
      <w:r w:rsidR="00D454C3">
        <w:rPr>
          <w:rFonts w:ascii="Times New Roman" w:hAnsi="Times New Roman"/>
        </w:rPr>
        <w:t xml:space="preserve">dans le nord de la </w:t>
      </w:r>
      <w:r w:rsidR="00EE71D0">
        <w:rPr>
          <w:rFonts w:ascii="Times New Roman" w:hAnsi="Times New Roman"/>
        </w:rPr>
        <w:t xml:space="preserve">France, libre de toute occupation, </w:t>
      </w:r>
      <w:r>
        <w:rPr>
          <w:rFonts w:ascii="Times New Roman" w:hAnsi="Times New Roman"/>
        </w:rPr>
        <w:t>a été mise en vente quelques jours avant leur déménagement.</w:t>
      </w:r>
    </w:p>
    <w:p w:rsidR="0078231C" w:rsidRPr="000C31A5" w:rsidRDefault="0078231C" w:rsidP="00B64167">
      <w:pPr>
        <w:pStyle w:val="Sansinterligne"/>
        <w:jc w:val="both"/>
        <w:rPr>
          <w:rFonts w:ascii="Times New Roman" w:hAnsi="Times New Roman"/>
          <w:sz w:val="20"/>
          <w:szCs w:val="20"/>
        </w:rPr>
      </w:pPr>
    </w:p>
    <w:p w:rsidR="0078231C" w:rsidRDefault="0078231C" w:rsidP="00B64167">
      <w:pPr>
        <w:pStyle w:val="Sansinterligne"/>
        <w:jc w:val="both"/>
        <w:rPr>
          <w:rFonts w:ascii="Times New Roman" w:hAnsi="Times New Roman"/>
        </w:rPr>
      </w:pPr>
      <w:r>
        <w:rPr>
          <w:rFonts w:ascii="Times New Roman" w:hAnsi="Times New Roman"/>
        </w:rPr>
        <w:t>Un acheteur potentiel</w:t>
      </w:r>
      <w:r w:rsidR="002619FD">
        <w:rPr>
          <w:rFonts w:ascii="Times New Roman" w:hAnsi="Times New Roman"/>
        </w:rPr>
        <w:t>,</w:t>
      </w:r>
      <w:r>
        <w:rPr>
          <w:rFonts w:ascii="Times New Roman" w:hAnsi="Times New Roman"/>
        </w:rPr>
        <w:t xml:space="preserve"> </w:t>
      </w:r>
      <w:r w:rsidR="00762A06">
        <w:rPr>
          <w:rFonts w:ascii="Times New Roman" w:hAnsi="Times New Roman"/>
        </w:rPr>
        <w:t xml:space="preserve">quelque peu </w:t>
      </w:r>
      <w:r>
        <w:rPr>
          <w:rFonts w:ascii="Times New Roman" w:hAnsi="Times New Roman"/>
        </w:rPr>
        <w:t>hésitant</w:t>
      </w:r>
      <w:r w:rsidR="002619FD">
        <w:rPr>
          <w:rFonts w:ascii="Times New Roman" w:hAnsi="Times New Roman"/>
        </w:rPr>
        <w:t>,</w:t>
      </w:r>
      <w:r>
        <w:rPr>
          <w:rFonts w:ascii="Times New Roman" w:hAnsi="Times New Roman"/>
        </w:rPr>
        <w:t xml:space="preserve"> s’est manifesté courant février 2012 et a proposé au couple deux solutions :</w:t>
      </w:r>
    </w:p>
    <w:p w:rsidR="0078231C" w:rsidRDefault="0078231C" w:rsidP="0078231C">
      <w:pPr>
        <w:pStyle w:val="Sansinterligne"/>
        <w:numPr>
          <w:ilvl w:val="0"/>
          <w:numId w:val="20"/>
        </w:numPr>
        <w:jc w:val="both"/>
        <w:rPr>
          <w:rFonts w:ascii="Times New Roman" w:hAnsi="Times New Roman"/>
        </w:rPr>
      </w:pPr>
      <w:r>
        <w:rPr>
          <w:rFonts w:ascii="Times New Roman" w:hAnsi="Times New Roman"/>
        </w:rPr>
        <w:t>a</w:t>
      </w:r>
      <w:r w:rsidR="00883FD1">
        <w:rPr>
          <w:rFonts w:ascii="Times New Roman" w:hAnsi="Times New Roman"/>
        </w:rPr>
        <w:t>cquisition début mars pour 200</w:t>
      </w:r>
      <w:r>
        <w:rPr>
          <w:rFonts w:ascii="Times New Roman" w:hAnsi="Times New Roman"/>
        </w:rPr>
        <w:t> 000 €</w:t>
      </w:r>
    </w:p>
    <w:p w:rsidR="0078231C" w:rsidRDefault="0078231C" w:rsidP="0078231C">
      <w:pPr>
        <w:pStyle w:val="Sansinterligne"/>
        <w:numPr>
          <w:ilvl w:val="0"/>
          <w:numId w:val="20"/>
        </w:numPr>
        <w:jc w:val="both"/>
        <w:rPr>
          <w:rFonts w:ascii="Times New Roman" w:hAnsi="Times New Roman"/>
        </w:rPr>
      </w:pPr>
      <w:r>
        <w:rPr>
          <w:rFonts w:ascii="Times New Roman" w:hAnsi="Times New Roman"/>
        </w:rPr>
        <w:t>location pendant 5 mois (1 000 € de loyer mensuel) afin de mesurer pleinement les avantages et inconvénient</w:t>
      </w:r>
      <w:r w:rsidR="00182622">
        <w:rPr>
          <w:rFonts w:ascii="Times New Roman" w:hAnsi="Times New Roman"/>
        </w:rPr>
        <w:t>s</w:t>
      </w:r>
      <w:r>
        <w:rPr>
          <w:rFonts w:ascii="Times New Roman" w:hAnsi="Times New Roman"/>
        </w:rPr>
        <w:t xml:space="preserve"> du bien </w:t>
      </w:r>
      <w:r w:rsidR="002619FD">
        <w:rPr>
          <w:rFonts w:ascii="Times New Roman" w:hAnsi="Times New Roman"/>
        </w:rPr>
        <w:t xml:space="preserve">avant une </w:t>
      </w:r>
      <w:r>
        <w:rPr>
          <w:rFonts w:ascii="Times New Roman" w:hAnsi="Times New Roman"/>
        </w:rPr>
        <w:t>éventuelle proposition d’achat début août</w:t>
      </w:r>
      <w:r w:rsidR="00EE71D0">
        <w:rPr>
          <w:rFonts w:ascii="Times New Roman" w:hAnsi="Times New Roman"/>
        </w:rPr>
        <w:t xml:space="preserve"> au même prix</w:t>
      </w:r>
      <w:r>
        <w:rPr>
          <w:rFonts w:ascii="Times New Roman" w:hAnsi="Times New Roman"/>
        </w:rPr>
        <w:t>.</w:t>
      </w:r>
    </w:p>
    <w:p w:rsidR="0078231C" w:rsidRPr="000C31A5" w:rsidRDefault="0078231C" w:rsidP="00B64167">
      <w:pPr>
        <w:pStyle w:val="Sansinterligne"/>
        <w:jc w:val="both"/>
        <w:rPr>
          <w:rFonts w:ascii="Times New Roman" w:hAnsi="Times New Roman"/>
          <w:sz w:val="20"/>
          <w:szCs w:val="20"/>
        </w:rPr>
      </w:pPr>
    </w:p>
    <w:p w:rsidR="0078231C" w:rsidRDefault="00ED6248" w:rsidP="00B64167">
      <w:pPr>
        <w:pStyle w:val="Sansinterligne"/>
        <w:jc w:val="both"/>
        <w:rPr>
          <w:rFonts w:ascii="Times New Roman" w:hAnsi="Times New Roman"/>
        </w:rPr>
      </w:pPr>
      <w:r>
        <w:rPr>
          <w:rFonts w:ascii="Times New Roman" w:hAnsi="Times New Roman"/>
        </w:rPr>
        <w:t>Constatant une baisse de leurs revenus du fait de la retraite, le couple choisit la seconde solution et malgré quelques âpres discussions concernant la vente, elle a bien été réalisée pour la somme prévue.</w:t>
      </w:r>
    </w:p>
    <w:p w:rsidR="0078231C" w:rsidRPr="000C31A5" w:rsidRDefault="0078231C" w:rsidP="00B64167">
      <w:pPr>
        <w:pStyle w:val="Sansinterligne"/>
        <w:jc w:val="both"/>
        <w:rPr>
          <w:rFonts w:ascii="Times New Roman" w:hAnsi="Times New Roman"/>
          <w:sz w:val="20"/>
          <w:szCs w:val="20"/>
        </w:rPr>
      </w:pPr>
    </w:p>
    <w:p w:rsidR="00563E37" w:rsidRDefault="00563E37" w:rsidP="00B64167">
      <w:pPr>
        <w:pStyle w:val="Sansinterligne"/>
        <w:jc w:val="both"/>
        <w:rPr>
          <w:rFonts w:ascii="Times New Roman" w:hAnsi="Times New Roman"/>
        </w:rPr>
      </w:pPr>
      <w:r>
        <w:rPr>
          <w:rFonts w:ascii="Times New Roman" w:hAnsi="Times New Roman"/>
        </w:rPr>
        <w:t>Le couple fait appel à vos services pour obtenir quelques informations utiles notamment en ce qui concerne l’imposition de leurs revenus 201</w:t>
      </w:r>
      <w:r w:rsidR="000B63E4">
        <w:rPr>
          <w:rFonts w:ascii="Times New Roman" w:hAnsi="Times New Roman"/>
        </w:rPr>
        <w:t>2</w:t>
      </w:r>
      <w:r w:rsidR="005630B1">
        <w:rPr>
          <w:rFonts w:ascii="Times New Roman" w:hAnsi="Times New Roman"/>
        </w:rPr>
        <w:t xml:space="preserve"> et l’</w:t>
      </w:r>
      <w:r w:rsidR="008D2DD8">
        <w:rPr>
          <w:rFonts w:ascii="Times New Roman" w:hAnsi="Times New Roman"/>
        </w:rPr>
        <w:t>imposition du patrimoine en</w:t>
      </w:r>
      <w:r w:rsidR="005630B1">
        <w:rPr>
          <w:rFonts w:ascii="Times New Roman" w:hAnsi="Times New Roman"/>
        </w:rPr>
        <w:t xml:space="preserve"> 2012.</w:t>
      </w:r>
    </w:p>
    <w:p w:rsidR="000B63E4" w:rsidRPr="000C31A5" w:rsidRDefault="000B63E4" w:rsidP="00B64167">
      <w:pPr>
        <w:pStyle w:val="Sansinterligne"/>
        <w:jc w:val="both"/>
        <w:rPr>
          <w:rFonts w:ascii="Times New Roman" w:hAnsi="Times New Roman"/>
          <w:sz w:val="20"/>
          <w:szCs w:val="20"/>
        </w:rPr>
      </w:pPr>
    </w:p>
    <w:p w:rsidR="00FE2B1A" w:rsidRPr="004D5BB5" w:rsidRDefault="00FE2B1A" w:rsidP="00FE2B1A">
      <w:pPr>
        <w:pStyle w:val="Sansinterligne"/>
        <w:jc w:val="center"/>
        <w:rPr>
          <w:rFonts w:ascii="Times New Roman" w:hAnsi="Times New Roman"/>
          <w:b/>
        </w:rPr>
      </w:pPr>
      <w:r w:rsidRPr="004D5BB5">
        <w:rPr>
          <w:rFonts w:ascii="Times New Roman" w:hAnsi="Times New Roman"/>
          <w:b/>
        </w:rPr>
        <w:t>Travail à faire</w:t>
      </w:r>
    </w:p>
    <w:p w:rsidR="00C524B3" w:rsidRPr="00310DA2" w:rsidRDefault="00C524B3" w:rsidP="00ED3A4E">
      <w:pPr>
        <w:pStyle w:val="Sansinterligne"/>
        <w:jc w:val="both"/>
        <w:rPr>
          <w:rFonts w:ascii="Times New Roman" w:hAnsi="Times New Roman"/>
          <w:b/>
          <w:sz w:val="16"/>
          <w:szCs w:val="16"/>
        </w:rPr>
      </w:pPr>
    </w:p>
    <w:p w:rsidR="00310DA2" w:rsidRDefault="00310DA2" w:rsidP="00310DA2">
      <w:pPr>
        <w:pStyle w:val="Sansinterligne"/>
        <w:jc w:val="both"/>
        <w:rPr>
          <w:rFonts w:ascii="Times New Roman" w:hAnsi="Times New Roman"/>
          <w:b/>
        </w:rPr>
      </w:pPr>
      <w:r w:rsidRPr="00310DA2">
        <w:rPr>
          <w:rFonts w:ascii="Times New Roman" w:hAnsi="Times New Roman"/>
          <w:b/>
        </w:rPr>
        <w:t>A l’aid</w:t>
      </w:r>
      <w:r w:rsidR="006F1A03">
        <w:rPr>
          <w:rFonts w:ascii="Times New Roman" w:hAnsi="Times New Roman"/>
          <w:b/>
        </w:rPr>
        <w:t>e</w:t>
      </w:r>
      <w:r w:rsidR="00E12DB0">
        <w:rPr>
          <w:rFonts w:ascii="Times New Roman" w:hAnsi="Times New Roman"/>
          <w:b/>
        </w:rPr>
        <w:t xml:space="preserve"> des ANNEXES </w:t>
      </w:r>
      <w:r w:rsidR="00B25DBD">
        <w:rPr>
          <w:rFonts w:ascii="Times New Roman" w:hAnsi="Times New Roman"/>
          <w:b/>
        </w:rPr>
        <w:t>3</w:t>
      </w:r>
      <w:r w:rsidR="00E12DB0">
        <w:rPr>
          <w:rFonts w:ascii="Times New Roman" w:hAnsi="Times New Roman"/>
          <w:b/>
        </w:rPr>
        <w:t xml:space="preserve"> et </w:t>
      </w:r>
      <w:r w:rsidR="00B25DBD">
        <w:rPr>
          <w:rFonts w:ascii="Times New Roman" w:hAnsi="Times New Roman"/>
          <w:b/>
        </w:rPr>
        <w:t>4</w:t>
      </w:r>
      <w:r w:rsidRPr="00310DA2">
        <w:rPr>
          <w:rFonts w:ascii="Times New Roman" w:hAnsi="Times New Roman"/>
          <w:b/>
        </w:rPr>
        <w:t> :</w:t>
      </w:r>
    </w:p>
    <w:p w:rsidR="00310DA2" w:rsidRPr="00310DA2" w:rsidRDefault="00310DA2" w:rsidP="00310DA2">
      <w:pPr>
        <w:pStyle w:val="Sansinterligne"/>
        <w:jc w:val="both"/>
        <w:rPr>
          <w:rFonts w:ascii="Times New Roman" w:hAnsi="Times New Roman"/>
          <w:sz w:val="16"/>
          <w:szCs w:val="16"/>
        </w:rPr>
      </w:pPr>
    </w:p>
    <w:p w:rsidR="00D454C3" w:rsidRDefault="00762A06" w:rsidP="00D454C3">
      <w:pPr>
        <w:pStyle w:val="Sansinterligne"/>
        <w:numPr>
          <w:ilvl w:val="0"/>
          <w:numId w:val="29"/>
        </w:numPr>
        <w:jc w:val="both"/>
        <w:rPr>
          <w:rFonts w:ascii="Times New Roman" w:hAnsi="Times New Roman"/>
          <w:b/>
        </w:rPr>
      </w:pPr>
      <w:r>
        <w:rPr>
          <w:rFonts w:ascii="Times New Roman" w:hAnsi="Times New Roman"/>
          <w:b/>
        </w:rPr>
        <w:t>Indiquer</w:t>
      </w:r>
      <w:r w:rsidR="0078231C">
        <w:rPr>
          <w:rFonts w:ascii="Times New Roman" w:hAnsi="Times New Roman"/>
          <w:b/>
        </w:rPr>
        <w:t xml:space="preserve"> laquelle des deux résidences peut bénéficier de l’abattement de 30% dans le cadre de l’ISF 2012.</w:t>
      </w:r>
    </w:p>
    <w:p w:rsidR="00C524B3" w:rsidRPr="00310DA2" w:rsidRDefault="00C524B3" w:rsidP="00B64167">
      <w:pPr>
        <w:pStyle w:val="Sansinterligne"/>
        <w:jc w:val="both"/>
        <w:rPr>
          <w:rFonts w:ascii="Times New Roman" w:hAnsi="Times New Roman"/>
          <w:sz w:val="16"/>
          <w:szCs w:val="16"/>
        </w:rPr>
      </w:pPr>
    </w:p>
    <w:p w:rsidR="0050068E" w:rsidRDefault="003459B6" w:rsidP="0050068E">
      <w:pPr>
        <w:pStyle w:val="Sansinterligne"/>
        <w:numPr>
          <w:ilvl w:val="0"/>
          <w:numId w:val="29"/>
        </w:numPr>
        <w:jc w:val="both"/>
        <w:rPr>
          <w:rFonts w:ascii="Times New Roman" w:hAnsi="Times New Roman"/>
          <w:b/>
        </w:rPr>
      </w:pPr>
      <w:r>
        <w:rPr>
          <w:rFonts w:ascii="Times New Roman" w:hAnsi="Times New Roman"/>
          <w:b/>
        </w:rPr>
        <w:t>É</w:t>
      </w:r>
      <w:r w:rsidR="00277738">
        <w:rPr>
          <w:rFonts w:ascii="Times New Roman" w:hAnsi="Times New Roman"/>
          <w:b/>
        </w:rPr>
        <w:t>valuer le patrimoine imposable en 2012 du foyer fiscal SAINT. Est-il imposable</w:t>
      </w:r>
      <w:r>
        <w:rPr>
          <w:rFonts w:ascii="Times New Roman" w:hAnsi="Times New Roman"/>
          <w:b/>
        </w:rPr>
        <w:t xml:space="preserve"> à l’ISF au titre de l’ISF 2012 ?</w:t>
      </w:r>
    </w:p>
    <w:p w:rsidR="00760C43" w:rsidRPr="00310DA2" w:rsidRDefault="00760C43" w:rsidP="005630B1">
      <w:pPr>
        <w:pStyle w:val="Sansinterligne"/>
        <w:jc w:val="both"/>
        <w:rPr>
          <w:rFonts w:ascii="Times New Roman" w:hAnsi="Times New Roman"/>
          <w:sz w:val="16"/>
          <w:szCs w:val="16"/>
        </w:rPr>
      </w:pPr>
    </w:p>
    <w:p w:rsidR="00760C43" w:rsidRDefault="00762A06" w:rsidP="00760C43">
      <w:pPr>
        <w:pStyle w:val="Sansinterligne"/>
        <w:numPr>
          <w:ilvl w:val="0"/>
          <w:numId w:val="29"/>
        </w:numPr>
        <w:jc w:val="both"/>
        <w:rPr>
          <w:rFonts w:ascii="Times New Roman" w:hAnsi="Times New Roman"/>
          <w:b/>
        </w:rPr>
      </w:pPr>
      <w:r>
        <w:rPr>
          <w:rFonts w:ascii="Times New Roman" w:hAnsi="Times New Roman"/>
          <w:b/>
        </w:rPr>
        <w:t>Indiquer</w:t>
      </w:r>
      <w:r w:rsidR="00DD4AFC">
        <w:rPr>
          <w:rFonts w:ascii="Times New Roman" w:hAnsi="Times New Roman"/>
          <w:b/>
        </w:rPr>
        <w:t>,</w:t>
      </w:r>
      <w:r w:rsidR="002A2523">
        <w:rPr>
          <w:rFonts w:ascii="Times New Roman" w:hAnsi="Times New Roman"/>
          <w:b/>
        </w:rPr>
        <w:t xml:space="preserve"> sans faire de calculs</w:t>
      </w:r>
      <w:r w:rsidR="00DD4AFC">
        <w:rPr>
          <w:rFonts w:ascii="Times New Roman" w:hAnsi="Times New Roman"/>
          <w:b/>
        </w:rPr>
        <w:t>,</w:t>
      </w:r>
      <w:r w:rsidR="002A2523">
        <w:rPr>
          <w:rFonts w:ascii="Times New Roman" w:hAnsi="Times New Roman"/>
          <w:b/>
        </w:rPr>
        <w:t xml:space="preserve"> si le</w:t>
      </w:r>
      <w:r w:rsidR="00760C43">
        <w:rPr>
          <w:rFonts w:ascii="Times New Roman" w:hAnsi="Times New Roman"/>
          <w:b/>
        </w:rPr>
        <w:t xml:space="preserve"> déménagement en 2011 a</w:t>
      </w:r>
      <w:r w:rsidR="002A2523">
        <w:rPr>
          <w:rFonts w:ascii="Times New Roman" w:hAnsi="Times New Roman"/>
          <w:b/>
        </w:rPr>
        <w:t xml:space="preserve"> ét</w:t>
      </w:r>
      <w:r w:rsidR="00760C43">
        <w:rPr>
          <w:rFonts w:ascii="Times New Roman" w:hAnsi="Times New Roman"/>
          <w:b/>
        </w:rPr>
        <w:t>é intéressan</w:t>
      </w:r>
      <w:r w:rsidR="00EE71D0">
        <w:rPr>
          <w:rFonts w:ascii="Times New Roman" w:hAnsi="Times New Roman"/>
          <w:b/>
        </w:rPr>
        <w:t>t fiscalement en matière d’ISF.</w:t>
      </w:r>
    </w:p>
    <w:p w:rsidR="002A2523" w:rsidRPr="00310DA2" w:rsidRDefault="002A2523" w:rsidP="002A2523">
      <w:pPr>
        <w:pStyle w:val="Sansinterligne"/>
        <w:jc w:val="both"/>
        <w:rPr>
          <w:rFonts w:ascii="Times New Roman" w:hAnsi="Times New Roman"/>
          <w:sz w:val="16"/>
          <w:szCs w:val="16"/>
        </w:rPr>
      </w:pPr>
    </w:p>
    <w:p w:rsidR="002A2523" w:rsidRDefault="00DD4AFC" w:rsidP="002A2523">
      <w:pPr>
        <w:pStyle w:val="Sansinterligne"/>
        <w:numPr>
          <w:ilvl w:val="0"/>
          <w:numId w:val="29"/>
        </w:numPr>
        <w:jc w:val="both"/>
        <w:rPr>
          <w:rFonts w:ascii="Times New Roman" w:hAnsi="Times New Roman"/>
          <w:b/>
        </w:rPr>
      </w:pPr>
      <w:r>
        <w:rPr>
          <w:rFonts w:ascii="Times New Roman" w:hAnsi="Times New Roman"/>
          <w:b/>
        </w:rPr>
        <w:t>À</w:t>
      </w:r>
      <w:r w:rsidR="00B25DBD">
        <w:rPr>
          <w:rFonts w:ascii="Times New Roman" w:hAnsi="Times New Roman"/>
          <w:b/>
        </w:rPr>
        <w:t xml:space="preserve"> l’aide de la documentation, justifier le caractère imposable de la plus-value relative à la cession de la résidence et c</w:t>
      </w:r>
      <w:r w:rsidR="00762A06">
        <w:rPr>
          <w:rFonts w:ascii="Times New Roman" w:hAnsi="Times New Roman"/>
          <w:b/>
        </w:rPr>
        <w:t>alculer</w:t>
      </w:r>
      <w:r w:rsidR="00644D11">
        <w:rPr>
          <w:rFonts w:ascii="Times New Roman" w:hAnsi="Times New Roman"/>
          <w:b/>
        </w:rPr>
        <w:t xml:space="preserve"> la plus-</w:t>
      </w:r>
      <w:r w:rsidR="002A2523">
        <w:rPr>
          <w:rFonts w:ascii="Times New Roman" w:hAnsi="Times New Roman"/>
          <w:b/>
        </w:rPr>
        <w:t xml:space="preserve">value </w:t>
      </w:r>
      <w:r w:rsidR="00B25DBD">
        <w:rPr>
          <w:rFonts w:ascii="Times New Roman" w:hAnsi="Times New Roman"/>
          <w:b/>
        </w:rPr>
        <w:t>imposable</w:t>
      </w:r>
      <w:r w:rsidR="002A2523">
        <w:rPr>
          <w:rFonts w:ascii="Times New Roman" w:hAnsi="Times New Roman"/>
          <w:b/>
        </w:rPr>
        <w:t>.</w:t>
      </w:r>
    </w:p>
    <w:p w:rsidR="002A2523" w:rsidRPr="00310DA2" w:rsidRDefault="002A2523" w:rsidP="002A2523">
      <w:pPr>
        <w:pStyle w:val="Sansinterligne"/>
        <w:jc w:val="both"/>
        <w:rPr>
          <w:rFonts w:ascii="Times New Roman" w:hAnsi="Times New Roman"/>
          <w:b/>
          <w:sz w:val="16"/>
          <w:szCs w:val="16"/>
        </w:rPr>
      </w:pPr>
    </w:p>
    <w:p w:rsidR="00B64167" w:rsidRPr="00310DA2" w:rsidRDefault="002A2523" w:rsidP="00B64167">
      <w:pPr>
        <w:pStyle w:val="Sansinterligne"/>
        <w:numPr>
          <w:ilvl w:val="0"/>
          <w:numId w:val="29"/>
        </w:numPr>
        <w:jc w:val="both"/>
        <w:rPr>
          <w:rFonts w:ascii="Times New Roman" w:hAnsi="Times New Roman"/>
          <w:b/>
        </w:rPr>
      </w:pPr>
      <w:r>
        <w:rPr>
          <w:rFonts w:ascii="Times New Roman" w:hAnsi="Times New Roman"/>
          <w:b/>
        </w:rPr>
        <w:t>Calcule</w:t>
      </w:r>
      <w:r w:rsidR="00762A06">
        <w:rPr>
          <w:rFonts w:ascii="Times New Roman" w:hAnsi="Times New Roman"/>
          <w:b/>
        </w:rPr>
        <w:t>r</w:t>
      </w:r>
      <w:r>
        <w:rPr>
          <w:rFonts w:ascii="Times New Roman" w:hAnsi="Times New Roman"/>
          <w:b/>
        </w:rPr>
        <w:t xml:space="preserve"> le revenu net global 2012 du foyer fiscal SAINT.</w:t>
      </w:r>
    </w:p>
    <w:p w:rsidR="00B64167" w:rsidRPr="00B64167" w:rsidRDefault="00B64167" w:rsidP="00B64167">
      <w:pPr>
        <w:pStyle w:val="Sansinterligne"/>
        <w:jc w:val="both"/>
        <w:rPr>
          <w:rFonts w:ascii="Times New Roman" w:hAnsi="Times New Roman"/>
        </w:rPr>
        <w:sectPr w:rsidR="00B64167" w:rsidRPr="00B64167" w:rsidSect="005F177D">
          <w:pgSz w:w="11906" w:h="16838"/>
          <w:pgMar w:top="709" w:right="1361" w:bottom="993" w:left="1361" w:header="709" w:footer="422" w:gutter="0"/>
          <w:cols w:space="708"/>
          <w:docGrid w:linePitch="360"/>
        </w:sectPr>
      </w:pPr>
    </w:p>
    <w:p w:rsidR="00487497" w:rsidRPr="004D5BB5" w:rsidRDefault="00691354" w:rsidP="004D5BB5">
      <w:pPr>
        <w:pStyle w:val="Sansinterligne"/>
        <w:jc w:val="center"/>
        <w:rPr>
          <w:rFonts w:ascii="Times New Roman" w:hAnsi="Times New Roman"/>
          <w:b/>
        </w:rPr>
      </w:pPr>
      <w:r w:rsidRPr="004D5BB5">
        <w:rPr>
          <w:rFonts w:ascii="Times New Roman" w:hAnsi="Times New Roman"/>
          <w:b/>
        </w:rPr>
        <w:lastRenderedPageBreak/>
        <w:t>A</w:t>
      </w:r>
      <w:r w:rsidR="00353A4C">
        <w:rPr>
          <w:rFonts w:ascii="Times New Roman" w:hAnsi="Times New Roman"/>
          <w:b/>
        </w:rPr>
        <w:t>NNEXE</w:t>
      </w:r>
      <w:r w:rsidRPr="004D5BB5">
        <w:rPr>
          <w:rFonts w:ascii="Times New Roman" w:hAnsi="Times New Roman"/>
          <w:b/>
        </w:rPr>
        <w:t xml:space="preserve"> 1</w:t>
      </w:r>
    </w:p>
    <w:p w:rsidR="00691354" w:rsidRPr="00353A4C" w:rsidRDefault="00691354" w:rsidP="00213ADA">
      <w:pPr>
        <w:pStyle w:val="Sansinterligne"/>
        <w:rPr>
          <w:rFonts w:ascii="Times New Roman" w:hAnsi="Times New Roman"/>
          <w:sz w:val="16"/>
          <w:szCs w:val="16"/>
        </w:rPr>
      </w:pPr>
    </w:p>
    <w:p w:rsidR="001E0201" w:rsidRDefault="00DC6736" w:rsidP="00353A4C">
      <w:pPr>
        <w:pStyle w:val="Sansinterligne"/>
        <w:jc w:val="center"/>
        <w:rPr>
          <w:rFonts w:ascii="Times New Roman" w:hAnsi="Times New Roman"/>
          <w:b/>
          <w:smallCaps/>
        </w:rPr>
      </w:pPr>
      <w:r>
        <w:rPr>
          <w:rFonts w:ascii="Times New Roman" w:hAnsi="Times New Roman"/>
          <w:b/>
          <w:smallCaps/>
        </w:rPr>
        <w:t>INFORMATION</w:t>
      </w:r>
      <w:r w:rsidR="003448E0">
        <w:rPr>
          <w:rFonts w:ascii="Times New Roman" w:hAnsi="Times New Roman"/>
          <w:b/>
          <w:smallCaps/>
        </w:rPr>
        <w:t>S</w:t>
      </w:r>
      <w:r>
        <w:rPr>
          <w:rFonts w:ascii="Times New Roman" w:hAnsi="Times New Roman"/>
          <w:b/>
          <w:smallCaps/>
        </w:rPr>
        <w:t xml:space="preserve"> SUR LA </w:t>
      </w:r>
      <w:r>
        <w:rPr>
          <w:rFonts w:ascii="Times New Roman" w:hAnsi="Times New Roman"/>
          <w:b/>
        </w:rPr>
        <w:t xml:space="preserve">SA </w:t>
      </w:r>
      <w:r w:rsidR="001E0201">
        <w:rPr>
          <w:rFonts w:ascii="Times New Roman" w:hAnsi="Times New Roman"/>
          <w:b/>
          <w:smallCaps/>
        </w:rPr>
        <w:t>GODARD</w:t>
      </w:r>
    </w:p>
    <w:p w:rsidR="00353A4C" w:rsidRPr="00353A4C" w:rsidRDefault="00353A4C" w:rsidP="00213ADA">
      <w:pPr>
        <w:pStyle w:val="Sansinterligne"/>
        <w:rPr>
          <w:rFonts w:ascii="Times New Roman" w:hAnsi="Times New Roman"/>
          <w:sz w:val="16"/>
          <w:szCs w:val="16"/>
        </w:rPr>
      </w:pPr>
    </w:p>
    <w:p w:rsidR="00691354" w:rsidRDefault="00691354" w:rsidP="004D5BB5">
      <w:pPr>
        <w:pStyle w:val="Sansinterligne"/>
        <w:jc w:val="both"/>
        <w:rPr>
          <w:rFonts w:ascii="Times New Roman" w:hAnsi="Times New Roman"/>
        </w:rPr>
      </w:pPr>
      <w:r>
        <w:rPr>
          <w:rFonts w:ascii="Times New Roman" w:hAnsi="Times New Roman"/>
        </w:rPr>
        <w:t xml:space="preserve">Le résultat </w:t>
      </w:r>
      <w:r w:rsidR="00644465">
        <w:rPr>
          <w:rFonts w:ascii="Times New Roman" w:hAnsi="Times New Roman"/>
        </w:rPr>
        <w:t>comptable avant impôt</w:t>
      </w:r>
      <w:r>
        <w:rPr>
          <w:rFonts w:ascii="Times New Roman" w:hAnsi="Times New Roman"/>
        </w:rPr>
        <w:t xml:space="preserve"> de l’exercice 2012 s’élève à 14 000 €.</w:t>
      </w:r>
      <w:r w:rsidR="00B50D47">
        <w:rPr>
          <w:rFonts w:ascii="Times New Roman" w:hAnsi="Times New Roman"/>
        </w:rPr>
        <w:t xml:space="preserve"> Toutes les écritures comptables ont été correctement enregistrées.</w:t>
      </w:r>
    </w:p>
    <w:p w:rsidR="00691354" w:rsidRPr="00C76159" w:rsidRDefault="00691354" w:rsidP="004D5BB5">
      <w:pPr>
        <w:pStyle w:val="Sansinterligne"/>
        <w:jc w:val="both"/>
        <w:rPr>
          <w:rFonts w:ascii="Times New Roman" w:hAnsi="Times New Roman"/>
          <w:sz w:val="16"/>
          <w:szCs w:val="16"/>
        </w:rPr>
      </w:pPr>
    </w:p>
    <w:p w:rsidR="00691354" w:rsidRDefault="00691354" w:rsidP="004D5BB5">
      <w:pPr>
        <w:pStyle w:val="Sansinterligne"/>
        <w:jc w:val="both"/>
        <w:rPr>
          <w:rFonts w:ascii="Times New Roman" w:hAnsi="Times New Roman"/>
        </w:rPr>
      </w:pPr>
      <w:r>
        <w:rPr>
          <w:rFonts w:ascii="Times New Roman" w:hAnsi="Times New Roman"/>
        </w:rPr>
        <w:t>Points en suspens :</w:t>
      </w:r>
    </w:p>
    <w:p w:rsidR="00691354" w:rsidRPr="00C76159" w:rsidRDefault="00691354" w:rsidP="004D5BB5">
      <w:pPr>
        <w:pStyle w:val="Sansinterligne"/>
        <w:jc w:val="both"/>
        <w:rPr>
          <w:rFonts w:ascii="Times New Roman" w:hAnsi="Times New Roman"/>
          <w:sz w:val="16"/>
          <w:szCs w:val="16"/>
        </w:rPr>
      </w:pPr>
    </w:p>
    <w:p w:rsidR="00691354" w:rsidRDefault="00691354" w:rsidP="000B4184">
      <w:pPr>
        <w:pStyle w:val="Sansinterligne"/>
        <w:numPr>
          <w:ilvl w:val="0"/>
          <w:numId w:val="24"/>
        </w:numPr>
        <w:jc w:val="both"/>
        <w:rPr>
          <w:rFonts w:ascii="Times New Roman" w:hAnsi="Times New Roman"/>
        </w:rPr>
      </w:pPr>
      <w:r>
        <w:rPr>
          <w:rFonts w:ascii="Times New Roman" w:hAnsi="Times New Roman"/>
        </w:rPr>
        <w:t xml:space="preserve">En </w:t>
      </w:r>
      <w:r w:rsidR="00E12DB0">
        <w:rPr>
          <w:rFonts w:ascii="Times New Roman" w:hAnsi="Times New Roman"/>
        </w:rPr>
        <w:t xml:space="preserve">tant que </w:t>
      </w:r>
      <w:r w:rsidR="00644465">
        <w:rPr>
          <w:rFonts w:ascii="Times New Roman" w:hAnsi="Times New Roman"/>
        </w:rPr>
        <w:t>président du conseil d’administration de la SA</w:t>
      </w:r>
      <w:r w:rsidR="00E12DB0">
        <w:rPr>
          <w:rFonts w:ascii="Times New Roman" w:hAnsi="Times New Roman"/>
        </w:rPr>
        <w:t>, m</w:t>
      </w:r>
      <w:r>
        <w:rPr>
          <w:rFonts w:ascii="Times New Roman" w:hAnsi="Times New Roman"/>
        </w:rPr>
        <w:t>onsieur Godard a perçu une rémunération annuelle de 36 000 € ainsi que 3 000 € d’intérêts de son compte courant dont le solde est resté à 50 000 € sur toute l’année.</w:t>
      </w:r>
    </w:p>
    <w:p w:rsidR="004D5BB5" w:rsidRPr="00C76159" w:rsidRDefault="004D5BB5" w:rsidP="004D5BB5">
      <w:pPr>
        <w:pStyle w:val="Sansinterligne"/>
        <w:ind w:left="720"/>
        <w:jc w:val="both"/>
        <w:rPr>
          <w:rFonts w:ascii="Times New Roman" w:hAnsi="Times New Roman"/>
          <w:sz w:val="16"/>
          <w:szCs w:val="16"/>
        </w:rPr>
      </w:pPr>
    </w:p>
    <w:p w:rsidR="00691354" w:rsidRDefault="00691354" w:rsidP="000B4184">
      <w:pPr>
        <w:pStyle w:val="Sansinterligne"/>
        <w:numPr>
          <w:ilvl w:val="0"/>
          <w:numId w:val="24"/>
        </w:numPr>
        <w:jc w:val="both"/>
        <w:rPr>
          <w:rFonts w:ascii="Times New Roman" w:hAnsi="Times New Roman"/>
        </w:rPr>
      </w:pPr>
      <w:r>
        <w:rPr>
          <w:rFonts w:ascii="Times New Roman" w:hAnsi="Times New Roman"/>
        </w:rPr>
        <w:t xml:space="preserve">La </w:t>
      </w:r>
      <w:r w:rsidR="00644465">
        <w:rPr>
          <w:rFonts w:ascii="Times New Roman" w:hAnsi="Times New Roman"/>
        </w:rPr>
        <w:t>t</w:t>
      </w:r>
      <w:r>
        <w:rPr>
          <w:rFonts w:ascii="Times New Roman" w:hAnsi="Times New Roman"/>
        </w:rPr>
        <w:t xml:space="preserve">axe sur les </w:t>
      </w:r>
      <w:r w:rsidR="00644465">
        <w:rPr>
          <w:rFonts w:ascii="Times New Roman" w:hAnsi="Times New Roman"/>
        </w:rPr>
        <w:t>v</w:t>
      </w:r>
      <w:r>
        <w:rPr>
          <w:rFonts w:ascii="Times New Roman" w:hAnsi="Times New Roman"/>
        </w:rPr>
        <w:t xml:space="preserve">éhicules de </w:t>
      </w:r>
      <w:r w:rsidR="00644465">
        <w:rPr>
          <w:rFonts w:ascii="Times New Roman" w:hAnsi="Times New Roman"/>
        </w:rPr>
        <w:t>t</w:t>
      </w:r>
      <w:r>
        <w:rPr>
          <w:rFonts w:ascii="Times New Roman" w:hAnsi="Times New Roman"/>
        </w:rPr>
        <w:t xml:space="preserve">ourisme des </w:t>
      </w:r>
      <w:r w:rsidR="00644465">
        <w:rPr>
          <w:rFonts w:ascii="Times New Roman" w:hAnsi="Times New Roman"/>
        </w:rPr>
        <w:t>s</w:t>
      </w:r>
      <w:r>
        <w:rPr>
          <w:rFonts w:ascii="Times New Roman" w:hAnsi="Times New Roman"/>
        </w:rPr>
        <w:t>ociétés s’est élevée à 2 000 € pour l’exercice.</w:t>
      </w:r>
    </w:p>
    <w:p w:rsidR="004D5BB5" w:rsidRPr="00C76159" w:rsidRDefault="004D5BB5" w:rsidP="004D5BB5">
      <w:pPr>
        <w:pStyle w:val="Sansinterligne"/>
        <w:jc w:val="both"/>
        <w:rPr>
          <w:rFonts w:ascii="Times New Roman" w:hAnsi="Times New Roman"/>
          <w:sz w:val="16"/>
          <w:szCs w:val="16"/>
        </w:rPr>
      </w:pPr>
    </w:p>
    <w:p w:rsidR="00691354" w:rsidRDefault="00644465" w:rsidP="000B4184">
      <w:pPr>
        <w:pStyle w:val="Sansinterligne"/>
        <w:numPr>
          <w:ilvl w:val="0"/>
          <w:numId w:val="24"/>
        </w:numPr>
        <w:jc w:val="both"/>
        <w:rPr>
          <w:rFonts w:ascii="Times New Roman" w:hAnsi="Times New Roman"/>
        </w:rPr>
      </w:pPr>
      <w:r>
        <w:rPr>
          <w:rFonts w:ascii="Times New Roman" w:hAnsi="Times New Roman"/>
        </w:rPr>
        <w:t xml:space="preserve">La SA GODART détient une participation de 70 % dans une société soumise à l’IS. Elle a perçu de cette société un dividende </w:t>
      </w:r>
      <w:r w:rsidR="00691354">
        <w:rPr>
          <w:rFonts w:ascii="Times New Roman" w:hAnsi="Times New Roman"/>
        </w:rPr>
        <w:t xml:space="preserve"> de 30 000 € </w:t>
      </w:r>
      <w:r>
        <w:rPr>
          <w:rFonts w:ascii="Times New Roman" w:hAnsi="Times New Roman"/>
        </w:rPr>
        <w:t>en 2012</w:t>
      </w:r>
      <w:r w:rsidR="00691354">
        <w:rPr>
          <w:rFonts w:ascii="Times New Roman" w:hAnsi="Times New Roman"/>
        </w:rPr>
        <w:t>.</w:t>
      </w:r>
    </w:p>
    <w:p w:rsidR="004D5BB5" w:rsidRPr="00C76159" w:rsidRDefault="004D5BB5" w:rsidP="004D5BB5">
      <w:pPr>
        <w:pStyle w:val="Sansinterligne"/>
        <w:jc w:val="both"/>
        <w:rPr>
          <w:rFonts w:ascii="Times New Roman" w:hAnsi="Times New Roman"/>
          <w:sz w:val="16"/>
          <w:szCs w:val="16"/>
        </w:rPr>
      </w:pPr>
    </w:p>
    <w:p w:rsidR="00301367" w:rsidRDefault="00301367" w:rsidP="000B4184">
      <w:pPr>
        <w:pStyle w:val="Sansinterligne"/>
        <w:numPr>
          <w:ilvl w:val="0"/>
          <w:numId w:val="24"/>
        </w:numPr>
        <w:jc w:val="both"/>
        <w:rPr>
          <w:rFonts w:ascii="Times New Roman" w:hAnsi="Times New Roman"/>
        </w:rPr>
      </w:pPr>
      <w:r>
        <w:rPr>
          <w:rFonts w:ascii="Times New Roman" w:hAnsi="Times New Roman"/>
        </w:rPr>
        <w:t>Un véhicule de tourisme non polluant</w:t>
      </w:r>
      <w:r w:rsidR="00644465">
        <w:rPr>
          <w:rFonts w:ascii="Times New Roman" w:hAnsi="Times New Roman"/>
        </w:rPr>
        <w:t xml:space="preserve"> </w:t>
      </w:r>
      <w:r>
        <w:rPr>
          <w:rFonts w:ascii="Times New Roman" w:hAnsi="Times New Roman"/>
        </w:rPr>
        <w:t xml:space="preserve">a été cédé pour 24 600 € le 01/07/2012. La cession n’est pas soumise à la TVA. Acquis </w:t>
      </w:r>
      <w:r w:rsidR="00644465">
        <w:rPr>
          <w:rFonts w:ascii="Times New Roman" w:hAnsi="Times New Roman"/>
        </w:rPr>
        <w:t xml:space="preserve">depuis plus de deux ans </w:t>
      </w:r>
      <w:r>
        <w:rPr>
          <w:rFonts w:ascii="Times New Roman" w:hAnsi="Times New Roman"/>
        </w:rPr>
        <w:t>pour 36 600 € TTC</w:t>
      </w:r>
      <w:r w:rsidR="00644465">
        <w:rPr>
          <w:rFonts w:ascii="Times New Roman" w:hAnsi="Times New Roman"/>
        </w:rPr>
        <w:t xml:space="preserve"> (double de la base fiscale d’amortissement)</w:t>
      </w:r>
      <w:r>
        <w:rPr>
          <w:rFonts w:ascii="Times New Roman" w:hAnsi="Times New Roman"/>
        </w:rPr>
        <w:t>, le cumul des amortissements constatés jusqu’à la cession s’élève à 15 000 € (dont 5 000 € pour l’exercice 2012). Les durées comptable et fiscale d’amortissement correspondent pour ce véhicule.</w:t>
      </w:r>
    </w:p>
    <w:p w:rsidR="004D5BB5" w:rsidRPr="00C76159" w:rsidRDefault="004D5BB5" w:rsidP="004D5BB5">
      <w:pPr>
        <w:pStyle w:val="Sansinterligne"/>
        <w:jc w:val="both"/>
        <w:rPr>
          <w:rFonts w:ascii="Times New Roman" w:hAnsi="Times New Roman"/>
          <w:sz w:val="16"/>
          <w:szCs w:val="16"/>
        </w:rPr>
      </w:pPr>
    </w:p>
    <w:p w:rsidR="00301367" w:rsidRDefault="00301367" w:rsidP="000B4184">
      <w:pPr>
        <w:pStyle w:val="Sansinterligne"/>
        <w:numPr>
          <w:ilvl w:val="0"/>
          <w:numId w:val="24"/>
        </w:numPr>
        <w:jc w:val="both"/>
        <w:rPr>
          <w:rFonts w:ascii="Times New Roman" w:hAnsi="Times New Roman"/>
        </w:rPr>
      </w:pPr>
      <w:r>
        <w:rPr>
          <w:rFonts w:ascii="Times New Roman" w:hAnsi="Times New Roman"/>
        </w:rPr>
        <w:t xml:space="preserve">L’entreprise a </w:t>
      </w:r>
      <w:r w:rsidR="00E163B9">
        <w:rPr>
          <w:rFonts w:ascii="Times New Roman" w:hAnsi="Times New Roman"/>
        </w:rPr>
        <w:t xml:space="preserve">réalisé </w:t>
      </w:r>
      <w:r w:rsidR="00644465">
        <w:rPr>
          <w:rFonts w:ascii="Times New Roman" w:hAnsi="Times New Roman"/>
        </w:rPr>
        <w:t xml:space="preserve">des cessions de </w:t>
      </w:r>
      <w:r w:rsidR="00E163B9">
        <w:rPr>
          <w:rFonts w:ascii="Times New Roman" w:hAnsi="Times New Roman"/>
        </w:rPr>
        <w:t>v</w:t>
      </w:r>
      <w:r>
        <w:rPr>
          <w:rFonts w:ascii="Times New Roman" w:hAnsi="Times New Roman"/>
        </w:rPr>
        <w:t xml:space="preserve">aleurs </w:t>
      </w:r>
      <w:r w:rsidR="00E163B9">
        <w:rPr>
          <w:rFonts w:ascii="Times New Roman" w:hAnsi="Times New Roman"/>
        </w:rPr>
        <w:t>mobilières de placement</w:t>
      </w:r>
      <w:r>
        <w:rPr>
          <w:rFonts w:ascii="Times New Roman" w:hAnsi="Times New Roman"/>
        </w:rPr>
        <w:t xml:space="preserve"> </w:t>
      </w:r>
      <w:r w:rsidR="00E163B9">
        <w:rPr>
          <w:rFonts w:ascii="Times New Roman" w:hAnsi="Times New Roman"/>
        </w:rPr>
        <w:t>acquis</w:t>
      </w:r>
      <w:r w:rsidR="00644465">
        <w:rPr>
          <w:rFonts w:ascii="Times New Roman" w:hAnsi="Times New Roman"/>
        </w:rPr>
        <w:t>es</w:t>
      </w:r>
      <w:r w:rsidR="00E163B9">
        <w:rPr>
          <w:rFonts w:ascii="Times New Roman" w:hAnsi="Times New Roman"/>
        </w:rPr>
        <w:t xml:space="preserve"> sur deux sociétés.</w:t>
      </w:r>
    </w:p>
    <w:p w:rsidR="00301367" w:rsidRPr="00C76159" w:rsidRDefault="00301367" w:rsidP="004409C3">
      <w:pPr>
        <w:pStyle w:val="Sansinterligne"/>
        <w:jc w:val="both"/>
        <w:rPr>
          <w:rFonts w:ascii="Times New Roman" w:hAnsi="Times New Roman"/>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355"/>
        <w:gridCol w:w="998"/>
        <w:gridCol w:w="925"/>
        <w:gridCol w:w="1355"/>
        <w:gridCol w:w="925"/>
        <w:gridCol w:w="1390"/>
      </w:tblGrid>
      <w:tr w:rsidR="00D0080A" w:rsidRPr="00A21715" w:rsidTr="00A21715">
        <w:trPr>
          <w:trHeight w:val="466"/>
        </w:trPr>
        <w:tc>
          <w:tcPr>
            <w:tcW w:w="1482" w:type="dxa"/>
            <w:vMerge w:val="restart"/>
            <w:vAlign w:val="center"/>
          </w:tcPr>
          <w:p w:rsidR="00D0080A" w:rsidRPr="00A21715" w:rsidRDefault="00D0080A" w:rsidP="00A21715">
            <w:pPr>
              <w:pStyle w:val="Sansinterligne"/>
              <w:jc w:val="center"/>
              <w:rPr>
                <w:rFonts w:ascii="Times New Roman" w:hAnsi="Times New Roman"/>
                <w:b/>
              </w:rPr>
            </w:pPr>
            <w:r w:rsidRPr="00A21715">
              <w:rPr>
                <w:rFonts w:ascii="Times New Roman" w:hAnsi="Times New Roman"/>
                <w:b/>
              </w:rPr>
              <w:t>Extrait du portefeuille des titres</w:t>
            </w:r>
          </w:p>
        </w:tc>
        <w:tc>
          <w:tcPr>
            <w:tcW w:w="3278" w:type="dxa"/>
            <w:gridSpan w:val="3"/>
            <w:vAlign w:val="center"/>
          </w:tcPr>
          <w:p w:rsidR="00D0080A" w:rsidRPr="00A21715" w:rsidRDefault="00D0080A" w:rsidP="00A21715">
            <w:pPr>
              <w:pStyle w:val="Sansinterligne"/>
              <w:jc w:val="center"/>
              <w:rPr>
                <w:rFonts w:ascii="Times New Roman" w:hAnsi="Times New Roman"/>
                <w:b/>
              </w:rPr>
            </w:pPr>
            <w:r w:rsidRPr="00A21715">
              <w:rPr>
                <w:rFonts w:ascii="Times New Roman" w:hAnsi="Times New Roman"/>
                <w:b/>
              </w:rPr>
              <w:t>Acquisitions</w:t>
            </w:r>
          </w:p>
        </w:tc>
        <w:tc>
          <w:tcPr>
            <w:tcW w:w="3670" w:type="dxa"/>
            <w:gridSpan w:val="3"/>
            <w:vAlign w:val="center"/>
          </w:tcPr>
          <w:p w:rsidR="00D0080A" w:rsidRPr="00A21715" w:rsidRDefault="00D0080A" w:rsidP="00A21715">
            <w:pPr>
              <w:pStyle w:val="Sansinterligne"/>
              <w:jc w:val="center"/>
              <w:rPr>
                <w:rFonts w:ascii="Times New Roman" w:hAnsi="Times New Roman"/>
                <w:b/>
              </w:rPr>
            </w:pPr>
            <w:r w:rsidRPr="00A21715">
              <w:rPr>
                <w:rFonts w:ascii="Times New Roman" w:hAnsi="Times New Roman"/>
                <w:b/>
              </w:rPr>
              <w:t>Cessions</w:t>
            </w:r>
          </w:p>
        </w:tc>
      </w:tr>
      <w:tr w:rsidR="001C30C5" w:rsidRPr="00A21715" w:rsidTr="00A21715">
        <w:trPr>
          <w:trHeight w:val="466"/>
        </w:trPr>
        <w:tc>
          <w:tcPr>
            <w:tcW w:w="1482" w:type="dxa"/>
            <w:vMerge/>
            <w:vAlign w:val="center"/>
          </w:tcPr>
          <w:p w:rsidR="00D0080A" w:rsidRPr="00A21715" w:rsidRDefault="00D0080A" w:rsidP="00A21715">
            <w:pPr>
              <w:pStyle w:val="Sansinterligne"/>
              <w:jc w:val="center"/>
              <w:rPr>
                <w:rFonts w:ascii="Times New Roman" w:hAnsi="Times New Roman"/>
              </w:rPr>
            </w:pPr>
          </w:p>
        </w:tc>
        <w:tc>
          <w:tcPr>
            <w:tcW w:w="1355" w:type="dxa"/>
            <w:vAlign w:val="center"/>
          </w:tcPr>
          <w:p w:rsidR="00D0080A" w:rsidRPr="00A21715" w:rsidRDefault="00D0080A" w:rsidP="00A21715">
            <w:pPr>
              <w:pStyle w:val="Sansinterligne"/>
              <w:jc w:val="center"/>
              <w:rPr>
                <w:rFonts w:ascii="Times New Roman" w:hAnsi="Times New Roman"/>
              </w:rPr>
            </w:pPr>
            <w:r w:rsidRPr="00A21715">
              <w:rPr>
                <w:rFonts w:ascii="Times New Roman" w:hAnsi="Times New Roman"/>
              </w:rPr>
              <w:t>Dates</w:t>
            </w:r>
          </w:p>
        </w:tc>
        <w:tc>
          <w:tcPr>
            <w:tcW w:w="998" w:type="dxa"/>
            <w:vAlign w:val="center"/>
          </w:tcPr>
          <w:p w:rsidR="00D0080A" w:rsidRPr="00A21715" w:rsidRDefault="00D0080A" w:rsidP="00A21715">
            <w:pPr>
              <w:pStyle w:val="Sansinterligne"/>
              <w:jc w:val="center"/>
              <w:rPr>
                <w:rFonts w:ascii="Times New Roman" w:hAnsi="Times New Roman"/>
              </w:rPr>
            </w:pPr>
            <w:proofErr w:type="spellStart"/>
            <w:r w:rsidRPr="00A21715">
              <w:rPr>
                <w:rFonts w:ascii="Times New Roman" w:hAnsi="Times New Roman"/>
              </w:rPr>
              <w:t>Qtés</w:t>
            </w:r>
            <w:proofErr w:type="spellEnd"/>
          </w:p>
        </w:tc>
        <w:tc>
          <w:tcPr>
            <w:tcW w:w="925" w:type="dxa"/>
            <w:vAlign w:val="center"/>
          </w:tcPr>
          <w:p w:rsidR="00D0080A" w:rsidRPr="00A21715" w:rsidRDefault="00D0080A" w:rsidP="00A21715">
            <w:pPr>
              <w:pStyle w:val="Sansinterligne"/>
              <w:jc w:val="center"/>
              <w:rPr>
                <w:rFonts w:ascii="Times New Roman" w:hAnsi="Times New Roman"/>
              </w:rPr>
            </w:pPr>
            <w:r w:rsidRPr="00A21715">
              <w:rPr>
                <w:rFonts w:ascii="Times New Roman" w:hAnsi="Times New Roman"/>
              </w:rPr>
              <w:t>PU</w:t>
            </w:r>
          </w:p>
        </w:tc>
        <w:tc>
          <w:tcPr>
            <w:tcW w:w="1355" w:type="dxa"/>
            <w:vAlign w:val="center"/>
          </w:tcPr>
          <w:p w:rsidR="00D0080A" w:rsidRPr="00A21715" w:rsidRDefault="00D0080A" w:rsidP="00A21715">
            <w:pPr>
              <w:pStyle w:val="Sansinterligne"/>
              <w:jc w:val="center"/>
              <w:rPr>
                <w:rFonts w:ascii="Times New Roman" w:hAnsi="Times New Roman"/>
              </w:rPr>
            </w:pPr>
            <w:r w:rsidRPr="00A21715">
              <w:rPr>
                <w:rFonts w:ascii="Times New Roman" w:hAnsi="Times New Roman"/>
              </w:rPr>
              <w:t>Dates</w:t>
            </w:r>
          </w:p>
        </w:tc>
        <w:tc>
          <w:tcPr>
            <w:tcW w:w="925" w:type="dxa"/>
            <w:vAlign w:val="center"/>
          </w:tcPr>
          <w:p w:rsidR="00D0080A" w:rsidRPr="00A21715" w:rsidRDefault="00D0080A" w:rsidP="00A21715">
            <w:pPr>
              <w:pStyle w:val="Sansinterligne"/>
              <w:jc w:val="center"/>
              <w:rPr>
                <w:rFonts w:ascii="Times New Roman" w:hAnsi="Times New Roman"/>
              </w:rPr>
            </w:pPr>
            <w:proofErr w:type="spellStart"/>
            <w:r w:rsidRPr="00A21715">
              <w:rPr>
                <w:rFonts w:ascii="Times New Roman" w:hAnsi="Times New Roman"/>
              </w:rPr>
              <w:t>Qtés</w:t>
            </w:r>
            <w:proofErr w:type="spellEnd"/>
          </w:p>
        </w:tc>
        <w:tc>
          <w:tcPr>
            <w:tcW w:w="1390" w:type="dxa"/>
            <w:vAlign w:val="center"/>
          </w:tcPr>
          <w:p w:rsidR="00D0080A" w:rsidRPr="00A21715" w:rsidRDefault="00D0080A" w:rsidP="00A21715">
            <w:pPr>
              <w:pStyle w:val="Sansinterligne"/>
              <w:jc w:val="center"/>
              <w:rPr>
                <w:rFonts w:ascii="Times New Roman" w:hAnsi="Times New Roman"/>
              </w:rPr>
            </w:pPr>
            <w:r w:rsidRPr="00A21715">
              <w:rPr>
                <w:rFonts w:ascii="Times New Roman" w:hAnsi="Times New Roman"/>
              </w:rPr>
              <w:t>PU</w:t>
            </w:r>
          </w:p>
        </w:tc>
      </w:tr>
      <w:tr w:rsidR="001C30C5" w:rsidRPr="00A21715" w:rsidTr="00A21715">
        <w:trPr>
          <w:trHeight w:val="454"/>
        </w:trPr>
        <w:tc>
          <w:tcPr>
            <w:tcW w:w="1482" w:type="dxa"/>
            <w:vMerge w:val="restart"/>
            <w:vAlign w:val="center"/>
          </w:tcPr>
          <w:p w:rsidR="007D6C80" w:rsidRPr="00A21715" w:rsidRDefault="00644465" w:rsidP="00A21715">
            <w:pPr>
              <w:pStyle w:val="Sansinterligne"/>
              <w:jc w:val="center"/>
              <w:rPr>
                <w:rFonts w:ascii="Times New Roman" w:hAnsi="Times New Roman"/>
              </w:rPr>
            </w:pPr>
            <w:r w:rsidRPr="00A21715">
              <w:rPr>
                <w:rFonts w:ascii="Times New Roman" w:hAnsi="Times New Roman"/>
              </w:rPr>
              <w:t>Actions</w:t>
            </w:r>
            <w:r w:rsidR="007D6C80" w:rsidRPr="00A21715">
              <w:rPr>
                <w:rFonts w:ascii="Times New Roman" w:hAnsi="Times New Roman"/>
              </w:rPr>
              <w:t xml:space="preserve"> A</w:t>
            </w:r>
          </w:p>
        </w:tc>
        <w:tc>
          <w:tcPr>
            <w:tcW w:w="1355" w:type="dxa"/>
            <w:vAlign w:val="center"/>
          </w:tcPr>
          <w:p w:rsidR="007D6C80" w:rsidRPr="00A21715" w:rsidRDefault="007D6C80" w:rsidP="00A21715">
            <w:pPr>
              <w:pStyle w:val="Sansinterligne"/>
              <w:jc w:val="center"/>
              <w:rPr>
                <w:rFonts w:ascii="Times New Roman" w:hAnsi="Times New Roman"/>
              </w:rPr>
            </w:pPr>
            <w:r w:rsidRPr="00A21715">
              <w:rPr>
                <w:rFonts w:ascii="Times New Roman" w:hAnsi="Times New Roman"/>
              </w:rPr>
              <w:t>10/02/2010</w:t>
            </w:r>
          </w:p>
        </w:tc>
        <w:tc>
          <w:tcPr>
            <w:tcW w:w="998" w:type="dxa"/>
            <w:vAlign w:val="center"/>
          </w:tcPr>
          <w:p w:rsidR="007D6C80" w:rsidRPr="00A21715" w:rsidRDefault="007D6C80" w:rsidP="00A21715">
            <w:pPr>
              <w:pStyle w:val="Sansinterligne"/>
              <w:jc w:val="center"/>
              <w:rPr>
                <w:rFonts w:ascii="Times New Roman" w:hAnsi="Times New Roman"/>
              </w:rPr>
            </w:pPr>
            <w:r w:rsidRPr="00A21715">
              <w:rPr>
                <w:rFonts w:ascii="Times New Roman" w:hAnsi="Times New Roman"/>
              </w:rPr>
              <w:t>100</w:t>
            </w:r>
          </w:p>
        </w:tc>
        <w:tc>
          <w:tcPr>
            <w:tcW w:w="925" w:type="dxa"/>
            <w:vAlign w:val="center"/>
          </w:tcPr>
          <w:p w:rsidR="007D6C80" w:rsidRPr="00A21715" w:rsidRDefault="007D6C80" w:rsidP="00A21715">
            <w:pPr>
              <w:pStyle w:val="Sansinterligne"/>
              <w:jc w:val="center"/>
              <w:rPr>
                <w:rFonts w:ascii="Times New Roman" w:hAnsi="Times New Roman"/>
              </w:rPr>
            </w:pPr>
            <w:r w:rsidRPr="00A21715">
              <w:rPr>
                <w:rFonts w:ascii="Times New Roman" w:hAnsi="Times New Roman"/>
              </w:rPr>
              <w:t>20</w:t>
            </w:r>
          </w:p>
        </w:tc>
        <w:tc>
          <w:tcPr>
            <w:tcW w:w="1355" w:type="dxa"/>
            <w:vMerge w:val="restart"/>
            <w:vAlign w:val="center"/>
          </w:tcPr>
          <w:p w:rsidR="007D6C80" w:rsidRPr="00A21715" w:rsidRDefault="007D6C80" w:rsidP="00A21715">
            <w:pPr>
              <w:pStyle w:val="Sansinterligne"/>
              <w:jc w:val="center"/>
              <w:rPr>
                <w:rFonts w:ascii="Times New Roman" w:hAnsi="Times New Roman"/>
              </w:rPr>
            </w:pPr>
            <w:r w:rsidRPr="00A21715">
              <w:rPr>
                <w:rFonts w:ascii="Times New Roman" w:hAnsi="Times New Roman"/>
              </w:rPr>
              <w:t>01/08/2012</w:t>
            </w:r>
          </w:p>
        </w:tc>
        <w:tc>
          <w:tcPr>
            <w:tcW w:w="925" w:type="dxa"/>
            <w:vMerge w:val="restart"/>
            <w:vAlign w:val="center"/>
          </w:tcPr>
          <w:p w:rsidR="007D6C80" w:rsidRPr="00A21715" w:rsidRDefault="007D6C80" w:rsidP="00A21715">
            <w:pPr>
              <w:pStyle w:val="Sansinterligne"/>
              <w:jc w:val="center"/>
              <w:rPr>
                <w:rFonts w:ascii="Times New Roman" w:hAnsi="Times New Roman"/>
              </w:rPr>
            </w:pPr>
            <w:r w:rsidRPr="00A21715">
              <w:rPr>
                <w:rFonts w:ascii="Times New Roman" w:hAnsi="Times New Roman"/>
              </w:rPr>
              <w:t>150</w:t>
            </w:r>
          </w:p>
        </w:tc>
        <w:tc>
          <w:tcPr>
            <w:tcW w:w="1390" w:type="dxa"/>
            <w:vMerge w:val="restart"/>
            <w:vAlign w:val="center"/>
          </w:tcPr>
          <w:p w:rsidR="007D6C80" w:rsidRPr="00A21715" w:rsidRDefault="007D6C80" w:rsidP="00A21715">
            <w:pPr>
              <w:pStyle w:val="Sansinterligne"/>
              <w:jc w:val="center"/>
              <w:rPr>
                <w:rFonts w:ascii="Times New Roman" w:hAnsi="Times New Roman"/>
              </w:rPr>
            </w:pPr>
            <w:r w:rsidRPr="00A21715">
              <w:rPr>
                <w:rFonts w:ascii="Times New Roman" w:hAnsi="Times New Roman"/>
              </w:rPr>
              <w:t>35</w:t>
            </w:r>
          </w:p>
        </w:tc>
      </w:tr>
      <w:tr w:rsidR="001C30C5" w:rsidRPr="00A21715" w:rsidTr="00A21715">
        <w:trPr>
          <w:trHeight w:val="454"/>
        </w:trPr>
        <w:tc>
          <w:tcPr>
            <w:tcW w:w="1482" w:type="dxa"/>
            <w:vMerge/>
            <w:vAlign w:val="center"/>
          </w:tcPr>
          <w:p w:rsidR="007D6C80" w:rsidRPr="00A21715" w:rsidRDefault="007D6C80" w:rsidP="00A21715">
            <w:pPr>
              <w:pStyle w:val="Sansinterligne"/>
              <w:jc w:val="center"/>
              <w:rPr>
                <w:rFonts w:ascii="Times New Roman" w:hAnsi="Times New Roman"/>
              </w:rPr>
            </w:pPr>
          </w:p>
        </w:tc>
        <w:tc>
          <w:tcPr>
            <w:tcW w:w="1355" w:type="dxa"/>
            <w:vAlign w:val="center"/>
          </w:tcPr>
          <w:p w:rsidR="007D6C80" w:rsidRPr="00A21715" w:rsidRDefault="007D6C80" w:rsidP="00A21715">
            <w:pPr>
              <w:pStyle w:val="Sansinterligne"/>
              <w:jc w:val="center"/>
              <w:rPr>
                <w:rFonts w:ascii="Times New Roman" w:hAnsi="Times New Roman"/>
              </w:rPr>
            </w:pPr>
            <w:r w:rsidRPr="00A21715">
              <w:rPr>
                <w:rFonts w:ascii="Times New Roman" w:hAnsi="Times New Roman"/>
              </w:rPr>
              <w:t>01/10/2010</w:t>
            </w:r>
          </w:p>
        </w:tc>
        <w:tc>
          <w:tcPr>
            <w:tcW w:w="998" w:type="dxa"/>
            <w:vAlign w:val="center"/>
          </w:tcPr>
          <w:p w:rsidR="007D6C80" w:rsidRPr="00A21715" w:rsidRDefault="007D6C80" w:rsidP="00A21715">
            <w:pPr>
              <w:pStyle w:val="Sansinterligne"/>
              <w:jc w:val="center"/>
              <w:rPr>
                <w:rFonts w:ascii="Times New Roman" w:hAnsi="Times New Roman"/>
              </w:rPr>
            </w:pPr>
            <w:r w:rsidRPr="00A21715">
              <w:rPr>
                <w:rFonts w:ascii="Times New Roman" w:hAnsi="Times New Roman"/>
              </w:rPr>
              <w:t>300</w:t>
            </w:r>
          </w:p>
        </w:tc>
        <w:tc>
          <w:tcPr>
            <w:tcW w:w="925" w:type="dxa"/>
            <w:vAlign w:val="center"/>
          </w:tcPr>
          <w:p w:rsidR="007D6C80" w:rsidRPr="00A21715" w:rsidRDefault="007D6C80" w:rsidP="00A21715">
            <w:pPr>
              <w:pStyle w:val="Sansinterligne"/>
              <w:jc w:val="center"/>
              <w:rPr>
                <w:rFonts w:ascii="Times New Roman" w:hAnsi="Times New Roman"/>
              </w:rPr>
            </w:pPr>
            <w:r w:rsidRPr="00A21715">
              <w:rPr>
                <w:rFonts w:ascii="Times New Roman" w:hAnsi="Times New Roman"/>
              </w:rPr>
              <w:t>17</w:t>
            </w:r>
          </w:p>
        </w:tc>
        <w:tc>
          <w:tcPr>
            <w:tcW w:w="1355" w:type="dxa"/>
            <w:vMerge/>
            <w:vAlign w:val="center"/>
          </w:tcPr>
          <w:p w:rsidR="007D6C80" w:rsidRPr="00A21715" w:rsidRDefault="007D6C80" w:rsidP="00A21715">
            <w:pPr>
              <w:pStyle w:val="Sansinterligne"/>
              <w:jc w:val="center"/>
              <w:rPr>
                <w:rFonts w:ascii="Times New Roman" w:hAnsi="Times New Roman"/>
              </w:rPr>
            </w:pPr>
          </w:p>
        </w:tc>
        <w:tc>
          <w:tcPr>
            <w:tcW w:w="925" w:type="dxa"/>
            <w:vMerge/>
            <w:vAlign w:val="center"/>
          </w:tcPr>
          <w:p w:rsidR="007D6C80" w:rsidRPr="00A21715" w:rsidRDefault="007D6C80" w:rsidP="00A21715">
            <w:pPr>
              <w:pStyle w:val="Sansinterligne"/>
              <w:jc w:val="center"/>
              <w:rPr>
                <w:rFonts w:ascii="Times New Roman" w:hAnsi="Times New Roman"/>
              </w:rPr>
            </w:pPr>
          </w:p>
        </w:tc>
        <w:tc>
          <w:tcPr>
            <w:tcW w:w="1390" w:type="dxa"/>
            <w:vMerge/>
            <w:vAlign w:val="center"/>
          </w:tcPr>
          <w:p w:rsidR="007D6C80" w:rsidRPr="00A21715" w:rsidRDefault="007D6C80" w:rsidP="00A21715">
            <w:pPr>
              <w:pStyle w:val="Sansinterligne"/>
              <w:jc w:val="center"/>
              <w:rPr>
                <w:rFonts w:ascii="Times New Roman" w:hAnsi="Times New Roman"/>
              </w:rPr>
            </w:pPr>
          </w:p>
        </w:tc>
      </w:tr>
      <w:tr w:rsidR="001C30C5" w:rsidRPr="00A21715" w:rsidTr="00A21715">
        <w:trPr>
          <w:trHeight w:val="454"/>
        </w:trPr>
        <w:tc>
          <w:tcPr>
            <w:tcW w:w="1482" w:type="dxa"/>
            <w:vAlign w:val="center"/>
          </w:tcPr>
          <w:p w:rsidR="00E163B9" w:rsidRPr="00A21715" w:rsidRDefault="00644465" w:rsidP="00A21715">
            <w:pPr>
              <w:pStyle w:val="Sansinterligne"/>
              <w:jc w:val="center"/>
              <w:rPr>
                <w:rFonts w:ascii="Times New Roman" w:hAnsi="Times New Roman"/>
              </w:rPr>
            </w:pPr>
            <w:r w:rsidRPr="00A21715">
              <w:rPr>
                <w:rFonts w:ascii="Times New Roman" w:hAnsi="Times New Roman"/>
              </w:rPr>
              <w:t>Actions</w:t>
            </w:r>
            <w:r w:rsidR="00E163B9" w:rsidRPr="00A21715">
              <w:rPr>
                <w:rFonts w:ascii="Times New Roman" w:hAnsi="Times New Roman"/>
              </w:rPr>
              <w:t xml:space="preserve"> B</w:t>
            </w:r>
          </w:p>
        </w:tc>
        <w:tc>
          <w:tcPr>
            <w:tcW w:w="1355" w:type="dxa"/>
            <w:vAlign w:val="center"/>
          </w:tcPr>
          <w:p w:rsidR="00E163B9" w:rsidRPr="00A21715" w:rsidRDefault="00E163B9" w:rsidP="00A21715">
            <w:pPr>
              <w:pStyle w:val="Sansinterligne"/>
              <w:jc w:val="center"/>
              <w:rPr>
                <w:rFonts w:ascii="Times New Roman" w:hAnsi="Times New Roman"/>
              </w:rPr>
            </w:pPr>
            <w:r w:rsidRPr="00A21715">
              <w:rPr>
                <w:rFonts w:ascii="Times New Roman" w:hAnsi="Times New Roman"/>
              </w:rPr>
              <w:t>01/10/2010</w:t>
            </w:r>
          </w:p>
        </w:tc>
        <w:tc>
          <w:tcPr>
            <w:tcW w:w="998" w:type="dxa"/>
            <w:vAlign w:val="center"/>
          </w:tcPr>
          <w:p w:rsidR="00E163B9" w:rsidRPr="00A21715" w:rsidRDefault="00E163B9" w:rsidP="00A21715">
            <w:pPr>
              <w:pStyle w:val="Sansinterligne"/>
              <w:jc w:val="center"/>
              <w:rPr>
                <w:rFonts w:ascii="Times New Roman" w:hAnsi="Times New Roman"/>
              </w:rPr>
            </w:pPr>
            <w:r w:rsidRPr="00A21715">
              <w:rPr>
                <w:rFonts w:ascii="Times New Roman" w:hAnsi="Times New Roman"/>
              </w:rPr>
              <w:t>1 000</w:t>
            </w:r>
          </w:p>
        </w:tc>
        <w:tc>
          <w:tcPr>
            <w:tcW w:w="925" w:type="dxa"/>
            <w:vAlign w:val="center"/>
          </w:tcPr>
          <w:p w:rsidR="00E163B9" w:rsidRPr="00A21715" w:rsidRDefault="00E163B9" w:rsidP="00A21715">
            <w:pPr>
              <w:pStyle w:val="Sansinterligne"/>
              <w:jc w:val="center"/>
              <w:rPr>
                <w:rFonts w:ascii="Times New Roman" w:hAnsi="Times New Roman"/>
              </w:rPr>
            </w:pPr>
            <w:r w:rsidRPr="00A21715">
              <w:rPr>
                <w:rFonts w:ascii="Times New Roman" w:hAnsi="Times New Roman"/>
              </w:rPr>
              <w:t>50</w:t>
            </w:r>
          </w:p>
        </w:tc>
        <w:tc>
          <w:tcPr>
            <w:tcW w:w="1355" w:type="dxa"/>
            <w:vAlign w:val="center"/>
          </w:tcPr>
          <w:p w:rsidR="00E163B9" w:rsidRPr="00A21715" w:rsidRDefault="00E163B9" w:rsidP="00A21715">
            <w:pPr>
              <w:pStyle w:val="Sansinterligne"/>
              <w:jc w:val="center"/>
              <w:rPr>
                <w:rFonts w:ascii="Times New Roman" w:hAnsi="Times New Roman"/>
              </w:rPr>
            </w:pPr>
          </w:p>
        </w:tc>
        <w:tc>
          <w:tcPr>
            <w:tcW w:w="925" w:type="dxa"/>
            <w:vAlign w:val="center"/>
          </w:tcPr>
          <w:p w:rsidR="00E163B9" w:rsidRPr="00A21715" w:rsidRDefault="00E163B9" w:rsidP="00A21715">
            <w:pPr>
              <w:pStyle w:val="Sansinterligne"/>
              <w:jc w:val="center"/>
              <w:rPr>
                <w:rFonts w:ascii="Times New Roman" w:hAnsi="Times New Roman"/>
              </w:rPr>
            </w:pPr>
          </w:p>
        </w:tc>
        <w:tc>
          <w:tcPr>
            <w:tcW w:w="1390" w:type="dxa"/>
            <w:vAlign w:val="center"/>
          </w:tcPr>
          <w:p w:rsidR="00E163B9" w:rsidRPr="00A21715" w:rsidRDefault="00E163B9" w:rsidP="00A21715">
            <w:pPr>
              <w:pStyle w:val="Sansinterligne"/>
              <w:jc w:val="center"/>
              <w:rPr>
                <w:rFonts w:ascii="Times New Roman" w:hAnsi="Times New Roman"/>
              </w:rPr>
            </w:pPr>
          </w:p>
        </w:tc>
      </w:tr>
    </w:tbl>
    <w:p w:rsidR="004409C3" w:rsidRPr="00C76159" w:rsidRDefault="004409C3" w:rsidP="004409C3">
      <w:pPr>
        <w:pStyle w:val="Sansinterligne"/>
        <w:jc w:val="both"/>
        <w:rPr>
          <w:rFonts w:ascii="Times New Roman" w:hAnsi="Times New Roman"/>
          <w:sz w:val="16"/>
          <w:szCs w:val="16"/>
        </w:rPr>
      </w:pPr>
    </w:p>
    <w:p w:rsidR="00E163B9" w:rsidRDefault="00E163B9" w:rsidP="00173CCF">
      <w:pPr>
        <w:pStyle w:val="Sansinterligne"/>
        <w:ind w:left="709"/>
        <w:jc w:val="both"/>
        <w:rPr>
          <w:rFonts w:ascii="Times New Roman" w:hAnsi="Times New Roman"/>
        </w:rPr>
      </w:pPr>
      <w:r>
        <w:rPr>
          <w:rFonts w:ascii="Times New Roman" w:hAnsi="Times New Roman"/>
        </w:rPr>
        <w:t xml:space="preserve">Les </w:t>
      </w:r>
      <w:r w:rsidR="00644465">
        <w:rPr>
          <w:rFonts w:ascii="Times New Roman" w:hAnsi="Times New Roman"/>
        </w:rPr>
        <w:t>actions</w:t>
      </w:r>
      <w:r>
        <w:rPr>
          <w:rFonts w:ascii="Times New Roman" w:hAnsi="Times New Roman"/>
        </w:rPr>
        <w:t xml:space="preserve"> A n’ont jamais fait l’objet d’une dépréciation et la clôture 2012 ne fait pas exception.</w:t>
      </w:r>
    </w:p>
    <w:p w:rsidR="004409C3" w:rsidRDefault="00E163B9" w:rsidP="00E163B9">
      <w:pPr>
        <w:pStyle w:val="Sansinterligne"/>
        <w:ind w:firstLine="709"/>
        <w:jc w:val="both"/>
        <w:rPr>
          <w:rFonts w:ascii="Times New Roman" w:hAnsi="Times New Roman"/>
        </w:rPr>
      </w:pPr>
      <w:r>
        <w:rPr>
          <w:rFonts w:ascii="Times New Roman" w:hAnsi="Times New Roman"/>
        </w:rPr>
        <w:t xml:space="preserve">La valeur d’inventaire unitaire des </w:t>
      </w:r>
      <w:r w:rsidR="00644465">
        <w:rPr>
          <w:rFonts w:ascii="Times New Roman" w:hAnsi="Times New Roman"/>
        </w:rPr>
        <w:t>actions</w:t>
      </w:r>
      <w:r>
        <w:rPr>
          <w:rFonts w:ascii="Times New Roman" w:hAnsi="Times New Roman"/>
        </w:rPr>
        <w:t xml:space="preserve"> B est de 38 € contre 51 € à la clôture 2011.</w:t>
      </w:r>
    </w:p>
    <w:p w:rsidR="00B50D47" w:rsidRDefault="00B50D47" w:rsidP="00E163B9">
      <w:pPr>
        <w:pStyle w:val="Sansinterligne"/>
        <w:ind w:firstLine="709"/>
        <w:jc w:val="both"/>
        <w:rPr>
          <w:rFonts w:ascii="Times New Roman" w:hAnsi="Times New Roman"/>
          <w:sz w:val="16"/>
          <w:szCs w:val="16"/>
        </w:rPr>
      </w:pPr>
    </w:p>
    <w:p w:rsidR="00762A06" w:rsidRPr="00C76159" w:rsidRDefault="00762A06" w:rsidP="00E163B9">
      <w:pPr>
        <w:pStyle w:val="Sansinterligne"/>
        <w:ind w:firstLine="709"/>
        <w:jc w:val="both"/>
        <w:rPr>
          <w:rFonts w:ascii="Times New Roman" w:hAnsi="Times New Roman"/>
          <w:sz w:val="16"/>
          <w:szCs w:val="16"/>
        </w:rPr>
      </w:pPr>
    </w:p>
    <w:p w:rsidR="00C76159" w:rsidRDefault="00C76159" w:rsidP="00C76159">
      <w:pPr>
        <w:pStyle w:val="Sansinterligne"/>
        <w:jc w:val="both"/>
        <w:rPr>
          <w:rFonts w:ascii="Times New Roman" w:hAnsi="Times New Roman"/>
          <w:b/>
        </w:rPr>
      </w:pPr>
      <w:r w:rsidRPr="004D5BB5">
        <w:rPr>
          <w:rFonts w:ascii="Times New Roman" w:hAnsi="Times New Roman"/>
          <w:b/>
        </w:rPr>
        <w:t>Informations complémentaire</w:t>
      </w:r>
      <w:r>
        <w:rPr>
          <w:rFonts w:ascii="Times New Roman" w:hAnsi="Times New Roman"/>
          <w:b/>
        </w:rPr>
        <w:t>s</w:t>
      </w:r>
      <w:r w:rsidRPr="004D5BB5">
        <w:rPr>
          <w:rFonts w:ascii="Times New Roman" w:hAnsi="Times New Roman"/>
          <w:b/>
        </w:rPr>
        <w:t> :</w:t>
      </w:r>
    </w:p>
    <w:p w:rsidR="00762A06" w:rsidRPr="00762A06" w:rsidRDefault="00762A06" w:rsidP="00C76159">
      <w:pPr>
        <w:pStyle w:val="Sansinterligne"/>
        <w:jc w:val="both"/>
        <w:rPr>
          <w:rFonts w:ascii="Times New Roman" w:hAnsi="Times New Roman"/>
          <w:b/>
          <w:sz w:val="10"/>
          <w:szCs w:val="10"/>
        </w:rPr>
      </w:pPr>
    </w:p>
    <w:p w:rsidR="00C76159" w:rsidRDefault="00CF6A07" w:rsidP="00C76159">
      <w:pPr>
        <w:pStyle w:val="Sansinterligne"/>
        <w:numPr>
          <w:ilvl w:val="0"/>
          <w:numId w:val="26"/>
        </w:numPr>
        <w:ind w:left="426" w:hanging="284"/>
        <w:jc w:val="both"/>
        <w:rPr>
          <w:rFonts w:ascii="Times New Roman" w:hAnsi="Times New Roman"/>
        </w:rPr>
      </w:pPr>
      <w:r>
        <w:rPr>
          <w:rFonts w:ascii="Times New Roman" w:hAnsi="Times New Roman"/>
        </w:rPr>
        <w:t>L</w:t>
      </w:r>
      <w:r w:rsidR="00C76159">
        <w:rPr>
          <w:rFonts w:ascii="Times New Roman" w:hAnsi="Times New Roman"/>
        </w:rPr>
        <w:t>’entreprise cherche à optimiser son résultat fiscal : toute mesure ou option fiscale ava</w:t>
      </w:r>
      <w:r w:rsidR="008415FC">
        <w:rPr>
          <w:rFonts w:ascii="Times New Roman" w:hAnsi="Times New Roman"/>
        </w:rPr>
        <w:t>ntageuse est exercée par la SA</w:t>
      </w:r>
      <w:r w:rsidR="00C76159">
        <w:rPr>
          <w:rFonts w:ascii="Times New Roman" w:hAnsi="Times New Roman"/>
        </w:rPr>
        <w:t xml:space="preserve"> G</w:t>
      </w:r>
      <w:r w:rsidR="00E12DB0">
        <w:rPr>
          <w:rFonts w:ascii="Times New Roman" w:hAnsi="Times New Roman"/>
        </w:rPr>
        <w:t>ODARD</w:t>
      </w:r>
      <w:r w:rsidR="00C76159">
        <w:rPr>
          <w:rFonts w:ascii="Times New Roman" w:hAnsi="Times New Roman"/>
        </w:rPr>
        <w:t>.</w:t>
      </w:r>
    </w:p>
    <w:p w:rsidR="00762A06" w:rsidRPr="00762A06" w:rsidRDefault="00762A06" w:rsidP="00762A06">
      <w:pPr>
        <w:pStyle w:val="Sansinterligne"/>
        <w:ind w:left="426"/>
        <w:jc w:val="both"/>
        <w:rPr>
          <w:rFonts w:ascii="Times New Roman" w:hAnsi="Times New Roman"/>
          <w:sz w:val="10"/>
          <w:szCs w:val="10"/>
        </w:rPr>
      </w:pPr>
    </w:p>
    <w:p w:rsidR="00C76159" w:rsidRDefault="00CF6A07" w:rsidP="00C76159">
      <w:pPr>
        <w:pStyle w:val="Sansinterligne"/>
        <w:numPr>
          <w:ilvl w:val="0"/>
          <w:numId w:val="26"/>
        </w:numPr>
        <w:ind w:left="426" w:hanging="284"/>
        <w:jc w:val="both"/>
        <w:rPr>
          <w:rFonts w:ascii="Times New Roman" w:hAnsi="Times New Roman"/>
        </w:rPr>
      </w:pPr>
      <w:r>
        <w:rPr>
          <w:rFonts w:ascii="Times New Roman" w:hAnsi="Times New Roman"/>
        </w:rPr>
        <w:t>L</w:t>
      </w:r>
      <w:r w:rsidR="00090AED">
        <w:rPr>
          <w:rFonts w:ascii="Times New Roman" w:hAnsi="Times New Roman"/>
        </w:rPr>
        <w:t xml:space="preserve">e taux limite de déduction des intérêts en compte courant </w:t>
      </w:r>
      <w:r w:rsidR="00044441">
        <w:rPr>
          <w:rFonts w:ascii="Times New Roman" w:hAnsi="Times New Roman"/>
        </w:rPr>
        <w:t xml:space="preserve">pour 2012 se monte </w:t>
      </w:r>
      <w:r w:rsidR="00090AED">
        <w:rPr>
          <w:rFonts w:ascii="Times New Roman" w:hAnsi="Times New Roman"/>
        </w:rPr>
        <w:t xml:space="preserve">(par hypothèse) </w:t>
      </w:r>
      <w:r w:rsidR="00044441">
        <w:rPr>
          <w:rFonts w:ascii="Times New Roman" w:hAnsi="Times New Roman"/>
        </w:rPr>
        <w:t>à 4% l’an</w:t>
      </w:r>
      <w:r w:rsidR="00B64167">
        <w:rPr>
          <w:rFonts w:ascii="Times New Roman" w:hAnsi="Times New Roman"/>
        </w:rPr>
        <w:t>.</w:t>
      </w:r>
    </w:p>
    <w:p w:rsidR="00762A06" w:rsidRPr="00762A06" w:rsidRDefault="00762A06" w:rsidP="00762A06">
      <w:pPr>
        <w:pStyle w:val="Sansinterligne"/>
        <w:jc w:val="both"/>
        <w:rPr>
          <w:rFonts w:ascii="Times New Roman" w:hAnsi="Times New Roman"/>
          <w:sz w:val="10"/>
          <w:szCs w:val="10"/>
        </w:rPr>
      </w:pPr>
    </w:p>
    <w:p w:rsidR="00C76159" w:rsidRDefault="00CF6A07" w:rsidP="00C76159">
      <w:pPr>
        <w:pStyle w:val="Sansinterligne"/>
        <w:numPr>
          <w:ilvl w:val="0"/>
          <w:numId w:val="26"/>
        </w:numPr>
        <w:ind w:left="426" w:hanging="284"/>
        <w:jc w:val="both"/>
        <w:rPr>
          <w:rFonts w:ascii="Times New Roman" w:hAnsi="Times New Roman"/>
        </w:rPr>
      </w:pPr>
      <w:r>
        <w:rPr>
          <w:rFonts w:ascii="Times New Roman" w:hAnsi="Times New Roman"/>
        </w:rPr>
        <w:t>L</w:t>
      </w:r>
      <w:r w:rsidR="00C76159">
        <w:rPr>
          <w:rFonts w:ascii="Times New Roman" w:hAnsi="Times New Roman"/>
        </w:rPr>
        <w:t xml:space="preserve">a base maximale d’amortissement des véhicules de tourisme </w:t>
      </w:r>
      <w:r w:rsidR="00762A06">
        <w:rPr>
          <w:rFonts w:ascii="Times New Roman" w:hAnsi="Times New Roman"/>
        </w:rPr>
        <w:t xml:space="preserve">non polluant </w:t>
      </w:r>
      <w:r w:rsidR="00C76159">
        <w:rPr>
          <w:rFonts w:ascii="Times New Roman" w:hAnsi="Times New Roman"/>
        </w:rPr>
        <w:t>est de 18 300 € TTC.</w:t>
      </w:r>
    </w:p>
    <w:p w:rsidR="00691354" w:rsidRDefault="00691354" w:rsidP="004D5BB5">
      <w:pPr>
        <w:pStyle w:val="Sansinterligne"/>
        <w:jc w:val="both"/>
        <w:rPr>
          <w:rFonts w:ascii="Times New Roman" w:hAnsi="Times New Roman"/>
          <w:sz w:val="16"/>
          <w:szCs w:val="16"/>
        </w:rPr>
      </w:pPr>
    </w:p>
    <w:p w:rsidR="00762A06" w:rsidRPr="00C76159" w:rsidRDefault="00762A06" w:rsidP="004D5BB5">
      <w:pPr>
        <w:pStyle w:val="Sansinterligne"/>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E02DCD" w:rsidRPr="00A21715" w:rsidTr="00A21715">
        <w:tc>
          <w:tcPr>
            <w:tcW w:w="9324" w:type="dxa"/>
          </w:tcPr>
          <w:p w:rsidR="00C76159" w:rsidRPr="00A21715" w:rsidRDefault="00C76159" w:rsidP="00A21715">
            <w:pPr>
              <w:pStyle w:val="Sansinterligne"/>
              <w:jc w:val="both"/>
              <w:rPr>
                <w:rFonts w:ascii="Times New Roman" w:hAnsi="Times New Roman"/>
                <w:sz w:val="16"/>
                <w:szCs w:val="16"/>
              </w:rPr>
            </w:pPr>
          </w:p>
          <w:p w:rsidR="00E02DCD" w:rsidRPr="00A21715" w:rsidRDefault="00E02DCD" w:rsidP="00A21715">
            <w:pPr>
              <w:pStyle w:val="Sansinterligne"/>
              <w:jc w:val="center"/>
              <w:rPr>
                <w:rFonts w:ascii="Times New Roman" w:hAnsi="Times New Roman"/>
                <w:b/>
              </w:rPr>
            </w:pPr>
            <w:r w:rsidRPr="00A21715">
              <w:rPr>
                <w:rFonts w:ascii="Times New Roman" w:hAnsi="Times New Roman"/>
                <w:b/>
              </w:rPr>
              <w:t>Les données de l’exercice 2011 sont les suivantes :</w:t>
            </w:r>
          </w:p>
          <w:p w:rsidR="00C76159" w:rsidRPr="00A21715" w:rsidRDefault="00C76159" w:rsidP="00A21715">
            <w:pPr>
              <w:pStyle w:val="Sansinterligne"/>
              <w:jc w:val="both"/>
              <w:rPr>
                <w:rFonts w:ascii="Times New Roman" w:hAnsi="Times New Roman"/>
                <w:sz w:val="10"/>
                <w:szCs w:val="10"/>
              </w:rPr>
            </w:pPr>
          </w:p>
          <w:p w:rsidR="00E02DCD" w:rsidRPr="00A21715" w:rsidRDefault="00044441" w:rsidP="00A21715">
            <w:pPr>
              <w:pStyle w:val="Sansinterligne"/>
              <w:jc w:val="both"/>
              <w:rPr>
                <w:rFonts w:ascii="Times New Roman" w:hAnsi="Times New Roman"/>
              </w:rPr>
            </w:pPr>
            <w:r w:rsidRPr="00A21715">
              <w:rPr>
                <w:rFonts w:ascii="Times New Roman" w:hAnsi="Times New Roman"/>
              </w:rPr>
              <w:t>Bénéfice fiscal : 3</w:t>
            </w:r>
            <w:r w:rsidR="00E02DCD" w:rsidRPr="00A21715">
              <w:rPr>
                <w:rFonts w:ascii="Times New Roman" w:hAnsi="Times New Roman"/>
              </w:rPr>
              <w:t xml:space="preserve">0 000 € </w:t>
            </w:r>
          </w:p>
          <w:p w:rsidR="00C76159" w:rsidRPr="00A21715" w:rsidRDefault="00C76159" w:rsidP="00A21715">
            <w:pPr>
              <w:pStyle w:val="Sansinterligne"/>
              <w:jc w:val="both"/>
              <w:rPr>
                <w:rFonts w:ascii="Times New Roman" w:hAnsi="Times New Roman"/>
                <w:sz w:val="10"/>
                <w:szCs w:val="10"/>
              </w:rPr>
            </w:pPr>
          </w:p>
          <w:p w:rsidR="00E02DCD" w:rsidRPr="00A21715" w:rsidRDefault="00E02DCD" w:rsidP="00A21715">
            <w:pPr>
              <w:pStyle w:val="Sansinterligne"/>
              <w:jc w:val="both"/>
              <w:rPr>
                <w:rFonts w:ascii="Times New Roman" w:hAnsi="Times New Roman"/>
              </w:rPr>
            </w:pPr>
            <w:r w:rsidRPr="00A21715">
              <w:rPr>
                <w:rFonts w:ascii="Times New Roman" w:hAnsi="Times New Roman"/>
              </w:rPr>
              <w:t>L’entreprise n’a profité d’aucune mesure d’exonération lié à sa situation géographique ou à son jeune âge mais bénéficie de l</w:t>
            </w:r>
            <w:r w:rsidR="00044441" w:rsidRPr="00A21715">
              <w:rPr>
                <w:rFonts w:ascii="Times New Roman" w:hAnsi="Times New Roman"/>
              </w:rPr>
              <w:t>’IS au taux réduit pour les PME depuis sa création.</w:t>
            </w:r>
          </w:p>
          <w:p w:rsidR="00C76159" w:rsidRPr="00A21715" w:rsidRDefault="00C76159" w:rsidP="00A21715">
            <w:pPr>
              <w:pStyle w:val="Sansinterligne"/>
              <w:jc w:val="both"/>
              <w:rPr>
                <w:rFonts w:ascii="Times New Roman" w:hAnsi="Times New Roman"/>
                <w:sz w:val="10"/>
                <w:szCs w:val="10"/>
              </w:rPr>
            </w:pPr>
          </w:p>
          <w:p w:rsidR="00C76159" w:rsidRPr="00A21715" w:rsidRDefault="00C76159" w:rsidP="00A21715">
            <w:pPr>
              <w:pStyle w:val="Sansinterligne"/>
              <w:jc w:val="both"/>
              <w:rPr>
                <w:rFonts w:ascii="Times New Roman" w:hAnsi="Times New Roman"/>
                <w:sz w:val="10"/>
                <w:szCs w:val="10"/>
              </w:rPr>
            </w:pPr>
          </w:p>
          <w:p w:rsidR="00E02DCD" w:rsidRPr="00A21715" w:rsidRDefault="00E02DCD" w:rsidP="00A21715">
            <w:pPr>
              <w:pStyle w:val="Sansinterligne"/>
              <w:jc w:val="both"/>
              <w:rPr>
                <w:rFonts w:ascii="Times New Roman" w:hAnsi="Times New Roman"/>
              </w:rPr>
            </w:pPr>
            <w:r w:rsidRPr="00A21715">
              <w:rPr>
                <w:rFonts w:ascii="Times New Roman" w:hAnsi="Times New Roman"/>
              </w:rPr>
              <w:t>Distributions 2012 sur le</w:t>
            </w:r>
            <w:r w:rsidR="00044441" w:rsidRPr="00A21715">
              <w:rPr>
                <w:rFonts w:ascii="Times New Roman" w:hAnsi="Times New Roman"/>
              </w:rPr>
              <w:t xml:space="preserve"> résultat net comptable 2011 : 7</w:t>
            </w:r>
            <w:r w:rsidRPr="00A21715">
              <w:rPr>
                <w:rFonts w:ascii="Times New Roman" w:hAnsi="Times New Roman"/>
              </w:rPr>
              <w:t> </w:t>
            </w:r>
            <w:r w:rsidR="00044441" w:rsidRPr="00A21715">
              <w:rPr>
                <w:rFonts w:ascii="Times New Roman" w:hAnsi="Times New Roman"/>
              </w:rPr>
              <w:t>5</w:t>
            </w:r>
            <w:r w:rsidRPr="00A21715">
              <w:rPr>
                <w:rFonts w:ascii="Times New Roman" w:hAnsi="Times New Roman"/>
              </w:rPr>
              <w:t>00 €</w:t>
            </w:r>
          </w:p>
          <w:p w:rsidR="009D7405" w:rsidRPr="00A21715" w:rsidRDefault="009D7405" w:rsidP="00A21715">
            <w:pPr>
              <w:pStyle w:val="Sansinterligne"/>
              <w:jc w:val="both"/>
              <w:rPr>
                <w:rFonts w:ascii="Times New Roman" w:hAnsi="Times New Roman"/>
                <w:sz w:val="10"/>
                <w:szCs w:val="10"/>
              </w:rPr>
            </w:pPr>
          </w:p>
          <w:p w:rsidR="009D7405" w:rsidRPr="00A21715" w:rsidRDefault="009D7405" w:rsidP="00A21715">
            <w:pPr>
              <w:pStyle w:val="Sansinterligne"/>
              <w:jc w:val="center"/>
              <w:rPr>
                <w:rFonts w:ascii="Times New Roman" w:hAnsi="Times New Roman"/>
                <w:b/>
              </w:rPr>
            </w:pPr>
            <w:r w:rsidRPr="00A21715">
              <w:rPr>
                <w:rFonts w:ascii="Times New Roman" w:hAnsi="Times New Roman"/>
                <w:b/>
              </w:rPr>
              <w:t xml:space="preserve">Les bénéfices fiscaux de 2009 et de 2010 se sont </w:t>
            </w:r>
            <w:r w:rsidR="00090AED" w:rsidRPr="00A21715">
              <w:rPr>
                <w:rFonts w:ascii="Times New Roman" w:hAnsi="Times New Roman"/>
                <w:b/>
              </w:rPr>
              <w:t>élevés</w:t>
            </w:r>
            <w:r w:rsidRPr="00A21715">
              <w:rPr>
                <w:rFonts w:ascii="Times New Roman" w:hAnsi="Times New Roman"/>
                <w:b/>
              </w:rPr>
              <w:t xml:space="preserve"> respectivement à 5 000 € et 10 000 €</w:t>
            </w:r>
            <w:r w:rsidR="00A73332" w:rsidRPr="00A21715">
              <w:rPr>
                <w:rFonts w:ascii="Times New Roman" w:hAnsi="Times New Roman"/>
                <w:b/>
              </w:rPr>
              <w:t>.</w:t>
            </w:r>
          </w:p>
          <w:p w:rsidR="00C76159" w:rsidRPr="00A21715" w:rsidRDefault="00C76159" w:rsidP="00A21715">
            <w:pPr>
              <w:pStyle w:val="Sansinterligne"/>
              <w:jc w:val="both"/>
              <w:rPr>
                <w:rFonts w:ascii="Times New Roman" w:hAnsi="Times New Roman"/>
                <w:sz w:val="16"/>
                <w:szCs w:val="16"/>
              </w:rPr>
            </w:pPr>
          </w:p>
        </w:tc>
      </w:tr>
    </w:tbl>
    <w:p w:rsidR="000839E6" w:rsidRPr="00C76159" w:rsidRDefault="000839E6">
      <w:pPr>
        <w:rPr>
          <w:rFonts w:ascii="Times New Roman" w:hAnsi="Times New Roman"/>
          <w:sz w:val="2"/>
          <w:szCs w:val="2"/>
        </w:rPr>
      </w:pPr>
      <w:r w:rsidRPr="00C76159">
        <w:rPr>
          <w:rFonts w:ascii="Times New Roman" w:hAnsi="Times New Roman"/>
          <w:sz w:val="2"/>
          <w:szCs w:val="2"/>
        </w:rPr>
        <w:br w:type="page"/>
      </w:r>
    </w:p>
    <w:p w:rsidR="000839E6" w:rsidRPr="004D5BB5" w:rsidRDefault="00444657" w:rsidP="000839E6">
      <w:pPr>
        <w:pStyle w:val="Sansinterligne"/>
        <w:jc w:val="center"/>
        <w:rPr>
          <w:rFonts w:ascii="Times New Roman" w:hAnsi="Times New Roman"/>
          <w:b/>
        </w:rPr>
      </w:pPr>
      <w:r>
        <w:rPr>
          <w:rFonts w:ascii="Times New Roman" w:hAnsi="Times New Roman"/>
          <w:b/>
        </w:rPr>
        <w:lastRenderedPageBreak/>
        <w:t>ANNEXE</w:t>
      </w:r>
      <w:r w:rsidR="00AE3F50">
        <w:rPr>
          <w:rFonts w:ascii="Times New Roman" w:hAnsi="Times New Roman"/>
          <w:b/>
        </w:rPr>
        <w:t xml:space="preserve"> 2</w:t>
      </w:r>
    </w:p>
    <w:p w:rsidR="00691354" w:rsidRDefault="00691354" w:rsidP="00213ADA">
      <w:pPr>
        <w:pStyle w:val="Sansinterligne"/>
        <w:rPr>
          <w:rFonts w:ascii="Times New Roman" w:hAnsi="Times New Roman"/>
          <w:sz w:val="16"/>
          <w:szCs w:val="16"/>
        </w:rPr>
      </w:pPr>
    </w:p>
    <w:p w:rsidR="004E4460" w:rsidRPr="004E4460" w:rsidRDefault="004E4460" w:rsidP="004E4460">
      <w:pPr>
        <w:pStyle w:val="Sansinterligne"/>
        <w:jc w:val="center"/>
        <w:rPr>
          <w:rFonts w:ascii="Times New Roman" w:hAnsi="Times New Roman"/>
          <w:b/>
        </w:rPr>
      </w:pPr>
      <w:r w:rsidRPr="004E4460">
        <w:rPr>
          <w:rFonts w:ascii="Times New Roman" w:hAnsi="Times New Roman"/>
          <w:b/>
        </w:rPr>
        <w:t>INFORMATIONS GÉ</w:t>
      </w:r>
      <w:r>
        <w:rPr>
          <w:rFonts w:ascii="Times New Roman" w:hAnsi="Times New Roman"/>
          <w:b/>
        </w:rPr>
        <w:t>NÉ</w:t>
      </w:r>
      <w:r w:rsidRPr="004E4460">
        <w:rPr>
          <w:rFonts w:ascii="Times New Roman" w:hAnsi="Times New Roman"/>
          <w:b/>
        </w:rPr>
        <w:t>RALES SUR LA SOCIÉTÉ BOUCHERON</w:t>
      </w:r>
    </w:p>
    <w:p w:rsidR="00362879" w:rsidRPr="004E4460" w:rsidRDefault="00362879" w:rsidP="007D6C80">
      <w:pPr>
        <w:pStyle w:val="Sansinterligne"/>
        <w:jc w:val="both"/>
        <w:rPr>
          <w:rFonts w:ascii="Times New Roman" w:hAnsi="Times New Roman"/>
          <w:sz w:val="20"/>
          <w:szCs w:val="20"/>
        </w:rPr>
      </w:pPr>
    </w:p>
    <w:p w:rsidR="00492509" w:rsidRDefault="00492509" w:rsidP="007D6C80">
      <w:pPr>
        <w:pStyle w:val="Sansinterligne"/>
        <w:jc w:val="both"/>
        <w:rPr>
          <w:rFonts w:ascii="Times New Roman" w:hAnsi="Times New Roman"/>
        </w:rPr>
      </w:pPr>
      <w:r>
        <w:rPr>
          <w:rFonts w:ascii="Times New Roman" w:hAnsi="Times New Roman"/>
        </w:rPr>
        <w:t>Toutes les factures accompagnent les livraisons relatives aux opérations intracommunautaires.</w:t>
      </w:r>
    </w:p>
    <w:p w:rsidR="00492509" w:rsidRPr="00797ED8" w:rsidRDefault="00492509" w:rsidP="00797ED8">
      <w:pPr>
        <w:pStyle w:val="Sansinterligne"/>
        <w:jc w:val="both"/>
        <w:rPr>
          <w:rFonts w:ascii="Times New Roman" w:hAnsi="Times New Roman"/>
          <w:sz w:val="10"/>
          <w:szCs w:val="10"/>
        </w:rPr>
      </w:pPr>
    </w:p>
    <w:p w:rsidR="00492509" w:rsidRDefault="00492509" w:rsidP="00797ED8">
      <w:pPr>
        <w:pStyle w:val="Sansinterligne"/>
        <w:jc w:val="both"/>
        <w:rPr>
          <w:rFonts w:ascii="Times New Roman" w:hAnsi="Times New Roman"/>
        </w:rPr>
      </w:pPr>
      <w:r>
        <w:rPr>
          <w:rFonts w:ascii="Times New Roman" w:hAnsi="Times New Roman"/>
        </w:rPr>
        <w:t>L’entreprise</w:t>
      </w:r>
      <w:r w:rsidRPr="00FB5307">
        <w:rPr>
          <w:rFonts w:ascii="Times New Roman" w:hAnsi="Times New Roman"/>
        </w:rPr>
        <w:t xml:space="preserve"> </w:t>
      </w:r>
      <w:r>
        <w:rPr>
          <w:rFonts w:ascii="Times New Roman" w:hAnsi="Times New Roman"/>
        </w:rPr>
        <w:t>a opté</w:t>
      </w:r>
      <w:r w:rsidRPr="00FB5307">
        <w:rPr>
          <w:rFonts w:ascii="Times New Roman" w:hAnsi="Times New Roman"/>
        </w:rPr>
        <w:t xml:space="preserve"> pour les débits</w:t>
      </w:r>
      <w:r>
        <w:rPr>
          <w:rFonts w:ascii="Times New Roman" w:hAnsi="Times New Roman"/>
        </w:rPr>
        <w:t xml:space="preserve"> depuis son premier exercice comptable</w:t>
      </w:r>
      <w:r w:rsidRPr="00FB5307">
        <w:rPr>
          <w:rFonts w:ascii="Times New Roman" w:hAnsi="Times New Roman"/>
        </w:rPr>
        <w:t>.</w:t>
      </w:r>
    </w:p>
    <w:p w:rsidR="00492509" w:rsidRPr="00797ED8" w:rsidRDefault="00492509" w:rsidP="00492509">
      <w:pPr>
        <w:pStyle w:val="Sansinterligne"/>
        <w:jc w:val="center"/>
        <w:rPr>
          <w:rFonts w:ascii="Times New Roman" w:eastAsia="Times New Roman" w:hAnsi="Times New Roman"/>
          <w:b/>
          <w:sz w:val="10"/>
          <w:szCs w:val="10"/>
          <w:lang w:eastAsia="fr-FR"/>
        </w:rPr>
      </w:pPr>
    </w:p>
    <w:p w:rsidR="00797ED8" w:rsidRDefault="00797ED8" w:rsidP="00412907">
      <w:pPr>
        <w:pStyle w:val="Sansinterligne"/>
        <w:jc w:val="center"/>
        <w:rPr>
          <w:rFonts w:ascii="Times New Roman" w:hAnsi="Times New Roman"/>
          <w:b/>
        </w:rPr>
      </w:pPr>
    </w:p>
    <w:p w:rsidR="001B67C8" w:rsidRDefault="001B67C8" w:rsidP="00412907">
      <w:pPr>
        <w:pStyle w:val="Sansinterligne"/>
        <w:jc w:val="center"/>
        <w:rPr>
          <w:rFonts w:ascii="Times New Roman" w:hAnsi="Times New Roman"/>
          <w:b/>
        </w:rPr>
      </w:pPr>
      <w:r>
        <w:rPr>
          <w:rFonts w:ascii="Times New Roman" w:hAnsi="Times New Roman"/>
          <w:b/>
        </w:rPr>
        <w:t xml:space="preserve">INFORMATIONS RELATIVES AUX OPÉRATIONS DE NOVEMBRE 2012 </w:t>
      </w:r>
    </w:p>
    <w:p w:rsidR="00362879" w:rsidRDefault="001B67C8" w:rsidP="00412907">
      <w:pPr>
        <w:pStyle w:val="Sansinterligne"/>
        <w:jc w:val="center"/>
        <w:rPr>
          <w:rFonts w:ascii="Times New Roman" w:hAnsi="Times New Roman"/>
          <w:b/>
        </w:rPr>
      </w:pPr>
      <w:r>
        <w:rPr>
          <w:rFonts w:ascii="Times New Roman" w:hAnsi="Times New Roman"/>
          <w:b/>
        </w:rPr>
        <w:t>DE LA SARL BOUCHERON</w:t>
      </w:r>
    </w:p>
    <w:p w:rsidR="000839E6" w:rsidRPr="005F177D" w:rsidRDefault="000839E6" w:rsidP="00213ADA">
      <w:pPr>
        <w:pStyle w:val="Sansinterligne"/>
        <w:rPr>
          <w:rFonts w:ascii="Times New Roman" w:hAnsi="Times New Roman"/>
          <w:sz w:val="16"/>
          <w:szCs w:val="16"/>
        </w:rPr>
      </w:pPr>
    </w:p>
    <w:p w:rsidR="000839E6" w:rsidRPr="00412907" w:rsidRDefault="00412907" w:rsidP="00412907">
      <w:pPr>
        <w:pStyle w:val="Sansinterligne"/>
        <w:jc w:val="center"/>
        <w:rPr>
          <w:rFonts w:ascii="Times New Roman" w:hAnsi="Times New Roman"/>
          <w:b/>
        </w:rPr>
      </w:pPr>
      <w:r w:rsidRPr="00412907">
        <w:rPr>
          <w:rFonts w:ascii="Times New Roman" w:hAnsi="Times New Roman"/>
          <w:b/>
        </w:rPr>
        <w:t>Ventilation du chiffre d’affaires de novembre 2012</w:t>
      </w:r>
    </w:p>
    <w:p w:rsidR="000839E6" w:rsidRPr="00FB5307" w:rsidRDefault="000839E6" w:rsidP="00213ADA">
      <w:pPr>
        <w:pStyle w:val="Sansinterligne"/>
        <w:rPr>
          <w:rFonts w:ascii="Times New Roman" w:hAnsi="Times New Roman"/>
          <w:sz w:val="10"/>
          <w:szCs w:val="10"/>
        </w:rPr>
      </w:pPr>
    </w:p>
    <w:tbl>
      <w:tblPr>
        <w:tblpPr w:leftFromText="141" w:rightFromText="141" w:vertAnchor="text" w:tblpXSpec="center" w:tblpY="1"/>
        <w:tblOverlap w:val="never"/>
        <w:tblW w:w="7441" w:type="dxa"/>
        <w:tblCellMar>
          <w:left w:w="70" w:type="dxa"/>
          <w:right w:w="70" w:type="dxa"/>
        </w:tblCellMar>
        <w:tblLook w:val="04A0" w:firstRow="1" w:lastRow="0" w:firstColumn="1" w:lastColumn="0" w:noHBand="0" w:noVBand="1"/>
      </w:tblPr>
      <w:tblGrid>
        <w:gridCol w:w="6099"/>
        <w:gridCol w:w="67"/>
        <w:gridCol w:w="1275"/>
      </w:tblGrid>
      <w:tr w:rsidR="00077855" w:rsidRPr="00A21715" w:rsidTr="00492509">
        <w:trPr>
          <w:trHeight w:val="347"/>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855" w:rsidRPr="00492509" w:rsidRDefault="00077855" w:rsidP="005F177D">
            <w:pPr>
              <w:spacing w:after="0" w:line="240" w:lineRule="auto"/>
              <w:jc w:val="center"/>
              <w:rPr>
                <w:rFonts w:ascii="Times New Roman" w:eastAsia="Times New Roman" w:hAnsi="Times New Roman"/>
                <w:b/>
                <w:i/>
                <w:color w:val="000000"/>
                <w:sz w:val="28"/>
                <w:szCs w:val="28"/>
                <w:u w:val="single"/>
                <w:lang w:eastAsia="fr-FR"/>
              </w:rPr>
            </w:pPr>
            <w:r w:rsidRPr="00492509">
              <w:rPr>
                <w:rFonts w:ascii="Times New Roman" w:eastAsia="Times New Roman" w:hAnsi="Times New Roman"/>
                <w:b/>
                <w:i/>
                <w:color w:val="000000"/>
                <w:sz w:val="28"/>
                <w:szCs w:val="28"/>
                <w:u w:val="single"/>
                <w:lang w:eastAsia="fr-FR"/>
              </w:rPr>
              <w:t>Taux de TVA : 20%</w:t>
            </w:r>
          </w:p>
        </w:tc>
        <w:tc>
          <w:tcPr>
            <w:tcW w:w="1342" w:type="dxa"/>
            <w:gridSpan w:val="2"/>
            <w:tcBorders>
              <w:top w:val="single" w:sz="4" w:space="0" w:color="auto"/>
              <w:left w:val="nil"/>
              <w:bottom w:val="single" w:sz="4" w:space="0" w:color="auto"/>
              <w:right w:val="single" w:sz="4" w:space="0" w:color="auto"/>
            </w:tcBorders>
            <w:shd w:val="clear" w:color="auto" w:fill="auto"/>
            <w:vAlign w:val="center"/>
            <w:hideMark/>
          </w:tcPr>
          <w:p w:rsidR="00077855" w:rsidRPr="00077855" w:rsidRDefault="00077855" w:rsidP="003B7123">
            <w:pPr>
              <w:spacing w:after="0" w:line="240" w:lineRule="auto"/>
              <w:jc w:val="center"/>
              <w:rPr>
                <w:rFonts w:ascii="Times New Roman" w:eastAsia="Times New Roman" w:hAnsi="Times New Roman"/>
                <w:b/>
                <w:bCs/>
                <w:color w:val="000000"/>
                <w:lang w:eastAsia="fr-FR"/>
              </w:rPr>
            </w:pPr>
            <w:r w:rsidRPr="00077855">
              <w:rPr>
                <w:rFonts w:ascii="Times New Roman" w:eastAsia="Times New Roman" w:hAnsi="Times New Roman"/>
                <w:b/>
                <w:bCs/>
                <w:color w:val="000000"/>
                <w:lang w:eastAsia="fr-FR"/>
              </w:rPr>
              <w:t>Montants</w:t>
            </w:r>
            <w:r w:rsidR="003B7123">
              <w:rPr>
                <w:rFonts w:ascii="Times New Roman" w:eastAsia="Times New Roman" w:hAnsi="Times New Roman"/>
                <w:b/>
                <w:bCs/>
                <w:color w:val="000000"/>
                <w:lang w:eastAsia="fr-FR"/>
              </w:rPr>
              <w:t xml:space="preserve"> </w:t>
            </w:r>
            <w:r w:rsidRPr="00077855">
              <w:rPr>
                <w:rFonts w:ascii="Times New Roman" w:eastAsia="Times New Roman" w:hAnsi="Times New Roman"/>
                <w:b/>
                <w:bCs/>
                <w:color w:val="000000"/>
                <w:lang w:eastAsia="fr-FR"/>
              </w:rPr>
              <w:t>HT</w:t>
            </w:r>
          </w:p>
        </w:tc>
      </w:tr>
      <w:tr w:rsidR="002119E8" w:rsidRPr="00A21715" w:rsidTr="00492509">
        <w:trPr>
          <w:trHeight w:val="347"/>
        </w:trPr>
        <w:tc>
          <w:tcPr>
            <w:tcW w:w="7441" w:type="dxa"/>
            <w:gridSpan w:val="3"/>
            <w:tcBorders>
              <w:top w:val="nil"/>
              <w:left w:val="single" w:sz="4" w:space="0" w:color="auto"/>
              <w:bottom w:val="single" w:sz="4" w:space="0" w:color="auto"/>
              <w:right w:val="single" w:sz="4" w:space="0" w:color="auto"/>
            </w:tcBorders>
            <w:shd w:val="clear" w:color="auto" w:fill="auto"/>
            <w:noWrap/>
            <w:vAlign w:val="center"/>
            <w:hideMark/>
          </w:tcPr>
          <w:p w:rsidR="002119E8" w:rsidRPr="00077855" w:rsidRDefault="002119E8" w:rsidP="003B7123">
            <w:pPr>
              <w:spacing w:after="0" w:line="240" w:lineRule="auto"/>
              <w:rPr>
                <w:rFonts w:ascii="Times New Roman" w:eastAsia="Times New Roman" w:hAnsi="Times New Roman"/>
                <w:color w:val="000000"/>
                <w:lang w:eastAsia="fr-FR"/>
              </w:rPr>
            </w:pPr>
            <w:r w:rsidRPr="00077855">
              <w:rPr>
                <w:rFonts w:ascii="Times New Roman" w:eastAsia="Times New Roman" w:hAnsi="Times New Roman"/>
                <w:b/>
                <w:bCs/>
                <w:color w:val="000000"/>
                <w:u w:val="single"/>
                <w:lang w:eastAsia="fr-FR"/>
              </w:rPr>
              <w:t>VENTES DE BIENS</w:t>
            </w:r>
          </w:p>
        </w:tc>
      </w:tr>
      <w:tr w:rsidR="00077855" w:rsidRPr="00A21715" w:rsidTr="00492509">
        <w:trPr>
          <w:trHeight w:val="347"/>
        </w:trPr>
        <w:tc>
          <w:tcPr>
            <w:tcW w:w="6166" w:type="dxa"/>
            <w:gridSpan w:val="2"/>
            <w:tcBorders>
              <w:top w:val="nil"/>
              <w:left w:val="single" w:sz="4" w:space="0" w:color="auto"/>
              <w:bottom w:val="single" w:sz="4" w:space="0" w:color="auto"/>
              <w:right w:val="single" w:sz="4" w:space="0" w:color="auto"/>
            </w:tcBorders>
            <w:shd w:val="clear" w:color="auto" w:fill="auto"/>
            <w:noWrap/>
            <w:vAlign w:val="center"/>
            <w:hideMark/>
          </w:tcPr>
          <w:p w:rsidR="00077855" w:rsidRPr="00077855" w:rsidRDefault="00077855" w:rsidP="005F177D">
            <w:pPr>
              <w:spacing w:after="0" w:line="240" w:lineRule="auto"/>
              <w:ind w:firstLineChars="100" w:firstLine="221"/>
              <w:rPr>
                <w:rFonts w:ascii="Times New Roman" w:eastAsia="Times New Roman" w:hAnsi="Times New Roman"/>
                <w:b/>
                <w:bCs/>
                <w:color w:val="000000"/>
                <w:lang w:eastAsia="fr-FR"/>
              </w:rPr>
            </w:pPr>
            <w:r w:rsidRPr="00077855">
              <w:rPr>
                <w:rFonts w:ascii="Times New Roman" w:eastAsia="Times New Roman" w:hAnsi="Times New Roman"/>
                <w:b/>
                <w:bCs/>
                <w:color w:val="000000"/>
                <w:lang w:eastAsia="fr-FR"/>
              </w:rPr>
              <w:t>Ventes en France</w:t>
            </w:r>
          </w:p>
        </w:tc>
        <w:tc>
          <w:tcPr>
            <w:tcW w:w="1275" w:type="dxa"/>
            <w:tcBorders>
              <w:top w:val="nil"/>
              <w:left w:val="nil"/>
              <w:bottom w:val="single" w:sz="4" w:space="0" w:color="auto"/>
              <w:right w:val="single" w:sz="4" w:space="0" w:color="auto"/>
            </w:tcBorders>
            <w:shd w:val="clear" w:color="auto" w:fill="auto"/>
            <w:noWrap/>
            <w:vAlign w:val="center"/>
            <w:hideMark/>
          </w:tcPr>
          <w:p w:rsidR="00077855" w:rsidRPr="00077855" w:rsidRDefault="00077855" w:rsidP="005F177D">
            <w:pPr>
              <w:spacing w:after="0" w:line="240" w:lineRule="auto"/>
              <w:ind w:firstLineChars="100" w:firstLine="220"/>
              <w:jc w:val="right"/>
              <w:rPr>
                <w:rFonts w:ascii="Times New Roman" w:eastAsia="Times New Roman" w:hAnsi="Times New Roman"/>
                <w:color w:val="000000"/>
                <w:lang w:eastAsia="fr-FR"/>
              </w:rPr>
            </w:pPr>
            <w:r w:rsidRPr="00077855">
              <w:rPr>
                <w:rFonts w:ascii="Times New Roman" w:eastAsia="Times New Roman" w:hAnsi="Times New Roman"/>
                <w:color w:val="000000"/>
                <w:lang w:eastAsia="fr-FR"/>
              </w:rPr>
              <w:t> </w:t>
            </w:r>
          </w:p>
        </w:tc>
      </w:tr>
      <w:tr w:rsidR="00077855" w:rsidRPr="00A21715" w:rsidTr="00492509">
        <w:trPr>
          <w:trHeight w:val="347"/>
        </w:trPr>
        <w:tc>
          <w:tcPr>
            <w:tcW w:w="6166" w:type="dxa"/>
            <w:gridSpan w:val="2"/>
            <w:tcBorders>
              <w:top w:val="nil"/>
              <w:left w:val="single" w:sz="4" w:space="0" w:color="auto"/>
              <w:bottom w:val="single" w:sz="4" w:space="0" w:color="auto"/>
              <w:right w:val="single" w:sz="4" w:space="0" w:color="auto"/>
            </w:tcBorders>
            <w:shd w:val="clear" w:color="auto" w:fill="auto"/>
            <w:noWrap/>
            <w:vAlign w:val="center"/>
            <w:hideMark/>
          </w:tcPr>
          <w:p w:rsidR="00077855" w:rsidRPr="00077855" w:rsidRDefault="00077855" w:rsidP="005F177D">
            <w:pPr>
              <w:spacing w:after="0" w:line="240" w:lineRule="auto"/>
              <w:ind w:firstLineChars="200" w:firstLine="440"/>
              <w:rPr>
                <w:rFonts w:ascii="Times New Roman" w:eastAsia="Times New Roman" w:hAnsi="Times New Roman"/>
                <w:i/>
                <w:iCs/>
                <w:color w:val="000000"/>
                <w:lang w:eastAsia="fr-FR"/>
              </w:rPr>
            </w:pPr>
            <w:r w:rsidRPr="00077855">
              <w:rPr>
                <w:rFonts w:ascii="Times New Roman" w:eastAsia="Times New Roman" w:hAnsi="Times New Roman"/>
                <w:i/>
                <w:iCs/>
                <w:color w:val="000000"/>
                <w:lang w:eastAsia="fr-FR"/>
              </w:rPr>
              <w:t>aux entreprises et entités assimilées</w:t>
            </w:r>
          </w:p>
        </w:tc>
        <w:tc>
          <w:tcPr>
            <w:tcW w:w="1275" w:type="dxa"/>
            <w:tcBorders>
              <w:top w:val="nil"/>
              <w:left w:val="nil"/>
              <w:bottom w:val="single" w:sz="4" w:space="0" w:color="auto"/>
              <w:right w:val="single" w:sz="4" w:space="0" w:color="auto"/>
            </w:tcBorders>
            <w:shd w:val="clear" w:color="auto" w:fill="auto"/>
            <w:noWrap/>
            <w:vAlign w:val="center"/>
            <w:hideMark/>
          </w:tcPr>
          <w:p w:rsidR="00077855" w:rsidRPr="00077855" w:rsidRDefault="00077855" w:rsidP="005F177D">
            <w:pPr>
              <w:spacing w:after="0" w:line="240" w:lineRule="auto"/>
              <w:ind w:leftChars="-5" w:right="104" w:hangingChars="5" w:hanging="11"/>
              <w:jc w:val="right"/>
              <w:rPr>
                <w:rFonts w:ascii="Times New Roman" w:eastAsia="Times New Roman" w:hAnsi="Times New Roman"/>
                <w:iCs/>
                <w:color w:val="000000"/>
                <w:lang w:eastAsia="fr-FR"/>
              </w:rPr>
            </w:pPr>
            <w:r w:rsidRPr="00077855">
              <w:rPr>
                <w:rFonts w:ascii="Times New Roman" w:eastAsia="Times New Roman" w:hAnsi="Times New Roman"/>
                <w:iCs/>
                <w:color w:val="000000"/>
                <w:lang w:eastAsia="fr-FR"/>
              </w:rPr>
              <w:t>100</w:t>
            </w:r>
            <w:r w:rsidR="002119E8" w:rsidRPr="002119E8">
              <w:rPr>
                <w:rFonts w:ascii="Times New Roman" w:eastAsia="Times New Roman" w:hAnsi="Times New Roman"/>
                <w:iCs/>
                <w:color w:val="000000"/>
                <w:lang w:eastAsia="fr-FR"/>
              </w:rPr>
              <w:t> </w:t>
            </w:r>
            <w:r w:rsidRPr="00077855">
              <w:rPr>
                <w:rFonts w:ascii="Times New Roman" w:eastAsia="Times New Roman" w:hAnsi="Times New Roman"/>
                <w:iCs/>
                <w:color w:val="000000"/>
                <w:lang w:eastAsia="fr-FR"/>
              </w:rPr>
              <w:t>000</w:t>
            </w:r>
          </w:p>
        </w:tc>
      </w:tr>
      <w:tr w:rsidR="00077855" w:rsidRPr="00A21715" w:rsidTr="00492509">
        <w:trPr>
          <w:trHeight w:val="347"/>
        </w:trPr>
        <w:tc>
          <w:tcPr>
            <w:tcW w:w="6166" w:type="dxa"/>
            <w:gridSpan w:val="2"/>
            <w:tcBorders>
              <w:top w:val="nil"/>
              <w:left w:val="single" w:sz="4" w:space="0" w:color="auto"/>
              <w:bottom w:val="single" w:sz="4" w:space="0" w:color="auto"/>
              <w:right w:val="single" w:sz="4" w:space="0" w:color="auto"/>
            </w:tcBorders>
            <w:shd w:val="clear" w:color="auto" w:fill="auto"/>
            <w:noWrap/>
            <w:vAlign w:val="center"/>
            <w:hideMark/>
          </w:tcPr>
          <w:p w:rsidR="00077855" w:rsidRPr="00077855" w:rsidRDefault="00077855" w:rsidP="005F177D">
            <w:pPr>
              <w:spacing w:after="0" w:line="240" w:lineRule="auto"/>
              <w:ind w:firstLineChars="200" w:firstLine="440"/>
              <w:rPr>
                <w:rFonts w:ascii="Times New Roman" w:eastAsia="Times New Roman" w:hAnsi="Times New Roman"/>
                <w:i/>
                <w:iCs/>
                <w:color w:val="000000"/>
                <w:lang w:eastAsia="fr-FR"/>
              </w:rPr>
            </w:pPr>
            <w:r w:rsidRPr="00077855">
              <w:rPr>
                <w:rFonts w:ascii="Times New Roman" w:eastAsia="Times New Roman" w:hAnsi="Times New Roman"/>
                <w:i/>
                <w:iCs/>
                <w:color w:val="000000"/>
                <w:lang w:eastAsia="fr-FR"/>
              </w:rPr>
              <w:t>aux particuliers</w:t>
            </w:r>
          </w:p>
        </w:tc>
        <w:tc>
          <w:tcPr>
            <w:tcW w:w="1275" w:type="dxa"/>
            <w:tcBorders>
              <w:top w:val="nil"/>
              <w:left w:val="nil"/>
              <w:bottom w:val="single" w:sz="4" w:space="0" w:color="auto"/>
              <w:right w:val="single" w:sz="4" w:space="0" w:color="auto"/>
            </w:tcBorders>
            <w:shd w:val="clear" w:color="auto" w:fill="auto"/>
            <w:noWrap/>
            <w:vAlign w:val="center"/>
            <w:hideMark/>
          </w:tcPr>
          <w:p w:rsidR="00077855" w:rsidRPr="00077855" w:rsidRDefault="00077855" w:rsidP="005F177D">
            <w:pPr>
              <w:spacing w:after="0" w:line="240" w:lineRule="auto"/>
              <w:ind w:leftChars="-5" w:right="104" w:hangingChars="5" w:hanging="11"/>
              <w:jc w:val="right"/>
              <w:rPr>
                <w:rFonts w:ascii="Times New Roman" w:eastAsia="Times New Roman" w:hAnsi="Times New Roman"/>
                <w:iCs/>
                <w:color w:val="000000"/>
                <w:lang w:eastAsia="fr-FR"/>
              </w:rPr>
            </w:pPr>
            <w:r w:rsidRPr="00077855">
              <w:rPr>
                <w:rFonts w:ascii="Times New Roman" w:eastAsia="Times New Roman" w:hAnsi="Times New Roman"/>
                <w:iCs/>
                <w:color w:val="000000"/>
                <w:lang w:eastAsia="fr-FR"/>
              </w:rPr>
              <w:t>50</w:t>
            </w:r>
            <w:r w:rsidR="002119E8" w:rsidRPr="002119E8">
              <w:rPr>
                <w:rFonts w:ascii="Times New Roman" w:eastAsia="Times New Roman" w:hAnsi="Times New Roman"/>
                <w:iCs/>
                <w:color w:val="000000"/>
                <w:lang w:eastAsia="fr-FR"/>
              </w:rPr>
              <w:t> </w:t>
            </w:r>
            <w:r w:rsidRPr="00077855">
              <w:rPr>
                <w:rFonts w:ascii="Times New Roman" w:eastAsia="Times New Roman" w:hAnsi="Times New Roman"/>
                <w:iCs/>
                <w:color w:val="000000"/>
                <w:lang w:eastAsia="fr-FR"/>
              </w:rPr>
              <w:t>000</w:t>
            </w:r>
          </w:p>
        </w:tc>
      </w:tr>
      <w:tr w:rsidR="00077855" w:rsidRPr="00A21715" w:rsidTr="00492509">
        <w:trPr>
          <w:trHeight w:val="347"/>
        </w:trPr>
        <w:tc>
          <w:tcPr>
            <w:tcW w:w="6166" w:type="dxa"/>
            <w:gridSpan w:val="2"/>
            <w:tcBorders>
              <w:top w:val="nil"/>
              <w:left w:val="single" w:sz="4" w:space="0" w:color="auto"/>
              <w:bottom w:val="single" w:sz="4" w:space="0" w:color="auto"/>
              <w:right w:val="single" w:sz="4" w:space="0" w:color="auto"/>
            </w:tcBorders>
            <w:shd w:val="clear" w:color="auto" w:fill="auto"/>
            <w:noWrap/>
            <w:vAlign w:val="center"/>
            <w:hideMark/>
          </w:tcPr>
          <w:p w:rsidR="00077855" w:rsidRPr="00077855" w:rsidRDefault="00077855" w:rsidP="005F177D">
            <w:pPr>
              <w:spacing w:after="0" w:line="240" w:lineRule="auto"/>
              <w:ind w:firstLineChars="100" w:firstLine="221"/>
              <w:rPr>
                <w:rFonts w:ascii="Times New Roman" w:eastAsia="Times New Roman" w:hAnsi="Times New Roman"/>
                <w:b/>
                <w:bCs/>
                <w:color w:val="000000"/>
                <w:lang w:eastAsia="fr-FR"/>
              </w:rPr>
            </w:pPr>
            <w:r w:rsidRPr="00077855">
              <w:rPr>
                <w:rFonts w:ascii="Times New Roman" w:eastAsia="Times New Roman" w:hAnsi="Times New Roman"/>
                <w:b/>
                <w:bCs/>
                <w:color w:val="000000"/>
                <w:lang w:eastAsia="fr-FR"/>
              </w:rPr>
              <w:t>Ventes au sein de l'UE</w:t>
            </w:r>
          </w:p>
        </w:tc>
        <w:tc>
          <w:tcPr>
            <w:tcW w:w="1275" w:type="dxa"/>
            <w:tcBorders>
              <w:top w:val="nil"/>
              <w:left w:val="nil"/>
              <w:bottom w:val="single" w:sz="4" w:space="0" w:color="auto"/>
              <w:right w:val="single" w:sz="4" w:space="0" w:color="auto"/>
            </w:tcBorders>
            <w:shd w:val="clear" w:color="auto" w:fill="auto"/>
            <w:noWrap/>
            <w:vAlign w:val="center"/>
            <w:hideMark/>
          </w:tcPr>
          <w:p w:rsidR="00077855" w:rsidRPr="00077855" w:rsidRDefault="00077855" w:rsidP="005F177D">
            <w:pPr>
              <w:spacing w:after="0" w:line="240" w:lineRule="auto"/>
              <w:ind w:leftChars="-5" w:right="104" w:hangingChars="5" w:hanging="11"/>
              <w:jc w:val="right"/>
              <w:rPr>
                <w:rFonts w:ascii="Times New Roman" w:eastAsia="Times New Roman" w:hAnsi="Times New Roman"/>
                <w:iCs/>
                <w:color w:val="000000"/>
                <w:lang w:eastAsia="fr-FR"/>
              </w:rPr>
            </w:pPr>
          </w:p>
        </w:tc>
      </w:tr>
      <w:tr w:rsidR="00077855" w:rsidRPr="00A21715" w:rsidTr="00492509">
        <w:trPr>
          <w:trHeight w:val="347"/>
        </w:trPr>
        <w:tc>
          <w:tcPr>
            <w:tcW w:w="6166" w:type="dxa"/>
            <w:gridSpan w:val="2"/>
            <w:tcBorders>
              <w:top w:val="nil"/>
              <w:left w:val="single" w:sz="4" w:space="0" w:color="auto"/>
              <w:bottom w:val="single" w:sz="4" w:space="0" w:color="auto"/>
              <w:right w:val="single" w:sz="4" w:space="0" w:color="auto"/>
            </w:tcBorders>
            <w:shd w:val="clear" w:color="auto" w:fill="auto"/>
            <w:noWrap/>
            <w:vAlign w:val="center"/>
            <w:hideMark/>
          </w:tcPr>
          <w:p w:rsidR="00077855" w:rsidRPr="00077855" w:rsidRDefault="00077855" w:rsidP="005F177D">
            <w:pPr>
              <w:spacing w:after="0" w:line="240" w:lineRule="auto"/>
              <w:ind w:firstLineChars="200" w:firstLine="440"/>
              <w:rPr>
                <w:rFonts w:ascii="Times New Roman" w:eastAsia="Times New Roman" w:hAnsi="Times New Roman"/>
                <w:i/>
                <w:iCs/>
                <w:lang w:eastAsia="fr-FR"/>
              </w:rPr>
            </w:pPr>
            <w:r w:rsidRPr="00077855">
              <w:rPr>
                <w:rFonts w:ascii="Times New Roman" w:eastAsia="Times New Roman" w:hAnsi="Times New Roman"/>
                <w:i/>
                <w:iCs/>
                <w:lang w:eastAsia="fr-FR"/>
              </w:rPr>
              <w:t xml:space="preserve">aux entreprises assujetties                                   </w:t>
            </w:r>
            <w:r w:rsidR="003B7123">
              <w:rPr>
                <w:rFonts w:ascii="Times New Roman" w:eastAsia="Times New Roman" w:hAnsi="Times New Roman"/>
                <w:i/>
                <w:iCs/>
                <w:lang w:eastAsia="fr-FR"/>
              </w:rPr>
              <w:t xml:space="preserve">               </w:t>
            </w:r>
            <w:r w:rsidRPr="00077855">
              <w:rPr>
                <w:rFonts w:ascii="Times New Roman" w:eastAsia="Times New Roman" w:hAnsi="Times New Roman"/>
                <w:i/>
                <w:iCs/>
                <w:lang w:eastAsia="fr-FR"/>
              </w:rPr>
              <w:t xml:space="preserve"> </w:t>
            </w:r>
            <w:r w:rsidRPr="00077855">
              <w:rPr>
                <w:rFonts w:ascii="Times New Roman" w:eastAsia="Times New Roman" w:hAnsi="Times New Roman"/>
                <w:b/>
                <w:i/>
                <w:iCs/>
                <w:lang w:eastAsia="fr-FR"/>
              </w:rPr>
              <w:t>(1)</w:t>
            </w:r>
          </w:p>
        </w:tc>
        <w:tc>
          <w:tcPr>
            <w:tcW w:w="1275" w:type="dxa"/>
            <w:tcBorders>
              <w:top w:val="nil"/>
              <w:left w:val="nil"/>
              <w:bottom w:val="single" w:sz="4" w:space="0" w:color="auto"/>
              <w:right w:val="single" w:sz="4" w:space="0" w:color="auto"/>
            </w:tcBorders>
            <w:shd w:val="clear" w:color="auto" w:fill="auto"/>
            <w:noWrap/>
            <w:vAlign w:val="center"/>
            <w:hideMark/>
          </w:tcPr>
          <w:p w:rsidR="00077855" w:rsidRPr="00077855" w:rsidRDefault="00077855" w:rsidP="005F177D">
            <w:pPr>
              <w:spacing w:after="0" w:line="240" w:lineRule="auto"/>
              <w:ind w:leftChars="-5" w:right="104" w:hangingChars="5" w:hanging="11"/>
              <w:jc w:val="right"/>
              <w:rPr>
                <w:rFonts w:ascii="Times New Roman" w:eastAsia="Times New Roman" w:hAnsi="Times New Roman"/>
                <w:iCs/>
                <w:color w:val="000000"/>
                <w:lang w:eastAsia="fr-FR"/>
              </w:rPr>
            </w:pPr>
            <w:r w:rsidRPr="00077855">
              <w:rPr>
                <w:rFonts w:ascii="Times New Roman" w:eastAsia="Times New Roman" w:hAnsi="Times New Roman"/>
                <w:iCs/>
                <w:color w:val="000000"/>
                <w:lang w:eastAsia="fr-FR"/>
              </w:rPr>
              <w:t>150</w:t>
            </w:r>
            <w:r w:rsidR="002119E8" w:rsidRPr="002119E8">
              <w:rPr>
                <w:rFonts w:ascii="Times New Roman" w:eastAsia="Times New Roman" w:hAnsi="Times New Roman"/>
                <w:iCs/>
                <w:color w:val="000000"/>
                <w:lang w:eastAsia="fr-FR"/>
              </w:rPr>
              <w:t> </w:t>
            </w:r>
            <w:r w:rsidRPr="00077855">
              <w:rPr>
                <w:rFonts w:ascii="Times New Roman" w:eastAsia="Times New Roman" w:hAnsi="Times New Roman"/>
                <w:iCs/>
                <w:color w:val="000000"/>
                <w:lang w:eastAsia="fr-FR"/>
              </w:rPr>
              <w:t>000</w:t>
            </w:r>
          </w:p>
        </w:tc>
      </w:tr>
      <w:tr w:rsidR="00077855" w:rsidRPr="00A21715" w:rsidTr="00492509">
        <w:trPr>
          <w:trHeight w:val="347"/>
        </w:trPr>
        <w:tc>
          <w:tcPr>
            <w:tcW w:w="6166" w:type="dxa"/>
            <w:gridSpan w:val="2"/>
            <w:tcBorders>
              <w:top w:val="nil"/>
              <w:left w:val="single" w:sz="4" w:space="0" w:color="auto"/>
              <w:bottom w:val="single" w:sz="4" w:space="0" w:color="auto"/>
              <w:right w:val="single" w:sz="4" w:space="0" w:color="auto"/>
            </w:tcBorders>
            <w:shd w:val="clear" w:color="auto" w:fill="auto"/>
            <w:noWrap/>
            <w:vAlign w:val="center"/>
            <w:hideMark/>
          </w:tcPr>
          <w:p w:rsidR="00077855" w:rsidRPr="00077855" w:rsidRDefault="00077855" w:rsidP="005F177D">
            <w:pPr>
              <w:spacing w:after="0" w:line="240" w:lineRule="auto"/>
              <w:ind w:firstLineChars="200" w:firstLine="440"/>
              <w:rPr>
                <w:rFonts w:ascii="Times New Roman" w:eastAsia="Times New Roman" w:hAnsi="Times New Roman"/>
                <w:i/>
                <w:iCs/>
                <w:lang w:eastAsia="fr-FR"/>
              </w:rPr>
            </w:pPr>
            <w:r w:rsidRPr="00077855">
              <w:rPr>
                <w:rFonts w:ascii="Times New Roman" w:eastAsia="Times New Roman" w:hAnsi="Times New Roman"/>
                <w:i/>
                <w:iCs/>
                <w:lang w:eastAsia="fr-FR"/>
              </w:rPr>
              <w:t xml:space="preserve">aux particuliers                                                   </w:t>
            </w:r>
            <w:r w:rsidR="003B7123">
              <w:rPr>
                <w:rFonts w:ascii="Times New Roman" w:eastAsia="Times New Roman" w:hAnsi="Times New Roman"/>
                <w:i/>
                <w:iCs/>
                <w:lang w:eastAsia="fr-FR"/>
              </w:rPr>
              <w:t xml:space="preserve">           </w:t>
            </w:r>
            <w:r w:rsidR="00762A06">
              <w:rPr>
                <w:rFonts w:ascii="Times New Roman" w:eastAsia="Times New Roman" w:hAnsi="Times New Roman"/>
                <w:i/>
                <w:iCs/>
                <w:lang w:eastAsia="fr-FR"/>
              </w:rPr>
              <w:t xml:space="preserve"> </w:t>
            </w:r>
            <w:r w:rsidR="003B7123">
              <w:rPr>
                <w:rFonts w:ascii="Times New Roman" w:eastAsia="Times New Roman" w:hAnsi="Times New Roman"/>
                <w:i/>
                <w:iCs/>
                <w:lang w:eastAsia="fr-FR"/>
              </w:rPr>
              <w:t xml:space="preserve">    </w:t>
            </w:r>
            <w:r w:rsidRPr="00077855">
              <w:rPr>
                <w:rFonts w:ascii="Times New Roman" w:eastAsia="Times New Roman" w:hAnsi="Times New Roman"/>
                <w:i/>
                <w:iCs/>
                <w:lang w:eastAsia="fr-FR"/>
              </w:rPr>
              <w:t xml:space="preserve"> </w:t>
            </w:r>
            <w:r w:rsidRPr="00077855">
              <w:rPr>
                <w:rFonts w:ascii="Times New Roman" w:eastAsia="Times New Roman" w:hAnsi="Times New Roman"/>
                <w:b/>
                <w:i/>
                <w:iCs/>
                <w:lang w:eastAsia="fr-FR"/>
              </w:rPr>
              <w:t>(2)</w:t>
            </w:r>
          </w:p>
        </w:tc>
        <w:tc>
          <w:tcPr>
            <w:tcW w:w="1275" w:type="dxa"/>
            <w:tcBorders>
              <w:top w:val="nil"/>
              <w:left w:val="nil"/>
              <w:bottom w:val="single" w:sz="4" w:space="0" w:color="auto"/>
              <w:right w:val="single" w:sz="4" w:space="0" w:color="auto"/>
            </w:tcBorders>
            <w:shd w:val="clear" w:color="auto" w:fill="auto"/>
            <w:noWrap/>
            <w:vAlign w:val="center"/>
            <w:hideMark/>
          </w:tcPr>
          <w:p w:rsidR="00077855" w:rsidRPr="00077855" w:rsidRDefault="00077855" w:rsidP="005F177D">
            <w:pPr>
              <w:spacing w:after="0" w:line="240" w:lineRule="auto"/>
              <w:ind w:leftChars="-5" w:right="104" w:hangingChars="5" w:hanging="11"/>
              <w:jc w:val="right"/>
              <w:rPr>
                <w:rFonts w:ascii="Times New Roman" w:eastAsia="Times New Roman" w:hAnsi="Times New Roman"/>
                <w:iCs/>
                <w:color w:val="000000"/>
                <w:lang w:eastAsia="fr-FR"/>
              </w:rPr>
            </w:pPr>
            <w:r w:rsidRPr="00077855">
              <w:rPr>
                <w:rFonts w:ascii="Times New Roman" w:eastAsia="Times New Roman" w:hAnsi="Times New Roman"/>
                <w:iCs/>
                <w:color w:val="000000"/>
                <w:lang w:eastAsia="fr-FR"/>
              </w:rPr>
              <w:t>25</w:t>
            </w:r>
            <w:r w:rsidR="002119E8" w:rsidRPr="002119E8">
              <w:rPr>
                <w:rFonts w:ascii="Times New Roman" w:eastAsia="Times New Roman" w:hAnsi="Times New Roman"/>
                <w:iCs/>
                <w:color w:val="000000"/>
                <w:lang w:eastAsia="fr-FR"/>
              </w:rPr>
              <w:t> </w:t>
            </w:r>
            <w:r w:rsidRPr="00077855">
              <w:rPr>
                <w:rFonts w:ascii="Times New Roman" w:eastAsia="Times New Roman" w:hAnsi="Times New Roman"/>
                <w:iCs/>
                <w:color w:val="000000"/>
                <w:lang w:eastAsia="fr-FR"/>
              </w:rPr>
              <w:t>000</w:t>
            </w:r>
          </w:p>
        </w:tc>
      </w:tr>
      <w:tr w:rsidR="00492509" w:rsidRPr="00A21715" w:rsidTr="00492509">
        <w:trPr>
          <w:trHeight w:val="347"/>
        </w:trPr>
        <w:tc>
          <w:tcPr>
            <w:tcW w:w="61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92509" w:rsidRPr="00077855" w:rsidRDefault="00492509" w:rsidP="005F177D">
            <w:pPr>
              <w:spacing w:after="0" w:line="240" w:lineRule="auto"/>
              <w:ind w:firstLineChars="100" w:firstLine="221"/>
              <w:rPr>
                <w:rFonts w:ascii="Times New Roman" w:eastAsia="Times New Roman" w:hAnsi="Times New Roman"/>
                <w:b/>
                <w:bCs/>
                <w:color w:val="000000"/>
                <w:lang w:eastAsia="fr-FR"/>
              </w:rPr>
            </w:pPr>
            <w:r w:rsidRPr="00077855">
              <w:rPr>
                <w:rFonts w:ascii="Times New Roman" w:eastAsia="Times New Roman" w:hAnsi="Times New Roman"/>
                <w:b/>
                <w:bCs/>
                <w:color w:val="000000"/>
                <w:lang w:eastAsia="fr-FR"/>
              </w:rPr>
              <w:t>Ventes hors UE</w:t>
            </w:r>
          </w:p>
        </w:tc>
        <w:tc>
          <w:tcPr>
            <w:tcW w:w="1275" w:type="dxa"/>
            <w:tcBorders>
              <w:top w:val="nil"/>
              <w:left w:val="nil"/>
              <w:bottom w:val="single" w:sz="4" w:space="0" w:color="auto"/>
              <w:right w:val="single" w:sz="4" w:space="0" w:color="auto"/>
            </w:tcBorders>
            <w:shd w:val="clear" w:color="auto" w:fill="auto"/>
            <w:noWrap/>
            <w:vAlign w:val="center"/>
            <w:hideMark/>
          </w:tcPr>
          <w:p w:rsidR="00492509" w:rsidRPr="00077855" w:rsidRDefault="00492509" w:rsidP="005F177D">
            <w:pPr>
              <w:spacing w:after="0" w:line="240" w:lineRule="auto"/>
              <w:ind w:leftChars="-5" w:right="104" w:hangingChars="5" w:hanging="11"/>
              <w:jc w:val="right"/>
              <w:rPr>
                <w:rFonts w:ascii="Times New Roman" w:eastAsia="Times New Roman" w:hAnsi="Times New Roman"/>
                <w:iCs/>
                <w:color w:val="000000"/>
                <w:lang w:eastAsia="fr-FR"/>
              </w:rPr>
            </w:pPr>
          </w:p>
        </w:tc>
      </w:tr>
      <w:tr w:rsidR="00492509" w:rsidRPr="00A21715" w:rsidTr="00492509">
        <w:trPr>
          <w:trHeight w:val="347"/>
        </w:trPr>
        <w:tc>
          <w:tcPr>
            <w:tcW w:w="61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92509" w:rsidRPr="00077855" w:rsidRDefault="00492509" w:rsidP="005F177D">
            <w:pPr>
              <w:spacing w:after="0" w:line="240" w:lineRule="auto"/>
              <w:ind w:firstLineChars="200" w:firstLine="440"/>
              <w:rPr>
                <w:rFonts w:ascii="Times New Roman" w:eastAsia="Times New Roman" w:hAnsi="Times New Roman"/>
                <w:i/>
                <w:iCs/>
                <w:color w:val="000000"/>
                <w:lang w:eastAsia="fr-FR"/>
              </w:rPr>
            </w:pPr>
            <w:r w:rsidRPr="00077855">
              <w:rPr>
                <w:rFonts w:ascii="Times New Roman" w:eastAsia="Times New Roman" w:hAnsi="Times New Roman"/>
                <w:i/>
                <w:iCs/>
                <w:color w:val="000000"/>
                <w:lang w:eastAsia="fr-FR"/>
              </w:rPr>
              <w:t>aux entreprises et entités assimilées</w:t>
            </w:r>
          </w:p>
        </w:tc>
        <w:tc>
          <w:tcPr>
            <w:tcW w:w="1275" w:type="dxa"/>
            <w:tcBorders>
              <w:top w:val="nil"/>
              <w:left w:val="nil"/>
              <w:bottom w:val="single" w:sz="4" w:space="0" w:color="auto"/>
              <w:right w:val="single" w:sz="4" w:space="0" w:color="auto"/>
            </w:tcBorders>
            <w:shd w:val="clear" w:color="auto" w:fill="auto"/>
            <w:noWrap/>
            <w:vAlign w:val="center"/>
            <w:hideMark/>
          </w:tcPr>
          <w:p w:rsidR="00492509" w:rsidRPr="00077855" w:rsidRDefault="00492509" w:rsidP="005F177D">
            <w:pPr>
              <w:spacing w:after="0" w:line="240" w:lineRule="auto"/>
              <w:ind w:leftChars="-5" w:right="104" w:hangingChars="5" w:hanging="11"/>
              <w:jc w:val="right"/>
              <w:rPr>
                <w:rFonts w:ascii="Times New Roman" w:eastAsia="Times New Roman" w:hAnsi="Times New Roman"/>
                <w:iCs/>
                <w:color w:val="000000"/>
                <w:lang w:eastAsia="fr-FR"/>
              </w:rPr>
            </w:pPr>
            <w:r w:rsidRPr="00077855">
              <w:rPr>
                <w:rFonts w:ascii="Times New Roman" w:eastAsia="Times New Roman" w:hAnsi="Times New Roman"/>
                <w:iCs/>
                <w:color w:val="000000"/>
                <w:lang w:eastAsia="fr-FR"/>
              </w:rPr>
              <w:t>200</w:t>
            </w:r>
            <w:r w:rsidRPr="002119E8">
              <w:rPr>
                <w:rFonts w:ascii="Times New Roman" w:eastAsia="Times New Roman" w:hAnsi="Times New Roman"/>
                <w:iCs/>
                <w:color w:val="000000"/>
                <w:lang w:eastAsia="fr-FR"/>
              </w:rPr>
              <w:t> </w:t>
            </w:r>
            <w:r w:rsidRPr="00077855">
              <w:rPr>
                <w:rFonts w:ascii="Times New Roman" w:eastAsia="Times New Roman" w:hAnsi="Times New Roman"/>
                <w:iCs/>
                <w:color w:val="000000"/>
                <w:lang w:eastAsia="fr-FR"/>
              </w:rPr>
              <w:t>000</w:t>
            </w:r>
          </w:p>
        </w:tc>
      </w:tr>
      <w:tr w:rsidR="00492509" w:rsidRPr="00A21715" w:rsidTr="00492509">
        <w:trPr>
          <w:trHeight w:val="347"/>
        </w:trPr>
        <w:tc>
          <w:tcPr>
            <w:tcW w:w="6166" w:type="dxa"/>
            <w:gridSpan w:val="2"/>
            <w:tcBorders>
              <w:top w:val="nil"/>
              <w:left w:val="single" w:sz="4" w:space="0" w:color="auto"/>
              <w:bottom w:val="single" w:sz="4" w:space="0" w:color="auto"/>
            </w:tcBorders>
            <w:shd w:val="clear" w:color="auto" w:fill="auto"/>
            <w:noWrap/>
            <w:vAlign w:val="center"/>
            <w:hideMark/>
          </w:tcPr>
          <w:p w:rsidR="00492509" w:rsidRPr="00077855" w:rsidRDefault="00492509" w:rsidP="003B7123">
            <w:pPr>
              <w:spacing w:after="0" w:line="240" w:lineRule="auto"/>
              <w:ind w:leftChars="-5" w:right="104" w:hangingChars="5" w:hanging="11"/>
              <w:rPr>
                <w:rFonts w:ascii="Times New Roman" w:eastAsia="Times New Roman" w:hAnsi="Times New Roman"/>
                <w:iCs/>
                <w:color w:val="000000"/>
                <w:lang w:eastAsia="fr-FR"/>
              </w:rPr>
            </w:pPr>
            <w:r w:rsidRPr="00077855">
              <w:rPr>
                <w:rFonts w:ascii="Times New Roman" w:eastAsia="Times New Roman" w:hAnsi="Times New Roman"/>
                <w:b/>
                <w:bCs/>
                <w:color w:val="000000"/>
                <w:u w:val="single"/>
                <w:lang w:eastAsia="fr-FR"/>
              </w:rPr>
              <w:t>PRESTATIONS DE SERVICES</w:t>
            </w:r>
          </w:p>
        </w:tc>
        <w:tc>
          <w:tcPr>
            <w:tcW w:w="1275" w:type="dxa"/>
            <w:tcBorders>
              <w:top w:val="single" w:sz="4" w:space="0" w:color="auto"/>
              <w:bottom w:val="single" w:sz="4" w:space="0" w:color="auto"/>
              <w:right w:val="single" w:sz="4" w:space="0" w:color="auto"/>
            </w:tcBorders>
            <w:noWrap/>
            <w:hideMark/>
          </w:tcPr>
          <w:p w:rsidR="00492509" w:rsidRPr="00077855" w:rsidRDefault="00492509" w:rsidP="005F177D">
            <w:pPr>
              <w:spacing w:after="0" w:line="240" w:lineRule="auto"/>
              <w:ind w:leftChars="-5" w:right="104" w:hangingChars="5" w:hanging="11"/>
              <w:jc w:val="right"/>
              <w:rPr>
                <w:rFonts w:ascii="Times New Roman" w:eastAsia="Times New Roman" w:hAnsi="Times New Roman"/>
                <w:iCs/>
                <w:color w:val="000000"/>
                <w:lang w:eastAsia="fr-FR"/>
              </w:rPr>
            </w:pPr>
          </w:p>
        </w:tc>
      </w:tr>
      <w:tr w:rsidR="00492509" w:rsidRPr="00A21715" w:rsidTr="00492509">
        <w:trPr>
          <w:trHeight w:val="347"/>
        </w:trPr>
        <w:tc>
          <w:tcPr>
            <w:tcW w:w="61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92509" w:rsidRPr="00077855" w:rsidRDefault="00492509" w:rsidP="00492509">
            <w:pPr>
              <w:spacing w:after="0" w:line="240" w:lineRule="auto"/>
              <w:ind w:firstLineChars="200" w:firstLine="440"/>
              <w:rPr>
                <w:rFonts w:ascii="Times New Roman" w:eastAsia="Times New Roman" w:hAnsi="Times New Roman"/>
                <w:i/>
                <w:iCs/>
                <w:color w:val="000000"/>
                <w:lang w:eastAsia="fr-FR"/>
              </w:rPr>
            </w:pPr>
            <w:r w:rsidRPr="00077855">
              <w:rPr>
                <w:rFonts w:ascii="Times New Roman" w:eastAsia="Times New Roman" w:hAnsi="Times New Roman"/>
                <w:i/>
                <w:iCs/>
                <w:color w:val="000000"/>
                <w:lang w:eastAsia="fr-FR"/>
              </w:rPr>
              <w:t>en France à des clients assujettis et non assujettis</w:t>
            </w:r>
            <w:r>
              <w:rPr>
                <w:rFonts w:ascii="Times New Roman" w:eastAsia="Times New Roman" w:hAnsi="Times New Roman"/>
                <w:i/>
                <w:iCs/>
                <w:color w:val="000000"/>
                <w:lang w:eastAsia="fr-FR"/>
              </w:rPr>
              <w:t xml:space="preserve">             </w:t>
            </w:r>
            <w:r w:rsidRPr="003B7123">
              <w:rPr>
                <w:rFonts w:ascii="Times New Roman" w:eastAsia="Times New Roman" w:hAnsi="Times New Roman"/>
                <w:b/>
                <w:i/>
                <w:iCs/>
                <w:color w:val="000000"/>
                <w:lang w:eastAsia="fr-FR"/>
              </w:rPr>
              <w:t>(</w:t>
            </w:r>
            <w:r>
              <w:rPr>
                <w:rFonts w:ascii="Times New Roman" w:eastAsia="Times New Roman" w:hAnsi="Times New Roman"/>
                <w:b/>
                <w:i/>
                <w:iCs/>
                <w:color w:val="000000"/>
                <w:lang w:eastAsia="fr-FR"/>
              </w:rPr>
              <w:t>3</w:t>
            </w:r>
            <w:r w:rsidRPr="003B7123">
              <w:rPr>
                <w:rFonts w:ascii="Times New Roman" w:eastAsia="Times New Roman" w:hAnsi="Times New Roman"/>
                <w:b/>
                <w:i/>
                <w:iCs/>
                <w:color w:val="000000"/>
                <w:lang w:eastAsia="fr-FR"/>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92509" w:rsidRPr="00077855" w:rsidRDefault="00492509" w:rsidP="005F177D">
            <w:pPr>
              <w:spacing w:after="0" w:line="240" w:lineRule="auto"/>
              <w:ind w:leftChars="-5" w:right="104" w:hangingChars="5" w:hanging="11"/>
              <w:jc w:val="right"/>
              <w:rPr>
                <w:rFonts w:ascii="Times New Roman" w:eastAsia="Times New Roman" w:hAnsi="Times New Roman"/>
                <w:iCs/>
                <w:color w:val="000000"/>
                <w:lang w:eastAsia="fr-FR"/>
              </w:rPr>
            </w:pPr>
            <w:r w:rsidRPr="00077855">
              <w:rPr>
                <w:rFonts w:ascii="Times New Roman" w:eastAsia="Times New Roman" w:hAnsi="Times New Roman"/>
                <w:iCs/>
                <w:color w:val="000000"/>
                <w:lang w:eastAsia="fr-FR"/>
              </w:rPr>
              <w:t>20</w:t>
            </w:r>
            <w:r w:rsidRPr="002119E8">
              <w:rPr>
                <w:rFonts w:ascii="Times New Roman" w:eastAsia="Times New Roman" w:hAnsi="Times New Roman"/>
                <w:iCs/>
                <w:color w:val="000000"/>
                <w:lang w:eastAsia="fr-FR"/>
              </w:rPr>
              <w:t> </w:t>
            </w:r>
            <w:r w:rsidRPr="00077855">
              <w:rPr>
                <w:rFonts w:ascii="Times New Roman" w:eastAsia="Times New Roman" w:hAnsi="Times New Roman"/>
                <w:iCs/>
                <w:color w:val="000000"/>
                <w:lang w:eastAsia="fr-FR"/>
              </w:rPr>
              <w:t>000</w:t>
            </w:r>
          </w:p>
        </w:tc>
      </w:tr>
      <w:tr w:rsidR="00492509" w:rsidRPr="00A21715" w:rsidTr="00492509">
        <w:trPr>
          <w:trHeight w:val="347"/>
        </w:trPr>
        <w:tc>
          <w:tcPr>
            <w:tcW w:w="61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92509" w:rsidRPr="00077855" w:rsidRDefault="00492509" w:rsidP="005F177D">
            <w:pPr>
              <w:spacing w:after="0" w:line="240" w:lineRule="auto"/>
              <w:ind w:firstLineChars="200" w:firstLine="440"/>
              <w:rPr>
                <w:rFonts w:ascii="Times New Roman" w:eastAsia="Times New Roman" w:hAnsi="Times New Roman"/>
                <w:i/>
                <w:iCs/>
                <w:color w:val="000000"/>
                <w:lang w:eastAsia="fr-FR"/>
              </w:rPr>
            </w:pPr>
            <w:r w:rsidRPr="00077855">
              <w:rPr>
                <w:rFonts w:ascii="Times New Roman" w:eastAsia="Times New Roman" w:hAnsi="Times New Roman"/>
                <w:i/>
                <w:iCs/>
                <w:color w:val="000000"/>
                <w:lang w:eastAsia="fr-FR"/>
              </w:rPr>
              <w:t>au sein de l'UE à des clients assujettis</w:t>
            </w:r>
          </w:p>
        </w:tc>
        <w:tc>
          <w:tcPr>
            <w:tcW w:w="1275" w:type="dxa"/>
            <w:tcBorders>
              <w:top w:val="nil"/>
              <w:left w:val="nil"/>
              <w:bottom w:val="single" w:sz="4" w:space="0" w:color="auto"/>
              <w:right w:val="single" w:sz="4" w:space="0" w:color="auto"/>
            </w:tcBorders>
            <w:shd w:val="clear" w:color="auto" w:fill="auto"/>
            <w:vAlign w:val="center"/>
          </w:tcPr>
          <w:p w:rsidR="00492509" w:rsidRPr="00077855" w:rsidRDefault="00492509" w:rsidP="005F177D">
            <w:pPr>
              <w:spacing w:after="0" w:line="240" w:lineRule="auto"/>
              <w:ind w:leftChars="-5" w:right="104" w:hangingChars="5" w:hanging="11"/>
              <w:jc w:val="right"/>
              <w:rPr>
                <w:rFonts w:ascii="Times New Roman" w:eastAsia="Times New Roman" w:hAnsi="Times New Roman"/>
                <w:iCs/>
                <w:color w:val="000000"/>
                <w:lang w:eastAsia="fr-FR"/>
              </w:rPr>
            </w:pPr>
            <w:r w:rsidRPr="00077855">
              <w:rPr>
                <w:rFonts w:ascii="Times New Roman" w:eastAsia="Times New Roman" w:hAnsi="Times New Roman"/>
                <w:iCs/>
                <w:color w:val="000000"/>
                <w:lang w:eastAsia="fr-FR"/>
              </w:rPr>
              <w:t>30</w:t>
            </w:r>
            <w:r w:rsidRPr="002119E8">
              <w:rPr>
                <w:rFonts w:ascii="Times New Roman" w:eastAsia="Times New Roman" w:hAnsi="Times New Roman"/>
                <w:iCs/>
                <w:color w:val="000000"/>
                <w:lang w:eastAsia="fr-FR"/>
              </w:rPr>
              <w:t> </w:t>
            </w:r>
            <w:r w:rsidRPr="00077855">
              <w:rPr>
                <w:rFonts w:ascii="Times New Roman" w:eastAsia="Times New Roman" w:hAnsi="Times New Roman"/>
                <w:iCs/>
                <w:color w:val="000000"/>
                <w:lang w:eastAsia="fr-FR"/>
              </w:rPr>
              <w:t>000</w:t>
            </w:r>
          </w:p>
        </w:tc>
      </w:tr>
    </w:tbl>
    <w:p w:rsidR="00077855" w:rsidRDefault="00077855"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5F177D" w:rsidRDefault="005F177D" w:rsidP="00077855">
      <w:pPr>
        <w:pStyle w:val="Sansinterligne"/>
        <w:rPr>
          <w:rFonts w:ascii="Times New Roman" w:hAnsi="Times New Roman"/>
          <w:bCs/>
        </w:rPr>
      </w:pPr>
    </w:p>
    <w:p w:rsidR="00362879" w:rsidRDefault="00362879" w:rsidP="00077855">
      <w:pPr>
        <w:pStyle w:val="Sansinterligne"/>
        <w:rPr>
          <w:rFonts w:ascii="Times New Roman" w:hAnsi="Times New Roman"/>
          <w:bCs/>
        </w:rPr>
      </w:pPr>
    </w:p>
    <w:p w:rsidR="005F177D" w:rsidRDefault="00362879" w:rsidP="00077855">
      <w:pPr>
        <w:pStyle w:val="Sansinterligne"/>
        <w:rPr>
          <w:rFonts w:ascii="Times New Roman" w:hAnsi="Times New Roman"/>
          <w:bCs/>
        </w:rPr>
      </w:pPr>
      <w:proofErr w:type="gramStart"/>
      <w:r>
        <w:rPr>
          <w:rFonts w:ascii="Times New Roman" w:hAnsi="Times New Roman"/>
          <w:bCs/>
        </w:rPr>
        <w:t>Notes</w:t>
      </w:r>
      <w:proofErr w:type="gramEnd"/>
      <w:r>
        <w:rPr>
          <w:rFonts w:ascii="Times New Roman" w:hAnsi="Times New Roman"/>
          <w:bCs/>
        </w:rPr>
        <w:t> :</w:t>
      </w:r>
    </w:p>
    <w:p w:rsidR="00362879" w:rsidRDefault="00362879" w:rsidP="00077855">
      <w:pPr>
        <w:pStyle w:val="Sansinterligne"/>
        <w:rPr>
          <w:rFonts w:ascii="Times New Roman" w:hAnsi="Times New Roman"/>
          <w:bCs/>
        </w:rPr>
      </w:pPr>
    </w:p>
    <w:p w:rsidR="002119E8" w:rsidRPr="002119E8" w:rsidRDefault="005F177D" w:rsidP="002119E8">
      <w:pPr>
        <w:pStyle w:val="Sansinterligne"/>
        <w:numPr>
          <w:ilvl w:val="0"/>
          <w:numId w:val="11"/>
        </w:numPr>
        <w:ind w:left="426" w:hanging="426"/>
        <w:jc w:val="both"/>
        <w:rPr>
          <w:rFonts w:ascii="Times New Roman" w:eastAsia="Times New Roman" w:hAnsi="Times New Roman"/>
          <w:lang w:eastAsia="fr-FR"/>
        </w:rPr>
      </w:pPr>
      <w:r>
        <w:rPr>
          <w:rFonts w:ascii="Times New Roman" w:eastAsia="Times New Roman" w:hAnsi="Times New Roman"/>
          <w:lang w:eastAsia="fr-FR"/>
        </w:rPr>
        <w:t>P</w:t>
      </w:r>
      <w:r w:rsidR="00412907" w:rsidRPr="00412907">
        <w:rPr>
          <w:rFonts w:ascii="Times New Roman" w:eastAsia="Times New Roman" w:hAnsi="Times New Roman"/>
          <w:lang w:eastAsia="fr-FR"/>
        </w:rPr>
        <w:t>armi les entreprises</w:t>
      </w:r>
      <w:r w:rsidR="00762A06">
        <w:rPr>
          <w:rFonts w:ascii="Times New Roman" w:eastAsia="Times New Roman" w:hAnsi="Times New Roman"/>
          <w:lang w:eastAsia="fr-FR"/>
        </w:rPr>
        <w:t>,</w:t>
      </w:r>
      <w:r w:rsidR="00412907" w:rsidRPr="00412907">
        <w:rPr>
          <w:rFonts w:ascii="Times New Roman" w:eastAsia="Times New Roman" w:hAnsi="Times New Roman"/>
          <w:lang w:eastAsia="fr-FR"/>
        </w:rPr>
        <w:t xml:space="preserve"> un client situé en Italie n'a pas communiqué son numéro de TVA intraco</w:t>
      </w:r>
      <w:r w:rsidR="002119E8" w:rsidRPr="002119E8">
        <w:rPr>
          <w:rFonts w:ascii="Times New Roman" w:eastAsia="Times New Roman" w:hAnsi="Times New Roman"/>
          <w:lang w:eastAsia="fr-FR"/>
        </w:rPr>
        <w:t>mmunautaire pour une vente de 1 </w:t>
      </w:r>
      <w:r w:rsidR="00412907" w:rsidRPr="00412907">
        <w:rPr>
          <w:rFonts w:ascii="Times New Roman" w:eastAsia="Times New Roman" w:hAnsi="Times New Roman"/>
          <w:lang w:eastAsia="fr-FR"/>
        </w:rPr>
        <w:t>000 € HT</w:t>
      </w:r>
      <w:r w:rsidR="00762A06">
        <w:rPr>
          <w:rFonts w:ascii="Times New Roman" w:eastAsia="Times New Roman" w:hAnsi="Times New Roman"/>
          <w:lang w:eastAsia="fr-FR"/>
        </w:rPr>
        <w:t>.</w:t>
      </w:r>
    </w:p>
    <w:p w:rsidR="002119E8" w:rsidRPr="00797ED8" w:rsidRDefault="002119E8" w:rsidP="002119E8">
      <w:pPr>
        <w:pStyle w:val="Sansinterligne"/>
        <w:jc w:val="both"/>
        <w:rPr>
          <w:rFonts w:ascii="Times New Roman" w:eastAsia="Times New Roman" w:hAnsi="Times New Roman"/>
          <w:sz w:val="10"/>
          <w:szCs w:val="10"/>
          <w:lang w:eastAsia="fr-FR"/>
        </w:rPr>
      </w:pPr>
    </w:p>
    <w:p w:rsidR="002119E8" w:rsidRDefault="005F177D" w:rsidP="002119E8">
      <w:pPr>
        <w:pStyle w:val="Sansinterligne"/>
        <w:numPr>
          <w:ilvl w:val="0"/>
          <w:numId w:val="11"/>
        </w:numPr>
        <w:ind w:left="426" w:hanging="426"/>
        <w:jc w:val="both"/>
        <w:rPr>
          <w:rFonts w:ascii="Times New Roman" w:eastAsia="Times New Roman" w:hAnsi="Times New Roman"/>
          <w:lang w:eastAsia="fr-FR"/>
        </w:rPr>
      </w:pPr>
      <w:r>
        <w:rPr>
          <w:rFonts w:ascii="Times New Roman" w:eastAsia="Times New Roman" w:hAnsi="Times New Roman"/>
          <w:lang w:eastAsia="fr-FR"/>
        </w:rPr>
        <w:t>L</w:t>
      </w:r>
      <w:r w:rsidR="00F779D4">
        <w:rPr>
          <w:rFonts w:ascii="Times New Roman" w:eastAsia="Times New Roman" w:hAnsi="Times New Roman"/>
          <w:lang w:eastAsia="fr-FR"/>
        </w:rPr>
        <w:t>es ventes à distance</w:t>
      </w:r>
      <w:r w:rsidR="00412907" w:rsidRPr="00412907">
        <w:rPr>
          <w:rFonts w:ascii="Times New Roman" w:eastAsia="Times New Roman" w:hAnsi="Times New Roman"/>
          <w:lang w:eastAsia="fr-FR"/>
        </w:rPr>
        <w:t xml:space="preserve"> sont ventilées de la façon suivante :</w:t>
      </w:r>
    </w:p>
    <w:p w:rsidR="005F177D" w:rsidRPr="005F177D" w:rsidRDefault="005F177D" w:rsidP="005F177D">
      <w:pPr>
        <w:pStyle w:val="Sansinterligne"/>
        <w:jc w:val="both"/>
        <w:rPr>
          <w:rFonts w:ascii="Times New Roman" w:eastAsia="Times New Roman" w:hAnsi="Times New Roman"/>
          <w:sz w:val="10"/>
          <w:szCs w:val="10"/>
          <w:lang w:eastAsia="fr-FR"/>
        </w:rPr>
      </w:pPr>
    </w:p>
    <w:p w:rsidR="002119E8" w:rsidRDefault="002119E8" w:rsidP="002119E8">
      <w:pPr>
        <w:pStyle w:val="Sansinterligne"/>
        <w:numPr>
          <w:ilvl w:val="0"/>
          <w:numId w:val="13"/>
        </w:numPr>
        <w:ind w:left="709" w:hanging="283"/>
        <w:jc w:val="both"/>
        <w:rPr>
          <w:rFonts w:ascii="Times New Roman" w:eastAsia="Times New Roman" w:hAnsi="Times New Roman"/>
          <w:lang w:eastAsia="fr-FR"/>
        </w:rPr>
      </w:pPr>
      <w:r w:rsidRPr="002119E8">
        <w:rPr>
          <w:rFonts w:ascii="Times New Roman" w:eastAsia="Times New Roman" w:hAnsi="Times New Roman"/>
          <w:lang w:eastAsia="fr-FR"/>
        </w:rPr>
        <w:t>p</w:t>
      </w:r>
      <w:r w:rsidR="00412907" w:rsidRPr="00412907">
        <w:rPr>
          <w:rFonts w:ascii="Times New Roman" w:eastAsia="Times New Roman" w:hAnsi="Times New Roman"/>
          <w:lang w:eastAsia="fr-FR"/>
        </w:rPr>
        <w:t>articuliers situés dans un pays dont le seuil de ventes à distance est dépassé par l'entreprise : 20</w:t>
      </w:r>
      <w:r w:rsidRPr="002119E8">
        <w:rPr>
          <w:rFonts w:ascii="Times New Roman" w:eastAsia="Times New Roman" w:hAnsi="Times New Roman"/>
          <w:lang w:eastAsia="fr-FR"/>
        </w:rPr>
        <w:t> </w:t>
      </w:r>
      <w:r w:rsidR="00412907" w:rsidRPr="00412907">
        <w:rPr>
          <w:rFonts w:ascii="Times New Roman" w:eastAsia="Times New Roman" w:hAnsi="Times New Roman"/>
          <w:lang w:eastAsia="fr-FR"/>
        </w:rPr>
        <w:t>000 €</w:t>
      </w:r>
      <w:r w:rsidR="00762A06">
        <w:rPr>
          <w:rFonts w:ascii="Times New Roman" w:eastAsia="Times New Roman" w:hAnsi="Times New Roman"/>
          <w:lang w:eastAsia="fr-FR"/>
        </w:rPr>
        <w:t>.</w:t>
      </w:r>
    </w:p>
    <w:p w:rsidR="005F177D" w:rsidRPr="005F177D" w:rsidRDefault="005F177D" w:rsidP="005F177D">
      <w:pPr>
        <w:pStyle w:val="Sansinterligne"/>
        <w:ind w:left="709"/>
        <w:jc w:val="both"/>
        <w:rPr>
          <w:rFonts w:ascii="Times New Roman" w:eastAsia="Times New Roman" w:hAnsi="Times New Roman"/>
          <w:sz w:val="10"/>
          <w:szCs w:val="10"/>
          <w:lang w:eastAsia="fr-FR"/>
        </w:rPr>
      </w:pPr>
    </w:p>
    <w:p w:rsidR="002119E8" w:rsidRPr="002119E8" w:rsidRDefault="002119E8" w:rsidP="002119E8">
      <w:pPr>
        <w:pStyle w:val="Sansinterligne"/>
        <w:numPr>
          <w:ilvl w:val="0"/>
          <w:numId w:val="13"/>
        </w:numPr>
        <w:ind w:left="709" w:hanging="283"/>
        <w:jc w:val="both"/>
        <w:rPr>
          <w:rFonts w:ascii="Times New Roman" w:eastAsia="Times New Roman" w:hAnsi="Times New Roman"/>
          <w:lang w:eastAsia="fr-FR"/>
        </w:rPr>
      </w:pPr>
      <w:r w:rsidRPr="002119E8">
        <w:rPr>
          <w:rFonts w:ascii="Times New Roman" w:eastAsia="Times New Roman" w:hAnsi="Times New Roman"/>
          <w:lang w:eastAsia="fr-FR"/>
        </w:rPr>
        <w:t>p</w:t>
      </w:r>
      <w:r w:rsidR="00412907" w:rsidRPr="00412907">
        <w:rPr>
          <w:rFonts w:ascii="Times New Roman" w:eastAsia="Times New Roman" w:hAnsi="Times New Roman"/>
          <w:lang w:eastAsia="fr-FR"/>
        </w:rPr>
        <w:t>articuliers situés dans un pays dont le seuil de ventes à distance n'est pas dépassé par l'entreprise (Belgique) : 5 000 € (aucune option n'est exercée par l'entreprise BOUCHERON)</w:t>
      </w:r>
      <w:r w:rsidR="00762A06">
        <w:rPr>
          <w:rFonts w:ascii="Times New Roman" w:eastAsia="Times New Roman" w:hAnsi="Times New Roman"/>
          <w:lang w:eastAsia="fr-FR"/>
        </w:rPr>
        <w:t>.</w:t>
      </w:r>
    </w:p>
    <w:p w:rsidR="002119E8" w:rsidRPr="00797ED8" w:rsidRDefault="002119E8" w:rsidP="002119E8">
      <w:pPr>
        <w:pStyle w:val="Sansinterligne"/>
        <w:jc w:val="both"/>
        <w:rPr>
          <w:rFonts w:ascii="Times New Roman" w:eastAsia="Times New Roman" w:hAnsi="Times New Roman"/>
          <w:sz w:val="10"/>
          <w:szCs w:val="10"/>
          <w:lang w:eastAsia="fr-FR"/>
        </w:rPr>
      </w:pPr>
    </w:p>
    <w:p w:rsidR="003B7123" w:rsidRPr="00797ED8" w:rsidRDefault="003B7123" w:rsidP="003B7123">
      <w:pPr>
        <w:pStyle w:val="Paragraphedeliste"/>
        <w:rPr>
          <w:sz w:val="10"/>
          <w:szCs w:val="10"/>
        </w:rPr>
      </w:pPr>
    </w:p>
    <w:p w:rsidR="001C30C5" w:rsidRDefault="003B7123" w:rsidP="00797ED8">
      <w:pPr>
        <w:pStyle w:val="Sansinterligne"/>
        <w:numPr>
          <w:ilvl w:val="0"/>
          <w:numId w:val="11"/>
        </w:numPr>
        <w:ind w:left="426" w:hanging="426"/>
        <w:jc w:val="both"/>
        <w:rPr>
          <w:rFonts w:ascii="Times New Roman" w:eastAsia="Times New Roman" w:hAnsi="Times New Roman"/>
          <w:lang w:eastAsia="fr-FR"/>
        </w:rPr>
      </w:pPr>
      <w:r w:rsidRPr="00FB5307">
        <w:rPr>
          <w:rFonts w:ascii="Times New Roman" w:eastAsia="Times New Roman" w:hAnsi="Times New Roman"/>
          <w:lang w:eastAsia="fr-FR"/>
        </w:rPr>
        <w:t>Les pren</w:t>
      </w:r>
      <w:r w:rsidR="00FB5307">
        <w:rPr>
          <w:rFonts w:ascii="Times New Roman" w:eastAsia="Times New Roman" w:hAnsi="Times New Roman"/>
          <w:lang w:eastAsia="fr-FR"/>
        </w:rPr>
        <w:t>eurs ont réglé 70% au comptant.</w:t>
      </w:r>
    </w:p>
    <w:p w:rsidR="00077855" w:rsidRPr="00797ED8" w:rsidRDefault="00077855" w:rsidP="001C30C5">
      <w:pPr>
        <w:pStyle w:val="Sansinterligne"/>
        <w:ind w:left="426"/>
        <w:jc w:val="both"/>
        <w:rPr>
          <w:rFonts w:ascii="Times New Roman" w:eastAsia="Times New Roman" w:hAnsi="Times New Roman"/>
          <w:lang w:eastAsia="fr-FR"/>
        </w:rPr>
      </w:pPr>
      <w:r w:rsidRPr="00797ED8">
        <w:rPr>
          <w:rFonts w:ascii="Times New Roman" w:hAnsi="Times New Roman"/>
          <w:bCs/>
          <w:sz w:val="4"/>
          <w:szCs w:val="4"/>
        </w:rPr>
        <w:br w:type="page"/>
      </w:r>
    </w:p>
    <w:p w:rsidR="00FE0195" w:rsidRPr="004D5BB5" w:rsidRDefault="004B10F1" w:rsidP="00FE0195">
      <w:pPr>
        <w:pStyle w:val="Sansinterligne"/>
        <w:jc w:val="center"/>
        <w:rPr>
          <w:rFonts w:ascii="Times New Roman" w:hAnsi="Times New Roman"/>
          <w:b/>
        </w:rPr>
      </w:pPr>
      <w:r>
        <w:rPr>
          <w:rFonts w:ascii="Times New Roman" w:hAnsi="Times New Roman"/>
          <w:b/>
        </w:rPr>
        <w:lastRenderedPageBreak/>
        <w:t>ANNEXE 2</w:t>
      </w:r>
      <w:r w:rsidR="00353A4C">
        <w:rPr>
          <w:rFonts w:ascii="Times New Roman" w:hAnsi="Times New Roman"/>
          <w:b/>
        </w:rPr>
        <w:t xml:space="preserve"> (suite)</w:t>
      </w:r>
    </w:p>
    <w:p w:rsidR="00FE0195" w:rsidRDefault="00FE0195" w:rsidP="00FE0195">
      <w:pPr>
        <w:pStyle w:val="Sansinterligne"/>
        <w:rPr>
          <w:rFonts w:ascii="Times New Roman" w:hAnsi="Times New Roman"/>
        </w:rPr>
      </w:pPr>
    </w:p>
    <w:p w:rsidR="006B60B0" w:rsidRDefault="006B60B0" w:rsidP="006B60B0">
      <w:pPr>
        <w:pStyle w:val="Sansinterligne"/>
        <w:jc w:val="center"/>
        <w:rPr>
          <w:rFonts w:ascii="Times New Roman" w:hAnsi="Times New Roman"/>
          <w:b/>
        </w:rPr>
      </w:pPr>
      <w:r w:rsidRPr="006B60B0">
        <w:rPr>
          <w:rFonts w:ascii="Times New Roman" w:hAnsi="Times New Roman"/>
          <w:b/>
        </w:rPr>
        <w:t xml:space="preserve">INFORMATIONS RELATIVES AUX OPÉRATIONS DE NOVEMBRE 2012 </w:t>
      </w:r>
    </w:p>
    <w:p w:rsidR="006B60B0" w:rsidRPr="006B60B0" w:rsidRDefault="006B60B0" w:rsidP="006B60B0">
      <w:pPr>
        <w:pStyle w:val="Sansinterligne"/>
        <w:jc w:val="center"/>
        <w:rPr>
          <w:rFonts w:ascii="Times New Roman" w:hAnsi="Times New Roman"/>
          <w:b/>
        </w:rPr>
      </w:pPr>
      <w:r w:rsidRPr="006B60B0">
        <w:rPr>
          <w:rFonts w:ascii="Times New Roman" w:hAnsi="Times New Roman"/>
          <w:b/>
        </w:rPr>
        <w:t>DE LA SARL BOUCHERON</w:t>
      </w:r>
    </w:p>
    <w:p w:rsidR="006B60B0" w:rsidRDefault="006B60B0" w:rsidP="00FE0195">
      <w:pPr>
        <w:pStyle w:val="Sansinterligne"/>
        <w:jc w:val="center"/>
        <w:rPr>
          <w:rFonts w:ascii="Times New Roman" w:hAnsi="Times New Roman"/>
          <w:b/>
        </w:rPr>
      </w:pPr>
    </w:p>
    <w:p w:rsidR="00FE0195" w:rsidRPr="00412907" w:rsidRDefault="00FE0195" w:rsidP="00FE0195">
      <w:pPr>
        <w:pStyle w:val="Sansinterligne"/>
        <w:jc w:val="center"/>
        <w:rPr>
          <w:rFonts w:ascii="Times New Roman" w:hAnsi="Times New Roman"/>
          <w:b/>
        </w:rPr>
      </w:pPr>
      <w:r>
        <w:rPr>
          <w:rFonts w:ascii="Times New Roman" w:hAnsi="Times New Roman"/>
          <w:b/>
        </w:rPr>
        <w:t>Liste des achats de novembre 2012</w:t>
      </w:r>
    </w:p>
    <w:p w:rsidR="00FE0195" w:rsidRPr="00FE0195" w:rsidRDefault="00FE0195" w:rsidP="00FE0195">
      <w:pPr>
        <w:pStyle w:val="Sansinterligne"/>
        <w:rPr>
          <w:rFonts w:ascii="Times New Roman" w:hAnsi="Times New Roman"/>
        </w:rPr>
      </w:pPr>
    </w:p>
    <w:tbl>
      <w:tblPr>
        <w:tblW w:w="9271" w:type="dxa"/>
        <w:jc w:val="center"/>
        <w:tblInd w:w="53" w:type="dxa"/>
        <w:tblCellMar>
          <w:left w:w="70" w:type="dxa"/>
          <w:right w:w="70" w:type="dxa"/>
        </w:tblCellMar>
        <w:tblLook w:val="04A0" w:firstRow="1" w:lastRow="0" w:firstColumn="1" w:lastColumn="0" w:noHBand="0" w:noVBand="1"/>
      </w:tblPr>
      <w:tblGrid>
        <w:gridCol w:w="4787"/>
        <w:gridCol w:w="1430"/>
        <w:gridCol w:w="3054"/>
      </w:tblGrid>
      <w:tr w:rsidR="001565CF" w:rsidRPr="00A21715" w:rsidTr="003E69AC">
        <w:trPr>
          <w:trHeight w:val="525"/>
          <w:jc w:val="center"/>
        </w:trPr>
        <w:tc>
          <w:tcPr>
            <w:tcW w:w="4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5CF" w:rsidRPr="00362879" w:rsidRDefault="001565CF" w:rsidP="001565CF">
            <w:pPr>
              <w:spacing w:after="0" w:line="240" w:lineRule="auto"/>
              <w:jc w:val="center"/>
              <w:rPr>
                <w:rFonts w:ascii="Times New Roman" w:eastAsia="Times New Roman" w:hAnsi="Times New Roman"/>
                <w:b/>
                <w:color w:val="000000"/>
                <w:lang w:eastAsia="fr-FR"/>
              </w:rPr>
            </w:pPr>
            <w:r w:rsidRPr="00362879">
              <w:rPr>
                <w:rFonts w:ascii="Times New Roman" w:eastAsia="Times New Roman" w:hAnsi="Times New Roman"/>
                <w:b/>
                <w:color w:val="000000"/>
                <w:lang w:eastAsia="fr-FR"/>
              </w:rPr>
              <w:t>Taux de TVA : 20%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1565CF" w:rsidRPr="003E69AC" w:rsidRDefault="001565CF" w:rsidP="001565CF">
            <w:pPr>
              <w:spacing w:after="0" w:line="240" w:lineRule="auto"/>
              <w:jc w:val="center"/>
              <w:rPr>
                <w:rFonts w:ascii="Times New Roman" w:eastAsia="Times New Roman" w:hAnsi="Times New Roman"/>
                <w:b/>
                <w:color w:val="000000"/>
                <w:lang w:eastAsia="fr-FR"/>
              </w:rPr>
            </w:pPr>
            <w:r w:rsidRPr="003E69AC">
              <w:rPr>
                <w:rFonts w:ascii="Times New Roman" w:eastAsia="Times New Roman" w:hAnsi="Times New Roman"/>
                <w:b/>
                <w:color w:val="000000"/>
                <w:lang w:eastAsia="fr-FR"/>
              </w:rPr>
              <w:t>Montants HT</w:t>
            </w:r>
          </w:p>
        </w:tc>
        <w:tc>
          <w:tcPr>
            <w:tcW w:w="3054" w:type="dxa"/>
            <w:tcBorders>
              <w:top w:val="single" w:sz="4" w:space="0" w:color="auto"/>
              <w:left w:val="nil"/>
              <w:bottom w:val="single" w:sz="4" w:space="0" w:color="auto"/>
              <w:right w:val="single" w:sz="4" w:space="0" w:color="auto"/>
            </w:tcBorders>
            <w:shd w:val="clear" w:color="auto" w:fill="auto"/>
            <w:vAlign w:val="center"/>
            <w:hideMark/>
          </w:tcPr>
          <w:p w:rsidR="003E69AC" w:rsidRDefault="003E69AC" w:rsidP="001565CF">
            <w:pPr>
              <w:spacing w:after="0" w:line="240" w:lineRule="auto"/>
              <w:jc w:val="center"/>
              <w:rPr>
                <w:rFonts w:ascii="Times New Roman" w:eastAsia="Times New Roman" w:hAnsi="Times New Roman"/>
                <w:color w:val="000000"/>
                <w:lang w:eastAsia="fr-FR"/>
              </w:rPr>
            </w:pPr>
            <w:r>
              <w:rPr>
                <w:rFonts w:ascii="Times New Roman" w:eastAsia="Times New Roman" w:hAnsi="Times New Roman"/>
                <w:color w:val="000000"/>
                <w:lang w:eastAsia="fr-FR"/>
              </w:rPr>
              <w:t>% de paiement</w:t>
            </w:r>
          </w:p>
          <w:p w:rsidR="001565CF" w:rsidRPr="001565CF" w:rsidRDefault="001565CF" w:rsidP="001565CF">
            <w:pPr>
              <w:spacing w:after="0" w:line="240" w:lineRule="auto"/>
              <w:jc w:val="center"/>
              <w:rPr>
                <w:rFonts w:ascii="Times New Roman" w:eastAsia="Times New Roman" w:hAnsi="Times New Roman"/>
                <w:color w:val="000000"/>
                <w:lang w:eastAsia="fr-FR"/>
              </w:rPr>
            </w:pPr>
            <w:r w:rsidRPr="001565CF">
              <w:rPr>
                <w:rFonts w:ascii="Times New Roman" w:eastAsia="Times New Roman" w:hAnsi="Times New Roman"/>
                <w:color w:val="000000"/>
                <w:lang w:eastAsia="fr-FR"/>
              </w:rPr>
              <w:t>au cours du mois</w:t>
            </w:r>
          </w:p>
        </w:tc>
      </w:tr>
      <w:tr w:rsidR="007B4331" w:rsidRPr="00A21715" w:rsidTr="003E69AC">
        <w:trPr>
          <w:trHeight w:val="435"/>
          <w:jc w:val="center"/>
        </w:trPr>
        <w:tc>
          <w:tcPr>
            <w:tcW w:w="9271" w:type="dxa"/>
            <w:gridSpan w:val="3"/>
            <w:tcBorders>
              <w:top w:val="nil"/>
              <w:left w:val="single" w:sz="4" w:space="0" w:color="auto"/>
              <w:bottom w:val="single" w:sz="4" w:space="0" w:color="auto"/>
              <w:right w:val="single" w:sz="4" w:space="0" w:color="auto"/>
            </w:tcBorders>
            <w:shd w:val="clear" w:color="auto" w:fill="auto"/>
            <w:noWrap/>
            <w:vAlign w:val="center"/>
            <w:hideMark/>
          </w:tcPr>
          <w:p w:rsidR="007B4331" w:rsidRPr="001565CF" w:rsidRDefault="007B4331" w:rsidP="007B4331">
            <w:pPr>
              <w:spacing w:after="0" w:line="240" w:lineRule="auto"/>
              <w:rPr>
                <w:rFonts w:ascii="Times New Roman" w:eastAsia="Times New Roman" w:hAnsi="Times New Roman"/>
                <w:color w:val="000000"/>
                <w:lang w:eastAsia="fr-FR"/>
              </w:rPr>
            </w:pPr>
            <w:r w:rsidRPr="001565CF">
              <w:rPr>
                <w:rFonts w:ascii="Times New Roman" w:eastAsia="Times New Roman" w:hAnsi="Times New Roman"/>
                <w:b/>
                <w:bCs/>
                <w:color w:val="000000"/>
                <w:u w:val="single"/>
                <w:lang w:eastAsia="fr-FR"/>
              </w:rPr>
              <w:t>ACHATS DE BIENS</w:t>
            </w:r>
            <w:r w:rsidRPr="001565CF">
              <w:rPr>
                <w:rFonts w:ascii="Times New Roman" w:eastAsia="Times New Roman" w:hAnsi="Times New Roman"/>
                <w:color w:val="000000"/>
                <w:lang w:eastAsia="fr-FR"/>
              </w:rPr>
              <w:t> </w:t>
            </w:r>
          </w:p>
        </w:tc>
      </w:tr>
      <w:tr w:rsidR="001565CF" w:rsidRPr="00A21715" w:rsidTr="003E69AC">
        <w:trPr>
          <w:trHeight w:val="435"/>
          <w:jc w:val="center"/>
        </w:trPr>
        <w:tc>
          <w:tcPr>
            <w:tcW w:w="4787" w:type="dxa"/>
            <w:tcBorders>
              <w:top w:val="nil"/>
              <w:left w:val="single" w:sz="4" w:space="0" w:color="auto"/>
              <w:bottom w:val="single" w:sz="4" w:space="0" w:color="auto"/>
              <w:right w:val="single" w:sz="4" w:space="0" w:color="auto"/>
            </w:tcBorders>
            <w:shd w:val="clear" w:color="auto" w:fill="auto"/>
            <w:noWrap/>
            <w:vAlign w:val="center"/>
            <w:hideMark/>
          </w:tcPr>
          <w:p w:rsidR="001565CF" w:rsidRPr="001565CF" w:rsidRDefault="007B4331" w:rsidP="001565CF">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565CF" w:rsidRPr="001565CF">
              <w:rPr>
                <w:rFonts w:ascii="Times New Roman" w:eastAsia="Times New Roman" w:hAnsi="Times New Roman"/>
                <w:color w:val="000000"/>
                <w:lang w:eastAsia="fr-FR"/>
              </w:rPr>
              <w:t>en franchise</w:t>
            </w:r>
            <w:r w:rsidR="00362879">
              <w:rPr>
                <w:rFonts w:ascii="Times New Roman" w:eastAsia="Times New Roman" w:hAnsi="Times New Roman"/>
                <w:color w:val="000000"/>
                <w:lang w:eastAsia="fr-FR"/>
              </w:rPr>
              <w:t xml:space="preserve"> de TVA</w:t>
            </w:r>
          </w:p>
        </w:tc>
        <w:tc>
          <w:tcPr>
            <w:tcW w:w="1430" w:type="dxa"/>
            <w:tcBorders>
              <w:top w:val="nil"/>
              <w:left w:val="nil"/>
              <w:bottom w:val="single" w:sz="4" w:space="0" w:color="auto"/>
              <w:right w:val="single" w:sz="4" w:space="0" w:color="auto"/>
            </w:tcBorders>
            <w:shd w:val="clear" w:color="auto" w:fill="auto"/>
            <w:noWrap/>
            <w:vAlign w:val="center"/>
            <w:hideMark/>
          </w:tcPr>
          <w:p w:rsidR="001565CF" w:rsidRPr="001565CF" w:rsidRDefault="001565CF" w:rsidP="007B4331">
            <w:pPr>
              <w:spacing w:after="0" w:line="240" w:lineRule="auto"/>
              <w:ind w:right="120" w:firstLineChars="100" w:firstLine="220"/>
              <w:jc w:val="right"/>
              <w:rPr>
                <w:rFonts w:ascii="Times New Roman" w:eastAsia="Times New Roman" w:hAnsi="Times New Roman"/>
                <w:color w:val="000000"/>
                <w:lang w:eastAsia="fr-FR"/>
              </w:rPr>
            </w:pPr>
            <w:r w:rsidRPr="001565CF">
              <w:rPr>
                <w:rFonts w:ascii="Times New Roman" w:eastAsia="Times New Roman" w:hAnsi="Times New Roman"/>
                <w:color w:val="000000"/>
                <w:lang w:eastAsia="fr-FR"/>
              </w:rPr>
              <w:t>5</w:t>
            </w:r>
            <w:r w:rsidR="007B4331">
              <w:rPr>
                <w:rFonts w:ascii="Times New Roman" w:eastAsia="Times New Roman" w:hAnsi="Times New Roman"/>
                <w:color w:val="000000"/>
                <w:lang w:eastAsia="fr-FR"/>
              </w:rPr>
              <w:t> </w:t>
            </w:r>
            <w:r w:rsidRPr="001565CF">
              <w:rPr>
                <w:rFonts w:ascii="Times New Roman" w:eastAsia="Times New Roman" w:hAnsi="Times New Roman"/>
                <w:color w:val="000000"/>
                <w:lang w:eastAsia="fr-FR"/>
              </w:rPr>
              <w:t>000</w:t>
            </w:r>
            <w:r w:rsidR="007B4331">
              <w:rPr>
                <w:rFonts w:ascii="Times New Roman" w:eastAsia="Times New Roman" w:hAnsi="Times New Roman"/>
                <w:color w:val="000000"/>
                <w:lang w:eastAsia="fr-FR"/>
              </w:rPr>
              <w:t xml:space="preserve"> </w:t>
            </w:r>
          </w:p>
        </w:tc>
        <w:tc>
          <w:tcPr>
            <w:tcW w:w="3054" w:type="dxa"/>
            <w:tcBorders>
              <w:top w:val="nil"/>
              <w:left w:val="nil"/>
              <w:bottom w:val="single" w:sz="4" w:space="0" w:color="auto"/>
              <w:right w:val="single" w:sz="4" w:space="0" w:color="auto"/>
            </w:tcBorders>
            <w:shd w:val="clear" w:color="auto" w:fill="auto"/>
            <w:noWrap/>
            <w:vAlign w:val="center"/>
            <w:hideMark/>
          </w:tcPr>
          <w:p w:rsidR="001565CF" w:rsidRPr="001565CF" w:rsidRDefault="001565CF" w:rsidP="001565CF">
            <w:pPr>
              <w:spacing w:after="0" w:line="240" w:lineRule="auto"/>
              <w:jc w:val="center"/>
              <w:rPr>
                <w:rFonts w:ascii="Times New Roman" w:eastAsia="Times New Roman" w:hAnsi="Times New Roman"/>
                <w:color w:val="000000"/>
                <w:lang w:eastAsia="fr-FR"/>
              </w:rPr>
            </w:pPr>
            <w:r w:rsidRPr="001565CF">
              <w:rPr>
                <w:rFonts w:ascii="Times New Roman" w:eastAsia="Times New Roman" w:hAnsi="Times New Roman"/>
                <w:color w:val="000000"/>
                <w:lang w:eastAsia="fr-FR"/>
              </w:rPr>
              <w:t>100%</w:t>
            </w:r>
          </w:p>
        </w:tc>
      </w:tr>
      <w:tr w:rsidR="001565CF" w:rsidRPr="00A21715" w:rsidTr="003E69AC">
        <w:trPr>
          <w:trHeight w:val="435"/>
          <w:jc w:val="center"/>
        </w:trPr>
        <w:tc>
          <w:tcPr>
            <w:tcW w:w="4787" w:type="dxa"/>
            <w:tcBorders>
              <w:top w:val="nil"/>
              <w:left w:val="single" w:sz="4" w:space="0" w:color="auto"/>
              <w:bottom w:val="single" w:sz="4" w:space="0" w:color="auto"/>
              <w:right w:val="single" w:sz="4" w:space="0" w:color="auto"/>
            </w:tcBorders>
            <w:shd w:val="clear" w:color="auto" w:fill="auto"/>
            <w:noWrap/>
            <w:vAlign w:val="center"/>
            <w:hideMark/>
          </w:tcPr>
          <w:p w:rsidR="001565CF" w:rsidRPr="001565CF" w:rsidRDefault="007B4331" w:rsidP="001565CF">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565CF" w:rsidRPr="001565CF">
              <w:rPr>
                <w:rFonts w:ascii="Times New Roman" w:eastAsia="Times New Roman" w:hAnsi="Times New Roman"/>
                <w:color w:val="000000"/>
                <w:lang w:eastAsia="fr-FR"/>
              </w:rPr>
              <w:t>en provenance de France</w:t>
            </w:r>
          </w:p>
        </w:tc>
        <w:tc>
          <w:tcPr>
            <w:tcW w:w="1430" w:type="dxa"/>
            <w:tcBorders>
              <w:top w:val="nil"/>
              <w:left w:val="nil"/>
              <w:bottom w:val="single" w:sz="4" w:space="0" w:color="auto"/>
              <w:right w:val="single" w:sz="4" w:space="0" w:color="auto"/>
            </w:tcBorders>
            <w:shd w:val="clear" w:color="auto" w:fill="auto"/>
            <w:noWrap/>
            <w:vAlign w:val="center"/>
            <w:hideMark/>
          </w:tcPr>
          <w:p w:rsidR="001565CF" w:rsidRPr="001565CF" w:rsidRDefault="001565CF" w:rsidP="007B4331">
            <w:pPr>
              <w:spacing w:after="0" w:line="240" w:lineRule="auto"/>
              <w:ind w:right="120" w:firstLineChars="100" w:firstLine="220"/>
              <w:jc w:val="right"/>
              <w:rPr>
                <w:rFonts w:ascii="Times New Roman" w:eastAsia="Times New Roman" w:hAnsi="Times New Roman"/>
                <w:color w:val="000000"/>
                <w:lang w:eastAsia="fr-FR"/>
              </w:rPr>
            </w:pPr>
            <w:r w:rsidRPr="001565CF">
              <w:rPr>
                <w:rFonts w:ascii="Times New Roman" w:eastAsia="Times New Roman" w:hAnsi="Times New Roman"/>
                <w:color w:val="000000"/>
                <w:lang w:eastAsia="fr-FR"/>
              </w:rPr>
              <w:t>30</w:t>
            </w:r>
            <w:r w:rsidR="007B4331">
              <w:rPr>
                <w:rFonts w:ascii="Times New Roman" w:eastAsia="Times New Roman" w:hAnsi="Times New Roman"/>
                <w:color w:val="000000"/>
                <w:lang w:eastAsia="fr-FR"/>
              </w:rPr>
              <w:t> </w:t>
            </w:r>
            <w:r w:rsidRPr="001565CF">
              <w:rPr>
                <w:rFonts w:ascii="Times New Roman" w:eastAsia="Times New Roman" w:hAnsi="Times New Roman"/>
                <w:color w:val="000000"/>
                <w:lang w:eastAsia="fr-FR"/>
              </w:rPr>
              <w:t>000</w:t>
            </w:r>
            <w:r w:rsidR="007B4331">
              <w:rPr>
                <w:rFonts w:ascii="Times New Roman" w:eastAsia="Times New Roman" w:hAnsi="Times New Roman"/>
                <w:color w:val="000000"/>
                <w:lang w:eastAsia="fr-FR"/>
              </w:rPr>
              <w:t xml:space="preserve"> </w:t>
            </w:r>
          </w:p>
        </w:tc>
        <w:tc>
          <w:tcPr>
            <w:tcW w:w="3054" w:type="dxa"/>
            <w:tcBorders>
              <w:top w:val="nil"/>
              <w:left w:val="nil"/>
              <w:bottom w:val="single" w:sz="4" w:space="0" w:color="auto"/>
              <w:right w:val="single" w:sz="4" w:space="0" w:color="auto"/>
            </w:tcBorders>
            <w:shd w:val="clear" w:color="auto" w:fill="auto"/>
            <w:noWrap/>
            <w:vAlign w:val="center"/>
            <w:hideMark/>
          </w:tcPr>
          <w:p w:rsidR="001565CF" w:rsidRPr="001565CF" w:rsidRDefault="001565CF" w:rsidP="001565CF">
            <w:pPr>
              <w:spacing w:after="0" w:line="240" w:lineRule="auto"/>
              <w:jc w:val="center"/>
              <w:rPr>
                <w:rFonts w:ascii="Times New Roman" w:eastAsia="Times New Roman" w:hAnsi="Times New Roman"/>
                <w:color w:val="000000"/>
                <w:lang w:eastAsia="fr-FR"/>
              </w:rPr>
            </w:pPr>
            <w:r w:rsidRPr="001565CF">
              <w:rPr>
                <w:rFonts w:ascii="Times New Roman" w:eastAsia="Times New Roman" w:hAnsi="Times New Roman"/>
                <w:color w:val="000000"/>
                <w:lang w:eastAsia="fr-FR"/>
              </w:rPr>
              <w:t>80%</w:t>
            </w:r>
          </w:p>
        </w:tc>
      </w:tr>
      <w:tr w:rsidR="001565CF" w:rsidRPr="00A21715" w:rsidTr="003E69AC">
        <w:trPr>
          <w:trHeight w:val="435"/>
          <w:jc w:val="center"/>
        </w:trPr>
        <w:tc>
          <w:tcPr>
            <w:tcW w:w="4787" w:type="dxa"/>
            <w:tcBorders>
              <w:top w:val="nil"/>
              <w:left w:val="single" w:sz="4" w:space="0" w:color="auto"/>
              <w:bottom w:val="single" w:sz="4" w:space="0" w:color="auto"/>
              <w:right w:val="single" w:sz="4" w:space="0" w:color="auto"/>
            </w:tcBorders>
            <w:shd w:val="clear" w:color="auto" w:fill="auto"/>
            <w:noWrap/>
            <w:vAlign w:val="center"/>
            <w:hideMark/>
          </w:tcPr>
          <w:p w:rsidR="001565CF" w:rsidRPr="001565CF" w:rsidRDefault="007B4331" w:rsidP="003E69AC">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565CF" w:rsidRPr="001565CF">
              <w:rPr>
                <w:rFonts w:ascii="Times New Roman" w:eastAsia="Times New Roman" w:hAnsi="Times New Roman"/>
                <w:color w:val="000000"/>
                <w:lang w:eastAsia="fr-FR"/>
              </w:rPr>
              <w:t>en provenance d'</w:t>
            </w:r>
            <w:r>
              <w:rPr>
                <w:rFonts w:ascii="Times New Roman" w:eastAsia="Times New Roman" w:hAnsi="Times New Roman"/>
                <w:color w:val="000000"/>
                <w:lang w:eastAsia="fr-FR"/>
              </w:rPr>
              <w:t xml:space="preserve">Allemagne </w:t>
            </w:r>
          </w:p>
        </w:tc>
        <w:tc>
          <w:tcPr>
            <w:tcW w:w="1430" w:type="dxa"/>
            <w:tcBorders>
              <w:top w:val="nil"/>
              <w:left w:val="nil"/>
              <w:bottom w:val="single" w:sz="4" w:space="0" w:color="auto"/>
              <w:right w:val="single" w:sz="4" w:space="0" w:color="auto"/>
            </w:tcBorders>
            <w:shd w:val="clear" w:color="auto" w:fill="auto"/>
            <w:noWrap/>
            <w:vAlign w:val="center"/>
            <w:hideMark/>
          </w:tcPr>
          <w:p w:rsidR="001565CF" w:rsidRPr="001565CF" w:rsidRDefault="00571803" w:rsidP="00362879">
            <w:pPr>
              <w:spacing w:after="0" w:line="240" w:lineRule="auto"/>
              <w:ind w:right="120" w:firstLineChars="100" w:firstLine="220"/>
              <w:jc w:val="right"/>
              <w:rPr>
                <w:rFonts w:ascii="Times New Roman" w:eastAsia="Times New Roman" w:hAnsi="Times New Roman"/>
                <w:color w:val="000000"/>
                <w:lang w:eastAsia="fr-FR"/>
              </w:rPr>
            </w:pPr>
            <w:r>
              <w:rPr>
                <w:rFonts w:ascii="Times New Roman" w:eastAsia="Times New Roman" w:hAnsi="Times New Roman"/>
                <w:color w:val="000000"/>
                <w:lang w:eastAsia="fr-FR"/>
              </w:rPr>
              <w:t>4</w:t>
            </w:r>
            <w:r w:rsidR="00362879">
              <w:rPr>
                <w:rFonts w:ascii="Times New Roman" w:eastAsia="Times New Roman" w:hAnsi="Times New Roman"/>
                <w:color w:val="000000"/>
                <w:lang w:eastAsia="fr-FR"/>
              </w:rPr>
              <w:t>0</w:t>
            </w:r>
            <w:r w:rsidR="007B4331">
              <w:rPr>
                <w:rFonts w:ascii="Times New Roman" w:eastAsia="Times New Roman" w:hAnsi="Times New Roman"/>
                <w:color w:val="000000"/>
                <w:lang w:eastAsia="fr-FR"/>
              </w:rPr>
              <w:t> </w:t>
            </w:r>
            <w:r w:rsidR="001565CF" w:rsidRPr="001565CF">
              <w:rPr>
                <w:rFonts w:ascii="Times New Roman" w:eastAsia="Times New Roman" w:hAnsi="Times New Roman"/>
                <w:color w:val="000000"/>
                <w:lang w:eastAsia="fr-FR"/>
              </w:rPr>
              <w:t>000</w:t>
            </w:r>
            <w:r w:rsidR="007B4331">
              <w:rPr>
                <w:rFonts w:ascii="Times New Roman" w:eastAsia="Times New Roman" w:hAnsi="Times New Roman"/>
                <w:color w:val="000000"/>
                <w:lang w:eastAsia="fr-FR"/>
              </w:rPr>
              <w:t xml:space="preserve"> </w:t>
            </w:r>
          </w:p>
        </w:tc>
        <w:tc>
          <w:tcPr>
            <w:tcW w:w="3054" w:type="dxa"/>
            <w:tcBorders>
              <w:top w:val="nil"/>
              <w:left w:val="nil"/>
              <w:bottom w:val="single" w:sz="4" w:space="0" w:color="auto"/>
              <w:right w:val="single" w:sz="4" w:space="0" w:color="auto"/>
            </w:tcBorders>
            <w:shd w:val="clear" w:color="auto" w:fill="auto"/>
            <w:noWrap/>
            <w:vAlign w:val="center"/>
            <w:hideMark/>
          </w:tcPr>
          <w:p w:rsidR="001565CF" w:rsidRPr="001565CF" w:rsidRDefault="001565CF" w:rsidP="001565CF">
            <w:pPr>
              <w:spacing w:after="0" w:line="240" w:lineRule="auto"/>
              <w:jc w:val="center"/>
              <w:rPr>
                <w:rFonts w:ascii="Times New Roman" w:eastAsia="Times New Roman" w:hAnsi="Times New Roman"/>
                <w:color w:val="000000"/>
                <w:lang w:eastAsia="fr-FR"/>
              </w:rPr>
            </w:pPr>
            <w:r w:rsidRPr="001565CF">
              <w:rPr>
                <w:rFonts w:ascii="Times New Roman" w:eastAsia="Times New Roman" w:hAnsi="Times New Roman"/>
                <w:color w:val="000000"/>
                <w:lang w:eastAsia="fr-FR"/>
              </w:rPr>
              <w:t>100%</w:t>
            </w:r>
          </w:p>
        </w:tc>
      </w:tr>
      <w:tr w:rsidR="001565CF" w:rsidRPr="00A21715" w:rsidTr="003E69AC">
        <w:trPr>
          <w:trHeight w:val="435"/>
          <w:jc w:val="center"/>
        </w:trPr>
        <w:tc>
          <w:tcPr>
            <w:tcW w:w="4787" w:type="dxa"/>
            <w:tcBorders>
              <w:top w:val="nil"/>
              <w:left w:val="single" w:sz="4" w:space="0" w:color="auto"/>
              <w:bottom w:val="single" w:sz="4" w:space="0" w:color="auto"/>
              <w:right w:val="single" w:sz="4" w:space="0" w:color="auto"/>
            </w:tcBorders>
            <w:shd w:val="clear" w:color="auto" w:fill="auto"/>
            <w:noWrap/>
            <w:vAlign w:val="center"/>
            <w:hideMark/>
          </w:tcPr>
          <w:p w:rsidR="001565CF" w:rsidRPr="001565CF" w:rsidRDefault="007B4331" w:rsidP="00F779D4">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565CF" w:rsidRPr="001565CF">
              <w:rPr>
                <w:rFonts w:ascii="Times New Roman" w:eastAsia="Times New Roman" w:hAnsi="Times New Roman"/>
                <w:color w:val="000000"/>
                <w:lang w:eastAsia="fr-FR"/>
              </w:rPr>
              <w:t xml:space="preserve">en provenance des </w:t>
            </w:r>
            <w:r w:rsidR="00F779D4">
              <w:rPr>
                <w:rFonts w:ascii="Times New Roman" w:eastAsia="Times New Roman" w:hAnsi="Times New Roman"/>
                <w:color w:val="000000"/>
                <w:lang w:eastAsia="fr-FR"/>
              </w:rPr>
              <w:t>É</w:t>
            </w:r>
            <w:r w:rsidRPr="001565CF">
              <w:rPr>
                <w:rFonts w:ascii="Times New Roman" w:eastAsia="Times New Roman" w:hAnsi="Times New Roman"/>
                <w:color w:val="000000"/>
                <w:lang w:eastAsia="fr-FR"/>
              </w:rPr>
              <w:t>tats-Unis</w:t>
            </w:r>
          </w:p>
        </w:tc>
        <w:tc>
          <w:tcPr>
            <w:tcW w:w="1430" w:type="dxa"/>
            <w:tcBorders>
              <w:top w:val="nil"/>
              <w:left w:val="nil"/>
              <w:bottom w:val="single" w:sz="4" w:space="0" w:color="auto"/>
              <w:right w:val="single" w:sz="4" w:space="0" w:color="auto"/>
            </w:tcBorders>
            <w:shd w:val="clear" w:color="auto" w:fill="auto"/>
            <w:noWrap/>
            <w:vAlign w:val="center"/>
            <w:hideMark/>
          </w:tcPr>
          <w:p w:rsidR="001565CF" w:rsidRPr="001565CF" w:rsidRDefault="001565CF" w:rsidP="007B4331">
            <w:pPr>
              <w:spacing w:after="0" w:line="240" w:lineRule="auto"/>
              <w:ind w:right="120" w:firstLineChars="100" w:firstLine="220"/>
              <w:jc w:val="right"/>
              <w:rPr>
                <w:rFonts w:ascii="Times New Roman" w:eastAsia="Times New Roman" w:hAnsi="Times New Roman"/>
                <w:color w:val="000000"/>
                <w:lang w:eastAsia="fr-FR"/>
              </w:rPr>
            </w:pPr>
            <w:r w:rsidRPr="001565CF">
              <w:rPr>
                <w:rFonts w:ascii="Times New Roman" w:eastAsia="Times New Roman" w:hAnsi="Times New Roman"/>
                <w:color w:val="000000"/>
                <w:lang w:eastAsia="fr-FR"/>
              </w:rPr>
              <w:t>29</w:t>
            </w:r>
            <w:r w:rsidR="007B4331">
              <w:rPr>
                <w:rFonts w:ascii="Times New Roman" w:eastAsia="Times New Roman" w:hAnsi="Times New Roman"/>
                <w:color w:val="000000"/>
                <w:lang w:eastAsia="fr-FR"/>
              </w:rPr>
              <w:t> </w:t>
            </w:r>
            <w:r w:rsidRPr="001565CF">
              <w:rPr>
                <w:rFonts w:ascii="Times New Roman" w:eastAsia="Times New Roman" w:hAnsi="Times New Roman"/>
                <w:color w:val="000000"/>
                <w:lang w:eastAsia="fr-FR"/>
              </w:rPr>
              <w:t>000</w:t>
            </w:r>
            <w:r w:rsidR="007B4331">
              <w:rPr>
                <w:rFonts w:ascii="Times New Roman" w:eastAsia="Times New Roman" w:hAnsi="Times New Roman"/>
                <w:color w:val="000000"/>
                <w:lang w:eastAsia="fr-FR"/>
              </w:rPr>
              <w:t xml:space="preserve"> </w:t>
            </w:r>
          </w:p>
        </w:tc>
        <w:tc>
          <w:tcPr>
            <w:tcW w:w="3054" w:type="dxa"/>
            <w:tcBorders>
              <w:top w:val="nil"/>
              <w:left w:val="nil"/>
              <w:bottom w:val="single" w:sz="4" w:space="0" w:color="auto"/>
              <w:right w:val="single" w:sz="4" w:space="0" w:color="auto"/>
            </w:tcBorders>
            <w:shd w:val="clear" w:color="auto" w:fill="auto"/>
            <w:noWrap/>
            <w:vAlign w:val="center"/>
            <w:hideMark/>
          </w:tcPr>
          <w:p w:rsidR="001565CF" w:rsidRPr="001565CF" w:rsidRDefault="001565CF" w:rsidP="001565CF">
            <w:pPr>
              <w:spacing w:after="0" w:line="240" w:lineRule="auto"/>
              <w:jc w:val="center"/>
              <w:rPr>
                <w:rFonts w:ascii="Times New Roman" w:eastAsia="Times New Roman" w:hAnsi="Times New Roman"/>
                <w:color w:val="000000"/>
                <w:lang w:eastAsia="fr-FR"/>
              </w:rPr>
            </w:pPr>
            <w:r w:rsidRPr="001565CF">
              <w:rPr>
                <w:rFonts w:ascii="Times New Roman" w:eastAsia="Times New Roman" w:hAnsi="Times New Roman"/>
                <w:color w:val="000000"/>
                <w:lang w:eastAsia="fr-FR"/>
              </w:rPr>
              <w:t>20%</w:t>
            </w:r>
          </w:p>
        </w:tc>
      </w:tr>
      <w:tr w:rsidR="007B4331" w:rsidRPr="00A21715" w:rsidTr="003E69AC">
        <w:trPr>
          <w:trHeight w:val="435"/>
          <w:jc w:val="center"/>
        </w:trPr>
        <w:tc>
          <w:tcPr>
            <w:tcW w:w="9271" w:type="dxa"/>
            <w:gridSpan w:val="3"/>
            <w:tcBorders>
              <w:top w:val="nil"/>
              <w:left w:val="single" w:sz="4" w:space="0" w:color="auto"/>
              <w:bottom w:val="single" w:sz="4" w:space="0" w:color="auto"/>
              <w:right w:val="single" w:sz="4" w:space="0" w:color="auto"/>
            </w:tcBorders>
            <w:shd w:val="clear" w:color="auto" w:fill="auto"/>
            <w:noWrap/>
            <w:vAlign w:val="center"/>
            <w:hideMark/>
          </w:tcPr>
          <w:p w:rsidR="007B4331" w:rsidRPr="001565CF" w:rsidRDefault="007B4331" w:rsidP="007B4331">
            <w:pPr>
              <w:spacing w:after="0" w:line="240" w:lineRule="auto"/>
              <w:ind w:right="120"/>
              <w:rPr>
                <w:rFonts w:ascii="Times New Roman" w:eastAsia="Times New Roman" w:hAnsi="Times New Roman"/>
                <w:color w:val="000000"/>
                <w:lang w:eastAsia="fr-FR"/>
              </w:rPr>
            </w:pPr>
            <w:r w:rsidRPr="001565CF">
              <w:rPr>
                <w:rFonts w:ascii="Times New Roman" w:eastAsia="Times New Roman" w:hAnsi="Times New Roman"/>
                <w:b/>
                <w:bCs/>
                <w:color w:val="000000"/>
                <w:u w:val="single"/>
                <w:lang w:eastAsia="fr-FR"/>
              </w:rPr>
              <w:t>SERVICES</w:t>
            </w:r>
            <w:r w:rsidRPr="001565CF">
              <w:rPr>
                <w:rFonts w:ascii="Times New Roman" w:eastAsia="Times New Roman" w:hAnsi="Times New Roman"/>
                <w:color w:val="000000"/>
                <w:lang w:eastAsia="fr-FR"/>
              </w:rPr>
              <w:t xml:space="preserve"> (prestataires situés en France) </w:t>
            </w:r>
            <w:r w:rsidR="00362879">
              <w:rPr>
                <w:rFonts w:ascii="Times New Roman" w:eastAsia="Times New Roman" w:hAnsi="Times New Roman"/>
                <w:color w:val="000000"/>
                <w:lang w:eastAsia="fr-FR"/>
              </w:rPr>
              <w:t xml:space="preserve"> - Toutes les factures des mois antérieurs ont été réglées intégralement</w:t>
            </w:r>
          </w:p>
        </w:tc>
      </w:tr>
      <w:tr w:rsidR="001565CF" w:rsidRPr="00A21715" w:rsidTr="003E69AC">
        <w:trPr>
          <w:trHeight w:val="435"/>
          <w:jc w:val="center"/>
        </w:trPr>
        <w:tc>
          <w:tcPr>
            <w:tcW w:w="4787" w:type="dxa"/>
            <w:tcBorders>
              <w:top w:val="nil"/>
              <w:left w:val="single" w:sz="4" w:space="0" w:color="auto"/>
              <w:bottom w:val="single" w:sz="4" w:space="0" w:color="auto"/>
              <w:right w:val="single" w:sz="4" w:space="0" w:color="auto"/>
            </w:tcBorders>
            <w:shd w:val="clear" w:color="auto" w:fill="auto"/>
            <w:noWrap/>
            <w:vAlign w:val="center"/>
            <w:hideMark/>
          </w:tcPr>
          <w:p w:rsidR="001565CF" w:rsidRPr="001565CF" w:rsidRDefault="007B4331" w:rsidP="001565CF">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565CF" w:rsidRPr="001565CF">
              <w:rPr>
                <w:rFonts w:ascii="Times New Roman" w:eastAsia="Times New Roman" w:hAnsi="Times New Roman"/>
                <w:color w:val="000000"/>
                <w:lang w:eastAsia="fr-FR"/>
              </w:rPr>
              <w:t>prestataires ayant opté pour les débits</w:t>
            </w:r>
          </w:p>
        </w:tc>
        <w:tc>
          <w:tcPr>
            <w:tcW w:w="1430" w:type="dxa"/>
            <w:tcBorders>
              <w:top w:val="nil"/>
              <w:left w:val="nil"/>
              <w:bottom w:val="single" w:sz="4" w:space="0" w:color="auto"/>
              <w:right w:val="single" w:sz="4" w:space="0" w:color="auto"/>
            </w:tcBorders>
            <w:shd w:val="clear" w:color="auto" w:fill="auto"/>
            <w:noWrap/>
            <w:vAlign w:val="center"/>
            <w:hideMark/>
          </w:tcPr>
          <w:p w:rsidR="001565CF" w:rsidRPr="001565CF" w:rsidRDefault="001565CF" w:rsidP="007B4331">
            <w:pPr>
              <w:spacing w:after="0" w:line="240" w:lineRule="auto"/>
              <w:ind w:right="120" w:firstLineChars="100" w:firstLine="220"/>
              <w:jc w:val="right"/>
              <w:rPr>
                <w:rFonts w:ascii="Times New Roman" w:eastAsia="Times New Roman" w:hAnsi="Times New Roman"/>
                <w:color w:val="000000"/>
                <w:lang w:eastAsia="fr-FR"/>
              </w:rPr>
            </w:pPr>
            <w:r w:rsidRPr="001565CF">
              <w:rPr>
                <w:rFonts w:ascii="Times New Roman" w:eastAsia="Times New Roman" w:hAnsi="Times New Roman"/>
                <w:color w:val="000000"/>
                <w:lang w:eastAsia="fr-FR"/>
              </w:rPr>
              <w:t>15</w:t>
            </w:r>
            <w:r w:rsidR="007B4331">
              <w:rPr>
                <w:rFonts w:ascii="Times New Roman" w:eastAsia="Times New Roman" w:hAnsi="Times New Roman"/>
                <w:color w:val="000000"/>
                <w:lang w:eastAsia="fr-FR"/>
              </w:rPr>
              <w:t> </w:t>
            </w:r>
            <w:r w:rsidRPr="001565CF">
              <w:rPr>
                <w:rFonts w:ascii="Times New Roman" w:eastAsia="Times New Roman" w:hAnsi="Times New Roman"/>
                <w:color w:val="000000"/>
                <w:lang w:eastAsia="fr-FR"/>
              </w:rPr>
              <w:t>000</w:t>
            </w:r>
            <w:r w:rsidR="007B4331">
              <w:rPr>
                <w:rFonts w:ascii="Times New Roman" w:eastAsia="Times New Roman" w:hAnsi="Times New Roman"/>
                <w:color w:val="000000"/>
                <w:lang w:eastAsia="fr-FR"/>
              </w:rPr>
              <w:t xml:space="preserve"> </w:t>
            </w:r>
          </w:p>
        </w:tc>
        <w:tc>
          <w:tcPr>
            <w:tcW w:w="3054" w:type="dxa"/>
            <w:tcBorders>
              <w:top w:val="nil"/>
              <w:left w:val="nil"/>
              <w:bottom w:val="single" w:sz="4" w:space="0" w:color="auto"/>
              <w:right w:val="single" w:sz="4" w:space="0" w:color="auto"/>
            </w:tcBorders>
            <w:shd w:val="clear" w:color="auto" w:fill="auto"/>
            <w:noWrap/>
            <w:vAlign w:val="center"/>
            <w:hideMark/>
          </w:tcPr>
          <w:p w:rsidR="001565CF" w:rsidRPr="001565CF" w:rsidRDefault="001565CF" w:rsidP="001565CF">
            <w:pPr>
              <w:spacing w:after="0" w:line="240" w:lineRule="auto"/>
              <w:jc w:val="center"/>
              <w:rPr>
                <w:rFonts w:ascii="Times New Roman" w:eastAsia="Times New Roman" w:hAnsi="Times New Roman"/>
                <w:color w:val="000000"/>
                <w:lang w:eastAsia="fr-FR"/>
              </w:rPr>
            </w:pPr>
            <w:r w:rsidRPr="001565CF">
              <w:rPr>
                <w:rFonts w:ascii="Times New Roman" w:eastAsia="Times New Roman" w:hAnsi="Times New Roman"/>
                <w:color w:val="000000"/>
                <w:lang w:eastAsia="fr-FR"/>
              </w:rPr>
              <w:t>50%</w:t>
            </w:r>
          </w:p>
        </w:tc>
      </w:tr>
      <w:tr w:rsidR="001565CF" w:rsidRPr="00A21715" w:rsidTr="003E69AC">
        <w:trPr>
          <w:trHeight w:val="435"/>
          <w:jc w:val="center"/>
        </w:trPr>
        <w:tc>
          <w:tcPr>
            <w:tcW w:w="4787" w:type="dxa"/>
            <w:tcBorders>
              <w:top w:val="nil"/>
              <w:left w:val="single" w:sz="4" w:space="0" w:color="auto"/>
              <w:bottom w:val="single" w:sz="4" w:space="0" w:color="auto"/>
              <w:right w:val="single" w:sz="4" w:space="0" w:color="auto"/>
            </w:tcBorders>
            <w:shd w:val="clear" w:color="auto" w:fill="auto"/>
            <w:noWrap/>
            <w:vAlign w:val="center"/>
            <w:hideMark/>
          </w:tcPr>
          <w:p w:rsidR="001565CF" w:rsidRPr="001565CF" w:rsidRDefault="007B4331" w:rsidP="001565CF">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565CF" w:rsidRPr="001565CF">
              <w:rPr>
                <w:rFonts w:ascii="Times New Roman" w:eastAsia="Times New Roman" w:hAnsi="Times New Roman"/>
                <w:color w:val="000000"/>
                <w:lang w:eastAsia="fr-FR"/>
              </w:rPr>
              <w:t>prestataires n'ayant pas opté pour les débits</w:t>
            </w:r>
          </w:p>
        </w:tc>
        <w:tc>
          <w:tcPr>
            <w:tcW w:w="1430" w:type="dxa"/>
            <w:tcBorders>
              <w:top w:val="nil"/>
              <w:left w:val="nil"/>
              <w:bottom w:val="single" w:sz="4" w:space="0" w:color="auto"/>
              <w:right w:val="single" w:sz="4" w:space="0" w:color="auto"/>
            </w:tcBorders>
            <w:shd w:val="clear" w:color="auto" w:fill="auto"/>
            <w:noWrap/>
            <w:vAlign w:val="center"/>
            <w:hideMark/>
          </w:tcPr>
          <w:p w:rsidR="001565CF" w:rsidRPr="001565CF" w:rsidRDefault="001565CF" w:rsidP="007B4331">
            <w:pPr>
              <w:spacing w:after="0" w:line="240" w:lineRule="auto"/>
              <w:ind w:right="120" w:firstLineChars="100" w:firstLine="220"/>
              <w:jc w:val="right"/>
              <w:rPr>
                <w:rFonts w:ascii="Times New Roman" w:eastAsia="Times New Roman" w:hAnsi="Times New Roman"/>
                <w:color w:val="000000"/>
                <w:lang w:eastAsia="fr-FR"/>
              </w:rPr>
            </w:pPr>
            <w:r w:rsidRPr="001565CF">
              <w:rPr>
                <w:rFonts w:ascii="Times New Roman" w:eastAsia="Times New Roman" w:hAnsi="Times New Roman"/>
                <w:color w:val="000000"/>
                <w:lang w:eastAsia="fr-FR"/>
              </w:rPr>
              <w:t>10</w:t>
            </w:r>
            <w:r w:rsidR="007B4331">
              <w:rPr>
                <w:rFonts w:ascii="Times New Roman" w:eastAsia="Times New Roman" w:hAnsi="Times New Roman"/>
                <w:color w:val="000000"/>
                <w:lang w:eastAsia="fr-FR"/>
              </w:rPr>
              <w:t> </w:t>
            </w:r>
            <w:r w:rsidRPr="001565CF">
              <w:rPr>
                <w:rFonts w:ascii="Times New Roman" w:eastAsia="Times New Roman" w:hAnsi="Times New Roman"/>
                <w:color w:val="000000"/>
                <w:lang w:eastAsia="fr-FR"/>
              </w:rPr>
              <w:t>000</w:t>
            </w:r>
            <w:r w:rsidR="007B4331">
              <w:rPr>
                <w:rFonts w:ascii="Times New Roman" w:eastAsia="Times New Roman" w:hAnsi="Times New Roman"/>
                <w:color w:val="000000"/>
                <w:lang w:eastAsia="fr-FR"/>
              </w:rPr>
              <w:t xml:space="preserve"> </w:t>
            </w:r>
          </w:p>
        </w:tc>
        <w:tc>
          <w:tcPr>
            <w:tcW w:w="3054" w:type="dxa"/>
            <w:tcBorders>
              <w:top w:val="nil"/>
              <w:left w:val="nil"/>
              <w:bottom w:val="single" w:sz="4" w:space="0" w:color="auto"/>
              <w:right w:val="single" w:sz="4" w:space="0" w:color="auto"/>
            </w:tcBorders>
            <w:shd w:val="clear" w:color="auto" w:fill="auto"/>
            <w:noWrap/>
            <w:vAlign w:val="center"/>
            <w:hideMark/>
          </w:tcPr>
          <w:p w:rsidR="001565CF" w:rsidRPr="001565CF" w:rsidRDefault="001565CF" w:rsidP="001565CF">
            <w:pPr>
              <w:spacing w:after="0" w:line="240" w:lineRule="auto"/>
              <w:jc w:val="center"/>
              <w:rPr>
                <w:rFonts w:ascii="Times New Roman" w:eastAsia="Times New Roman" w:hAnsi="Times New Roman"/>
                <w:color w:val="000000"/>
                <w:lang w:eastAsia="fr-FR"/>
              </w:rPr>
            </w:pPr>
            <w:r w:rsidRPr="001565CF">
              <w:rPr>
                <w:rFonts w:ascii="Times New Roman" w:eastAsia="Times New Roman" w:hAnsi="Times New Roman"/>
                <w:color w:val="000000"/>
                <w:lang w:eastAsia="fr-FR"/>
              </w:rPr>
              <w:t>60%</w:t>
            </w:r>
          </w:p>
        </w:tc>
      </w:tr>
    </w:tbl>
    <w:p w:rsidR="00FE0195" w:rsidRDefault="00FE0195" w:rsidP="00FE0195">
      <w:pPr>
        <w:pStyle w:val="Sansinterligne"/>
        <w:rPr>
          <w:rFonts w:ascii="Times New Roman" w:hAnsi="Times New Roman"/>
        </w:rPr>
      </w:pPr>
    </w:p>
    <w:p w:rsidR="007B4331" w:rsidRDefault="007B4331" w:rsidP="00FE0195">
      <w:pPr>
        <w:pStyle w:val="Sansinterligne"/>
        <w:rPr>
          <w:rFonts w:ascii="Times New Roman" w:hAnsi="Times New Roman"/>
        </w:rPr>
      </w:pPr>
    </w:p>
    <w:p w:rsidR="007B4331" w:rsidRPr="00140C61" w:rsidRDefault="00140C61" w:rsidP="00140C61">
      <w:pPr>
        <w:pStyle w:val="Sansinterligne"/>
        <w:jc w:val="center"/>
        <w:rPr>
          <w:rFonts w:ascii="Times New Roman" w:hAnsi="Times New Roman"/>
          <w:b/>
          <w:u w:val="single"/>
        </w:rPr>
      </w:pPr>
      <w:r w:rsidRPr="00140C61">
        <w:rPr>
          <w:rFonts w:ascii="Times New Roman" w:hAnsi="Times New Roman"/>
          <w:b/>
          <w:u w:val="single"/>
        </w:rPr>
        <w:t>Opérations diverses</w:t>
      </w:r>
    </w:p>
    <w:p w:rsidR="007B4331" w:rsidRDefault="007B4331" w:rsidP="00FE0195">
      <w:pPr>
        <w:pStyle w:val="Sansinterligne"/>
        <w:rPr>
          <w:rFonts w:ascii="Times New Roman" w:hAnsi="Times New Roman"/>
        </w:rPr>
      </w:pPr>
    </w:p>
    <w:p w:rsidR="003E69AC" w:rsidRDefault="003E69AC" w:rsidP="00140C61">
      <w:pPr>
        <w:pStyle w:val="Sansinterligne"/>
        <w:jc w:val="both"/>
        <w:rPr>
          <w:rFonts w:ascii="Times New Roman" w:hAnsi="Times New Roman"/>
        </w:rPr>
      </w:pPr>
    </w:p>
    <w:p w:rsidR="00140C61" w:rsidRDefault="00140C61" w:rsidP="000B4184">
      <w:pPr>
        <w:pStyle w:val="Sansinterligne"/>
        <w:numPr>
          <w:ilvl w:val="0"/>
          <w:numId w:val="23"/>
        </w:numPr>
        <w:jc w:val="both"/>
        <w:rPr>
          <w:rFonts w:ascii="Times New Roman" w:hAnsi="Times New Roman"/>
        </w:rPr>
      </w:pPr>
      <w:r>
        <w:rPr>
          <w:rFonts w:ascii="Times New Roman" w:hAnsi="Times New Roman"/>
        </w:rPr>
        <w:t>Un matériel équestre d’une valeur de 200 € HT et destiné à la vente a finalement été conservé par la gérante pour ses propres besoins en novembre.</w:t>
      </w:r>
    </w:p>
    <w:p w:rsidR="00140C61" w:rsidRDefault="00140C61" w:rsidP="00140C61">
      <w:pPr>
        <w:pStyle w:val="Sansinterligne"/>
        <w:jc w:val="both"/>
        <w:rPr>
          <w:rFonts w:ascii="Times New Roman" w:hAnsi="Times New Roman"/>
        </w:rPr>
      </w:pPr>
    </w:p>
    <w:p w:rsidR="00362879" w:rsidRDefault="00362879" w:rsidP="00140C61">
      <w:pPr>
        <w:pStyle w:val="Sansinterligne"/>
        <w:jc w:val="both"/>
        <w:rPr>
          <w:rFonts w:ascii="Times New Roman" w:hAnsi="Times New Roman"/>
        </w:rPr>
      </w:pPr>
    </w:p>
    <w:p w:rsidR="00140C61" w:rsidRDefault="00140C61" w:rsidP="000B4184">
      <w:pPr>
        <w:pStyle w:val="Sansinterligne"/>
        <w:numPr>
          <w:ilvl w:val="0"/>
          <w:numId w:val="23"/>
        </w:numPr>
        <w:jc w:val="both"/>
        <w:rPr>
          <w:rFonts w:ascii="Times New Roman" w:hAnsi="Times New Roman"/>
        </w:rPr>
      </w:pPr>
      <w:r>
        <w:rPr>
          <w:rFonts w:ascii="Times New Roman" w:hAnsi="Times New Roman"/>
        </w:rPr>
        <w:t>Le véhicule de la direction a fait l’objet d’une r</w:t>
      </w:r>
      <w:r w:rsidR="00762A06">
        <w:rPr>
          <w:rFonts w:ascii="Times New Roman" w:hAnsi="Times New Roman"/>
        </w:rPr>
        <w:t>éparation d’un montant de 400 € </w:t>
      </w:r>
      <w:r>
        <w:rPr>
          <w:rFonts w:ascii="Times New Roman" w:hAnsi="Times New Roman"/>
        </w:rPr>
        <w:t>HT. Ce véhicule de tourisme sert exclusivement aux déplacement</w:t>
      </w:r>
      <w:r w:rsidR="00ED51DB">
        <w:rPr>
          <w:rFonts w:ascii="Times New Roman" w:hAnsi="Times New Roman"/>
        </w:rPr>
        <w:t>s</w:t>
      </w:r>
      <w:r>
        <w:rPr>
          <w:rFonts w:ascii="Times New Roman" w:hAnsi="Times New Roman"/>
        </w:rPr>
        <w:t xml:space="preserve"> professionnels de mademoiselle B</w:t>
      </w:r>
      <w:r w:rsidR="00E12DB0">
        <w:rPr>
          <w:rFonts w:ascii="Times New Roman" w:hAnsi="Times New Roman"/>
        </w:rPr>
        <w:t>oucheron</w:t>
      </w:r>
      <w:r>
        <w:rPr>
          <w:rFonts w:ascii="Times New Roman" w:hAnsi="Times New Roman"/>
        </w:rPr>
        <w:t>.</w:t>
      </w:r>
    </w:p>
    <w:p w:rsidR="00140C61" w:rsidRDefault="00140C61" w:rsidP="00FE0195">
      <w:pPr>
        <w:pStyle w:val="Sansinterligne"/>
        <w:rPr>
          <w:rFonts w:ascii="Times New Roman" w:hAnsi="Times New Roman"/>
        </w:rPr>
      </w:pPr>
    </w:p>
    <w:p w:rsidR="00362879" w:rsidRDefault="00362879" w:rsidP="00FE0195">
      <w:pPr>
        <w:pStyle w:val="Sansinterligne"/>
        <w:rPr>
          <w:rFonts w:ascii="Times New Roman" w:hAnsi="Times New Roman"/>
        </w:rPr>
      </w:pPr>
    </w:p>
    <w:p w:rsidR="00ED51DB" w:rsidRDefault="00ED51DB" w:rsidP="000B4184">
      <w:pPr>
        <w:pStyle w:val="Sansinterligne"/>
        <w:numPr>
          <w:ilvl w:val="0"/>
          <w:numId w:val="23"/>
        </w:numPr>
        <w:jc w:val="both"/>
        <w:rPr>
          <w:rFonts w:ascii="Times New Roman" w:hAnsi="Times New Roman"/>
        </w:rPr>
      </w:pPr>
      <w:r>
        <w:rPr>
          <w:rFonts w:ascii="Times New Roman" w:hAnsi="Times New Roman"/>
        </w:rPr>
        <w:t>L’entreprise a profité des qualifications d’un de ses salariés spécialisé dans le travail du c</w:t>
      </w:r>
      <w:r w:rsidR="000B4184">
        <w:rPr>
          <w:rFonts w:ascii="Times New Roman" w:hAnsi="Times New Roman"/>
        </w:rPr>
        <w:t>uir pour lui demander de rénover</w:t>
      </w:r>
      <w:r>
        <w:rPr>
          <w:rFonts w:ascii="Times New Roman" w:hAnsi="Times New Roman"/>
        </w:rPr>
        <w:t xml:space="preserve"> des sièges de bureau du siège social. Le coût de son intervention (10 jours en novembre</w:t>
      </w:r>
      <w:r w:rsidR="00362879">
        <w:rPr>
          <w:rFonts w:ascii="Times New Roman" w:hAnsi="Times New Roman"/>
        </w:rPr>
        <w:t>)</w:t>
      </w:r>
      <w:r>
        <w:rPr>
          <w:rFonts w:ascii="Times New Roman" w:hAnsi="Times New Roman"/>
        </w:rPr>
        <w:t xml:space="preserve"> a été es</w:t>
      </w:r>
      <w:r w:rsidR="00362879">
        <w:rPr>
          <w:rFonts w:ascii="Times New Roman" w:hAnsi="Times New Roman"/>
        </w:rPr>
        <w:t>timé à 1 500 € HT et comptabilisé en charges.</w:t>
      </w:r>
    </w:p>
    <w:p w:rsidR="00ED51DB" w:rsidRDefault="00ED51DB" w:rsidP="00FE0195">
      <w:pPr>
        <w:pStyle w:val="Sansinterligne"/>
        <w:rPr>
          <w:rFonts w:ascii="Times New Roman" w:hAnsi="Times New Roman"/>
        </w:rPr>
      </w:pPr>
    </w:p>
    <w:p w:rsidR="00FE0195" w:rsidRPr="00FE0195" w:rsidRDefault="00FE0195" w:rsidP="00FE0195">
      <w:pPr>
        <w:pStyle w:val="Sansinterligne"/>
        <w:rPr>
          <w:rFonts w:ascii="Times New Roman" w:hAnsi="Times New Roman"/>
        </w:rPr>
      </w:pPr>
      <w:r w:rsidRPr="00FE0195">
        <w:rPr>
          <w:rFonts w:ascii="Times New Roman" w:hAnsi="Times New Roman"/>
        </w:rPr>
        <w:br w:type="page"/>
      </w:r>
    </w:p>
    <w:p w:rsidR="00AE3F50" w:rsidRDefault="00444657" w:rsidP="00444657">
      <w:pPr>
        <w:pStyle w:val="Sansinterligne"/>
        <w:jc w:val="center"/>
        <w:rPr>
          <w:rFonts w:ascii="Times New Roman" w:hAnsi="Times New Roman"/>
          <w:b/>
        </w:rPr>
      </w:pPr>
      <w:r>
        <w:rPr>
          <w:rFonts w:ascii="Times New Roman" w:hAnsi="Times New Roman"/>
          <w:b/>
        </w:rPr>
        <w:lastRenderedPageBreak/>
        <w:t xml:space="preserve">ANNEXE </w:t>
      </w:r>
      <w:r w:rsidR="00F36317">
        <w:rPr>
          <w:rFonts w:ascii="Times New Roman" w:hAnsi="Times New Roman"/>
          <w:b/>
        </w:rPr>
        <w:t>3</w:t>
      </w:r>
    </w:p>
    <w:p w:rsidR="00444657" w:rsidRDefault="00444657" w:rsidP="00AE3F50">
      <w:pPr>
        <w:pStyle w:val="Sansinterligne"/>
        <w:rPr>
          <w:rFonts w:ascii="Times New Roman" w:hAnsi="Times New Roman"/>
        </w:rPr>
      </w:pPr>
    </w:p>
    <w:p w:rsidR="006B60B0" w:rsidRDefault="006B60B0" w:rsidP="00AE3F50">
      <w:pPr>
        <w:pStyle w:val="Sansinterligne"/>
        <w:jc w:val="center"/>
        <w:rPr>
          <w:rFonts w:ascii="Times New Roman" w:hAnsi="Times New Roman"/>
          <w:b/>
          <w:smallCaps/>
        </w:rPr>
      </w:pPr>
      <w:r>
        <w:rPr>
          <w:rFonts w:ascii="Times New Roman" w:hAnsi="Times New Roman"/>
          <w:b/>
          <w:smallCaps/>
        </w:rPr>
        <w:t>DOCUMENTATION FISCALE</w:t>
      </w:r>
    </w:p>
    <w:p w:rsidR="00AE3F50" w:rsidRDefault="00EC5E8C" w:rsidP="00AE3F50">
      <w:pPr>
        <w:pStyle w:val="Sansinterligne"/>
        <w:jc w:val="both"/>
        <w:rPr>
          <w:rFonts w:ascii="Times New Roman" w:hAnsi="Times New Roman"/>
          <w:b/>
        </w:rPr>
      </w:pPr>
      <w:r>
        <w:rPr>
          <w:rFonts w:ascii="Times New Roman" w:hAnsi="Times New Roman"/>
          <w:b/>
          <w:noProof/>
          <w:lang w:eastAsia="fr-FR"/>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117475</wp:posOffset>
                </wp:positionV>
                <wp:extent cx="5972175" cy="2988945"/>
                <wp:effectExtent l="12700" t="12700" r="6350" b="8255"/>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2988945"/>
                        </a:xfrm>
                        <a:prstGeom prst="rect">
                          <a:avLst/>
                        </a:prstGeom>
                        <a:solidFill>
                          <a:srgbClr val="FFFFFF"/>
                        </a:solidFill>
                        <a:ln w="9525">
                          <a:solidFill>
                            <a:srgbClr val="000000"/>
                          </a:solidFill>
                          <a:miter lim="800000"/>
                          <a:headEnd/>
                          <a:tailEnd/>
                        </a:ln>
                      </wps:spPr>
                      <wps:txbx>
                        <w:txbxContent>
                          <w:p w:rsidR="00E30776" w:rsidRDefault="00E30776" w:rsidP="00AE3F50">
                            <w:pPr>
                              <w:pStyle w:val="Sansinterligne"/>
                              <w:jc w:val="center"/>
                              <w:rPr>
                                <w:rFonts w:ascii="Times New Roman" w:hAnsi="Times New Roman"/>
                                <w:b/>
                              </w:rPr>
                            </w:pPr>
                            <w:r w:rsidRPr="00153AAB">
                              <w:rPr>
                                <w:rFonts w:ascii="Times New Roman" w:hAnsi="Times New Roman"/>
                                <w:b/>
                              </w:rPr>
                              <w:t>Extraits du précis de fiscalité</w:t>
                            </w:r>
                            <w:r>
                              <w:rPr>
                                <w:rFonts w:ascii="Times New Roman" w:hAnsi="Times New Roman"/>
                                <w:b/>
                              </w:rPr>
                              <w:t xml:space="preserve"> sur l’abattement relatif à la résidence principale (ISF)</w:t>
                            </w:r>
                          </w:p>
                          <w:p w:rsidR="00E30776" w:rsidRDefault="00E30776" w:rsidP="00AE3F50">
                            <w:pPr>
                              <w:pStyle w:val="Sansinterligne"/>
                              <w:jc w:val="center"/>
                              <w:rPr>
                                <w:rFonts w:ascii="Times New Roman" w:hAnsi="Times New Roman"/>
                                <w:b/>
                              </w:rPr>
                            </w:pPr>
                          </w:p>
                          <w:p w:rsidR="00E30776" w:rsidRPr="00880B18" w:rsidRDefault="00E30776" w:rsidP="00AE3F50">
                            <w:pPr>
                              <w:pStyle w:val="tdoci"/>
                              <w:ind w:left="0" w:right="-30" w:firstLine="0"/>
                              <w:jc w:val="both"/>
                              <w:rPr>
                                <w:rFonts w:ascii="Times New Roman" w:hAnsi="Times New Roman" w:cs="Times New Roman"/>
                                <w:sz w:val="22"/>
                                <w:szCs w:val="22"/>
                              </w:rPr>
                            </w:pPr>
                            <w:r w:rsidRPr="00880B18">
                              <w:rPr>
                                <w:rFonts w:ascii="Times New Roman" w:hAnsi="Times New Roman" w:cs="Times New Roman"/>
                                <w:b/>
                                <w:bCs/>
                                <w:sz w:val="22"/>
                                <w:szCs w:val="22"/>
                              </w:rPr>
                              <w:t>Cas particulier des immeubles :</w:t>
                            </w:r>
                            <w:r w:rsidRPr="00880B18">
                              <w:rPr>
                                <w:rFonts w:ascii="Times New Roman" w:hAnsi="Times New Roman" w:cs="Times New Roman"/>
                                <w:sz w:val="22"/>
                                <w:szCs w:val="22"/>
                              </w:rPr>
                              <w:t xml:space="preserve"> </w:t>
                            </w:r>
                          </w:p>
                          <w:p w:rsidR="00E30776" w:rsidRPr="00880B18" w:rsidRDefault="00E30776" w:rsidP="00AE3F50">
                            <w:pPr>
                              <w:pStyle w:val="tdoci"/>
                              <w:ind w:left="0" w:right="-30" w:firstLine="0"/>
                              <w:jc w:val="both"/>
                              <w:rPr>
                                <w:rFonts w:ascii="Times New Roman" w:hAnsi="Times New Roman" w:cs="Times New Roman"/>
                                <w:sz w:val="22"/>
                                <w:szCs w:val="22"/>
                              </w:rPr>
                            </w:pPr>
                            <w:r w:rsidRPr="00880B18">
                              <w:rPr>
                                <w:rFonts w:ascii="Times New Roman" w:hAnsi="Times New Roman" w:cs="Times New Roman"/>
                                <w:sz w:val="22"/>
                                <w:szCs w:val="22"/>
                              </w:rPr>
                              <w:t xml:space="preserve">Conformément aux dispositions de l'article 761 du CGI, la valeur vénale réelle des immeubles dont le propriétaire </w:t>
                            </w:r>
                            <w:proofErr w:type="gramStart"/>
                            <w:r w:rsidRPr="00880B18">
                              <w:rPr>
                                <w:rFonts w:ascii="Times New Roman" w:hAnsi="Times New Roman" w:cs="Times New Roman"/>
                                <w:sz w:val="22"/>
                                <w:szCs w:val="22"/>
                              </w:rPr>
                              <w:t>a</w:t>
                            </w:r>
                            <w:proofErr w:type="gramEnd"/>
                            <w:r w:rsidRPr="00880B18">
                              <w:rPr>
                                <w:rFonts w:ascii="Times New Roman" w:hAnsi="Times New Roman" w:cs="Times New Roman"/>
                                <w:sz w:val="22"/>
                                <w:szCs w:val="22"/>
                              </w:rPr>
                              <w:t xml:space="preserve"> l'usage au 1</w:t>
                            </w:r>
                            <w:r w:rsidRPr="00880B18">
                              <w:rPr>
                                <w:rFonts w:ascii="Times New Roman" w:hAnsi="Times New Roman" w:cs="Times New Roman"/>
                                <w:sz w:val="22"/>
                                <w:szCs w:val="22"/>
                                <w:vertAlign w:val="superscript"/>
                              </w:rPr>
                              <w:t>er</w:t>
                            </w:r>
                            <w:r w:rsidRPr="00880B18">
                              <w:rPr>
                                <w:rFonts w:ascii="Times New Roman" w:hAnsi="Times New Roman" w:cs="Times New Roman"/>
                                <w:sz w:val="22"/>
                                <w:szCs w:val="22"/>
                              </w:rPr>
                              <w:t xml:space="preserve"> janvier de l'année d'imposition est réputée égale à la valeur </w:t>
                            </w:r>
                            <w:r w:rsidRPr="00880B18">
                              <w:rPr>
                                <w:rFonts w:ascii="Times New Roman" w:hAnsi="Times New Roman" w:cs="Times New Roman"/>
                                <w:b/>
                                <w:bCs/>
                                <w:sz w:val="22"/>
                                <w:szCs w:val="22"/>
                              </w:rPr>
                              <w:t>libre de toute occupation.</w:t>
                            </w:r>
                            <w:r w:rsidRPr="00880B18">
                              <w:rPr>
                                <w:rFonts w:ascii="Times New Roman" w:hAnsi="Times New Roman" w:cs="Times New Roman"/>
                                <w:sz w:val="22"/>
                                <w:szCs w:val="22"/>
                              </w:rPr>
                              <w:t xml:space="preserve"> Toutefois, par dérogation à cette disposition, il est effectué un abattement de </w:t>
                            </w:r>
                            <w:r w:rsidRPr="00880B18">
                              <w:rPr>
                                <w:rFonts w:ascii="Times New Roman" w:hAnsi="Times New Roman" w:cs="Times New Roman"/>
                                <w:b/>
                                <w:bCs/>
                                <w:sz w:val="22"/>
                                <w:szCs w:val="22"/>
                              </w:rPr>
                              <w:t>30 %</w:t>
                            </w:r>
                            <w:r w:rsidRPr="00880B18">
                              <w:rPr>
                                <w:rFonts w:ascii="Times New Roman" w:hAnsi="Times New Roman" w:cs="Times New Roman"/>
                                <w:sz w:val="22"/>
                                <w:szCs w:val="22"/>
                              </w:rPr>
                              <w:t xml:space="preserve"> sur la valeur vénale réelle de l'immeuble lorsque celui-ci est occupé à titre de </w:t>
                            </w:r>
                            <w:r w:rsidRPr="00880B18">
                              <w:rPr>
                                <w:rFonts w:ascii="Times New Roman" w:hAnsi="Times New Roman" w:cs="Times New Roman"/>
                                <w:b/>
                                <w:bCs/>
                                <w:sz w:val="22"/>
                                <w:szCs w:val="22"/>
                              </w:rPr>
                              <w:t>résidence principale par son propriétaire</w:t>
                            </w:r>
                            <w:r w:rsidRPr="00880B18">
                              <w:rPr>
                                <w:rFonts w:ascii="Times New Roman" w:hAnsi="Times New Roman" w:cs="Times New Roman"/>
                                <w:sz w:val="22"/>
                                <w:szCs w:val="22"/>
                              </w:rPr>
                              <w:t xml:space="preserve">. </w:t>
                            </w:r>
                            <w:bookmarkStart w:id="1" w:name="PF.L5.P4.C3.4.2"/>
                            <w:bookmarkEnd w:id="1"/>
                            <w:r>
                              <w:rPr>
                                <w:rFonts w:ascii="Times New Roman" w:hAnsi="Times New Roman" w:cs="Times New Roman"/>
                                <w:sz w:val="22"/>
                                <w:szCs w:val="22"/>
                              </w:rPr>
                              <w:t>[…]</w:t>
                            </w:r>
                          </w:p>
                          <w:p w:rsidR="00E30776" w:rsidRPr="003D0C3E" w:rsidRDefault="00E30776" w:rsidP="00AE3F50">
                            <w:pPr>
                              <w:spacing w:before="113" w:after="113" w:line="240" w:lineRule="auto"/>
                              <w:ind w:right="-30"/>
                              <w:jc w:val="both"/>
                              <w:rPr>
                                <w:rFonts w:ascii="Times New Roman" w:eastAsia="Times New Roman" w:hAnsi="Times New Roman"/>
                                <w:b/>
                                <w:bCs/>
                                <w:lang w:eastAsia="fr-FR"/>
                              </w:rPr>
                            </w:pPr>
                            <w:r w:rsidRPr="003D0C3E">
                              <w:rPr>
                                <w:rFonts w:ascii="Times New Roman" w:eastAsia="Times New Roman" w:hAnsi="Times New Roman"/>
                                <w:b/>
                                <w:bCs/>
                                <w:lang w:eastAsia="fr-FR"/>
                              </w:rPr>
                              <w:t xml:space="preserve">1. Notion de résidence principale : </w:t>
                            </w:r>
                          </w:p>
                          <w:p w:rsidR="00E30776" w:rsidRPr="003D0C3E" w:rsidRDefault="00E30776" w:rsidP="00AE3F50">
                            <w:pPr>
                              <w:spacing w:before="170" w:after="11" w:line="240" w:lineRule="auto"/>
                              <w:ind w:right="-30"/>
                              <w:jc w:val="both"/>
                              <w:rPr>
                                <w:rFonts w:ascii="Times New Roman" w:eastAsia="Times New Roman" w:hAnsi="Times New Roman"/>
                                <w:lang w:eastAsia="fr-FR"/>
                              </w:rPr>
                            </w:pPr>
                            <w:bookmarkStart w:id="2" w:name="DB7S351.NO12"/>
                            <w:bookmarkEnd w:id="2"/>
                            <w:r w:rsidRPr="003D0C3E">
                              <w:rPr>
                                <w:rFonts w:ascii="Times New Roman" w:eastAsia="Times New Roman" w:hAnsi="Times New Roman"/>
                                <w:lang w:eastAsia="fr-FR"/>
                              </w:rPr>
                              <w:t xml:space="preserve">Est considéré comme résidence principale au sens de l'article 885 S, alinéa 2, du CGI l'immeuble ou la partie d'immeuble constituant la résidence habituelle et effective du redevable. </w:t>
                            </w:r>
                          </w:p>
                          <w:p w:rsidR="00E30776" w:rsidRPr="003D0C3E" w:rsidRDefault="00E30776" w:rsidP="00AE3F50">
                            <w:pPr>
                              <w:spacing w:before="170" w:after="11" w:line="240" w:lineRule="auto"/>
                              <w:ind w:right="-30"/>
                              <w:jc w:val="both"/>
                              <w:rPr>
                                <w:rFonts w:ascii="Times New Roman" w:eastAsia="Times New Roman" w:hAnsi="Times New Roman"/>
                                <w:lang w:eastAsia="fr-FR"/>
                              </w:rPr>
                            </w:pPr>
                            <w:r w:rsidRPr="003D0C3E">
                              <w:rPr>
                                <w:rFonts w:ascii="Times New Roman" w:eastAsia="Times New Roman" w:hAnsi="Times New Roman"/>
                                <w:lang w:eastAsia="fr-FR"/>
                              </w:rPr>
                              <w:t>Par suite, les résidences secondaires ainsi que les immeubles donnés en location ne peuvent pas</w:t>
                            </w:r>
                            <w:r>
                              <w:rPr>
                                <w:rFonts w:ascii="Times New Roman" w:eastAsia="Times New Roman" w:hAnsi="Times New Roman"/>
                                <w:lang w:eastAsia="fr-FR"/>
                              </w:rPr>
                              <w:t xml:space="preserve"> bénéficier de l'abattement de 3</w:t>
                            </w:r>
                            <w:r w:rsidRPr="003D0C3E">
                              <w:rPr>
                                <w:rFonts w:ascii="Times New Roman" w:eastAsia="Times New Roman" w:hAnsi="Times New Roman"/>
                                <w:lang w:eastAsia="fr-FR"/>
                              </w:rPr>
                              <w:t xml:space="preserve">0 %. </w:t>
                            </w:r>
                          </w:p>
                          <w:p w:rsidR="00E30776" w:rsidRPr="003D0C3E" w:rsidRDefault="00E30776" w:rsidP="00AE3F50">
                            <w:pPr>
                              <w:spacing w:before="170" w:after="11" w:line="240" w:lineRule="auto"/>
                              <w:ind w:right="-30"/>
                              <w:jc w:val="both"/>
                              <w:rPr>
                                <w:rFonts w:ascii="Times New Roman" w:eastAsia="Times New Roman" w:hAnsi="Times New Roman"/>
                                <w:lang w:eastAsia="fr-FR"/>
                              </w:rPr>
                            </w:pPr>
                            <w:r w:rsidRPr="003D0C3E">
                              <w:rPr>
                                <w:rFonts w:ascii="Times New Roman" w:eastAsia="Times New Roman" w:hAnsi="Times New Roman"/>
                                <w:lang w:eastAsia="fr-FR"/>
                              </w:rPr>
                              <w:t>La notion de résidence principale doit s'entendre du logement dans lequel le redevable réside effectivement et de manière habituelle pendan</w:t>
                            </w:r>
                            <w:r>
                              <w:rPr>
                                <w:rFonts w:ascii="Times New Roman" w:eastAsia="Times New Roman" w:hAnsi="Times New Roman"/>
                                <w:lang w:eastAsia="fr-FR"/>
                              </w:rPr>
                              <w:t>t la majeure partie de l'année.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left:0;text-align:left;margin-left:-6.3pt;margin-top:9.25pt;width:470.25pt;height:23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">
                <v:textbox style="mso-fit-shape-to-text:t">
                  <w:txbxContent>
                    <w:p w:rsidR="00E30776" w:rsidRDefault="00E30776" w:rsidP="00AE3F50">
                      <w:pPr>
                        <w:pStyle w:val="Sansinterligne"/>
                        <w:jc w:val="center"/>
                        <w:rPr>
                          <w:rFonts w:ascii="Times New Roman" w:hAnsi="Times New Roman"/>
                          <w:b/>
                        </w:rPr>
                      </w:pPr>
                      <w:r w:rsidRPr="00153AAB">
                        <w:rPr>
                          <w:rFonts w:ascii="Times New Roman" w:hAnsi="Times New Roman"/>
                          <w:b/>
                        </w:rPr>
                        <w:t>Extraits du précis de fiscalité</w:t>
                      </w:r>
                      <w:r>
                        <w:rPr>
                          <w:rFonts w:ascii="Times New Roman" w:hAnsi="Times New Roman"/>
                          <w:b/>
                        </w:rPr>
                        <w:t xml:space="preserve"> sur l’abattement relatif à la résidence principale (ISF)</w:t>
                      </w:r>
                    </w:p>
                    <w:p w:rsidR="00E30776" w:rsidRDefault="00E30776" w:rsidP="00AE3F50">
                      <w:pPr>
                        <w:pStyle w:val="Sansinterligne"/>
                        <w:jc w:val="center"/>
                        <w:rPr>
                          <w:rFonts w:ascii="Times New Roman" w:hAnsi="Times New Roman"/>
                          <w:b/>
                        </w:rPr>
                      </w:pPr>
                    </w:p>
                    <w:p w:rsidR="00E30776" w:rsidRPr="00880B18" w:rsidRDefault="00E30776" w:rsidP="00AE3F50">
                      <w:pPr>
                        <w:pStyle w:val="tdoci"/>
                        <w:ind w:left="0" w:right="-30" w:firstLine="0"/>
                        <w:jc w:val="both"/>
                        <w:rPr>
                          <w:rFonts w:ascii="Times New Roman" w:hAnsi="Times New Roman" w:cs="Times New Roman"/>
                          <w:sz w:val="22"/>
                          <w:szCs w:val="22"/>
                        </w:rPr>
                      </w:pPr>
                      <w:r w:rsidRPr="00880B18">
                        <w:rPr>
                          <w:rFonts w:ascii="Times New Roman" w:hAnsi="Times New Roman" w:cs="Times New Roman"/>
                          <w:b/>
                          <w:bCs/>
                          <w:sz w:val="22"/>
                          <w:szCs w:val="22"/>
                        </w:rPr>
                        <w:t>Cas particulier des immeubles :</w:t>
                      </w:r>
                      <w:r w:rsidRPr="00880B18">
                        <w:rPr>
                          <w:rFonts w:ascii="Times New Roman" w:hAnsi="Times New Roman" w:cs="Times New Roman"/>
                          <w:sz w:val="22"/>
                          <w:szCs w:val="22"/>
                        </w:rPr>
                        <w:t xml:space="preserve"> </w:t>
                      </w:r>
                    </w:p>
                    <w:p w:rsidR="00E30776" w:rsidRPr="00880B18" w:rsidRDefault="00E30776" w:rsidP="00AE3F50">
                      <w:pPr>
                        <w:pStyle w:val="tdoci"/>
                        <w:ind w:left="0" w:right="-30" w:firstLine="0"/>
                        <w:jc w:val="both"/>
                        <w:rPr>
                          <w:rFonts w:ascii="Times New Roman" w:hAnsi="Times New Roman" w:cs="Times New Roman"/>
                          <w:sz w:val="22"/>
                          <w:szCs w:val="22"/>
                        </w:rPr>
                      </w:pPr>
                      <w:r w:rsidRPr="00880B18">
                        <w:rPr>
                          <w:rFonts w:ascii="Times New Roman" w:hAnsi="Times New Roman" w:cs="Times New Roman"/>
                          <w:sz w:val="22"/>
                          <w:szCs w:val="22"/>
                        </w:rPr>
                        <w:t xml:space="preserve">Conformément aux dispositions de l'article 761 du CGI, la valeur vénale réelle des immeubles dont le propriétaire </w:t>
                      </w:r>
                      <w:proofErr w:type="gramStart"/>
                      <w:r w:rsidRPr="00880B18">
                        <w:rPr>
                          <w:rFonts w:ascii="Times New Roman" w:hAnsi="Times New Roman" w:cs="Times New Roman"/>
                          <w:sz w:val="22"/>
                          <w:szCs w:val="22"/>
                        </w:rPr>
                        <w:t>a</w:t>
                      </w:r>
                      <w:proofErr w:type="gramEnd"/>
                      <w:r w:rsidRPr="00880B18">
                        <w:rPr>
                          <w:rFonts w:ascii="Times New Roman" w:hAnsi="Times New Roman" w:cs="Times New Roman"/>
                          <w:sz w:val="22"/>
                          <w:szCs w:val="22"/>
                        </w:rPr>
                        <w:t xml:space="preserve"> l'usage au 1</w:t>
                      </w:r>
                      <w:r w:rsidRPr="00880B18">
                        <w:rPr>
                          <w:rFonts w:ascii="Times New Roman" w:hAnsi="Times New Roman" w:cs="Times New Roman"/>
                          <w:sz w:val="22"/>
                          <w:szCs w:val="22"/>
                          <w:vertAlign w:val="superscript"/>
                        </w:rPr>
                        <w:t>er</w:t>
                      </w:r>
                      <w:r w:rsidRPr="00880B18">
                        <w:rPr>
                          <w:rFonts w:ascii="Times New Roman" w:hAnsi="Times New Roman" w:cs="Times New Roman"/>
                          <w:sz w:val="22"/>
                          <w:szCs w:val="22"/>
                        </w:rPr>
                        <w:t xml:space="preserve"> janvier de l'année d'imposition est réputée égale à la valeur </w:t>
                      </w:r>
                      <w:r w:rsidRPr="00880B18">
                        <w:rPr>
                          <w:rFonts w:ascii="Times New Roman" w:hAnsi="Times New Roman" w:cs="Times New Roman"/>
                          <w:b/>
                          <w:bCs/>
                          <w:sz w:val="22"/>
                          <w:szCs w:val="22"/>
                        </w:rPr>
                        <w:t>libre de toute occupation.</w:t>
                      </w:r>
                      <w:r w:rsidRPr="00880B18">
                        <w:rPr>
                          <w:rFonts w:ascii="Times New Roman" w:hAnsi="Times New Roman" w:cs="Times New Roman"/>
                          <w:sz w:val="22"/>
                          <w:szCs w:val="22"/>
                        </w:rPr>
                        <w:t xml:space="preserve"> Toutefois, par dérogation à cette disposition, il est effectué un abattement de </w:t>
                      </w:r>
                      <w:r w:rsidRPr="00880B18">
                        <w:rPr>
                          <w:rFonts w:ascii="Times New Roman" w:hAnsi="Times New Roman" w:cs="Times New Roman"/>
                          <w:b/>
                          <w:bCs/>
                          <w:sz w:val="22"/>
                          <w:szCs w:val="22"/>
                        </w:rPr>
                        <w:t>30 %</w:t>
                      </w:r>
                      <w:r w:rsidRPr="00880B18">
                        <w:rPr>
                          <w:rFonts w:ascii="Times New Roman" w:hAnsi="Times New Roman" w:cs="Times New Roman"/>
                          <w:sz w:val="22"/>
                          <w:szCs w:val="22"/>
                        </w:rPr>
                        <w:t xml:space="preserve"> sur la valeur vénale réelle de l'immeuble lorsque celui-ci est occupé à titre de </w:t>
                      </w:r>
                      <w:r w:rsidRPr="00880B18">
                        <w:rPr>
                          <w:rFonts w:ascii="Times New Roman" w:hAnsi="Times New Roman" w:cs="Times New Roman"/>
                          <w:b/>
                          <w:bCs/>
                          <w:sz w:val="22"/>
                          <w:szCs w:val="22"/>
                        </w:rPr>
                        <w:t>résidence principale par son propriétaire</w:t>
                      </w:r>
                      <w:r w:rsidRPr="00880B18">
                        <w:rPr>
                          <w:rFonts w:ascii="Times New Roman" w:hAnsi="Times New Roman" w:cs="Times New Roman"/>
                          <w:sz w:val="22"/>
                          <w:szCs w:val="22"/>
                        </w:rPr>
                        <w:t xml:space="preserve">. </w:t>
                      </w:r>
                      <w:bookmarkStart w:id="3" w:name="PF.L5.P4.C3.4.2"/>
                      <w:bookmarkEnd w:id="3"/>
                      <w:r>
                        <w:rPr>
                          <w:rFonts w:ascii="Times New Roman" w:hAnsi="Times New Roman" w:cs="Times New Roman"/>
                          <w:sz w:val="22"/>
                          <w:szCs w:val="22"/>
                        </w:rPr>
                        <w:t>[…]</w:t>
                      </w:r>
                    </w:p>
                    <w:p w:rsidR="00E30776" w:rsidRPr="003D0C3E" w:rsidRDefault="00E30776" w:rsidP="00AE3F50">
                      <w:pPr>
                        <w:spacing w:before="113" w:after="113" w:line="240" w:lineRule="auto"/>
                        <w:ind w:right="-30"/>
                        <w:jc w:val="both"/>
                        <w:rPr>
                          <w:rFonts w:ascii="Times New Roman" w:eastAsia="Times New Roman" w:hAnsi="Times New Roman"/>
                          <w:b/>
                          <w:bCs/>
                          <w:lang w:eastAsia="fr-FR"/>
                        </w:rPr>
                      </w:pPr>
                      <w:r w:rsidRPr="003D0C3E">
                        <w:rPr>
                          <w:rFonts w:ascii="Times New Roman" w:eastAsia="Times New Roman" w:hAnsi="Times New Roman"/>
                          <w:b/>
                          <w:bCs/>
                          <w:lang w:eastAsia="fr-FR"/>
                        </w:rPr>
                        <w:t xml:space="preserve">1. Notion de résidence principale : </w:t>
                      </w:r>
                    </w:p>
                    <w:p w:rsidR="00E30776" w:rsidRPr="003D0C3E" w:rsidRDefault="00E30776" w:rsidP="00AE3F50">
                      <w:pPr>
                        <w:spacing w:before="170" w:after="11" w:line="240" w:lineRule="auto"/>
                        <w:ind w:right="-30"/>
                        <w:jc w:val="both"/>
                        <w:rPr>
                          <w:rFonts w:ascii="Times New Roman" w:eastAsia="Times New Roman" w:hAnsi="Times New Roman"/>
                          <w:lang w:eastAsia="fr-FR"/>
                        </w:rPr>
                      </w:pPr>
                      <w:bookmarkStart w:id="4" w:name="DB7S351.NO12"/>
                      <w:bookmarkEnd w:id="4"/>
                      <w:r w:rsidRPr="003D0C3E">
                        <w:rPr>
                          <w:rFonts w:ascii="Times New Roman" w:eastAsia="Times New Roman" w:hAnsi="Times New Roman"/>
                          <w:lang w:eastAsia="fr-FR"/>
                        </w:rPr>
                        <w:t xml:space="preserve">Est considéré comme résidence principale au sens de l'article 885 S, alinéa 2, du CGI l'immeuble ou la partie d'immeuble constituant la résidence habituelle et effective du redevable. </w:t>
                      </w:r>
                    </w:p>
                    <w:p w:rsidR="00E30776" w:rsidRPr="003D0C3E" w:rsidRDefault="00E30776" w:rsidP="00AE3F50">
                      <w:pPr>
                        <w:spacing w:before="170" w:after="11" w:line="240" w:lineRule="auto"/>
                        <w:ind w:right="-30"/>
                        <w:jc w:val="both"/>
                        <w:rPr>
                          <w:rFonts w:ascii="Times New Roman" w:eastAsia="Times New Roman" w:hAnsi="Times New Roman"/>
                          <w:lang w:eastAsia="fr-FR"/>
                        </w:rPr>
                      </w:pPr>
                      <w:r w:rsidRPr="003D0C3E">
                        <w:rPr>
                          <w:rFonts w:ascii="Times New Roman" w:eastAsia="Times New Roman" w:hAnsi="Times New Roman"/>
                          <w:lang w:eastAsia="fr-FR"/>
                        </w:rPr>
                        <w:t>Par suite, les résidences secondaires ainsi que les immeubles donnés en location ne peuvent pas</w:t>
                      </w:r>
                      <w:r>
                        <w:rPr>
                          <w:rFonts w:ascii="Times New Roman" w:eastAsia="Times New Roman" w:hAnsi="Times New Roman"/>
                          <w:lang w:eastAsia="fr-FR"/>
                        </w:rPr>
                        <w:t xml:space="preserve"> bénéficier de l'abattement de 3</w:t>
                      </w:r>
                      <w:r w:rsidRPr="003D0C3E">
                        <w:rPr>
                          <w:rFonts w:ascii="Times New Roman" w:eastAsia="Times New Roman" w:hAnsi="Times New Roman"/>
                          <w:lang w:eastAsia="fr-FR"/>
                        </w:rPr>
                        <w:t xml:space="preserve">0 %. </w:t>
                      </w:r>
                    </w:p>
                    <w:p w:rsidR="00E30776" w:rsidRPr="003D0C3E" w:rsidRDefault="00E30776" w:rsidP="00AE3F50">
                      <w:pPr>
                        <w:spacing w:before="170" w:after="11" w:line="240" w:lineRule="auto"/>
                        <w:ind w:right="-30"/>
                        <w:jc w:val="both"/>
                        <w:rPr>
                          <w:rFonts w:ascii="Times New Roman" w:eastAsia="Times New Roman" w:hAnsi="Times New Roman"/>
                          <w:lang w:eastAsia="fr-FR"/>
                        </w:rPr>
                      </w:pPr>
                      <w:r w:rsidRPr="003D0C3E">
                        <w:rPr>
                          <w:rFonts w:ascii="Times New Roman" w:eastAsia="Times New Roman" w:hAnsi="Times New Roman"/>
                          <w:lang w:eastAsia="fr-FR"/>
                        </w:rPr>
                        <w:t>La notion de résidence principale doit s'entendre du logement dans lequel le redevable réside effectivement et de manière habituelle pendan</w:t>
                      </w:r>
                      <w:r>
                        <w:rPr>
                          <w:rFonts w:ascii="Times New Roman" w:eastAsia="Times New Roman" w:hAnsi="Times New Roman"/>
                          <w:lang w:eastAsia="fr-FR"/>
                        </w:rPr>
                        <w:t>t la majeure partie de l'année.</w:t>
                      </w:r>
                    </w:p>
                  </w:txbxContent>
                </v:textbox>
              </v:rect>
            </w:pict>
          </mc:Fallback>
        </mc:AlternateContent>
      </w:r>
    </w:p>
    <w:p w:rsidR="00AE3F50" w:rsidRDefault="00AE3F50" w:rsidP="00AE3F50">
      <w:pPr>
        <w:pStyle w:val="Sansinterligne"/>
        <w:jc w:val="both"/>
        <w:rPr>
          <w:rFonts w:ascii="Times New Roman" w:hAnsi="Times New Roman"/>
          <w:b/>
        </w:rPr>
      </w:pP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Pr="00153AAB" w:rsidRDefault="00EC5E8C" w:rsidP="00AE3F50">
      <w:pPr>
        <w:pStyle w:val="Sansinterligne"/>
        <w:jc w:val="both"/>
        <w:rPr>
          <w:rFonts w:ascii="Times New Roman" w:hAnsi="Times New Roman"/>
        </w:rPr>
      </w:pPr>
      <w:r>
        <w:rPr>
          <w:rFonts w:ascii="Times New Roman" w:hAnsi="Times New Roman"/>
          <w:b/>
          <w:noProof/>
          <w:lang w:eastAsia="fr-FR"/>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2658110</wp:posOffset>
                </wp:positionV>
                <wp:extent cx="5972175" cy="2884170"/>
                <wp:effectExtent l="9525" t="5080" r="9525" b="6350"/>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2884170"/>
                        </a:xfrm>
                        <a:prstGeom prst="rect">
                          <a:avLst/>
                        </a:prstGeom>
                        <a:solidFill>
                          <a:srgbClr val="FFFFFF"/>
                        </a:solidFill>
                        <a:ln w="9525">
                          <a:solidFill>
                            <a:srgbClr val="000000"/>
                          </a:solidFill>
                          <a:miter lim="800000"/>
                          <a:headEnd/>
                          <a:tailEnd/>
                        </a:ln>
                      </wps:spPr>
                      <wps:txbx>
                        <w:txbxContent>
                          <w:p w:rsidR="00E30776" w:rsidRPr="00153AAB" w:rsidRDefault="00E30776" w:rsidP="00AE3F50">
                            <w:pPr>
                              <w:pStyle w:val="Sansinterligne"/>
                              <w:jc w:val="center"/>
                              <w:rPr>
                                <w:rFonts w:ascii="Times New Roman" w:hAnsi="Times New Roman"/>
                                <w:b/>
                              </w:rPr>
                            </w:pPr>
                            <w:r w:rsidRPr="00153AAB">
                              <w:rPr>
                                <w:rFonts w:ascii="Times New Roman" w:hAnsi="Times New Roman"/>
                                <w:b/>
                              </w:rPr>
                              <w:t>Extraits du précis de fiscalité</w:t>
                            </w:r>
                            <w:r>
                              <w:rPr>
                                <w:rFonts w:ascii="Times New Roman" w:hAnsi="Times New Roman"/>
                                <w:b/>
                              </w:rPr>
                              <w:t xml:space="preserve"> sur l’exonération des plus values immobilières (IR)</w:t>
                            </w:r>
                          </w:p>
                          <w:p w:rsidR="00E30776" w:rsidRPr="00880B18" w:rsidRDefault="00E30776" w:rsidP="00AE3F50">
                            <w:pPr>
                              <w:pStyle w:val="h6"/>
                              <w:ind w:left="0" w:right="-30"/>
                              <w:jc w:val="both"/>
                              <w:rPr>
                                <w:rFonts w:ascii="Times New Roman" w:hAnsi="Times New Roman" w:cs="Times New Roman"/>
                                <w:sz w:val="22"/>
                                <w:szCs w:val="22"/>
                              </w:rPr>
                            </w:pPr>
                            <w:r w:rsidRPr="00880B18">
                              <w:rPr>
                                <w:rFonts w:ascii="Times New Roman" w:hAnsi="Times New Roman" w:cs="Times New Roman"/>
                                <w:b/>
                                <w:bCs/>
                                <w:sz w:val="22"/>
                                <w:szCs w:val="22"/>
                              </w:rPr>
                              <w:t>Résidence principale</w:t>
                            </w:r>
                            <w:r w:rsidRPr="00880B18">
                              <w:rPr>
                                <w:rFonts w:ascii="Times New Roman" w:hAnsi="Times New Roman" w:cs="Times New Roman"/>
                                <w:sz w:val="22"/>
                                <w:szCs w:val="22"/>
                              </w:rPr>
                              <w:t xml:space="preserve"> (CGI, art. 150 U-II-1° ; </w:t>
                            </w:r>
                            <w:r w:rsidRPr="00880B18">
                              <w:rPr>
                                <w:rFonts w:ascii="Times New Roman" w:hAnsi="Times New Roman" w:cs="Times New Roman"/>
                                <w:i/>
                                <w:iCs/>
                                <w:sz w:val="22"/>
                                <w:szCs w:val="22"/>
                              </w:rPr>
                              <w:t>BO</w:t>
                            </w:r>
                            <w:r w:rsidRPr="00880B18">
                              <w:rPr>
                                <w:rFonts w:ascii="Times New Roman" w:hAnsi="Times New Roman" w:cs="Times New Roman"/>
                                <w:sz w:val="22"/>
                                <w:szCs w:val="22"/>
                              </w:rPr>
                              <w:t xml:space="preserve"> </w:t>
                            </w:r>
                            <w:hyperlink r:id="rId12" w:history="1">
                              <w:r w:rsidRPr="00880B18">
                                <w:rPr>
                                  <w:rStyle w:val="Lienhypertexte"/>
                                  <w:rFonts w:ascii="Times New Roman" w:hAnsi="Times New Roman" w:cs="Times New Roman"/>
                                  <w:sz w:val="22"/>
                                  <w:szCs w:val="22"/>
                                </w:rPr>
                                <w:t>8 M-1-04</w:t>
                              </w:r>
                            </w:hyperlink>
                            <w:r>
                              <w:rPr>
                                <w:rFonts w:ascii="Times New Roman" w:hAnsi="Times New Roman" w:cs="Times New Roman"/>
                                <w:sz w:val="22"/>
                                <w:szCs w:val="22"/>
                              </w:rPr>
                              <w:t xml:space="preserve"> […]</w:t>
                            </w:r>
                          </w:p>
                          <w:p w:rsidR="00E30776" w:rsidRPr="00880B18" w:rsidRDefault="00E30776" w:rsidP="00AE3F50">
                            <w:pPr>
                              <w:pStyle w:val="tdoci"/>
                              <w:ind w:left="0" w:right="-30" w:firstLine="0"/>
                              <w:jc w:val="both"/>
                              <w:rPr>
                                <w:rFonts w:ascii="Times New Roman" w:hAnsi="Times New Roman" w:cs="Times New Roman"/>
                                <w:sz w:val="22"/>
                                <w:szCs w:val="22"/>
                              </w:rPr>
                            </w:pPr>
                            <w:r w:rsidRPr="00880B18">
                              <w:rPr>
                                <w:rFonts w:ascii="Times New Roman" w:hAnsi="Times New Roman" w:cs="Times New Roman"/>
                                <w:sz w:val="22"/>
                                <w:szCs w:val="22"/>
                              </w:rPr>
                              <w:t xml:space="preserve">Sont exonérés les immeubles, les parties d'immeubles et les droits relatifs à ces biens qui constituent la résidence principale du cédant au jour de la cession. </w:t>
                            </w:r>
                          </w:p>
                          <w:p w:rsidR="00E30776" w:rsidRPr="00880B18" w:rsidRDefault="00E30776" w:rsidP="00AE3F50">
                            <w:pPr>
                              <w:pStyle w:val="tdoci"/>
                              <w:ind w:left="0" w:right="-30" w:firstLine="0"/>
                              <w:jc w:val="both"/>
                              <w:rPr>
                                <w:rFonts w:ascii="Times New Roman" w:hAnsi="Times New Roman" w:cs="Times New Roman"/>
                                <w:sz w:val="22"/>
                                <w:szCs w:val="22"/>
                              </w:rPr>
                            </w:pPr>
                            <w:r w:rsidRPr="00880B18">
                              <w:rPr>
                                <w:rFonts w:ascii="Times New Roman" w:hAnsi="Times New Roman" w:cs="Times New Roman"/>
                                <w:sz w:val="22"/>
                                <w:szCs w:val="22"/>
                              </w:rPr>
                              <w:t xml:space="preserve">L'appréciation de cette condition fait l'objet de certains assouplissements en cas de changement dans la situation familiale (séparation, divorce, rupture de vie maritale ou d'un PACS...) ou personnelle (mutation professionnelle ou survenance d'une invalidité...) exposés au </w:t>
                            </w:r>
                            <w:r w:rsidRPr="00880B18">
                              <w:rPr>
                                <w:rFonts w:ascii="Times New Roman" w:hAnsi="Times New Roman" w:cs="Times New Roman"/>
                                <w:i/>
                                <w:iCs/>
                                <w:sz w:val="22"/>
                                <w:szCs w:val="22"/>
                              </w:rPr>
                              <w:t>BO</w:t>
                            </w:r>
                            <w:r w:rsidRPr="00880B18">
                              <w:rPr>
                                <w:rFonts w:ascii="Times New Roman" w:hAnsi="Times New Roman" w:cs="Times New Roman"/>
                                <w:sz w:val="22"/>
                                <w:szCs w:val="22"/>
                              </w:rPr>
                              <w:t xml:space="preserve"> </w:t>
                            </w:r>
                            <w:hyperlink r:id="rId13" w:history="1">
                              <w:r w:rsidRPr="00880B18">
                                <w:rPr>
                                  <w:rStyle w:val="Lienhypertexte"/>
                                  <w:rFonts w:ascii="Times New Roman" w:hAnsi="Times New Roman" w:cs="Times New Roman"/>
                                  <w:sz w:val="22"/>
                                  <w:szCs w:val="22"/>
                                </w:rPr>
                                <w:t>8 M-1-04</w:t>
                              </w:r>
                            </w:hyperlink>
                            <w:r w:rsidRPr="00880B18">
                              <w:rPr>
                                <w:rFonts w:ascii="Times New Roman" w:hAnsi="Times New Roman" w:cs="Times New Roman"/>
                                <w:sz w:val="22"/>
                                <w:szCs w:val="22"/>
                              </w:rPr>
                              <w:t xml:space="preserve">, </w:t>
                            </w:r>
                            <w:r>
                              <w:rPr>
                                <w:rFonts w:ascii="Times New Roman" w:hAnsi="Times New Roman" w:cs="Times New Roman"/>
                                <w:sz w:val="22"/>
                                <w:szCs w:val="22"/>
                              </w:rPr>
                              <w:t>[…]</w:t>
                            </w:r>
                          </w:p>
                          <w:p w:rsidR="00E30776" w:rsidRPr="00153AAB" w:rsidRDefault="00E30776" w:rsidP="00AE3F50">
                            <w:pPr>
                              <w:pStyle w:val="tdoci"/>
                              <w:ind w:left="0" w:right="-30" w:firstLine="0"/>
                              <w:jc w:val="both"/>
                              <w:rPr>
                                <w:rFonts w:ascii="Times New Roman" w:hAnsi="Times New Roman" w:cs="Times New Roman"/>
                                <w:sz w:val="22"/>
                                <w:szCs w:val="22"/>
                              </w:rPr>
                            </w:pPr>
                            <w:r w:rsidRPr="00880B18">
                              <w:rPr>
                                <w:rFonts w:ascii="Times New Roman" w:hAnsi="Times New Roman" w:cs="Times New Roman"/>
                                <w:sz w:val="22"/>
                                <w:szCs w:val="22"/>
                              </w:rPr>
                              <w:t>Ainsi, lorsque l'immeuble a été occupé par le cédant jusqu'à sa mise en vente, l'exonération reste acquise si la cession intervient dans des délais normaux et sous réserve que le logement n'ait pas, pendant cette période, été donné en location ou occupé gratuitement par des membres de la famille du propriétaire ou des tiers. Aucun délai maximum pour la réalisation de la cession ne peut être fixé a priori. Il convient donc sur ce point de faire une appréciation circonstanciée de chaque situation, y compris au vu des raisons conjoncturelles qui peuvent retarder la vente, pour déterminer si le délai de vente peut ou n</w:t>
                            </w:r>
                            <w:r>
                              <w:rPr>
                                <w:rFonts w:ascii="Times New Roman" w:hAnsi="Times New Roman" w:cs="Times New Roman"/>
                                <w:sz w:val="22"/>
                                <w:szCs w:val="22"/>
                              </w:rPr>
                              <w:t xml:space="preserve">on être considéré comme normal. </w:t>
                            </w:r>
                            <w:r w:rsidRPr="00F36317">
                              <w:rPr>
                                <w:rFonts w:ascii="Times New Roman" w:hAnsi="Times New Roman" w:cs="Times New Roman"/>
                                <w:sz w:val="22"/>
                                <w:szCs w:val="22"/>
                              </w:rPr>
                              <w:t>Dans un contexte économique normal, un délai d'une année constitue en principe le délai maximal</w:t>
                            </w:r>
                            <w:r w:rsidRPr="00F36317">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1" o:spid="_x0000_s1027" style="position:absolute;left:0;text-align:left;margin-left:-5.8pt;margin-top:209.3pt;width:470.25pt;height:2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">
                <v:textbox style="mso-fit-shape-to-text:t">
                  <w:txbxContent>
                    <w:p w:rsidR="00E30776" w:rsidRPr="00153AAB" w:rsidRDefault="00E30776" w:rsidP="00AE3F50">
                      <w:pPr>
                        <w:pStyle w:val="Sansinterligne"/>
                        <w:jc w:val="center"/>
                        <w:rPr>
                          <w:rFonts w:ascii="Times New Roman" w:hAnsi="Times New Roman"/>
                          <w:b/>
                        </w:rPr>
                      </w:pPr>
                      <w:r w:rsidRPr="00153AAB">
                        <w:rPr>
                          <w:rFonts w:ascii="Times New Roman" w:hAnsi="Times New Roman"/>
                          <w:b/>
                        </w:rPr>
                        <w:t>Extraits du précis de fiscalité</w:t>
                      </w:r>
                      <w:r>
                        <w:rPr>
                          <w:rFonts w:ascii="Times New Roman" w:hAnsi="Times New Roman"/>
                          <w:b/>
                        </w:rPr>
                        <w:t xml:space="preserve"> sur l’exonération des plus values immobilières (IR)</w:t>
                      </w:r>
                    </w:p>
                    <w:p w:rsidR="00E30776" w:rsidRPr="00880B18" w:rsidRDefault="00E30776" w:rsidP="00AE3F50">
                      <w:pPr>
                        <w:pStyle w:val="h6"/>
                        <w:ind w:left="0" w:right="-30"/>
                        <w:jc w:val="both"/>
                        <w:rPr>
                          <w:rFonts w:ascii="Times New Roman" w:hAnsi="Times New Roman" w:cs="Times New Roman"/>
                          <w:sz w:val="22"/>
                          <w:szCs w:val="22"/>
                        </w:rPr>
                      </w:pPr>
                      <w:r w:rsidRPr="00880B18">
                        <w:rPr>
                          <w:rFonts w:ascii="Times New Roman" w:hAnsi="Times New Roman" w:cs="Times New Roman"/>
                          <w:b/>
                          <w:bCs/>
                          <w:sz w:val="22"/>
                          <w:szCs w:val="22"/>
                        </w:rPr>
                        <w:t>Résidence principale</w:t>
                      </w:r>
                      <w:r w:rsidRPr="00880B18">
                        <w:rPr>
                          <w:rFonts w:ascii="Times New Roman" w:hAnsi="Times New Roman" w:cs="Times New Roman"/>
                          <w:sz w:val="22"/>
                          <w:szCs w:val="22"/>
                        </w:rPr>
                        <w:t xml:space="preserve"> (CGI, art. 150 U-II-1° ; </w:t>
                      </w:r>
                      <w:r w:rsidRPr="00880B18">
                        <w:rPr>
                          <w:rFonts w:ascii="Times New Roman" w:hAnsi="Times New Roman" w:cs="Times New Roman"/>
                          <w:i/>
                          <w:iCs/>
                          <w:sz w:val="22"/>
                          <w:szCs w:val="22"/>
                        </w:rPr>
                        <w:t>BO</w:t>
                      </w:r>
                      <w:r w:rsidRPr="00880B18">
                        <w:rPr>
                          <w:rFonts w:ascii="Times New Roman" w:hAnsi="Times New Roman" w:cs="Times New Roman"/>
                          <w:sz w:val="22"/>
                          <w:szCs w:val="22"/>
                        </w:rPr>
                        <w:t xml:space="preserve"> </w:t>
                      </w:r>
                      <w:hyperlink r:id="rId14" w:history="1">
                        <w:r w:rsidRPr="00880B18">
                          <w:rPr>
                            <w:rStyle w:val="Lienhypertexte"/>
                            <w:rFonts w:ascii="Times New Roman" w:hAnsi="Times New Roman" w:cs="Times New Roman"/>
                            <w:sz w:val="22"/>
                            <w:szCs w:val="22"/>
                          </w:rPr>
                          <w:t>8 M-1-04</w:t>
                        </w:r>
                      </w:hyperlink>
                      <w:r>
                        <w:rPr>
                          <w:rFonts w:ascii="Times New Roman" w:hAnsi="Times New Roman" w:cs="Times New Roman"/>
                          <w:sz w:val="22"/>
                          <w:szCs w:val="22"/>
                        </w:rPr>
                        <w:t xml:space="preserve"> […]</w:t>
                      </w:r>
                    </w:p>
                    <w:p w:rsidR="00E30776" w:rsidRPr="00880B18" w:rsidRDefault="00E30776" w:rsidP="00AE3F50">
                      <w:pPr>
                        <w:pStyle w:val="tdoci"/>
                        <w:ind w:left="0" w:right="-30" w:firstLine="0"/>
                        <w:jc w:val="both"/>
                        <w:rPr>
                          <w:rFonts w:ascii="Times New Roman" w:hAnsi="Times New Roman" w:cs="Times New Roman"/>
                          <w:sz w:val="22"/>
                          <w:szCs w:val="22"/>
                        </w:rPr>
                      </w:pPr>
                      <w:r w:rsidRPr="00880B18">
                        <w:rPr>
                          <w:rFonts w:ascii="Times New Roman" w:hAnsi="Times New Roman" w:cs="Times New Roman"/>
                          <w:sz w:val="22"/>
                          <w:szCs w:val="22"/>
                        </w:rPr>
                        <w:t xml:space="preserve">Sont exonérés les immeubles, les parties d'immeubles et les droits relatifs à ces biens qui constituent la résidence principale du cédant au jour de la cession. </w:t>
                      </w:r>
                    </w:p>
                    <w:p w:rsidR="00E30776" w:rsidRPr="00880B18" w:rsidRDefault="00E30776" w:rsidP="00AE3F50">
                      <w:pPr>
                        <w:pStyle w:val="tdoci"/>
                        <w:ind w:left="0" w:right="-30" w:firstLine="0"/>
                        <w:jc w:val="both"/>
                        <w:rPr>
                          <w:rFonts w:ascii="Times New Roman" w:hAnsi="Times New Roman" w:cs="Times New Roman"/>
                          <w:sz w:val="22"/>
                          <w:szCs w:val="22"/>
                        </w:rPr>
                      </w:pPr>
                      <w:r w:rsidRPr="00880B18">
                        <w:rPr>
                          <w:rFonts w:ascii="Times New Roman" w:hAnsi="Times New Roman" w:cs="Times New Roman"/>
                          <w:sz w:val="22"/>
                          <w:szCs w:val="22"/>
                        </w:rPr>
                        <w:t xml:space="preserve">L'appréciation de cette condition fait l'objet de certains assouplissements en cas de changement dans la situation familiale (séparation, divorce, rupture de vie maritale ou d'un PACS...) ou personnelle (mutation professionnelle ou survenance d'une invalidité...) exposés au </w:t>
                      </w:r>
                      <w:r w:rsidRPr="00880B18">
                        <w:rPr>
                          <w:rFonts w:ascii="Times New Roman" w:hAnsi="Times New Roman" w:cs="Times New Roman"/>
                          <w:i/>
                          <w:iCs/>
                          <w:sz w:val="22"/>
                          <w:szCs w:val="22"/>
                        </w:rPr>
                        <w:t>BO</w:t>
                      </w:r>
                      <w:r w:rsidRPr="00880B18">
                        <w:rPr>
                          <w:rFonts w:ascii="Times New Roman" w:hAnsi="Times New Roman" w:cs="Times New Roman"/>
                          <w:sz w:val="22"/>
                          <w:szCs w:val="22"/>
                        </w:rPr>
                        <w:t xml:space="preserve"> </w:t>
                      </w:r>
                      <w:hyperlink r:id="rId15" w:history="1">
                        <w:r w:rsidRPr="00880B18">
                          <w:rPr>
                            <w:rStyle w:val="Lienhypertexte"/>
                            <w:rFonts w:ascii="Times New Roman" w:hAnsi="Times New Roman" w:cs="Times New Roman"/>
                            <w:sz w:val="22"/>
                            <w:szCs w:val="22"/>
                          </w:rPr>
                          <w:t>8 M-1-04</w:t>
                        </w:r>
                      </w:hyperlink>
                      <w:r w:rsidRPr="00880B18">
                        <w:rPr>
                          <w:rFonts w:ascii="Times New Roman" w:hAnsi="Times New Roman" w:cs="Times New Roman"/>
                          <w:sz w:val="22"/>
                          <w:szCs w:val="22"/>
                        </w:rPr>
                        <w:t xml:space="preserve">, </w:t>
                      </w:r>
                      <w:r>
                        <w:rPr>
                          <w:rFonts w:ascii="Times New Roman" w:hAnsi="Times New Roman" w:cs="Times New Roman"/>
                          <w:sz w:val="22"/>
                          <w:szCs w:val="22"/>
                        </w:rPr>
                        <w:t>[…]</w:t>
                      </w:r>
                    </w:p>
                    <w:p w:rsidR="00E30776" w:rsidRPr="00153AAB" w:rsidRDefault="00E30776" w:rsidP="00AE3F50">
                      <w:pPr>
                        <w:pStyle w:val="tdoci"/>
                        <w:ind w:left="0" w:right="-30" w:firstLine="0"/>
                        <w:jc w:val="both"/>
                        <w:rPr>
                          <w:rFonts w:ascii="Times New Roman" w:hAnsi="Times New Roman" w:cs="Times New Roman"/>
                          <w:sz w:val="22"/>
                          <w:szCs w:val="22"/>
                        </w:rPr>
                      </w:pPr>
                      <w:r w:rsidRPr="00880B18">
                        <w:rPr>
                          <w:rFonts w:ascii="Times New Roman" w:hAnsi="Times New Roman" w:cs="Times New Roman"/>
                          <w:sz w:val="22"/>
                          <w:szCs w:val="22"/>
                        </w:rPr>
                        <w:t>Ainsi, lorsque l'immeuble a été occupé par le cédant jusqu'à sa mise en vente, l'exonération reste acquise si la cession intervient dans des délais normaux et sous réserve que le logement n'ait pas, pendant cette période, été donné en location ou occupé gratuitement par des membres de la famille du propriétaire ou des tiers. Aucun délai maximum pour la réalisation de la cession ne peut être fixé a priori. Il convient donc sur ce point de faire une appréciation circonstanciée de chaque situation, y compris au vu des raisons conjoncturelles qui peuvent retarder la vente, pour déterminer si le délai de vente peut ou n</w:t>
                      </w:r>
                      <w:r>
                        <w:rPr>
                          <w:rFonts w:ascii="Times New Roman" w:hAnsi="Times New Roman" w:cs="Times New Roman"/>
                          <w:sz w:val="22"/>
                          <w:szCs w:val="22"/>
                        </w:rPr>
                        <w:t xml:space="preserve">on être considéré comme normal. </w:t>
                      </w:r>
                      <w:r w:rsidRPr="00F36317">
                        <w:rPr>
                          <w:rFonts w:ascii="Times New Roman" w:hAnsi="Times New Roman" w:cs="Times New Roman"/>
                          <w:sz w:val="22"/>
                          <w:szCs w:val="22"/>
                        </w:rPr>
                        <w:t>Dans un contexte économique normal, un délai d'une année constitue en principe le délai maximal</w:t>
                      </w:r>
                      <w:r w:rsidRPr="00F36317">
                        <w:t>.</w:t>
                      </w:r>
                    </w:p>
                  </w:txbxContent>
                </v:textbox>
              </v:rect>
            </w:pict>
          </mc:Fallback>
        </mc:AlternateContent>
      </w:r>
      <w:r w:rsidR="00AE3F50" w:rsidRPr="00153AAB">
        <w:rPr>
          <w:rFonts w:ascii="Times New Roman" w:hAnsi="Times New Roman"/>
        </w:rPr>
        <w:br w:type="page"/>
      </w:r>
    </w:p>
    <w:p w:rsidR="00AE3F50" w:rsidRDefault="00AE3F50" w:rsidP="00AE3F50">
      <w:pPr>
        <w:pStyle w:val="Sansinterligne"/>
        <w:jc w:val="center"/>
        <w:rPr>
          <w:rFonts w:ascii="Times New Roman" w:hAnsi="Times New Roman"/>
          <w:b/>
        </w:rPr>
      </w:pPr>
      <w:r>
        <w:rPr>
          <w:rFonts w:ascii="Times New Roman" w:hAnsi="Times New Roman"/>
          <w:b/>
        </w:rPr>
        <w:lastRenderedPageBreak/>
        <w:t>A</w:t>
      </w:r>
      <w:r w:rsidR="00444657">
        <w:rPr>
          <w:rFonts w:ascii="Times New Roman" w:hAnsi="Times New Roman"/>
          <w:b/>
        </w:rPr>
        <w:t>NNEXE</w:t>
      </w:r>
      <w:r>
        <w:rPr>
          <w:rFonts w:ascii="Times New Roman" w:hAnsi="Times New Roman"/>
          <w:b/>
        </w:rPr>
        <w:t xml:space="preserve"> </w:t>
      </w:r>
      <w:r w:rsidR="00F36317">
        <w:rPr>
          <w:rFonts w:ascii="Times New Roman" w:hAnsi="Times New Roman"/>
          <w:b/>
        </w:rPr>
        <w:t>4</w:t>
      </w:r>
    </w:p>
    <w:p w:rsidR="00140B71" w:rsidRPr="004D5BB5" w:rsidRDefault="00140B71" w:rsidP="00AE3F50">
      <w:pPr>
        <w:pStyle w:val="Sansinterligne"/>
        <w:jc w:val="center"/>
        <w:rPr>
          <w:rFonts w:ascii="Times New Roman" w:hAnsi="Times New Roman"/>
          <w:b/>
        </w:rPr>
      </w:pPr>
    </w:p>
    <w:p w:rsidR="00AE3F50" w:rsidRPr="00B95827" w:rsidRDefault="00B95827" w:rsidP="00B95827">
      <w:pPr>
        <w:pStyle w:val="Sansinterligne"/>
        <w:jc w:val="center"/>
        <w:rPr>
          <w:rFonts w:ascii="Times New Roman" w:hAnsi="Times New Roman"/>
          <w:b/>
        </w:rPr>
      </w:pPr>
      <w:r w:rsidRPr="00B95827">
        <w:rPr>
          <w:rFonts w:ascii="Times New Roman" w:hAnsi="Times New Roman"/>
          <w:b/>
        </w:rPr>
        <w:t>INFORMATIONS SUR LES REVENUS ET LE PATRIMOINE DU COUPLE SAINT</w:t>
      </w:r>
    </w:p>
    <w:p w:rsidR="00AE3F50" w:rsidRDefault="00AE3F50" w:rsidP="00AE3F50">
      <w:pPr>
        <w:pStyle w:val="Sansinterligne"/>
        <w:jc w:val="both"/>
        <w:rPr>
          <w:rFonts w:ascii="Times New Roman" w:hAnsi="Times New Roman"/>
        </w:rPr>
      </w:pPr>
    </w:p>
    <w:p w:rsidR="00AE3F50" w:rsidRPr="000955C2" w:rsidRDefault="00AE3F50" w:rsidP="000955C2">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b/>
        </w:rPr>
      </w:pPr>
      <w:r w:rsidRPr="000955C2">
        <w:rPr>
          <w:rFonts w:ascii="Times New Roman" w:hAnsi="Times New Roman"/>
          <w:b/>
        </w:rPr>
        <w:t>Patrimoine au 01/01/2012</w:t>
      </w:r>
    </w:p>
    <w:p w:rsidR="00AE3F50" w:rsidRDefault="00EC5E8C" w:rsidP="00AE3F50">
      <w:pPr>
        <w:pStyle w:val="Sansinterligne"/>
        <w:jc w:val="both"/>
        <w:rPr>
          <w:rFonts w:ascii="Times New Roman" w:hAnsi="Times New Roman"/>
        </w:rPr>
      </w:pPr>
      <w:r>
        <w:rPr>
          <w:rFonts w:ascii="Times New Roman" w:hAnsi="Times New Roman"/>
          <w:noProof/>
          <w:lang w:eastAsia="fr-FR"/>
        </w:rPr>
        <mc:AlternateContent>
          <mc:Choice Requires="wps">
            <w:drawing>
              <wp:anchor distT="0" distB="0" distL="114300" distR="114300" simplePos="0" relativeHeight="251655168" behindDoc="0" locked="0" layoutInCell="1" allowOverlap="1">
                <wp:simplePos x="0" y="0"/>
                <wp:positionH relativeFrom="column">
                  <wp:posOffset>229870</wp:posOffset>
                </wp:positionH>
                <wp:positionV relativeFrom="paragraph">
                  <wp:posOffset>133350</wp:posOffset>
                </wp:positionV>
                <wp:extent cx="2628900" cy="1546860"/>
                <wp:effectExtent l="8255" t="6985" r="10795" b="825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546860"/>
                        </a:xfrm>
                        <a:prstGeom prst="rect">
                          <a:avLst/>
                        </a:prstGeom>
                        <a:solidFill>
                          <a:srgbClr val="FFFFFF"/>
                        </a:solidFill>
                        <a:ln w="9525">
                          <a:solidFill>
                            <a:srgbClr val="000000"/>
                          </a:solidFill>
                          <a:miter lim="800000"/>
                          <a:headEnd/>
                          <a:tailEnd/>
                        </a:ln>
                      </wps:spPr>
                      <wps:txbx>
                        <w:txbxContent>
                          <w:p w:rsidR="00E30776" w:rsidRPr="00506A7F" w:rsidRDefault="00E30776" w:rsidP="00AE3F50">
                            <w:pPr>
                              <w:pStyle w:val="Sansinterligne"/>
                              <w:jc w:val="center"/>
                              <w:rPr>
                                <w:rFonts w:ascii="Times New Roman" w:hAnsi="Times New Roman"/>
                                <w:b/>
                              </w:rPr>
                            </w:pPr>
                            <w:r w:rsidRPr="00506A7F">
                              <w:rPr>
                                <w:rFonts w:ascii="Times New Roman" w:hAnsi="Times New Roman"/>
                                <w:b/>
                              </w:rPr>
                              <w:t>Résidence dans le nord de la France</w:t>
                            </w:r>
                          </w:p>
                          <w:p w:rsidR="00E30776" w:rsidRDefault="00E30776" w:rsidP="00AE3F50">
                            <w:pPr>
                              <w:pStyle w:val="Sansinterligne"/>
                              <w:rPr>
                                <w:rFonts w:ascii="Times New Roman" w:hAnsi="Times New Roman"/>
                              </w:rPr>
                            </w:pPr>
                          </w:p>
                          <w:p w:rsidR="00E30776" w:rsidRDefault="00E30776" w:rsidP="00AE3F50">
                            <w:pPr>
                              <w:pStyle w:val="Sansinterligne"/>
                              <w:rPr>
                                <w:rFonts w:ascii="Times New Roman" w:hAnsi="Times New Roman"/>
                              </w:rPr>
                            </w:pPr>
                            <w:r>
                              <w:rPr>
                                <w:rFonts w:ascii="Times New Roman" w:hAnsi="Times New Roman"/>
                              </w:rPr>
                              <w:t>Date d’achat : 22/03/2002</w:t>
                            </w:r>
                          </w:p>
                          <w:p w:rsidR="00E30776" w:rsidRPr="00C17877" w:rsidRDefault="00E30776" w:rsidP="00AE3F50">
                            <w:pPr>
                              <w:pStyle w:val="Sansinterligne"/>
                              <w:rPr>
                                <w:rFonts w:ascii="Times New Roman" w:hAnsi="Times New Roman"/>
                              </w:rPr>
                            </w:pPr>
                            <w:r w:rsidRPr="00C17877">
                              <w:rPr>
                                <w:rFonts w:ascii="Times New Roman" w:hAnsi="Times New Roman"/>
                              </w:rPr>
                              <w:t>Prix d’achat : 100 000 €</w:t>
                            </w:r>
                          </w:p>
                          <w:p w:rsidR="00E30776" w:rsidRPr="00C17877" w:rsidRDefault="00E30776" w:rsidP="00AE3F50">
                            <w:pPr>
                              <w:pStyle w:val="Sansinterligne"/>
                              <w:rPr>
                                <w:rFonts w:ascii="Times New Roman" w:hAnsi="Times New Roman"/>
                              </w:rPr>
                            </w:pPr>
                            <w:r w:rsidRPr="00C17877">
                              <w:rPr>
                                <w:rFonts w:ascii="Times New Roman" w:hAnsi="Times New Roman"/>
                              </w:rPr>
                              <w:t>Frais d’achat :</w:t>
                            </w:r>
                            <w:r>
                              <w:rPr>
                                <w:rFonts w:ascii="Times New Roman" w:hAnsi="Times New Roman"/>
                              </w:rPr>
                              <w:t xml:space="preserve"> 15</w:t>
                            </w:r>
                            <w:r w:rsidRPr="00C17877">
                              <w:rPr>
                                <w:rFonts w:ascii="Times New Roman" w:hAnsi="Times New Roman"/>
                              </w:rPr>
                              <w:t> 000 €</w:t>
                            </w:r>
                          </w:p>
                          <w:p w:rsidR="00E30776" w:rsidRDefault="00E30776" w:rsidP="00AE3F50">
                            <w:pPr>
                              <w:pStyle w:val="Sansinterligne"/>
                              <w:rPr>
                                <w:rFonts w:ascii="Times New Roman" w:hAnsi="Times New Roman"/>
                              </w:rPr>
                            </w:pPr>
                            <w:r w:rsidRPr="009B74D0">
                              <w:rPr>
                                <w:rFonts w:ascii="Times New Roman" w:hAnsi="Times New Roman"/>
                              </w:rPr>
                              <w:t>Frais de rénovation : 5 000 €</w:t>
                            </w:r>
                          </w:p>
                          <w:p w:rsidR="00E30776" w:rsidRPr="009B74D0" w:rsidRDefault="00E30776" w:rsidP="00AE3F50">
                            <w:pPr>
                              <w:pStyle w:val="Sansinterligne"/>
                              <w:rPr>
                                <w:rFonts w:ascii="Times New Roman" w:hAnsi="Times New Roman"/>
                              </w:rPr>
                            </w:pPr>
                            <w:r>
                              <w:rPr>
                                <w:rFonts w:ascii="Times New Roman" w:hAnsi="Times New Roman"/>
                              </w:rPr>
                              <w:t>Valeur vénale au 01/01/2012 : 190 000 €</w:t>
                            </w:r>
                          </w:p>
                          <w:p w:rsidR="00E30776" w:rsidRDefault="00E30776" w:rsidP="00AE3F50">
                            <w:pPr>
                              <w:pStyle w:val="Sansinterligne"/>
                              <w:rPr>
                                <w:rFonts w:ascii="Times New Roman" w:hAnsi="Times New Roman"/>
                              </w:rPr>
                            </w:pPr>
                            <w:r>
                              <w:rPr>
                                <w:rFonts w:ascii="Times New Roman" w:hAnsi="Times New Roman"/>
                              </w:rPr>
                              <w:t>Date de cession : 01/08/2012</w:t>
                            </w:r>
                          </w:p>
                          <w:p w:rsidR="00E30776" w:rsidRPr="009B74D0" w:rsidRDefault="00E30776" w:rsidP="00AE3F50">
                            <w:pPr>
                              <w:pStyle w:val="Sansinterligne"/>
                              <w:rPr>
                                <w:rFonts w:ascii="Times New Roman" w:hAnsi="Times New Roman"/>
                              </w:rPr>
                            </w:pPr>
                            <w:r>
                              <w:rPr>
                                <w:rFonts w:ascii="Times New Roman" w:hAnsi="Times New Roman"/>
                              </w:rPr>
                              <w:t>Prix de cession : 200 000 €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left:0;text-align:left;margin-left:18.1pt;margin-top:10.5pt;width:207pt;height:12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">
                <v:textbox style="mso-fit-shape-to-text:t">
                  <w:txbxContent>
                    <w:p w:rsidR="00E30776" w:rsidRPr="00506A7F" w:rsidRDefault="00E30776" w:rsidP="00AE3F50">
                      <w:pPr>
                        <w:pStyle w:val="Sansinterligne"/>
                        <w:jc w:val="center"/>
                        <w:rPr>
                          <w:rFonts w:ascii="Times New Roman" w:hAnsi="Times New Roman"/>
                          <w:b/>
                        </w:rPr>
                      </w:pPr>
                      <w:r w:rsidRPr="00506A7F">
                        <w:rPr>
                          <w:rFonts w:ascii="Times New Roman" w:hAnsi="Times New Roman"/>
                          <w:b/>
                        </w:rPr>
                        <w:t>Résidence dans le nord de la France</w:t>
                      </w:r>
                    </w:p>
                    <w:p w:rsidR="00E30776" w:rsidRDefault="00E30776" w:rsidP="00AE3F50">
                      <w:pPr>
                        <w:pStyle w:val="Sansinterligne"/>
                        <w:rPr>
                          <w:rFonts w:ascii="Times New Roman" w:hAnsi="Times New Roman"/>
                        </w:rPr>
                      </w:pPr>
                    </w:p>
                    <w:p w:rsidR="00E30776" w:rsidRDefault="00E30776" w:rsidP="00AE3F50">
                      <w:pPr>
                        <w:pStyle w:val="Sansinterligne"/>
                        <w:rPr>
                          <w:rFonts w:ascii="Times New Roman" w:hAnsi="Times New Roman"/>
                        </w:rPr>
                      </w:pPr>
                      <w:r>
                        <w:rPr>
                          <w:rFonts w:ascii="Times New Roman" w:hAnsi="Times New Roman"/>
                        </w:rPr>
                        <w:t>Date d’achat : 22/03/2002</w:t>
                      </w:r>
                    </w:p>
                    <w:p w:rsidR="00E30776" w:rsidRPr="00C17877" w:rsidRDefault="00E30776" w:rsidP="00AE3F50">
                      <w:pPr>
                        <w:pStyle w:val="Sansinterligne"/>
                        <w:rPr>
                          <w:rFonts w:ascii="Times New Roman" w:hAnsi="Times New Roman"/>
                        </w:rPr>
                      </w:pPr>
                      <w:r w:rsidRPr="00C17877">
                        <w:rPr>
                          <w:rFonts w:ascii="Times New Roman" w:hAnsi="Times New Roman"/>
                        </w:rPr>
                        <w:t>Prix d’achat : 100 000 €</w:t>
                      </w:r>
                    </w:p>
                    <w:p w:rsidR="00E30776" w:rsidRPr="00C17877" w:rsidRDefault="00E30776" w:rsidP="00AE3F50">
                      <w:pPr>
                        <w:pStyle w:val="Sansinterligne"/>
                        <w:rPr>
                          <w:rFonts w:ascii="Times New Roman" w:hAnsi="Times New Roman"/>
                        </w:rPr>
                      </w:pPr>
                      <w:r w:rsidRPr="00C17877">
                        <w:rPr>
                          <w:rFonts w:ascii="Times New Roman" w:hAnsi="Times New Roman"/>
                        </w:rPr>
                        <w:t>Frais d’achat :</w:t>
                      </w:r>
                      <w:r>
                        <w:rPr>
                          <w:rFonts w:ascii="Times New Roman" w:hAnsi="Times New Roman"/>
                        </w:rPr>
                        <w:t xml:space="preserve"> 15</w:t>
                      </w:r>
                      <w:r w:rsidRPr="00C17877">
                        <w:rPr>
                          <w:rFonts w:ascii="Times New Roman" w:hAnsi="Times New Roman"/>
                        </w:rPr>
                        <w:t> 000 €</w:t>
                      </w:r>
                    </w:p>
                    <w:p w:rsidR="00E30776" w:rsidRDefault="00E30776" w:rsidP="00AE3F50">
                      <w:pPr>
                        <w:pStyle w:val="Sansinterligne"/>
                        <w:rPr>
                          <w:rFonts w:ascii="Times New Roman" w:hAnsi="Times New Roman"/>
                        </w:rPr>
                      </w:pPr>
                      <w:r w:rsidRPr="009B74D0">
                        <w:rPr>
                          <w:rFonts w:ascii="Times New Roman" w:hAnsi="Times New Roman"/>
                        </w:rPr>
                        <w:t>Frais de rénovation : 5 000 €</w:t>
                      </w:r>
                    </w:p>
                    <w:p w:rsidR="00E30776" w:rsidRPr="009B74D0" w:rsidRDefault="00E30776" w:rsidP="00AE3F50">
                      <w:pPr>
                        <w:pStyle w:val="Sansinterligne"/>
                        <w:rPr>
                          <w:rFonts w:ascii="Times New Roman" w:hAnsi="Times New Roman"/>
                        </w:rPr>
                      </w:pPr>
                      <w:r>
                        <w:rPr>
                          <w:rFonts w:ascii="Times New Roman" w:hAnsi="Times New Roman"/>
                        </w:rPr>
                        <w:t>Valeur vénale au 01/01/2012 : 190 000 €</w:t>
                      </w:r>
                    </w:p>
                    <w:p w:rsidR="00E30776" w:rsidRDefault="00E30776" w:rsidP="00AE3F50">
                      <w:pPr>
                        <w:pStyle w:val="Sansinterligne"/>
                        <w:rPr>
                          <w:rFonts w:ascii="Times New Roman" w:hAnsi="Times New Roman"/>
                        </w:rPr>
                      </w:pPr>
                      <w:r>
                        <w:rPr>
                          <w:rFonts w:ascii="Times New Roman" w:hAnsi="Times New Roman"/>
                        </w:rPr>
                        <w:t>Date de cession : 01/08/2012</w:t>
                      </w:r>
                    </w:p>
                    <w:p w:rsidR="00E30776" w:rsidRPr="009B74D0" w:rsidRDefault="00E30776" w:rsidP="00AE3F50">
                      <w:pPr>
                        <w:pStyle w:val="Sansinterligne"/>
                        <w:rPr>
                          <w:rFonts w:ascii="Times New Roman" w:hAnsi="Times New Roman"/>
                        </w:rPr>
                      </w:pPr>
                      <w:r>
                        <w:rPr>
                          <w:rFonts w:ascii="Times New Roman" w:hAnsi="Times New Roman"/>
                        </w:rPr>
                        <w:t>Prix de cession : 200 000 €</w:t>
                      </w:r>
                    </w:p>
                  </w:txbxContent>
                </v:textbox>
              </v:rect>
            </w:pict>
          </mc:Fallback>
        </mc:AlternateContent>
      </w:r>
    </w:p>
    <w:p w:rsidR="00AE3F50" w:rsidRDefault="00EC5E8C" w:rsidP="00AE3F50">
      <w:pPr>
        <w:pStyle w:val="Sansinterligne"/>
        <w:jc w:val="both"/>
        <w:rPr>
          <w:rFonts w:ascii="Times New Roman" w:hAnsi="Times New Roman"/>
        </w:rPr>
      </w:pPr>
      <w:r>
        <w:rPr>
          <w:rFonts w:ascii="Times New Roman" w:hAnsi="Times New Roman"/>
          <w:noProof/>
          <w:lang w:eastAsia="fr-FR"/>
        </w:rPr>
        <mc:AlternateContent>
          <mc:Choice Requires="wps">
            <w:drawing>
              <wp:anchor distT="0" distB="0" distL="114300" distR="114300" simplePos="0" relativeHeight="251656192" behindDoc="0" locked="0" layoutInCell="1" allowOverlap="1">
                <wp:simplePos x="0" y="0"/>
                <wp:positionH relativeFrom="column">
                  <wp:posOffset>3021965</wp:posOffset>
                </wp:positionH>
                <wp:positionV relativeFrom="paragraph">
                  <wp:posOffset>147955</wp:posOffset>
                </wp:positionV>
                <wp:extent cx="2981325" cy="1225550"/>
                <wp:effectExtent l="9525" t="10795" r="9525" b="1143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225550"/>
                        </a:xfrm>
                        <a:prstGeom prst="rect">
                          <a:avLst/>
                        </a:prstGeom>
                        <a:solidFill>
                          <a:srgbClr val="FFFFFF"/>
                        </a:solidFill>
                        <a:ln w="9525">
                          <a:solidFill>
                            <a:srgbClr val="000000"/>
                          </a:solidFill>
                          <a:miter lim="800000"/>
                          <a:headEnd/>
                          <a:tailEnd/>
                        </a:ln>
                      </wps:spPr>
                      <wps:txbx>
                        <w:txbxContent>
                          <w:p w:rsidR="00E30776" w:rsidRPr="00506A7F" w:rsidRDefault="00E30776" w:rsidP="00AE3F50">
                            <w:pPr>
                              <w:pStyle w:val="Sansinterligne"/>
                              <w:jc w:val="center"/>
                              <w:rPr>
                                <w:rFonts w:ascii="Times New Roman" w:hAnsi="Times New Roman"/>
                                <w:b/>
                              </w:rPr>
                            </w:pPr>
                            <w:r w:rsidRPr="00506A7F">
                              <w:rPr>
                                <w:rFonts w:ascii="Times New Roman" w:hAnsi="Times New Roman"/>
                                <w:b/>
                              </w:rPr>
                              <w:t>Résidence dans le sud de la France</w:t>
                            </w:r>
                          </w:p>
                          <w:p w:rsidR="00E30776" w:rsidRDefault="00E30776" w:rsidP="00AE3F50">
                            <w:pPr>
                              <w:pStyle w:val="Sansinterligne"/>
                              <w:rPr>
                                <w:rFonts w:ascii="Times New Roman" w:hAnsi="Times New Roman"/>
                              </w:rPr>
                            </w:pPr>
                          </w:p>
                          <w:p w:rsidR="00E30776" w:rsidRDefault="00E30776" w:rsidP="00AE3F50">
                            <w:pPr>
                              <w:pStyle w:val="Sansinterligne"/>
                              <w:rPr>
                                <w:rFonts w:ascii="Times New Roman" w:hAnsi="Times New Roman"/>
                              </w:rPr>
                            </w:pPr>
                            <w:r>
                              <w:rPr>
                                <w:rFonts w:ascii="Times New Roman" w:hAnsi="Times New Roman"/>
                              </w:rPr>
                              <w:t>Date d’achat : 22/03/2005</w:t>
                            </w:r>
                          </w:p>
                          <w:p w:rsidR="00E30776" w:rsidRPr="00C17877" w:rsidRDefault="00E30776" w:rsidP="00AE3F50">
                            <w:pPr>
                              <w:pStyle w:val="Sansinterligne"/>
                              <w:rPr>
                                <w:rFonts w:ascii="Times New Roman" w:hAnsi="Times New Roman"/>
                              </w:rPr>
                            </w:pPr>
                            <w:r w:rsidRPr="00C17877">
                              <w:rPr>
                                <w:rFonts w:ascii="Times New Roman" w:hAnsi="Times New Roman"/>
                              </w:rPr>
                              <w:t xml:space="preserve">Prix d’achat : </w:t>
                            </w:r>
                            <w:r>
                              <w:rPr>
                                <w:rFonts w:ascii="Times New Roman" w:hAnsi="Times New Roman"/>
                              </w:rPr>
                              <w:t>75</w:t>
                            </w:r>
                            <w:r w:rsidRPr="00C17877">
                              <w:rPr>
                                <w:rFonts w:ascii="Times New Roman" w:hAnsi="Times New Roman"/>
                              </w:rPr>
                              <w:t>0 000 €</w:t>
                            </w:r>
                          </w:p>
                          <w:p w:rsidR="00E30776" w:rsidRDefault="00E30776" w:rsidP="00AE3F50">
                            <w:pPr>
                              <w:pStyle w:val="Sansinterligne"/>
                              <w:rPr>
                                <w:rFonts w:ascii="Times New Roman" w:hAnsi="Times New Roman"/>
                              </w:rPr>
                            </w:pPr>
                            <w:r w:rsidRPr="00C17877">
                              <w:rPr>
                                <w:rFonts w:ascii="Times New Roman" w:hAnsi="Times New Roman"/>
                              </w:rPr>
                              <w:t>Frais d’achat :</w:t>
                            </w:r>
                            <w:r>
                              <w:rPr>
                                <w:rFonts w:ascii="Times New Roman" w:hAnsi="Times New Roman"/>
                              </w:rPr>
                              <w:t xml:space="preserve"> 150</w:t>
                            </w:r>
                            <w:r w:rsidRPr="00C17877">
                              <w:rPr>
                                <w:rFonts w:ascii="Times New Roman" w:hAnsi="Times New Roman"/>
                              </w:rPr>
                              <w:t> 000 €</w:t>
                            </w:r>
                          </w:p>
                          <w:p w:rsidR="00E30776" w:rsidRDefault="00E30776" w:rsidP="00AE3F50">
                            <w:pPr>
                              <w:pStyle w:val="Sansinterligne"/>
                              <w:rPr>
                                <w:rFonts w:ascii="Times New Roman" w:hAnsi="Times New Roman"/>
                              </w:rPr>
                            </w:pPr>
                            <w:r>
                              <w:rPr>
                                <w:rFonts w:ascii="Times New Roman" w:hAnsi="Times New Roman"/>
                              </w:rPr>
                              <w:t>Valeur vénale au 01/01/2012 : 1 100 000 €</w:t>
                            </w:r>
                          </w:p>
                          <w:p w:rsidR="00E30776" w:rsidRPr="00C17877" w:rsidRDefault="00E30776" w:rsidP="00AE3F50">
                            <w:pPr>
                              <w:pStyle w:val="Sansinterligne"/>
                              <w:rPr>
                                <w:rFonts w:ascii="Times New Roman" w:hAnsi="Times New Roman"/>
                              </w:rPr>
                            </w:pPr>
                            <w:r>
                              <w:rPr>
                                <w:rFonts w:ascii="Times New Roman" w:hAnsi="Times New Roman"/>
                              </w:rPr>
                              <w:t>Emprunt à rembourser au 01/01/2012 : 300 000 €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6" o:spid="_x0000_s1029" style="position:absolute;left:0;text-align:left;margin-left:237.95pt;margin-top:11.65pt;width:234.75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">
                <v:textbox style="mso-fit-shape-to-text:t">
                  <w:txbxContent>
                    <w:p w:rsidR="00E30776" w:rsidRPr="00506A7F" w:rsidRDefault="00E30776" w:rsidP="00AE3F50">
                      <w:pPr>
                        <w:pStyle w:val="Sansinterligne"/>
                        <w:jc w:val="center"/>
                        <w:rPr>
                          <w:rFonts w:ascii="Times New Roman" w:hAnsi="Times New Roman"/>
                          <w:b/>
                        </w:rPr>
                      </w:pPr>
                      <w:r w:rsidRPr="00506A7F">
                        <w:rPr>
                          <w:rFonts w:ascii="Times New Roman" w:hAnsi="Times New Roman"/>
                          <w:b/>
                        </w:rPr>
                        <w:t>Résidence dans le sud de la France</w:t>
                      </w:r>
                    </w:p>
                    <w:p w:rsidR="00E30776" w:rsidRDefault="00E30776" w:rsidP="00AE3F50">
                      <w:pPr>
                        <w:pStyle w:val="Sansinterligne"/>
                        <w:rPr>
                          <w:rFonts w:ascii="Times New Roman" w:hAnsi="Times New Roman"/>
                        </w:rPr>
                      </w:pPr>
                    </w:p>
                    <w:p w:rsidR="00E30776" w:rsidRDefault="00E30776" w:rsidP="00AE3F50">
                      <w:pPr>
                        <w:pStyle w:val="Sansinterligne"/>
                        <w:rPr>
                          <w:rFonts w:ascii="Times New Roman" w:hAnsi="Times New Roman"/>
                        </w:rPr>
                      </w:pPr>
                      <w:r>
                        <w:rPr>
                          <w:rFonts w:ascii="Times New Roman" w:hAnsi="Times New Roman"/>
                        </w:rPr>
                        <w:t>Date d’achat : 22/03/2005</w:t>
                      </w:r>
                    </w:p>
                    <w:p w:rsidR="00E30776" w:rsidRPr="00C17877" w:rsidRDefault="00E30776" w:rsidP="00AE3F50">
                      <w:pPr>
                        <w:pStyle w:val="Sansinterligne"/>
                        <w:rPr>
                          <w:rFonts w:ascii="Times New Roman" w:hAnsi="Times New Roman"/>
                        </w:rPr>
                      </w:pPr>
                      <w:r w:rsidRPr="00C17877">
                        <w:rPr>
                          <w:rFonts w:ascii="Times New Roman" w:hAnsi="Times New Roman"/>
                        </w:rPr>
                        <w:t xml:space="preserve">Prix d’achat : </w:t>
                      </w:r>
                      <w:r>
                        <w:rPr>
                          <w:rFonts w:ascii="Times New Roman" w:hAnsi="Times New Roman"/>
                        </w:rPr>
                        <w:t>75</w:t>
                      </w:r>
                      <w:r w:rsidRPr="00C17877">
                        <w:rPr>
                          <w:rFonts w:ascii="Times New Roman" w:hAnsi="Times New Roman"/>
                        </w:rPr>
                        <w:t>0 000 €</w:t>
                      </w:r>
                    </w:p>
                    <w:p w:rsidR="00E30776" w:rsidRDefault="00E30776" w:rsidP="00AE3F50">
                      <w:pPr>
                        <w:pStyle w:val="Sansinterligne"/>
                        <w:rPr>
                          <w:rFonts w:ascii="Times New Roman" w:hAnsi="Times New Roman"/>
                        </w:rPr>
                      </w:pPr>
                      <w:r w:rsidRPr="00C17877">
                        <w:rPr>
                          <w:rFonts w:ascii="Times New Roman" w:hAnsi="Times New Roman"/>
                        </w:rPr>
                        <w:t>Frais d’achat :</w:t>
                      </w:r>
                      <w:r>
                        <w:rPr>
                          <w:rFonts w:ascii="Times New Roman" w:hAnsi="Times New Roman"/>
                        </w:rPr>
                        <w:t xml:space="preserve"> 150</w:t>
                      </w:r>
                      <w:r w:rsidRPr="00C17877">
                        <w:rPr>
                          <w:rFonts w:ascii="Times New Roman" w:hAnsi="Times New Roman"/>
                        </w:rPr>
                        <w:t> 000 €</w:t>
                      </w:r>
                    </w:p>
                    <w:p w:rsidR="00E30776" w:rsidRDefault="00E30776" w:rsidP="00AE3F50">
                      <w:pPr>
                        <w:pStyle w:val="Sansinterligne"/>
                        <w:rPr>
                          <w:rFonts w:ascii="Times New Roman" w:hAnsi="Times New Roman"/>
                        </w:rPr>
                      </w:pPr>
                      <w:r>
                        <w:rPr>
                          <w:rFonts w:ascii="Times New Roman" w:hAnsi="Times New Roman"/>
                        </w:rPr>
                        <w:t>Valeur vénale au 01/01/2012 : 1 100 000 €</w:t>
                      </w:r>
                    </w:p>
                    <w:p w:rsidR="00E30776" w:rsidRPr="00C17877" w:rsidRDefault="00E30776" w:rsidP="00AE3F50">
                      <w:pPr>
                        <w:pStyle w:val="Sansinterligne"/>
                        <w:rPr>
                          <w:rFonts w:ascii="Times New Roman" w:hAnsi="Times New Roman"/>
                        </w:rPr>
                      </w:pPr>
                      <w:r>
                        <w:rPr>
                          <w:rFonts w:ascii="Times New Roman" w:hAnsi="Times New Roman"/>
                        </w:rPr>
                        <w:t>Emprunt à rembourser au 01/01/2012 : 300 000 €</w:t>
                      </w:r>
                    </w:p>
                  </w:txbxContent>
                </v:textbox>
              </v:rect>
            </w:pict>
          </mc:Fallback>
        </mc:AlternateContent>
      </w:r>
    </w:p>
    <w:p w:rsidR="00AE3F50" w:rsidRPr="00B64167"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Default="00EC5E8C" w:rsidP="00AE3F50">
      <w:pPr>
        <w:pStyle w:val="Sansinterligne"/>
        <w:jc w:val="both"/>
        <w:rPr>
          <w:rFonts w:ascii="Times New Roman" w:hAnsi="Times New Roman"/>
        </w:rPr>
      </w:pPr>
      <w:r>
        <w:rPr>
          <w:rFonts w:ascii="Times New Roman" w:hAnsi="Times New Roman"/>
          <w:noProof/>
          <w:lang w:eastAsia="fr-FR"/>
        </w:rPr>
        <mc:AlternateContent>
          <mc:Choice Requires="wps">
            <w:drawing>
              <wp:anchor distT="0" distB="0" distL="114300" distR="114300" simplePos="0" relativeHeight="251658240" behindDoc="0" locked="0" layoutInCell="1" allowOverlap="1">
                <wp:simplePos x="0" y="0"/>
                <wp:positionH relativeFrom="column">
                  <wp:posOffset>3431540</wp:posOffset>
                </wp:positionH>
                <wp:positionV relativeFrom="paragraph">
                  <wp:posOffset>73660</wp:posOffset>
                </wp:positionV>
                <wp:extent cx="2370455" cy="1546860"/>
                <wp:effectExtent l="9525" t="10795" r="10795" b="13970"/>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1546860"/>
                        </a:xfrm>
                        <a:prstGeom prst="rect">
                          <a:avLst/>
                        </a:prstGeom>
                        <a:solidFill>
                          <a:srgbClr val="FFFFFF"/>
                        </a:solidFill>
                        <a:ln w="9525">
                          <a:solidFill>
                            <a:srgbClr val="000000"/>
                          </a:solidFill>
                          <a:miter lim="800000"/>
                          <a:headEnd/>
                          <a:tailEnd/>
                        </a:ln>
                      </wps:spPr>
                      <wps:txbx>
                        <w:txbxContent>
                          <w:p w:rsidR="00E30776" w:rsidRPr="00506A7F" w:rsidRDefault="00E30776" w:rsidP="00AE3F50">
                            <w:pPr>
                              <w:pStyle w:val="Sansinterligne"/>
                              <w:jc w:val="center"/>
                              <w:rPr>
                                <w:rFonts w:ascii="Times New Roman" w:hAnsi="Times New Roman"/>
                                <w:b/>
                              </w:rPr>
                            </w:pPr>
                            <w:r w:rsidRPr="00506A7F">
                              <w:rPr>
                                <w:rFonts w:ascii="Times New Roman" w:hAnsi="Times New Roman"/>
                                <w:b/>
                              </w:rPr>
                              <w:t>Portefeuille de titres et compte courant au 01/01/2012</w:t>
                            </w:r>
                          </w:p>
                          <w:p w:rsidR="00E30776" w:rsidRDefault="00E30776" w:rsidP="00AE3F50">
                            <w:pPr>
                              <w:pStyle w:val="Sansinterligne"/>
                              <w:jc w:val="both"/>
                              <w:rPr>
                                <w:rFonts w:ascii="Times New Roman" w:hAnsi="Times New Roman"/>
                              </w:rPr>
                            </w:pPr>
                          </w:p>
                          <w:p w:rsidR="00E30776" w:rsidRPr="00C17877" w:rsidRDefault="00E30776" w:rsidP="00AE3F50">
                            <w:pPr>
                              <w:pStyle w:val="Sansinterligne"/>
                              <w:jc w:val="both"/>
                              <w:rPr>
                                <w:rFonts w:ascii="Times New Roman" w:hAnsi="Times New Roman"/>
                              </w:rPr>
                            </w:pPr>
                            <w:r>
                              <w:rPr>
                                <w:rFonts w:ascii="Times New Roman" w:hAnsi="Times New Roman"/>
                              </w:rPr>
                              <w:t>Monsieur Paul SAINT détient 10% d’une société française soumise à l’IS. Ancien fonctionnaire, il n’a aucune fonction de direction dans cette entreprise dont la valeur globale a été estimée à 1 000 000 €.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8" o:spid="_x0000_s1030" style="position:absolute;left:0;text-align:left;margin-left:270.2pt;margin-top:5.8pt;width:186.65pt;height:12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">
                <v:textbox style="mso-fit-shape-to-text:t">
                  <w:txbxContent>
                    <w:p w:rsidR="00E30776" w:rsidRPr="00506A7F" w:rsidRDefault="00E30776" w:rsidP="00AE3F50">
                      <w:pPr>
                        <w:pStyle w:val="Sansinterligne"/>
                        <w:jc w:val="center"/>
                        <w:rPr>
                          <w:rFonts w:ascii="Times New Roman" w:hAnsi="Times New Roman"/>
                          <w:b/>
                        </w:rPr>
                      </w:pPr>
                      <w:r w:rsidRPr="00506A7F">
                        <w:rPr>
                          <w:rFonts w:ascii="Times New Roman" w:hAnsi="Times New Roman"/>
                          <w:b/>
                        </w:rPr>
                        <w:t>Portefeuille de titres et compte courant au 01/01/2012</w:t>
                      </w:r>
                    </w:p>
                    <w:p w:rsidR="00E30776" w:rsidRDefault="00E30776" w:rsidP="00AE3F50">
                      <w:pPr>
                        <w:pStyle w:val="Sansinterligne"/>
                        <w:jc w:val="both"/>
                        <w:rPr>
                          <w:rFonts w:ascii="Times New Roman" w:hAnsi="Times New Roman"/>
                        </w:rPr>
                      </w:pPr>
                    </w:p>
                    <w:p w:rsidR="00E30776" w:rsidRPr="00C17877" w:rsidRDefault="00E30776" w:rsidP="00AE3F50">
                      <w:pPr>
                        <w:pStyle w:val="Sansinterligne"/>
                        <w:jc w:val="both"/>
                        <w:rPr>
                          <w:rFonts w:ascii="Times New Roman" w:hAnsi="Times New Roman"/>
                        </w:rPr>
                      </w:pPr>
                      <w:r>
                        <w:rPr>
                          <w:rFonts w:ascii="Times New Roman" w:hAnsi="Times New Roman"/>
                        </w:rPr>
                        <w:t>Monsieur Paul SAINT détient 10% d’une société française soumise à l’IS. Ancien fonctionnaire, il n’a aucune fonction de direction dans cette entreprise dont la valeur globale a été estimée à 1 000 000 €.</w:t>
                      </w:r>
                    </w:p>
                  </w:txbxContent>
                </v:textbox>
              </v:rect>
            </w:pict>
          </mc:Fallback>
        </mc:AlternateContent>
      </w:r>
    </w:p>
    <w:p w:rsidR="00AE3F50" w:rsidRDefault="00EC5E8C" w:rsidP="00AE3F50">
      <w:pPr>
        <w:pStyle w:val="Sansinterligne"/>
        <w:jc w:val="both"/>
        <w:rPr>
          <w:rFonts w:ascii="Times New Roman" w:hAnsi="Times New Roman"/>
        </w:rPr>
      </w:pPr>
      <w:r>
        <w:rPr>
          <w:rFonts w:ascii="Times New Roman" w:hAnsi="Times New Roman"/>
          <w:noProof/>
          <w:lang w:eastAsia="fr-FR"/>
        </w:rPr>
        <mc:AlternateContent>
          <mc:Choice Requires="wps">
            <w:drawing>
              <wp:anchor distT="0" distB="0" distL="114300" distR="114300" simplePos="0" relativeHeight="251657216" behindDoc="0" locked="0" layoutInCell="1" allowOverlap="1">
                <wp:simplePos x="0" y="0"/>
                <wp:positionH relativeFrom="column">
                  <wp:posOffset>744220</wp:posOffset>
                </wp:positionH>
                <wp:positionV relativeFrom="paragraph">
                  <wp:posOffset>55245</wp:posOffset>
                </wp:positionV>
                <wp:extent cx="1944370" cy="743585"/>
                <wp:effectExtent l="8255" t="10160" r="9525" b="825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743585"/>
                        </a:xfrm>
                        <a:prstGeom prst="rect">
                          <a:avLst/>
                        </a:prstGeom>
                        <a:solidFill>
                          <a:srgbClr val="FFFFFF"/>
                        </a:solidFill>
                        <a:ln w="9525">
                          <a:solidFill>
                            <a:srgbClr val="000000"/>
                          </a:solidFill>
                          <a:miter lim="800000"/>
                          <a:headEnd/>
                          <a:tailEnd/>
                        </a:ln>
                      </wps:spPr>
                      <wps:txbx>
                        <w:txbxContent>
                          <w:p w:rsidR="00E30776" w:rsidRPr="00506A7F" w:rsidRDefault="00E30776" w:rsidP="00AE3F50">
                            <w:pPr>
                              <w:pStyle w:val="Sansinterligne"/>
                              <w:jc w:val="center"/>
                              <w:rPr>
                                <w:rFonts w:ascii="Times New Roman" w:hAnsi="Times New Roman"/>
                                <w:b/>
                              </w:rPr>
                            </w:pPr>
                            <w:r w:rsidRPr="00506A7F">
                              <w:rPr>
                                <w:rFonts w:ascii="Times New Roman" w:hAnsi="Times New Roman"/>
                                <w:b/>
                              </w:rPr>
                              <w:t>Trésorerie au 01/01/2012</w:t>
                            </w:r>
                          </w:p>
                          <w:p w:rsidR="00E30776" w:rsidRDefault="00E30776" w:rsidP="00AE3F50">
                            <w:pPr>
                              <w:pStyle w:val="Sansinterligne"/>
                              <w:rPr>
                                <w:rFonts w:ascii="Times New Roman" w:hAnsi="Times New Roman"/>
                              </w:rPr>
                            </w:pPr>
                          </w:p>
                          <w:p w:rsidR="00E30776" w:rsidRDefault="00E30776" w:rsidP="00AE3F50">
                            <w:pPr>
                              <w:pStyle w:val="Sansinterligne"/>
                              <w:rPr>
                                <w:rFonts w:ascii="Times New Roman" w:hAnsi="Times New Roman"/>
                              </w:rPr>
                            </w:pPr>
                            <w:r>
                              <w:rPr>
                                <w:rFonts w:ascii="Times New Roman" w:hAnsi="Times New Roman"/>
                              </w:rPr>
                              <w:t>Comptes bancaires : 850 000 €</w:t>
                            </w:r>
                          </w:p>
                          <w:p w:rsidR="00E30776" w:rsidRDefault="00E30776" w:rsidP="00AE3F50">
                            <w:pPr>
                              <w:pStyle w:val="Sansinterligne"/>
                              <w:rPr>
                                <w:rFonts w:ascii="Times New Roman" w:hAnsi="Times New Roman"/>
                              </w:rPr>
                            </w:pPr>
                            <w:r>
                              <w:rPr>
                                <w:rFonts w:ascii="Times New Roman" w:hAnsi="Times New Roman"/>
                              </w:rPr>
                              <w:t>Livret A : 15 000 €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7" o:spid="_x0000_s1031" style="position:absolute;left:0;text-align:left;margin-left:58.6pt;margin-top:4.35pt;width:153.1pt;height:5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">
                <v:textbox style="mso-fit-shape-to-text:t">
                  <w:txbxContent>
                    <w:p w:rsidR="00E30776" w:rsidRPr="00506A7F" w:rsidRDefault="00E30776" w:rsidP="00AE3F50">
                      <w:pPr>
                        <w:pStyle w:val="Sansinterligne"/>
                        <w:jc w:val="center"/>
                        <w:rPr>
                          <w:rFonts w:ascii="Times New Roman" w:hAnsi="Times New Roman"/>
                          <w:b/>
                        </w:rPr>
                      </w:pPr>
                      <w:r w:rsidRPr="00506A7F">
                        <w:rPr>
                          <w:rFonts w:ascii="Times New Roman" w:hAnsi="Times New Roman"/>
                          <w:b/>
                        </w:rPr>
                        <w:t>Trésorerie au 01/01/2012</w:t>
                      </w:r>
                    </w:p>
                    <w:p w:rsidR="00E30776" w:rsidRDefault="00E30776" w:rsidP="00AE3F50">
                      <w:pPr>
                        <w:pStyle w:val="Sansinterligne"/>
                        <w:rPr>
                          <w:rFonts w:ascii="Times New Roman" w:hAnsi="Times New Roman"/>
                        </w:rPr>
                      </w:pPr>
                    </w:p>
                    <w:p w:rsidR="00E30776" w:rsidRDefault="00E30776" w:rsidP="00AE3F50">
                      <w:pPr>
                        <w:pStyle w:val="Sansinterligne"/>
                        <w:rPr>
                          <w:rFonts w:ascii="Times New Roman" w:hAnsi="Times New Roman"/>
                        </w:rPr>
                      </w:pPr>
                      <w:r>
                        <w:rPr>
                          <w:rFonts w:ascii="Times New Roman" w:hAnsi="Times New Roman"/>
                        </w:rPr>
                        <w:t>Comptes bancaires : 850 000 €</w:t>
                      </w:r>
                    </w:p>
                    <w:p w:rsidR="00E30776" w:rsidRDefault="00E30776" w:rsidP="00AE3F50">
                      <w:pPr>
                        <w:pStyle w:val="Sansinterligne"/>
                        <w:rPr>
                          <w:rFonts w:ascii="Times New Roman" w:hAnsi="Times New Roman"/>
                        </w:rPr>
                      </w:pPr>
                      <w:r>
                        <w:rPr>
                          <w:rFonts w:ascii="Times New Roman" w:hAnsi="Times New Roman"/>
                        </w:rPr>
                        <w:t>Livret A : 15 000 €</w:t>
                      </w:r>
                    </w:p>
                  </w:txbxContent>
                </v:textbox>
              </v:rect>
            </w:pict>
          </mc:Fallback>
        </mc:AlternateContent>
      </w: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Default="00EC5E8C" w:rsidP="00AE3F50">
      <w:pPr>
        <w:pStyle w:val="Sansinterligne"/>
        <w:jc w:val="both"/>
        <w:rPr>
          <w:rFonts w:ascii="Times New Roman" w:hAnsi="Times New Roman"/>
        </w:rPr>
      </w:pPr>
      <w:r>
        <w:rPr>
          <w:rFonts w:ascii="Times New Roman" w:hAnsi="Times New Roman"/>
          <w:noProof/>
          <w:lang w:eastAsia="fr-FR"/>
        </w:rPr>
        <mc:AlternateContent>
          <mc:Choice Requires="wps">
            <w:drawing>
              <wp:anchor distT="0" distB="0" distL="114300" distR="114300" simplePos="0" relativeHeight="251659264" behindDoc="0" locked="0" layoutInCell="1" allowOverlap="1">
                <wp:simplePos x="0" y="0"/>
                <wp:positionH relativeFrom="column">
                  <wp:posOffset>363220</wp:posOffset>
                </wp:positionH>
                <wp:positionV relativeFrom="paragraph">
                  <wp:posOffset>5080</wp:posOffset>
                </wp:positionV>
                <wp:extent cx="2877820" cy="743585"/>
                <wp:effectExtent l="8255" t="9525" r="9525" b="889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743585"/>
                        </a:xfrm>
                        <a:prstGeom prst="rect">
                          <a:avLst/>
                        </a:prstGeom>
                        <a:solidFill>
                          <a:srgbClr val="FFFFFF"/>
                        </a:solidFill>
                        <a:ln w="9525">
                          <a:solidFill>
                            <a:srgbClr val="000000"/>
                          </a:solidFill>
                          <a:miter lim="800000"/>
                          <a:headEnd/>
                          <a:tailEnd/>
                        </a:ln>
                      </wps:spPr>
                      <wps:txbx>
                        <w:txbxContent>
                          <w:p w:rsidR="00E30776" w:rsidRPr="00506A7F" w:rsidRDefault="00E30776" w:rsidP="00AE3F50">
                            <w:pPr>
                              <w:pStyle w:val="Sansinterligne"/>
                              <w:jc w:val="center"/>
                              <w:rPr>
                                <w:rFonts w:ascii="Times New Roman" w:hAnsi="Times New Roman"/>
                                <w:b/>
                              </w:rPr>
                            </w:pPr>
                            <w:r>
                              <w:rPr>
                                <w:rFonts w:ascii="Times New Roman" w:hAnsi="Times New Roman"/>
                                <w:b/>
                              </w:rPr>
                              <w:t>Eléments divers</w:t>
                            </w:r>
                            <w:r w:rsidRPr="00506A7F">
                              <w:rPr>
                                <w:rFonts w:ascii="Times New Roman" w:hAnsi="Times New Roman"/>
                                <w:b/>
                              </w:rPr>
                              <w:t xml:space="preserve"> au 01/01/2012</w:t>
                            </w:r>
                          </w:p>
                          <w:p w:rsidR="00E30776" w:rsidRDefault="00E30776" w:rsidP="00AE3F50">
                            <w:pPr>
                              <w:pStyle w:val="Sansinterligne"/>
                              <w:rPr>
                                <w:rFonts w:ascii="Times New Roman" w:hAnsi="Times New Roman"/>
                              </w:rPr>
                            </w:pPr>
                          </w:p>
                          <w:p w:rsidR="00E30776" w:rsidRDefault="00E30776" w:rsidP="00AE3F50">
                            <w:pPr>
                              <w:pStyle w:val="Sansinterligne"/>
                              <w:rPr>
                                <w:rFonts w:ascii="Times New Roman" w:hAnsi="Times New Roman"/>
                              </w:rPr>
                            </w:pPr>
                            <w:r>
                              <w:rPr>
                                <w:rFonts w:ascii="Times New Roman" w:hAnsi="Times New Roman"/>
                              </w:rPr>
                              <w:t>Meubles et divers : 30 000 € (évaluation réelle)</w:t>
                            </w:r>
                          </w:p>
                          <w:p w:rsidR="00E30776" w:rsidRDefault="00E30776" w:rsidP="00AE3F50">
                            <w:pPr>
                              <w:pStyle w:val="Sansinterligne"/>
                              <w:rPr>
                                <w:rFonts w:ascii="Times New Roman" w:hAnsi="Times New Roman"/>
                              </w:rPr>
                            </w:pPr>
                            <w:r>
                              <w:rPr>
                                <w:rFonts w:ascii="Times New Roman" w:hAnsi="Times New Roman"/>
                              </w:rPr>
                              <w:t>Véhicules : 75 000 €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9" o:spid="_x0000_s1032" style="position:absolute;left:0;text-align:left;margin-left:28.6pt;margin-top:.4pt;width:226.6pt;height:5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">
                <v:textbox style="mso-fit-shape-to-text:t">
                  <w:txbxContent>
                    <w:p w:rsidR="00E30776" w:rsidRPr="00506A7F" w:rsidRDefault="00E30776" w:rsidP="00AE3F50">
                      <w:pPr>
                        <w:pStyle w:val="Sansinterligne"/>
                        <w:jc w:val="center"/>
                        <w:rPr>
                          <w:rFonts w:ascii="Times New Roman" w:hAnsi="Times New Roman"/>
                          <w:b/>
                        </w:rPr>
                      </w:pPr>
                      <w:r>
                        <w:rPr>
                          <w:rFonts w:ascii="Times New Roman" w:hAnsi="Times New Roman"/>
                          <w:b/>
                        </w:rPr>
                        <w:t>Eléments divers</w:t>
                      </w:r>
                      <w:r w:rsidRPr="00506A7F">
                        <w:rPr>
                          <w:rFonts w:ascii="Times New Roman" w:hAnsi="Times New Roman"/>
                          <w:b/>
                        </w:rPr>
                        <w:t xml:space="preserve"> au 01/01/2012</w:t>
                      </w:r>
                    </w:p>
                    <w:p w:rsidR="00E30776" w:rsidRDefault="00E30776" w:rsidP="00AE3F50">
                      <w:pPr>
                        <w:pStyle w:val="Sansinterligne"/>
                        <w:rPr>
                          <w:rFonts w:ascii="Times New Roman" w:hAnsi="Times New Roman"/>
                        </w:rPr>
                      </w:pPr>
                    </w:p>
                    <w:p w:rsidR="00E30776" w:rsidRDefault="00E30776" w:rsidP="00AE3F50">
                      <w:pPr>
                        <w:pStyle w:val="Sansinterligne"/>
                        <w:rPr>
                          <w:rFonts w:ascii="Times New Roman" w:hAnsi="Times New Roman"/>
                        </w:rPr>
                      </w:pPr>
                      <w:r>
                        <w:rPr>
                          <w:rFonts w:ascii="Times New Roman" w:hAnsi="Times New Roman"/>
                        </w:rPr>
                        <w:t>Meubles et divers : 30 000 € (évaluation réelle)</w:t>
                      </w:r>
                    </w:p>
                    <w:p w:rsidR="00E30776" w:rsidRDefault="00E30776" w:rsidP="00AE3F50">
                      <w:pPr>
                        <w:pStyle w:val="Sansinterligne"/>
                        <w:rPr>
                          <w:rFonts w:ascii="Times New Roman" w:hAnsi="Times New Roman"/>
                        </w:rPr>
                      </w:pPr>
                      <w:r>
                        <w:rPr>
                          <w:rFonts w:ascii="Times New Roman" w:hAnsi="Times New Roman"/>
                        </w:rPr>
                        <w:t>Véhicules : 75 000 €</w:t>
                      </w:r>
                    </w:p>
                  </w:txbxContent>
                </v:textbox>
              </v:rect>
            </w:pict>
          </mc:Fallback>
        </mc:AlternateContent>
      </w: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p>
    <w:p w:rsidR="00AE3F50" w:rsidRPr="000955C2" w:rsidRDefault="00AE3F50" w:rsidP="000955C2">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b/>
        </w:rPr>
      </w:pPr>
      <w:r w:rsidRPr="000955C2">
        <w:rPr>
          <w:rFonts w:ascii="Times New Roman" w:hAnsi="Times New Roman"/>
          <w:b/>
        </w:rPr>
        <w:t>Revenus 2012</w:t>
      </w:r>
    </w:p>
    <w:p w:rsidR="00AE3F50" w:rsidRDefault="00AE3F50" w:rsidP="00AE3F50">
      <w:pPr>
        <w:pStyle w:val="Sansinterligne"/>
        <w:jc w:val="both"/>
        <w:rPr>
          <w:rFonts w:ascii="Times New Roman" w:hAnsi="Times New Roman"/>
        </w:rPr>
      </w:pPr>
    </w:p>
    <w:p w:rsidR="00AE3F50" w:rsidRDefault="00AE3F50" w:rsidP="00AE3F50">
      <w:pPr>
        <w:pStyle w:val="Sansinterligne"/>
        <w:jc w:val="both"/>
        <w:rPr>
          <w:rFonts w:ascii="Times New Roman" w:hAnsi="Times New Roman"/>
        </w:rPr>
      </w:pPr>
      <w:r>
        <w:rPr>
          <w:rFonts w:ascii="Times New Roman" w:hAnsi="Times New Roman"/>
        </w:rPr>
        <w:t xml:space="preserve">Monsieur Paul Saint a perçu une pension de retraite de </w:t>
      </w:r>
      <w:r w:rsidR="00CB4A06">
        <w:rPr>
          <w:rFonts w:ascii="Times New Roman" w:hAnsi="Times New Roman"/>
        </w:rPr>
        <w:t>3</w:t>
      </w:r>
      <w:r>
        <w:rPr>
          <w:rFonts w:ascii="Times New Roman" w:hAnsi="Times New Roman"/>
        </w:rPr>
        <w:t>0 000 €.</w:t>
      </w:r>
    </w:p>
    <w:p w:rsidR="00AE3F50" w:rsidRPr="007D6C80" w:rsidRDefault="00AE3F50" w:rsidP="00AE3F50">
      <w:pPr>
        <w:pStyle w:val="Sansinterligne"/>
        <w:jc w:val="both"/>
        <w:rPr>
          <w:rFonts w:ascii="Times New Roman" w:hAnsi="Times New Roman"/>
          <w:sz w:val="18"/>
          <w:szCs w:val="18"/>
        </w:rPr>
      </w:pPr>
    </w:p>
    <w:p w:rsidR="00AE3F50" w:rsidRDefault="00AE3F50" w:rsidP="00AE3F50">
      <w:pPr>
        <w:pStyle w:val="Sansinterligne"/>
        <w:jc w:val="both"/>
        <w:rPr>
          <w:rFonts w:ascii="Times New Roman" w:hAnsi="Times New Roman"/>
        </w:rPr>
      </w:pPr>
      <w:r>
        <w:rPr>
          <w:rFonts w:ascii="Times New Roman" w:hAnsi="Times New Roman"/>
        </w:rPr>
        <w:t>5 000 € ont été encaissé</w:t>
      </w:r>
      <w:r w:rsidR="00CB4A06">
        <w:rPr>
          <w:rFonts w:ascii="Times New Roman" w:hAnsi="Times New Roman"/>
        </w:rPr>
        <w:t>s</w:t>
      </w:r>
      <w:r>
        <w:rPr>
          <w:rFonts w:ascii="Times New Roman" w:hAnsi="Times New Roman"/>
        </w:rPr>
        <w:t xml:space="preserve"> grâce à la location de la résidence du nord de la France. Aucune option pour le régime réel n’a été exercée.</w:t>
      </w:r>
    </w:p>
    <w:p w:rsidR="00AE3F50" w:rsidRPr="007D6C80" w:rsidRDefault="00AE3F50" w:rsidP="00AE3F50">
      <w:pPr>
        <w:pStyle w:val="Sansinterligne"/>
        <w:jc w:val="both"/>
        <w:rPr>
          <w:rFonts w:ascii="Times New Roman" w:hAnsi="Times New Roman"/>
          <w:sz w:val="18"/>
          <w:szCs w:val="18"/>
        </w:rPr>
      </w:pPr>
    </w:p>
    <w:p w:rsidR="00AE3F50" w:rsidRDefault="00AE3F50" w:rsidP="00AE3F50">
      <w:pPr>
        <w:pStyle w:val="Sansinterligne"/>
        <w:jc w:val="both"/>
        <w:rPr>
          <w:rFonts w:ascii="Times New Roman" w:hAnsi="Times New Roman"/>
        </w:rPr>
      </w:pPr>
      <w:r>
        <w:rPr>
          <w:rFonts w:ascii="Times New Roman" w:hAnsi="Times New Roman"/>
        </w:rPr>
        <w:t xml:space="preserve">Le livret A </w:t>
      </w:r>
      <w:proofErr w:type="spellStart"/>
      <w:r>
        <w:rPr>
          <w:rFonts w:ascii="Times New Roman" w:hAnsi="Times New Roman"/>
        </w:rPr>
        <w:t>a</w:t>
      </w:r>
      <w:proofErr w:type="spellEnd"/>
      <w:r>
        <w:rPr>
          <w:rFonts w:ascii="Times New Roman" w:hAnsi="Times New Roman"/>
        </w:rPr>
        <w:t xml:space="preserve"> procuré 300 € d’intérêts annuels.</w:t>
      </w:r>
    </w:p>
    <w:p w:rsidR="00AE3F50" w:rsidRPr="007D6C80" w:rsidRDefault="00AE3F50" w:rsidP="00AE3F50">
      <w:pPr>
        <w:pStyle w:val="Sansinterligne"/>
        <w:jc w:val="both"/>
        <w:rPr>
          <w:rFonts w:ascii="Times New Roman" w:hAnsi="Times New Roman"/>
          <w:sz w:val="18"/>
          <w:szCs w:val="18"/>
        </w:rPr>
      </w:pPr>
    </w:p>
    <w:p w:rsidR="00AE3F50" w:rsidRDefault="00AE3F50" w:rsidP="00AE3F50">
      <w:pPr>
        <w:pStyle w:val="Sansinterligne"/>
        <w:jc w:val="both"/>
        <w:rPr>
          <w:rFonts w:ascii="Times New Roman" w:hAnsi="Times New Roman"/>
        </w:rPr>
      </w:pPr>
      <w:r>
        <w:rPr>
          <w:rFonts w:ascii="Times New Roman" w:hAnsi="Times New Roman"/>
        </w:rPr>
        <w:t>La société</w:t>
      </w:r>
      <w:r w:rsidR="00B15183">
        <w:rPr>
          <w:rFonts w:ascii="Times New Roman" w:hAnsi="Times New Roman"/>
        </w:rPr>
        <w:t>,</w:t>
      </w:r>
      <w:r>
        <w:rPr>
          <w:rFonts w:ascii="Times New Roman" w:hAnsi="Times New Roman"/>
        </w:rPr>
        <w:t xml:space="preserve"> détenue à hauteur de 10% par monsieur SAINT</w:t>
      </w:r>
      <w:r w:rsidR="00B15183">
        <w:rPr>
          <w:rFonts w:ascii="Times New Roman" w:hAnsi="Times New Roman"/>
        </w:rPr>
        <w:t>,</w:t>
      </w:r>
      <w:r>
        <w:rPr>
          <w:rFonts w:ascii="Times New Roman" w:hAnsi="Times New Roman"/>
        </w:rPr>
        <w:t xml:space="preserve"> a versé un dividende global de 100 000 € au titre des bénéfices réalisés en 2011. </w:t>
      </w:r>
    </w:p>
    <w:p w:rsidR="007D6C80" w:rsidRDefault="007D6C80" w:rsidP="00AE3F50">
      <w:pPr>
        <w:pStyle w:val="Sansinterligne"/>
        <w:jc w:val="both"/>
        <w:rPr>
          <w:rFonts w:ascii="Times New Roman" w:hAnsi="Times New Roman"/>
        </w:rPr>
      </w:pPr>
    </w:p>
    <w:p w:rsidR="00AE3F50" w:rsidRPr="006F1B67" w:rsidRDefault="00AE3F50" w:rsidP="00AE3F50">
      <w:pPr>
        <w:pStyle w:val="Sansinterligne"/>
        <w:jc w:val="both"/>
        <w:rPr>
          <w:rFonts w:ascii="Times New Roman" w:hAnsi="Times New Roman"/>
          <w:b/>
          <w:u w:val="single"/>
        </w:rPr>
      </w:pPr>
      <w:r w:rsidRPr="006F1B67">
        <w:rPr>
          <w:rFonts w:ascii="Times New Roman" w:hAnsi="Times New Roman"/>
          <w:b/>
          <w:u w:val="single"/>
        </w:rPr>
        <w:t>Informations complémentaires</w:t>
      </w:r>
      <w:r w:rsidRPr="006F1B67">
        <w:rPr>
          <w:rFonts w:ascii="Times New Roman" w:hAnsi="Times New Roman"/>
          <w:b/>
        </w:rPr>
        <w:t> :</w:t>
      </w:r>
    </w:p>
    <w:p w:rsidR="00AE3F50" w:rsidRPr="006F1B67" w:rsidRDefault="00AE3F50" w:rsidP="00AE3F50">
      <w:pPr>
        <w:pStyle w:val="Sansinterligne"/>
        <w:jc w:val="both"/>
        <w:rPr>
          <w:rFonts w:ascii="Times New Roman" w:hAnsi="Times New Roman"/>
          <w:b/>
          <w:sz w:val="16"/>
          <w:szCs w:val="16"/>
        </w:rPr>
      </w:pPr>
    </w:p>
    <w:p w:rsidR="00AE3F50" w:rsidRDefault="00AE3F50" w:rsidP="00AE3F50">
      <w:pPr>
        <w:pStyle w:val="Sansinterligne"/>
        <w:jc w:val="both"/>
        <w:rPr>
          <w:rFonts w:ascii="Times New Roman" w:hAnsi="Times New Roman"/>
        </w:rPr>
      </w:pPr>
      <w:r>
        <w:rPr>
          <w:rFonts w:ascii="Times New Roman" w:hAnsi="Times New Roman"/>
        </w:rPr>
        <w:t>Le foyer fiscal SAINT ne bénéficie d’aucun abattement spécifique ou ex</w:t>
      </w:r>
      <w:r w:rsidR="00883FD1">
        <w:rPr>
          <w:rFonts w:ascii="Times New Roman" w:hAnsi="Times New Roman"/>
        </w:rPr>
        <w:t>onération sur leurs revenus</w:t>
      </w:r>
      <w:r>
        <w:rPr>
          <w:rFonts w:ascii="Times New Roman" w:hAnsi="Times New Roman"/>
        </w:rPr>
        <w:t>.</w:t>
      </w:r>
      <w:r w:rsidR="007D6C80">
        <w:rPr>
          <w:rFonts w:ascii="Times New Roman" w:hAnsi="Times New Roman"/>
        </w:rPr>
        <w:t xml:space="preserve"> Il n’a par ailleurs pas opté pour le </w:t>
      </w:r>
      <w:r w:rsidR="00F36317">
        <w:rPr>
          <w:rFonts w:ascii="Times New Roman" w:hAnsi="Times New Roman"/>
        </w:rPr>
        <w:t>p</w:t>
      </w:r>
      <w:r w:rsidR="007D6C80">
        <w:rPr>
          <w:rFonts w:ascii="Times New Roman" w:hAnsi="Times New Roman"/>
        </w:rPr>
        <w:t xml:space="preserve">rélèvement </w:t>
      </w:r>
      <w:r w:rsidR="00F36317">
        <w:rPr>
          <w:rFonts w:ascii="Times New Roman" w:hAnsi="Times New Roman"/>
        </w:rPr>
        <w:t>f</w:t>
      </w:r>
      <w:r w:rsidR="007D6C80">
        <w:rPr>
          <w:rFonts w:ascii="Times New Roman" w:hAnsi="Times New Roman"/>
        </w:rPr>
        <w:t xml:space="preserve">orfaitaire </w:t>
      </w:r>
      <w:r w:rsidR="00F36317">
        <w:rPr>
          <w:rFonts w:ascii="Times New Roman" w:hAnsi="Times New Roman"/>
        </w:rPr>
        <w:t>l</w:t>
      </w:r>
      <w:r w:rsidR="007D6C80">
        <w:rPr>
          <w:rFonts w:ascii="Times New Roman" w:hAnsi="Times New Roman"/>
        </w:rPr>
        <w:t>ibératoire lorsque cette option était ouverte.</w:t>
      </w:r>
    </w:p>
    <w:p w:rsidR="00AE3F50" w:rsidRPr="006F1B67" w:rsidRDefault="00AE3F50" w:rsidP="00AE3F50">
      <w:pPr>
        <w:pStyle w:val="Sansinterligne"/>
        <w:ind w:left="426"/>
        <w:jc w:val="both"/>
        <w:rPr>
          <w:rFonts w:ascii="Times New Roman" w:hAnsi="Times New Roman"/>
          <w:sz w:val="16"/>
          <w:szCs w:val="16"/>
        </w:rPr>
      </w:pPr>
    </w:p>
    <w:p w:rsidR="00AE3F50" w:rsidRDefault="00AE3F50" w:rsidP="00AE3F50">
      <w:pPr>
        <w:pStyle w:val="Sansinterligne"/>
        <w:jc w:val="both"/>
        <w:rPr>
          <w:rFonts w:ascii="Times New Roman" w:hAnsi="Times New Roman"/>
        </w:rPr>
      </w:pPr>
      <w:r>
        <w:rPr>
          <w:rFonts w:ascii="Times New Roman" w:hAnsi="Times New Roman"/>
        </w:rPr>
        <w:t>Le coût de revient d’un immeuble peut comprendre :</w:t>
      </w:r>
    </w:p>
    <w:p w:rsidR="00AE3F50" w:rsidRDefault="00AE3F50" w:rsidP="00AE3F50">
      <w:pPr>
        <w:pStyle w:val="Sansinterligne"/>
        <w:numPr>
          <w:ilvl w:val="0"/>
          <w:numId w:val="32"/>
        </w:numPr>
        <w:ind w:left="426" w:hanging="284"/>
        <w:jc w:val="both"/>
        <w:rPr>
          <w:rFonts w:ascii="Times New Roman" w:hAnsi="Times New Roman"/>
        </w:rPr>
      </w:pPr>
      <w:r>
        <w:rPr>
          <w:rFonts w:ascii="Times New Roman" w:hAnsi="Times New Roman"/>
        </w:rPr>
        <w:t>des frais d’achat (valeur réelle ou 7,5% du prix d’achat)</w:t>
      </w:r>
    </w:p>
    <w:p w:rsidR="00AE3F50" w:rsidRDefault="00AE3F50" w:rsidP="00AE3F50">
      <w:pPr>
        <w:pStyle w:val="Sansinterligne"/>
        <w:numPr>
          <w:ilvl w:val="0"/>
          <w:numId w:val="32"/>
        </w:numPr>
        <w:ind w:left="426" w:hanging="284"/>
        <w:jc w:val="both"/>
        <w:rPr>
          <w:rFonts w:ascii="Times New Roman" w:hAnsi="Times New Roman"/>
        </w:rPr>
      </w:pPr>
      <w:r>
        <w:rPr>
          <w:rFonts w:ascii="Times New Roman" w:hAnsi="Times New Roman"/>
        </w:rPr>
        <w:t>des frais de construction, de rénovation, d’amélioration… (valeur réelle ou 15% du prix d’achat pour les immeubles bâtis cédés après les 5 ans de l’acquisition).</w:t>
      </w:r>
    </w:p>
    <w:p w:rsidR="00AE3F50" w:rsidRPr="006F1B67" w:rsidRDefault="00AE3F50" w:rsidP="00AE3F50">
      <w:pPr>
        <w:pStyle w:val="Sansinterligne"/>
        <w:jc w:val="both"/>
        <w:rPr>
          <w:rFonts w:ascii="Times New Roman" w:hAnsi="Times New Roman"/>
          <w:sz w:val="16"/>
          <w:szCs w:val="16"/>
        </w:rPr>
      </w:pPr>
    </w:p>
    <w:p w:rsidR="00AE3F50" w:rsidRDefault="00AE3F50" w:rsidP="00AE3F50">
      <w:pPr>
        <w:pStyle w:val="Sansinterligne"/>
        <w:jc w:val="both"/>
        <w:rPr>
          <w:rFonts w:ascii="Times New Roman" w:hAnsi="Times New Roman"/>
        </w:rPr>
      </w:pPr>
      <w:r>
        <w:rPr>
          <w:rFonts w:ascii="Times New Roman" w:hAnsi="Times New Roman"/>
        </w:rPr>
        <w:t>Abattements sur les plus values immobilières pour les cessions à compter du 1</w:t>
      </w:r>
      <w:r w:rsidRPr="005630B1">
        <w:rPr>
          <w:rFonts w:ascii="Times New Roman" w:hAnsi="Times New Roman"/>
          <w:vertAlign w:val="superscript"/>
        </w:rPr>
        <w:t>er</w:t>
      </w:r>
      <w:r>
        <w:rPr>
          <w:rFonts w:ascii="Times New Roman" w:hAnsi="Times New Roman"/>
        </w:rPr>
        <w:t xml:space="preserve"> février 2012 :</w:t>
      </w:r>
    </w:p>
    <w:p w:rsidR="000955C2" w:rsidRPr="000955C2" w:rsidRDefault="000955C2" w:rsidP="00AE3F50">
      <w:pPr>
        <w:pStyle w:val="Sansinterligne"/>
        <w:jc w:val="both"/>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857"/>
      </w:tblGrid>
      <w:tr w:rsidR="000955C2" w:rsidRPr="00A21715" w:rsidTr="00A21715">
        <w:trPr>
          <w:jc w:val="center"/>
        </w:trPr>
        <w:tc>
          <w:tcPr>
            <w:tcW w:w="2992" w:type="dxa"/>
          </w:tcPr>
          <w:p w:rsidR="000955C2" w:rsidRPr="00A21715" w:rsidRDefault="000955C2" w:rsidP="00A21715">
            <w:pPr>
              <w:pStyle w:val="Sansinterligne"/>
              <w:jc w:val="both"/>
              <w:rPr>
                <w:rFonts w:ascii="Times New Roman" w:hAnsi="Times New Roman"/>
                <w:b/>
              </w:rPr>
            </w:pPr>
            <w:r w:rsidRPr="00A21715">
              <w:rPr>
                <w:rFonts w:ascii="Times New Roman" w:hAnsi="Times New Roman"/>
                <w:b/>
              </w:rPr>
              <w:t>Durée de détention</w:t>
            </w:r>
          </w:p>
        </w:tc>
        <w:tc>
          <w:tcPr>
            <w:tcW w:w="1857" w:type="dxa"/>
          </w:tcPr>
          <w:p w:rsidR="000955C2" w:rsidRPr="00A21715" w:rsidRDefault="000955C2" w:rsidP="00A21715">
            <w:pPr>
              <w:pStyle w:val="Sansinterligne"/>
              <w:jc w:val="both"/>
              <w:rPr>
                <w:rFonts w:ascii="Times New Roman" w:hAnsi="Times New Roman"/>
                <w:b/>
              </w:rPr>
            </w:pPr>
            <w:r w:rsidRPr="00A21715">
              <w:rPr>
                <w:rFonts w:ascii="Times New Roman" w:hAnsi="Times New Roman"/>
                <w:b/>
              </w:rPr>
              <w:t>% d’abattement</w:t>
            </w:r>
          </w:p>
        </w:tc>
      </w:tr>
      <w:tr w:rsidR="000955C2" w:rsidRPr="00A21715" w:rsidTr="00A21715">
        <w:trPr>
          <w:jc w:val="center"/>
        </w:trPr>
        <w:tc>
          <w:tcPr>
            <w:tcW w:w="2992" w:type="dxa"/>
          </w:tcPr>
          <w:p w:rsidR="000955C2" w:rsidRPr="00A21715" w:rsidRDefault="000955C2" w:rsidP="00A21715">
            <w:pPr>
              <w:pStyle w:val="Sansinterligne"/>
              <w:jc w:val="both"/>
              <w:rPr>
                <w:rFonts w:ascii="Times New Roman" w:hAnsi="Times New Roman"/>
              </w:rPr>
            </w:pPr>
            <w:r w:rsidRPr="00A21715">
              <w:rPr>
                <w:rFonts w:ascii="Times New Roman" w:hAnsi="Times New Roman"/>
              </w:rPr>
              <w:t>entre la 5</w:t>
            </w:r>
            <w:r w:rsidRPr="00A21715">
              <w:rPr>
                <w:rFonts w:ascii="Times New Roman" w:hAnsi="Times New Roman"/>
                <w:vertAlign w:val="superscript"/>
              </w:rPr>
              <w:t>ème</w:t>
            </w:r>
            <w:r w:rsidRPr="00A21715">
              <w:rPr>
                <w:rFonts w:ascii="Times New Roman" w:hAnsi="Times New Roman"/>
              </w:rPr>
              <w:t xml:space="preserve"> et 17</w:t>
            </w:r>
            <w:r w:rsidRPr="00A21715">
              <w:rPr>
                <w:rFonts w:ascii="Times New Roman" w:hAnsi="Times New Roman"/>
                <w:vertAlign w:val="superscript"/>
              </w:rPr>
              <w:t>ème</w:t>
            </w:r>
            <w:r w:rsidRPr="00A21715">
              <w:rPr>
                <w:rFonts w:ascii="Times New Roman" w:hAnsi="Times New Roman"/>
              </w:rPr>
              <w:t xml:space="preserve"> année</w:t>
            </w:r>
          </w:p>
        </w:tc>
        <w:tc>
          <w:tcPr>
            <w:tcW w:w="1857" w:type="dxa"/>
          </w:tcPr>
          <w:p w:rsidR="000955C2" w:rsidRPr="00A21715" w:rsidRDefault="000955C2" w:rsidP="00A21715">
            <w:pPr>
              <w:pStyle w:val="Sansinterligne"/>
              <w:jc w:val="center"/>
              <w:rPr>
                <w:rFonts w:ascii="Times New Roman" w:hAnsi="Times New Roman"/>
              </w:rPr>
            </w:pPr>
            <w:r w:rsidRPr="00A21715">
              <w:rPr>
                <w:rFonts w:ascii="Times New Roman" w:hAnsi="Times New Roman"/>
              </w:rPr>
              <w:t>2%</w:t>
            </w:r>
          </w:p>
        </w:tc>
      </w:tr>
      <w:tr w:rsidR="000955C2" w:rsidRPr="00A21715" w:rsidTr="00A21715">
        <w:trPr>
          <w:jc w:val="center"/>
        </w:trPr>
        <w:tc>
          <w:tcPr>
            <w:tcW w:w="2992" w:type="dxa"/>
          </w:tcPr>
          <w:p w:rsidR="000955C2" w:rsidRPr="00A21715" w:rsidRDefault="000955C2" w:rsidP="00A21715">
            <w:pPr>
              <w:pStyle w:val="Sansinterligne"/>
              <w:jc w:val="both"/>
              <w:rPr>
                <w:rFonts w:ascii="Times New Roman" w:hAnsi="Times New Roman"/>
              </w:rPr>
            </w:pPr>
            <w:r w:rsidRPr="00A21715">
              <w:rPr>
                <w:rFonts w:ascii="Times New Roman" w:hAnsi="Times New Roman"/>
              </w:rPr>
              <w:t>entre la 17</w:t>
            </w:r>
            <w:r w:rsidRPr="00A21715">
              <w:rPr>
                <w:rFonts w:ascii="Times New Roman" w:hAnsi="Times New Roman"/>
                <w:vertAlign w:val="superscript"/>
              </w:rPr>
              <w:t>ème</w:t>
            </w:r>
            <w:r w:rsidRPr="00A21715">
              <w:rPr>
                <w:rFonts w:ascii="Times New Roman" w:hAnsi="Times New Roman"/>
              </w:rPr>
              <w:t xml:space="preserve"> et la 24</w:t>
            </w:r>
            <w:r w:rsidRPr="00A21715">
              <w:rPr>
                <w:rFonts w:ascii="Times New Roman" w:hAnsi="Times New Roman"/>
                <w:vertAlign w:val="superscript"/>
              </w:rPr>
              <w:t>ème</w:t>
            </w:r>
            <w:r w:rsidRPr="00A21715">
              <w:rPr>
                <w:rFonts w:ascii="Times New Roman" w:hAnsi="Times New Roman"/>
              </w:rPr>
              <w:t xml:space="preserve"> année</w:t>
            </w:r>
          </w:p>
        </w:tc>
        <w:tc>
          <w:tcPr>
            <w:tcW w:w="1857" w:type="dxa"/>
          </w:tcPr>
          <w:p w:rsidR="000955C2" w:rsidRPr="00A21715" w:rsidRDefault="000955C2" w:rsidP="00A21715">
            <w:pPr>
              <w:pStyle w:val="Sansinterligne"/>
              <w:jc w:val="center"/>
              <w:rPr>
                <w:rFonts w:ascii="Times New Roman" w:hAnsi="Times New Roman"/>
              </w:rPr>
            </w:pPr>
            <w:r w:rsidRPr="00A21715">
              <w:rPr>
                <w:rFonts w:ascii="Times New Roman" w:hAnsi="Times New Roman"/>
              </w:rPr>
              <w:t>4%</w:t>
            </w:r>
          </w:p>
        </w:tc>
      </w:tr>
      <w:tr w:rsidR="000955C2" w:rsidRPr="00A21715" w:rsidTr="00A21715">
        <w:trPr>
          <w:jc w:val="center"/>
        </w:trPr>
        <w:tc>
          <w:tcPr>
            <w:tcW w:w="2992" w:type="dxa"/>
          </w:tcPr>
          <w:p w:rsidR="000955C2" w:rsidRPr="00A21715" w:rsidRDefault="000955C2" w:rsidP="00A21715">
            <w:pPr>
              <w:pStyle w:val="Sansinterligne"/>
              <w:jc w:val="both"/>
              <w:rPr>
                <w:rFonts w:ascii="Times New Roman" w:hAnsi="Times New Roman"/>
              </w:rPr>
            </w:pPr>
            <w:r w:rsidRPr="00A21715">
              <w:rPr>
                <w:rFonts w:ascii="Times New Roman" w:hAnsi="Times New Roman"/>
              </w:rPr>
              <w:t>entre la 24</w:t>
            </w:r>
            <w:r w:rsidRPr="00A21715">
              <w:rPr>
                <w:rFonts w:ascii="Times New Roman" w:hAnsi="Times New Roman"/>
                <w:vertAlign w:val="superscript"/>
              </w:rPr>
              <w:t>ème</w:t>
            </w:r>
            <w:r w:rsidRPr="00A21715">
              <w:rPr>
                <w:rFonts w:ascii="Times New Roman" w:hAnsi="Times New Roman"/>
              </w:rPr>
              <w:t xml:space="preserve"> et la 30</w:t>
            </w:r>
            <w:r w:rsidRPr="00A21715">
              <w:rPr>
                <w:rFonts w:ascii="Times New Roman" w:hAnsi="Times New Roman"/>
                <w:vertAlign w:val="superscript"/>
              </w:rPr>
              <w:t>ème</w:t>
            </w:r>
            <w:r w:rsidRPr="00A21715">
              <w:rPr>
                <w:rFonts w:ascii="Times New Roman" w:hAnsi="Times New Roman"/>
              </w:rPr>
              <w:t xml:space="preserve"> année</w:t>
            </w:r>
          </w:p>
        </w:tc>
        <w:tc>
          <w:tcPr>
            <w:tcW w:w="1857" w:type="dxa"/>
          </w:tcPr>
          <w:p w:rsidR="000955C2" w:rsidRPr="00A21715" w:rsidRDefault="000955C2" w:rsidP="00A21715">
            <w:pPr>
              <w:pStyle w:val="Sansinterligne"/>
              <w:jc w:val="center"/>
              <w:rPr>
                <w:rFonts w:ascii="Times New Roman" w:hAnsi="Times New Roman"/>
              </w:rPr>
            </w:pPr>
            <w:r w:rsidRPr="00A21715">
              <w:rPr>
                <w:rFonts w:ascii="Times New Roman" w:hAnsi="Times New Roman"/>
              </w:rPr>
              <w:t>8%</w:t>
            </w:r>
          </w:p>
        </w:tc>
      </w:tr>
    </w:tbl>
    <w:p w:rsidR="006B5829" w:rsidRPr="000955C2" w:rsidRDefault="006B5829" w:rsidP="000955C2">
      <w:pPr>
        <w:pStyle w:val="Sansinterligne"/>
        <w:jc w:val="both"/>
        <w:rPr>
          <w:rFonts w:ascii="Times New Roman" w:hAnsi="Times New Roman"/>
          <w:sz w:val="10"/>
          <w:szCs w:val="10"/>
        </w:rPr>
      </w:pPr>
    </w:p>
    <w:sectPr w:rsidR="006B5829" w:rsidRPr="000955C2" w:rsidSect="005F177D">
      <w:pgSz w:w="11906" w:h="16838"/>
      <w:pgMar w:top="709" w:right="1361" w:bottom="993" w:left="1361" w:header="709"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34" w:rsidRDefault="00AF1D34" w:rsidP="00D0653F">
      <w:pPr>
        <w:spacing w:after="0" w:line="240" w:lineRule="auto"/>
      </w:pPr>
      <w:r>
        <w:separator/>
      </w:r>
    </w:p>
  </w:endnote>
  <w:endnote w:type="continuationSeparator" w:id="0">
    <w:p w:rsidR="00AF1D34" w:rsidRDefault="00AF1D34" w:rsidP="00D06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80" w:rsidRDefault="00FB0E80" w:rsidP="00FB0E8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B064D">
      <w:rPr>
        <w:rStyle w:val="Numrodepage"/>
        <w:noProof/>
      </w:rPr>
      <w:t>1</w:t>
    </w:r>
    <w:r>
      <w:rPr>
        <w:rStyle w:val="Numrodepage"/>
      </w:rPr>
      <w:fldChar w:fldCharType="end"/>
    </w:r>
    <w:r>
      <w:rPr>
        <w:rStyle w:val="Numrodepage"/>
      </w:rPr>
      <w:t>/8</w:t>
    </w:r>
  </w:p>
  <w:p w:rsidR="00E30776" w:rsidRPr="00FB0E80" w:rsidRDefault="00FB0E80" w:rsidP="00FB0E80">
    <w:pPr>
      <w:pStyle w:val="Pieddepage"/>
      <w:ind w:right="360"/>
    </w:pPr>
    <w:r>
      <w:t>©Compta</w:t>
    </w:r>
    <w:r>
      <w:t xml:space="preserve">zine – Reproduction Interdite </w:t>
    </w:r>
    <w:r>
      <w:tab/>
      <w:t xml:space="preserve"> - </w:t>
    </w:r>
    <w:r w:rsidRPr="00207929">
      <w:t>DCG 201</w:t>
    </w:r>
    <w:r w:rsidR="00332C2C">
      <w:t>3</w:t>
    </w:r>
    <w:r w:rsidRPr="00207929">
      <w:t xml:space="preserve"> UE4 – Droit fiscal</w:t>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34" w:rsidRDefault="00AF1D34" w:rsidP="00D0653F">
      <w:pPr>
        <w:spacing w:after="0" w:line="240" w:lineRule="auto"/>
      </w:pPr>
      <w:r>
        <w:separator/>
      </w:r>
    </w:p>
  </w:footnote>
  <w:footnote w:type="continuationSeparator" w:id="0">
    <w:p w:rsidR="00AF1D34" w:rsidRDefault="00AF1D34" w:rsidP="00D06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80" w:rsidRPr="008C77C3" w:rsidRDefault="00EC5E8C" w:rsidP="00FB0E80">
    <w:pPr>
      <w:pStyle w:val="En-tte"/>
      <w:rPr>
        <w:rFonts w:ascii="Calibri" w:hAnsi="Calibri" w:cs="Calibri"/>
        <w:color w:val="E36C0A"/>
        <w:sz w:val="18"/>
      </w:rPr>
    </w:pPr>
    <w:r>
      <w:rPr>
        <w:noProof/>
      </w:rPr>
      <w:drawing>
        <wp:anchor distT="0" distB="0" distL="114300" distR="114300" simplePos="0" relativeHeight="251660288" behindDoc="1" locked="0" layoutInCell="1" allowOverlap="1">
          <wp:simplePos x="0" y="0"/>
          <wp:positionH relativeFrom="margin">
            <wp:posOffset>6101715</wp:posOffset>
          </wp:positionH>
          <wp:positionV relativeFrom="margin">
            <wp:posOffset>-381000</wp:posOffset>
          </wp:positionV>
          <wp:extent cx="381000" cy="381000"/>
          <wp:effectExtent l="0" t="0" r="0" b="0"/>
          <wp:wrapNone/>
          <wp:docPr id="2" name="Image 4"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E80" w:rsidRPr="00FB0E80" w:rsidRDefault="00FB0E80" w:rsidP="00FB0E80">
    <w:pPr>
      <w:pStyle w:val="En-tte"/>
      <w:ind w:right="423"/>
      <w:jc w:val="right"/>
    </w:pPr>
    <w:hyperlink r:id="rId2" w:history="1">
      <w:r w:rsidRPr="008C77C3">
        <w:rPr>
          <w:rStyle w:val="Lienhypertexte"/>
          <w:rFonts w:ascii="Calibri" w:hAnsi="Calibri" w:cs="Calibri"/>
          <w:color w:val="E36C0A"/>
          <w:sz w:val="18"/>
        </w:rPr>
        <w:t>www.comptazine.fr</w:t>
      </w:r>
    </w:hyperlink>
    <w:r w:rsidRPr="008C77C3">
      <w:rPr>
        <w:rFonts w:ascii="Calibri" w:hAnsi="Calibri" w:cs="Calibri"/>
        <w:color w:val="E36C0A"/>
        <w:sz w:val="18"/>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49" type="#_x0000_t75" style="position:absolute;left:0;text-align:left;margin-left:0;margin-top:0;width:495.9pt;height:495.9pt;z-index:-251657216;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860"/>
    <w:multiLevelType w:val="hybridMultilevel"/>
    <w:tmpl w:val="00449F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532B95"/>
    <w:multiLevelType w:val="hybridMultilevel"/>
    <w:tmpl w:val="1598E05C"/>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942413"/>
    <w:multiLevelType w:val="hybridMultilevel"/>
    <w:tmpl w:val="6CCEA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7F525F"/>
    <w:multiLevelType w:val="hybridMultilevel"/>
    <w:tmpl w:val="B24470F6"/>
    <w:lvl w:ilvl="0" w:tplc="DF80EC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1D7788"/>
    <w:multiLevelType w:val="hybridMultilevel"/>
    <w:tmpl w:val="50007D8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D92FFF"/>
    <w:multiLevelType w:val="hybridMultilevel"/>
    <w:tmpl w:val="7E98FC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C57C71"/>
    <w:multiLevelType w:val="hybridMultilevel"/>
    <w:tmpl w:val="951E4E08"/>
    <w:lvl w:ilvl="0" w:tplc="EE5249C6">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E25CD2"/>
    <w:multiLevelType w:val="hybridMultilevel"/>
    <w:tmpl w:val="EC1233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E5A1EA9"/>
    <w:multiLevelType w:val="hybridMultilevel"/>
    <w:tmpl w:val="C35AC7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9C05E1"/>
    <w:multiLevelType w:val="hybridMultilevel"/>
    <w:tmpl w:val="AD90DE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2465AE"/>
    <w:multiLevelType w:val="hybridMultilevel"/>
    <w:tmpl w:val="0220C7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3E2123"/>
    <w:multiLevelType w:val="hybridMultilevel"/>
    <w:tmpl w:val="D414AA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8D40145"/>
    <w:multiLevelType w:val="hybridMultilevel"/>
    <w:tmpl w:val="AE4AC67A"/>
    <w:lvl w:ilvl="0" w:tplc="DF80EC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F05779"/>
    <w:multiLevelType w:val="hybridMultilevel"/>
    <w:tmpl w:val="C82CC76A"/>
    <w:lvl w:ilvl="0" w:tplc="4DE4B6A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941A1F"/>
    <w:multiLevelType w:val="hybridMultilevel"/>
    <w:tmpl w:val="7D327D0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DCC75B6"/>
    <w:multiLevelType w:val="hybridMultilevel"/>
    <w:tmpl w:val="96C2149E"/>
    <w:lvl w:ilvl="0" w:tplc="83AA89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E5E5D8C"/>
    <w:multiLevelType w:val="hybridMultilevel"/>
    <w:tmpl w:val="23D06CDA"/>
    <w:lvl w:ilvl="0" w:tplc="DF80EC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ED83841"/>
    <w:multiLevelType w:val="hybridMultilevel"/>
    <w:tmpl w:val="BB2E86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56875CD"/>
    <w:multiLevelType w:val="hybridMultilevel"/>
    <w:tmpl w:val="3A7AA7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58D6F2A"/>
    <w:multiLevelType w:val="hybridMultilevel"/>
    <w:tmpl w:val="E0106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BE4A98"/>
    <w:multiLevelType w:val="hybridMultilevel"/>
    <w:tmpl w:val="DFA6742A"/>
    <w:lvl w:ilvl="0" w:tplc="65141CF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63515E3"/>
    <w:multiLevelType w:val="hybridMultilevel"/>
    <w:tmpl w:val="916EB4A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nsid w:val="47734F37"/>
    <w:multiLevelType w:val="hybridMultilevel"/>
    <w:tmpl w:val="70D04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7D86AB2"/>
    <w:multiLevelType w:val="hybridMultilevel"/>
    <w:tmpl w:val="07221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8D1324E"/>
    <w:multiLevelType w:val="hybridMultilevel"/>
    <w:tmpl w:val="EC1233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90D39E3"/>
    <w:multiLevelType w:val="hybridMultilevel"/>
    <w:tmpl w:val="EBF48E5A"/>
    <w:lvl w:ilvl="0" w:tplc="B66A7214">
      <w:start w:val="3"/>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50B029DE"/>
    <w:multiLevelType w:val="hybridMultilevel"/>
    <w:tmpl w:val="B2B8CC2A"/>
    <w:lvl w:ilvl="0" w:tplc="DF80EC9C">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7">
    <w:nsid w:val="54254599"/>
    <w:multiLevelType w:val="hybridMultilevel"/>
    <w:tmpl w:val="0220C7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5154F6A"/>
    <w:multiLevelType w:val="hybridMultilevel"/>
    <w:tmpl w:val="272AEB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1046C6"/>
    <w:multiLevelType w:val="hybridMultilevel"/>
    <w:tmpl w:val="6E82DF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D84048"/>
    <w:multiLevelType w:val="hybridMultilevel"/>
    <w:tmpl w:val="AD90DE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83C2E16"/>
    <w:multiLevelType w:val="hybridMultilevel"/>
    <w:tmpl w:val="77F80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D2C0FC8"/>
    <w:multiLevelType w:val="hybridMultilevel"/>
    <w:tmpl w:val="1E0059B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E667D06"/>
    <w:multiLevelType w:val="hybridMultilevel"/>
    <w:tmpl w:val="61788CF0"/>
    <w:lvl w:ilvl="0" w:tplc="DF80EC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8273E6"/>
    <w:multiLevelType w:val="hybridMultilevel"/>
    <w:tmpl w:val="5F70CE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1CB55D3"/>
    <w:multiLevelType w:val="hybridMultilevel"/>
    <w:tmpl w:val="A1C8F5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36C48E4"/>
    <w:multiLevelType w:val="hybridMultilevel"/>
    <w:tmpl w:val="19D8B6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8D43D3F"/>
    <w:multiLevelType w:val="hybridMultilevel"/>
    <w:tmpl w:val="0220C7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AE44EDD"/>
    <w:multiLevelType w:val="hybridMultilevel"/>
    <w:tmpl w:val="8B465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FF958E6"/>
    <w:multiLevelType w:val="hybridMultilevel"/>
    <w:tmpl w:val="7FC090E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1"/>
  </w:num>
  <w:num w:numId="3">
    <w:abstractNumId w:val="1"/>
  </w:num>
  <w:num w:numId="4">
    <w:abstractNumId w:val="36"/>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6"/>
  </w:num>
  <w:num w:numId="8">
    <w:abstractNumId w:val="39"/>
  </w:num>
  <w:num w:numId="9">
    <w:abstractNumId w:val="18"/>
  </w:num>
  <w:num w:numId="10">
    <w:abstractNumId w:val="2"/>
  </w:num>
  <w:num w:numId="11">
    <w:abstractNumId w:val="6"/>
  </w:num>
  <w:num w:numId="12">
    <w:abstractNumId w:val="21"/>
  </w:num>
  <w:num w:numId="13">
    <w:abstractNumId w:val="26"/>
  </w:num>
  <w:num w:numId="14">
    <w:abstractNumId w:val="15"/>
  </w:num>
  <w:num w:numId="15">
    <w:abstractNumId w:val="31"/>
  </w:num>
  <w:num w:numId="16">
    <w:abstractNumId w:val="30"/>
  </w:num>
  <w:num w:numId="17">
    <w:abstractNumId w:val="17"/>
  </w:num>
  <w:num w:numId="18">
    <w:abstractNumId w:val="8"/>
  </w:num>
  <w:num w:numId="19">
    <w:abstractNumId w:val="19"/>
  </w:num>
  <w:num w:numId="20">
    <w:abstractNumId w:val="33"/>
  </w:num>
  <w:num w:numId="21">
    <w:abstractNumId w:val="12"/>
  </w:num>
  <w:num w:numId="22">
    <w:abstractNumId w:val="29"/>
  </w:num>
  <w:num w:numId="23">
    <w:abstractNumId w:val="32"/>
  </w:num>
  <w:num w:numId="24">
    <w:abstractNumId w:val="14"/>
  </w:num>
  <w:num w:numId="25">
    <w:abstractNumId w:val="4"/>
  </w:num>
  <w:num w:numId="26">
    <w:abstractNumId w:val="38"/>
  </w:num>
  <w:num w:numId="27">
    <w:abstractNumId w:val="20"/>
  </w:num>
  <w:num w:numId="28">
    <w:abstractNumId w:val="22"/>
  </w:num>
  <w:num w:numId="29">
    <w:abstractNumId w:val="35"/>
  </w:num>
  <w:num w:numId="30">
    <w:abstractNumId w:val="0"/>
  </w:num>
  <w:num w:numId="31">
    <w:abstractNumId w:val="34"/>
  </w:num>
  <w:num w:numId="32">
    <w:abstractNumId w:val="3"/>
  </w:num>
  <w:num w:numId="33">
    <w:abstractNumId w:val="7"/>
  </w:num>
  <w:num w:numId="34">
    <w:abstractNumId w:val="5"/>
  </w:num>
  <w:num w:numId="35">
    <w:abstractNumId w:val="37"/>
  </w:num>
  <w:num w:numId="36">
    <w:abstractNumId w:val="27"/>
  </w:num>
  <w:num w:numId="37">
    <w:abstractNumId w:val="10"/>
  </w:num>
  <w:num w:numId="38">
    <w:abstractNumId w:val="28"/>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fillcolor="white">
      <v:fill color="white"/>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ADA"/>
    <w:rsid w:val="00034FCA"/>
    <w:rsid w:val="00036F28"/>
    <w:rsid w:val="00040530"/>
    <w:rsid w:val="00044441"/>
    <w:rsid w:val="00056C24"/>
    <w:rsid w:val="00077855"/>
    <w:rsid w:val="00083134"/>
    <w:rsid w:val="000839E6"/>
    <w:rsid w:val="00090AED"/>
    <w:rsid w:val="00094801"/>
    <w:rsid w:val="000955C2"/>
    <w:rsid w:val="000B4184"/>
    <w:rsid w:val="000B63E4"/>
    <w:rsid w:val="000C0B98"/>
    <w:rsid w:val="000C31A5"/>
    <w:rsid w:val="000E22D7"/>
    <w:rsid w:val="00101D0C"/>
    <w:rsid w:val="00126A35"/>
    <w:rsid w:val="00127520"/>
    <w:rsid w:val="00140B71"/>
    <w:rsid w:val="00140C61"/>
    <w:rsid w:val="00153AAB"/>
    <w:rsid w:val="001565CF"/>
    <w:rsid w:val="00173CCF"/>
    <w:rsid w:val="00182622"/>
    <w:rsid w:val="001952C2"/>
    <w:rsid w:val="001973BD"/>
    <w:rsid w:val="001A4824"/>
    <w:rsid w:val="001A4978"/>
    <w:rsid w:val="001B114A"/>
    <w:rsid w:val="001B67C8"/>
    <w:rsid w:val="001C2694"/>
    <w:rsid w:val="001C30C5"/>
    <w:rsid w:val="001C4DE6"/>
    <w:rsid w:val="001D0D7F"/>
    <w:rsid w:val="001D0FEB"/>
    <w:rsid w:val="001D392D"/>
    <w:rsid w:val="001D49E5"/>
    <w:rsid w:val="001E0201"/>
    <w:rsid w:val="001E19A7"/>
    <w:rsid w:val="001F1735"/>
    <w:rsid w:val="002119E8"/>
    <w:rsid w:val="00213ADA"/>
    <w:rsid w:val="00253282"/>
    <w:rsid w:val="002605D7"/>
    <w:rsid w:val="002619FD"/>
    <w:rsid w:val="00277738"/>
    <w:rsid w:val="0028053E"/>
    <w:rsid w:val="002822BE"/>
    <w:rsid w:val="0028548A"/>
    <w:rsid w:val="00291450"/>
    <w:rsid w:val="002A2523"/>
    <w:rsid w:val="002A7AB3"/>
    <w:rsid w:val="002E186F"/>
    <w:rsid w:val="002F7682"/>
    <w:rsid w:val="00301367"/>
    <w:rsid w:val="003076A0"/>
    <w:rsid w:val="00310DA2"/>
    <w:rsid w:val="003231FC"/>
    <w:rsid w:val="0032729D"/>
    <w:rsid w:val="00332C2C"/>
    <w:rsid w:val="003448E0"/>
    <w:rsid w:val="003459B6"/>
    <w:rsid w:val="003508CE"/>
    <w:rsid w:val="0035123F"/>
    <w:rsid w:val="00353A4C"/>
    <w:rsid w:val="00362879"/>
    <w:rsid w:val="00362CAC"/>
    <w:rsid w:val="00366216"/>
    <w:rsid w:val="00377547"/>
    <w:rsid w:val="00382BD2"/>
    <w:rsid w:val="003831B0"/>
    <w:rsid w:val="003B2D49"/>
    <w:rsid w:val="003B7123"/>
    <w:rsid w:val="003C23CA"/>
    <w:rsid w:val="003D0C3E"/>
    <w:rsid w:val="003E21BE"/>
    <w:rsid w:val="003E69AC"/>
    <w:rsid w:val="003F283F"/>
    <w:rsid w:val="003F4914"/>
    <w:rsid w:val="00412907"/>
    <w:rsid w:val="00423278"/>
    <w:rsid w:val="004409C3"/>
    <w:rsid w:val="00441597"/>
    <w:rsid w:val="00441AAB"/>
    <w:rsid w:val="00444657"/>
    <w:rsid w:val="00476315"/>
    <w:rsid w:val="00487497"/>
    <w:rsid w:val="00492509"/>
    <w:rsid w:val="004A6551"/>
    <w:rsid w:val="004B10F1"/>
    <w:rsid w:val="004C1FAB"/>
    <w:rsid w:val="004D5BB5"/>
    <w:rsid w:val="004D6255"/>
    <w:rsid w:val="004E3942"/>
    <w:rsid w:val="004E4460"/>
    <w:rsid w:val="0050068E"/>
    <w:rsid w:val="00506A7F"/>
    <w:rsid w:val="005115A3"/>
    <w:rsid w:val="00513EEA"/>
    <w:rsid w:val="00525C8F"/>
    <w:rsid w:val="005345D3"/>
    <w:rsid w:val="00543B19"/>
    <w:rsid w:val="005630B1"/>
    <w:rsid w:val="00563E37"/>
    <w:rsid w:val="00571803"/>
    <w:rsid w:val="00574EA2"/>
    <w:rsid w:val="00583B22"/>
    <w:rsid w:val="005A274C"/>
    <w:rsid w:val="005A29E4"/>
    <w:rsid w:val="005A3B34"/>
    <w:rsid w:val="005B5BD6"/>
    <w:rsid w:val="005F177D"/>
    <w:rsid w:val="005F3BF8"/>
    <w:rsid w:val="005F4BCC"/>
    <w:rsid w:val="00610DBE"/>
    <w:rsid w:val="006337A1"/>
    <w:rsid w:val="00644465"/>
    <w:rsid w:val="00644D11"/>
    <w:rsid w:val="00646AEE"/>
    <w:rsid w:val="00650888"/>
    <w:rsid w:val="0066186C"/>
    <w:rsid w:val="00667BD4"/>
    <w:rsid w:val="0068173D"/>
    <w:rsid w:val="00691354"/>
    <w:rsid w:val="00695778"/>
    <w:rsid w:val="006A59ED"/>
    <w:rsid w:val="006B5829"/>
    <w:rsid w:val="006B60B0"/>
    <w:rsid w:val="006E2CD5"/>
    <w:rsid w:val="006F1A03"/>
    <w:rsid w:val="006F1B67"/>
    <w:rsid w:val="006F47B6"/>
    <w:rsid w:val="0071794D"/>
    <w:rsid w:val="00722DD9"/>
    <w:rsid w:val="00725812"/>
    <w:rsid w:val="00726ECE"/>
    <w:rsid w:val="0074239E"/>
    <w:rsid w:val="00760757"/>
    <w:rsid w:val="00760C43"/>
    <w:rsid w:val="00762A06"/>
    <w:rsid w:val="00770E08"/>
    <w:rsid w:val="007728FC"/>
    <w:rsid w:val="0078231C"/>
    <w:rsid w:val="0079050D"/>
    <w:rsid w:val="00797ED8"/>
    <w:rsid w:val="007B1A4A"/>
    <w:rsid w:val="007B4331"/>
    <w:rsid w:val="007C313B"/>
    <w:rsid w:val="007D10A5"/>
    <w:rsid w:val="007D6C80"/>
    <w:rsid w:val="007F4574"/>
    <w:rsid w:val="00814AEB"/>
    <w:rsid w:val="00825BE1"/>
    <w:rsid w:val="00830BDA"/>
    <w:rsid w:val="008415FC"/>
    <w:rsid w:val="00845358"/>
    <w:rsid w:val="0085161E"/>
    <w:rsid w:val="0086246C"/>
    <w:rsid w:val="00880B18"/>
    <w:rsid w:val="00883FD1"/>
    <w:rsid w:val="00885C4D"/>
    <w:rsid w:val="00891BA1"/>
    <w:rsid w:val="00896A08"/>
    <w:rsid w:val="008A0461"/>
    <w:rsid w:val="008A149C"/>
    <w:rsid w:val="008A2AA6"/>
    <w:rsid w:val="008A5741"/>
    <w:rsid w:val="008B00FA"/>
    <w:rsid w:val="008D0CE5"/>
    <w:rsid w:val="008D2DD8"/>
    <w:rsid w:val="008D7869"/>
    <w:rsid w:val="008F044A"/>
    <w:rsid w:val="008F3FBB"/>
    <w:rsid w:val="00907D7C"/>
    <w:rsid w:val="00916E5C"/>
    <w:rsid w:val="00926636"/>
    <w:rsid w:val="00934D94"/>
    <w:rsid w:val="00936712"/>
    <w:rsid w:val="0094386E"/>
    <w:rsid w:val="00951378"/>
    <w:rsid w:val="0096459E"/>
    <w:rsid w:val="0096465D"/>
    <w:rsid w:val="009821B1"/>
    <w:rsid w:val="00995081"/>
    <w:rsid w:val="009A532B"/>
    <w:rsid w:val="009B74D0"/>
    <w:rsid w:val="009D4505"/>
    <w:rsid w:val="009D7405"/>
    <w:rsid w:val="009E0499"/>
    <w:rsid w:val="00A02063"/>
    <w:rsid w:val="00A0577D"/>
    <w:rsid w:val="00A21715"/>
    <w:rsid w:val="00A415F4"/>
    <w:rsid w:val="00A44DD4"/>
    <w:rsid w:val="00A54BF0"/>
    <w:rsid w:val="00A73332"/>
    <w:rsid w:val="00A906E1"/>
    <w:rsid w:val="00A95BD8"/>
    <w:rsid w:val="00A97FC0"/>
    <w:rsid w:val="00AB2293"/>
    <w:rsid w:val="00AD3708"/>
    <w:rsid w:val="00AD7E80"/>
    <w:rsid w:val="00AE3F50"/>
    <w:rsid w:val="00AE6A2A"/>
    <w:rsid w:val="00AF1D34"/>
    <w:rsid w:val="00B10046"/>
    <w:rsid w:val="00B15183"/>
    <w:rsid w:val="00B1612A"/>
    <w:rsid w:val="00B17EBB"/>
    <w:rsid w:val="00B210C2"/>
    <w:rsid w:val="00B21A3F"/>
    <w:rsid w:val="00B25DBD"/>
    <w:rsid w:val="00B312DF"/>
    <w:rsid w:val="00B450C4"/>
    <w:rsid w:val="00B4693F"/>
    <w:rsid w:val="00B47436"/>
    <w:rsid w:val="00B50D47"/>
    <w:rsid w:val="00B55E5A"/>
    <w:rsid w:val="00B61C26"/>
    <w:rsid w:val="00B64167"/>
    <w:rsid w:val="00B73861"/>
    <w:rsid w:val="00B77BBA"/>
    <w:rsid w:val="00B95827"/>
    <w:rsid w:val="00BC6A00"/>
    <w:rsid w:val="00BC7A36"/>
    <w:rsid w:val="00C04008"/>
    <w:rsid w:val="00C17877"/>
    <w:rsid w:val="00C46834"/>
    <w:rsid w:val="00C524B3"/>
    <w:rsid w:val="00C54BAB"/>
    <w:rsid w:val="00C55EDD"/>
    <w:rsid w:val="00C57167"/>
    <w:rsid w:val="00C76159"/>
    <w:rsid w:val="00C76200"/>
    <w:rsid w:val="00CA383E"/>
    <w:rsid w:val="00CB4408"/>
    <w:rsid w:val="00CB4A06"/>
    <w:rsid w:val="00CC778B"/>
    <w:rsid w:val="00CF6A07"/>
    <w:rsid w:val="00D0080A"/>
    <w:rsid w:val="00D0653F"/>
    <w:rsid w:val="00D454C3"/>
    <w:rsid w:val="00D47D65"/>
    <w:rsid w:val="00D669D3"/>
    <w:rsid w:val="00D97711"/>
    <w:rsid w:val="00DB064D"/>
    <w:rsid w:val="00DB65F1"/>
    <w:rsid w:val="00DB66A7"/>
    <w:rsid w:val="00DB7144"/>
    <w:rsid w:val="00DC16C7"/>
    <w:rsid w:val="00DC6736"/>
    <w:rsid w:val="00DC6D14"/>
    <w:rsid w:val="00DD4AFC"/>
    <w:rsid w:val="00DE3DE5"/>
    <w:rsid w:val="00DF68B3"/>
    <w:rsid w:val="00E02DCD"/>
    <w:rsid w:val="00E03EFD"/>
    <w:rsid w:val="00E07BAA"/>
    <w:rsid w:val="00E12DB0"/>
    <w:rsid w:val="00E163B9"/>
    <w:rsid w:val="00E30776"/>
    <w:rsid w:val="00E34E54"/>
    <w:rsid w:val="00E6640B"/>
    <w:rsid w:val="00EA1B67"/>
    <w:rsid w:val="00EA20C4"/>
    <w:rsid w:val="00EC5E8C"/>
    <w:rsid w:val="00ED3A4E"/>
    <w:rsid w:val="00ED51DB"/>
    <w:rsid w:val="00ED6107"/>
    <w:rsid w:val="00ED6248"/>
    <w:rsid w:val="00EE6F32"/>
    <w:rsid w:val="00EE71D0"/>
    <w:rsid w:val="00F10E99"/>
    <w:rsid w:val="00F36317"/>
    <w:rsid w:val="00F6491D"/>
    <w:rsid w:val="00F7190D"/>
    <w:rsid w:val="00F74F27"/>
    <w:rsid w:val="00F779D4"/>
    <w:rsid w:val="00F96481"/>
    <w:rsid w:val="00FB0E80"/>
    <w:rsid w:val="00FB5307"/>
    <w:rsid w:val="00FD2EF3"/>
    <w:rsid w:val="00FE0195"/>
    <w:rsid w:val="00FE0FD4"/>
    <w:rsid w:val="00FE2B1A"/>
    <w:rsid w:val="00FF0E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28"/>
    <w:pPr>
      <w:spacing w:after="200" w:line="276" w:lineRule="auto"/>
    </w:pPr>
    <w:rPr>
      <w:sz w:val="22"/>
      <w:szCs w:val="22"/>
      <w:lang w:eastAsia="en-US"/>
    </w:rPr>
  </w:style>
  <w:style w:type="paragraph" w:styleId="Titre1">
    <w:name w:val="heading 1"/>
    <w:basedOn w:val="Normal"/>
    <w:next w:val="Normal"/>
    <w:link w:val="Titre1Car"/>
    <w:qFormat/>
    <w:rsid w:val="0074239E"/>
    <w:pPr>
      <w:keepNext/>
      <w:spacing w:after="0" w:line="240" w:lineRule="auto"/>
      <w:ind w:left="51"/>
      <w:outlineLvl w:val="0"/>
    </w:pPr>
    <w:rPr>
      <w:rFonts w:ascii="Times New Roman" w:eastAsia="Times New Roman" w:hAnsi="Times New Roman"/>
      <w:b/>
      <w:bCs/>
      <w:spacing w:val="7"/>
      <w:sz w:val="20"/>
      <w:szCs w:val="20"/>
      <w:lang w:eastAsia="fr-FR"/>
    </w:rPr>
  </w:style>
  <w:style w:type="paragraph" w:styleId="Titre2">
    <w:name w:val="heading 2"/>
    <w:basedOn w:val="Normal"/>
    <w:next w:val="Normal"/>
    <w:link w:val="Titre2Car"/>
    <w:semiHidden/>
    <w:unhideWhenUsed/>
    <w:qFormat/>
    <w:rsid w:val="0074239E"/>
    <w:pPr>
      <w:keepNext/>
      <w:spacing w:after="0" w:line="240" w:lineRule="auto"/>
      <w:outlineLvl w:val="1"/>
    </w:pPr>
    <w:rPr>
      <w:rFonts w:ascii="Times New Roman" w:eastAsia="Times New Roman" w:hAnsi="Times New Roman"/>
      <w:b/>
      <w:bCs/>
      <w:spacing w:val="7"/>
      <w:sz w:val="20"/>
      <w:szCs w:val="20"/>
      <w:lang w:eastAsia="fr-FR"/>
    </w:rPr>
  </w:style>
  <w:style w:type="paragraph" w:styleId="Titre3">
    <w:name w:val="heading 3"/>
    <w:basedOn w:val="Normal"/>
    <w:next w:val="Normal"/>
    <w:link w:val="Titre3Car"/>
    <w:qFormat/>
    <w:rsid w:val="00D669D3"/>
    <w:pPr>
      <w:keepNext/>
      <w:spacing w:after="0" w:line="259" w:lineRule="auto"/>
      <w:jc w:val="center"/>
      <w:outlineLvl w:val="2"/>
    </w:pPr>
    <w:rPr>
      <w:rFonts w:ascii="Times New Roman" w:eastAsia="Times New Roman" w:hAnsi="Times New Roman"/>
      <w:b/>
      <w:sz w:val="32"/>
      <w:szCs w:val="32"/>
      <w:lang w:eastAsia="fr-FR"/>
    </w:rPr>
  </w:style>
  <w:style w:type="paragraph" w:styleId="Titre4">
    <w:name w:val="heading 4"/>
    <w:basedOn w:val="Normal"/>
    <w:next w:val="Normal"/>
    <w:link w:val="Titre4Car"/>
    <w:semiHidden/>
    <w:unhideWhenUsed/>
    <w:qFormat/>
    <w:rsid w:val="0074239E"/>
    <w:pPr>
      <w:keepNext/>
      <w:spacing w:after="0" w:line="240" w:lineRule="auto"/>
      <w:jc w:val="both"/>
      <w:outlineLvl w:val="3"/>
    </w:pPr>
    <w:rPr>
      <w:rFonts w:ascii="Times New Roman" w:eastAsia="Times New Roman" w:hAnsi="Times New Roman"/>
      <w:b/>
      <w:b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13ADA"/>
    <w:rPr>
      <w:sz w:val="22"/>
      <w:szCs w:val="22"/>
      <w:lang w:eastAsia="en-US"/>
    </w:rPr>
  </w:style>
  <w:style w:type="table" w:styleId="Grilledutableau">
    <w:name w:val="Table Grid"/>
    <w:basedOn w:val="TableauNormal"/>
    <w:uiPriority w:val="59"/>
    <w:rsid w:val="00213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4239E"/>
    <w:rPr>
      <w:rFonts w:ascii="Times New Roman" w:eastAsia="Times New Roman" w:hAnsi="Times New Roman" w:cs="Times New Roman"/>
      <w:b/>
      <w:bCs/>
      <w:spacing w:val="7"/>
      <w:sz w:val="20"/>
      <w:szCs w:val="20"/>
      <w:lang w:eastAsia="fr-FR"/>
    </w:rPr>
  </w:style>
  <w:style w:type="character" w:customStyle="1" w:styleId="Titre2Car">
    <w:name w:val="Titre 2 Car"/>
    <w:basedOn w:val="Policepardfaut"/>
    <w:link w:val="Titre2"/>
    <w:semiHidden/>
    <w:rsid w:val="0074239E"/>
    <w:rPr>
      <w:rFonts w:ascii="Times New Roman" w:eastAsia="Times New Roman" w:hAnsi="Times New Roman" w:cs="Times New Roman"/>
      <w:b/>
      <w:bCs/>
      <w:spacing w:val="7"/>
      <w:sz w:val="20"/>
      <w:szCs w:val="20"/>
      <w:lang w:eastAsia="fr-FR"/>
    </w:rPr>
  </w:style>
  <w:style w:type="character" w:customStyle="1" w:styleId="Titre4Car">
    <w:name w:val="Titre 4 Car"/>
    <w:basedOn w:val="Policepardfaut"/>
    <w:link w:val="Titre4"/>
    <w:semiHidden/>
    <w:rsid w:val="0074239E"/>
    <w:rPr>
      <w:rFonts w:ascii="Times New Roman" w:eastAsia="Times New Roman" w:hAnsi="Times New Roman" w:cs="Times New Roman"/>
      <w:b/>
      <w:bCs/>
      <w:sz w:val="28"/>
      <w:szCs w:val="24"/>
      <w:lang w:eastAsia="fr-FR"/>
    </w:rPr>
  </w:style>
  <w:style w:type="paragraph" w:styleId="En-tte">
    <w:name w:val="header"/>
    <w:basedOn w:val="Normal"/>
    <w:link w:val="En-tteCar"/>
    <w:unhideWhenUsed/>
    <w:rsid w:val="0074239E"/>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basedOn w:val="Policepardfaut"/>
    <w:link w:val="En-tte"/>
    <w:rsid w:val="0074239E"/>
    <w:rPr>
      <w:rFonts w:ascii="Times New Roman" w:eastAsia="Times New Roman" w:hAnsi="Times New Roman" w:cs="Times New Roman"/>
      <w:sz w:val="24"/>
      <w:szCs w:val="24"/>
      <w:lang w:eastAsia="fr-FR"/>
    </w:rPr>
  </w:style>
  <w:style w:type="paragraph" w:styleId="Titre">
    <w:name w:val="Title"/>
    <w:basedOn w:val="Normal"/>
    <w:link w:val="TitreCar"/>
    <w:qFormat/>
    <w:rsid w:val="0074239E"/>
    <w:pPr>
      <w:spacing w:after="0" w:line="240" w:lineRule="auto"/>
      <w:jc w:val="center"/>
    </w:pPr>
    <w:rPr>
      <w:rFonts w:ascii="Times New Roman" w:eastAsia="Times New Roman" w:hAnsi="Times New Roman"/>
      <w:b/>
      <w:bCs/>
      <w:spacing w:val="-3"/>
      <w:sz w:val="36"/>
      <w:lang w:eastAsia="fr-FR"/>
    </w:rPr>
  </w:style>
  <w:style w:type="character" w:customStyle="1" w:styleId="TitreCar">
    <w:name w:val="Titre Car"/>
    <w:basedOn w:val="Policepardfaut"/>
    <w:link w:val="Titre"/>
    <w:rsid w:val="0074239E"/>
    <w:rPr>
      <w:rFonts w:ascii="Times New Roman" w:eastAsia="Times New Roman" w:hAnsi="Times New Roman" w:cs="Times New Roman"/>
      <w:b/>
      <w:bCs/>
      <w:spacing w:val="-3"/>
      <w:sz w:val="36"/>
      <w:lang w:eastAsia="fr-FR"/>
    </w:rPr>
  </w:style>
  <w:style w:type="paragraph" w:styleId="Paragraphedeliste">
    <w:name w:val="List Paragraph"/>
    <w:basedOn w:val="Normal"/>
    <w:uiPriority w:val="34"/>
    <w:qFormat/>
    <w:rsid w:val="0074239E"/>
    <w:pPr>
      <w:spacing w:after="0" w:line="240" w:lineRule="auto"/>
      <w:ind w:left="720"/>
      <w:contextualSpacing/>
    </w:pPr>
    <w:rPr>
      <w:rFonts w:ascii="Times New Roman" w:eastAsia="Times New Roman" w:hAnsi="Times New Roman"/>
      <w:sz w:val="24"/>
      <w:szCs w:val="24"/>
      <w:lang w:eastAsia="fr-FR"/>
    </w:rPr>
  </w:style>
  <w:style w:type="paragraph" w:customStyle="1" w:styleId="Style2">
    <w:name w:val="Style 2"/>
    <w:basedOn w:val="Normal"/>
    <w:rsid w:val="0074239E"/>
    <w:pPr>
      <w:widowControl w:val="0"/>
      <w:autoSpaceDE w:val="0"/>
      <w:autoSpaceDN w:val="0"/>
      <w:adjustRightInd w:val="0"/>
      <w:spacing w:after="0" w:line="240" w:lineRule="auto"/>
    </w:pPr>
    <w:rPr>
      <w:rFonts w:ascii="Times New Roman" w:eastAsia="Times New Roman" w:hAnsi="Times New Roman"/>
      <w:sz w:val="24"/>
      <w:szCs w:val="24"/>
      <w:lang w:eastAsia="fr-FR"/>
    </w:rPr>
  </w:style>
  <w:style w:type="paragraph" w:styleId="Pieddepage">
    <w:name w:val="footer"/>
    <w:basedOn w:val="Normal"/>
    <w:link w:val="PieddepageCar"/>
    <w:unhideWhenUsed/>
    <w:rsid w:val="00D06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53F"/>
  </w:style>
  <w:style w:type="character" w:styleId="Numrodepage">
    <w:name w:val="page number"/>
    <w:basedOn w:val="Policepardfaut"/>
    <w:rsid w:val="00D0653F"/>
  </w:style>
  <w:style w:type="paragraph" w:styleId="Textedebulles">
    <w:name w:val="Balloon Text"/>
    <w:basedOn w:val="Normal"/>
    <w:link w:val="TextedebullesCar"/>
    <w:uiPriority w:val="99"/>
    <w:semiHidden/>
    <w:unhideWhenUsed/>
    <w:rsid w:val="00083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39E6"/>
    <w:rPr>
      <w:rFonts w:ascii="Tahoma" w:hAnsi="Tahoma" w:cs="Tahoma"/>
      <w:sz w:val="16"/>
      <w:szCs w:val="16"/>
    </w:rPr>
  </w:style>
  <w:style w:type="character" w:styleId="Lienhypertexte">
    <w:name w:val="Hyperlink"/>
    <w:basedOn w:val="Policepardfaut"/>
    <w:uiPriority w:val="99"/>
    <w:unhideWhenUsed/>
    <w:rsid w:val="000839E6"/>
    <w:rPr>
      <w:rFonts w:ascii="Arial" w:hAnsi="Arial" w:cs="Arial" w:hint="default"/>
      <w:color w:val="2E9CDB"/>
      <w:u w:val="single"/>
    </w:rPr>
  </w:style>
  <w:style w:type="paragraph" w:customStyle="1" w:styleId="tdoc">
    <w:name w:val="tdoc"/>
    <w:basedOn w:val="Normal"/>
    <w:rsid w:val="000839E6"/>
    <w:pPr>
      <w:spacing w:before="170" w:after="11" w:line="240" w:lineRule="auto"/>
      <w:ind w:left="1134" w:right="567"/>
    </w:pPr>
    <w:rPr>
      <w:rFonts w:ascii="Arial" w:eastAsia="Times New Roman" w:hAnsi="Arial" w:cs="Arial"/>
      <w:sz w:val="18"/>
      <w:szCs w:val="18"/>
      <w:lang w:eastAsia="fr-FR"/>
    </w:rPr>
  </w:style>
  <w:style w:type="character" w:customStyle="1" w:styleId="article1">
    <w:name w:val="article1"/>
    <w:basedOn w:val="Policepardfaut"/>
    <w:rsid w:val="000839E6"/>
    <w:rPr>
      <w:rFonts w:ascii="Arial" w:hAnsi="Arial" w:cs="Arial" w:hint="default"/>
      <w:b/>
      <w:bCs/>
      <w:color w:val="2E9CDB"/>
      <w:sz w:val="20"/>
      <w:szCs w:val="20"/>
    </w:rPr>
  </w:style>
  <w:style w:type="paragraph" w:customStyle="1" w:styleId="titreboi">
    <w:name w:val="titreboi"/>
    <w:basedOn w:val="Normal"/>
    <w:rsid w:val="001952C2"/>
    <w:pPr>
      <w:spacing w:before="397" w:after="227" w:line="240" w:lineRule="auto"/>
      <w:ind w:left="1134" w:right="567"/>
      <w:jc w:val="center"/>
    </w:pPr>
    <w:rPr>
      <w:rFonts w:ascii="Arial" w:eastAsia="Times New Roman" w:hAnsi="Arial" w:cs="Arial"/>
      <w:b/>
      <w:bCs/>
      <w:sz w:val="34"/>
      <w:szCs w:val="34"/>
      <w:lang w:eastAsia="fr-FR"/>
    </w:rPr>
  </w:style>
  <w:style w:type="paragraph" w:customStyle="1" w:styleId="idbull">
    <w:name w:val="idbull"/>
    <w:basedOn w:val="Normal"/>
    <w:rsid w:val="001952C2"/>
    <w:pPr>
      <w:spacing w:before="397" w:after="227" w:line="240" w:lineRule="auto"/>
      <w:ind w:left="1134" w:right="567"/>
      <w:jc w:val="center"/>
    </w:pPr>
    <w:rPr>
      <w:rFonts w:ascii="Arial" w:eastAsia="Times New Roman" w:hAnsi="Arial" w:cs="Arial"/>
      <w:b/>
      <w:bCs/>
      <w:sz w:val="34"/>
      <w:szCs w:val="34"/>
      <w:lang w:eastAsia="fr-FR"/>
    </w:rPr>
  </w:style>
  <w:style w:type="paragraph" w:customStyle="1" w:styleId="idparu">
    <w:name w:val="idparu"/>
    <w:basedOn w:val="Normal"/>
    <w:rsid w:val="001952C2"/>
    <w:pPr>
      <w:spacing w:before="113" w:after="227" w:line="240" w:lineRule="auto"/>
      <w:ind w:left="1134" w:right="567"/>
      <w:jc w:val="center"/>
    </w:pPr>
    <w:rPr>
      <w:rFonts w:ascii="Arial" w:eastAsia="Times New Roman" w:hAnsi="Arial" w:cs="Arial"/>
      <w:b/>
      <w:bCs/>
      <w:sz w:val="25"/>
      <w:szCs w:val="25"/>
      <w:lang w:eastAsia="fr-FR"/>
    </w:rPr>
  </w:style>
  <w:style w:type="paragraph" w:customStyle="1" w:styleId="titrebull">
    <w:name w:val="titrebull"/>
    <w:basedOn w:val="Normal"/>
    <w:rsid w:val="001952C2"/>
    <w:pPr>
      <w:spacing w:before="113" w:after="113" w:line="240" w:lineRule="auto"/>
      <w:ind w:left="1134" w:right="567"/>
      <w:jc w:val="center"/>
    </w:pPr>
    <w:rPr>
      <w:rFonts w:ascii="Arial" w:eastAsia="Times New Roman" w:hAnsi="Arial" w:cs="Arial"/>
      <w:caps/>
      <w:sz w:val="20"/>
      <w:szCs w:val="20"/>
      <w:lang w:eastAsia="fr-FR"/>
    </w:rPr>
  </w:style>
  <w:style w:type="paragraph" w:customStyle="1" w:styleId="refr">
    <w:name w:val="refr"/>
    <w:basedOn w:val="Normal"/>
    <w:rsid w:val="001952C2"/>
    <w:pPr>
      <w:spacing w:before="227" w:after="227" w:line="240" w:lineRule="auto"/>
      <w:ind w:left="1134" w:right="567"/>
      <w:jc w:val="center"/>
    </w:pPr>
    <w:rPr>
      <w:rFonts w:ascii="Arial" w:eastAsia="Times New Roman" w:hAnsi="Arial" w:cs="Arial"/>
      <w:sz w:val="20"/>
      <w:szCs w:val="20"/>
      <w:lang w:eastAsia="fr-FR"/>
    </w:rPr>
  </w:style>
  <w:style w:type="paragraph" w:customStyle="1" w:styleId="nor">
    <w:name w:val="nor"/>
    <w:basedOn w:val="Normal"/>
    <w:rsid w:val="001952C2"/>
    <w:pPr>
      <w:spacing w:before="113" w:after="227" w:line="240" w:lineRule="auto"/>
      <w:ind w:left="1134" w:right="567"/>
      <w:jc w:val="center"/>
    </w:pPr>
    <w:rPr>
      <w:rFonts w:ascii="Arial" w:eastAsia="Times New Roman" w:hAnsi="Arial" w:cs="Arial"/>
      <w:sz w:val="20"/>
      <w:szCs w:val="20"/>
      <w:lang w:eastAsia="fr-FR"/>
    </w:rPr>
  </w:style>
  <w:style w:type="paragraph" w:styleId="NormalWeb">
    <w:name w:val="Normal (Web)"/>
    <w:basedOn w:val="Normal"/>
    <w:uiPriority w:val="99"/>
    <w:semiHidden/>
    <w:unhideWhenUsed/>
    <w:rsid w:val="001952C2"/>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m5">
    <w:name w:val="m5"/>
    <w:basedOn w:val="Normal"/>
    <w:rsid w:val="00F7190D"/>
    <w:pPr>
      <w:spacing w:before="170" w:after="170" w:line="240" w:lineRule="auto"/>
      <w:ind w:left="1134" w:right="567"/>
    </w:pPr>
    <w:rPr>
      <w:rFonts w:ascii="Arial" w:eastAsia="Times New Roman" w:hAnsi="Arial" w:cs="Arial"/>
      <w:sz w:val="18"/>
      <w:szCs w:val="18"/>
      <w:lang w:eastAsia="fr-FR"/>
    </w:rPr>
  </w:style>
  <w:style w:type="paragraph" w:customStyle="1" w:styleId="tdoci">
    <w:name w:val="tdoci"/>
    <w:basedOn w:val="Normal"/>
    <w:rsid w:val="00D97711"/>
    <w:pPr>
      <w:spacing w:before="6" w:after="113" w:line="240" w:lineRule="auto"/>
      <w:ind w:left="1134" w:right="567" w:firstLine="113"/>
    </w:pPr>
    <w:rPr>
      <w:rFonts w:ascii="Arial" w:eastAsia="Times New Roman" w:hAnsi="Arial" w:cs="Arial"/>
      <w:sz w:val="24"/>
      <w:szCs w:val="24"/>
      <w:lang w:eastAsia="fr-FR"/>
    </w:rPr>
  </w:style>
  <w:style w:type="paragraph" w:customStyle="1" w:styleId="h6">
    <w:name w:val="h6"/>
    <w:basedOn w:val="Normal"/>
    <w:rsid w:val="008A2AA6"/>
    <w:pPr>
      <w:spacing w:before="113" w:after="113" w:line="240" w:lineRule="auto"/>
      <w:ind w:left="1134" w:right="567"/>
    </w:pPr>
    <w:rPr>
      <w:rFonts w:ascii="Arial" w:eastAsia="Times New Roman" w:hAnsi="Arial" w:cs="Arial"/>
      <w:color w:val="333333"/>
      <w:sz w:val="18"/>
      <w:szCs w:val="18"/>
      <w:lang w:eastAsia="fr-FR"/>
    </w:rPr>
  </w:style>
  <w:style w:type="paragraph" w:customStyle="1" w:styleId="tdocli">
    <w:name w:val="tdocli"/>
    <w:basedOn w:val="Normal"/>
    <w:rsid w:val="00C46834"/>
    <w:pPr>
      <w:spacing w:before="11" w:after="11" w:line="240" w:lineRule="auto"/>
      <w:ind w:left="1134" w:right="567"/>
    </w:pPr>
    <w:rPr>
      <w:rFonts w:ascii="Arial" w:eastAsia="Times New Roman" w:hAnsi="Arial" w:cs="Arial"/>
      <w:sz w:val="18"/>
      <w:szCs w:val="18"/>
      <w:lang w:eastAsia="fr-FR"/>
    </w:rPr>
  </w:style>
  <w:style w:type="character" w:styleId="lev">
    <w:name w:val="Strong"/>
    <w:basedOn w:val="Policepardfaut"/>
    <w:uiPriority w:val="22"/>
    <w:qFormat/>
    <w:rsid w:val="008D7869"/>
    <w:rPr>
      <w:b/>
      <w:bCs/>
    </w:rPr>
  </w:style>
  <w:style w:type="paragraph" w:customStyle="1" w:styleId="c01pointnumerotealtn">
    <w:name w:val="c01pointnumerotealtn"/>
    <w:basedOn w:val="Normal"/>
    <w:rsid w:val="006B5829"/>
    <w:pPr>
      <w:spacing w:before="100" w:beforeAutospacing="1" w:after="240" w:line="240" w:lineRule="auto"/>
      <w:ind w:left="567" w:hanging="539"/>
      <w:jc w:val="both"/>
    </w:pPr>
    <w:rPr>
      <w:rFonts w:ascii="Times New Roman" w:eastAsia="Times New Roman" w:hAnsi="Times New Roman"/>
      <w:sz w:val="24"/>
      <w:szCs w:val="24"/>
      <w:lang w:eastAsia="fr-FR"/>
    </w:rPr>
  </w:style>
  <w:style w:type="paragraph" w:customStyle="1" w:styleId="c06titre3">
    <w:name w:val="c06titre3"/>
    <w:basedOn w:val="Normal"/>
    <w:rsid w:val="006B5829"/>
    <w:pPr>
      <w:spacing w:after="240" w:line="240" w:lineRule="auto"/>
      <w:ind w:left="567"/>
      <w:jc w:val="both"/>
    </w:pPr>
    <w:rPr>
      <w:rFonts w:ascii="Times New Roman" w:eastAsia="Times New Roman" w:hAnsi="Times New Roman"/>
      <w:sz w:val="24"/>
      <w:szCs w:val="24"/>
      <w:lang w:eastAsia="fr-FR"/>
    </w:rPr>
  </w:style>
  <w:style w:type="paragraph" w:customStyle="1" w:styleId="c02alineaalta">
    <w:name w:val="c02alineaalta"/>
    <w:basedOn w:val="Normal"/>
    <w:rsid w:val="006B5829"/>
    <w:pPr>
      <w:spacing w:after="240" w:line="240" w:lineRule="auto"/>
      <w:ind w:left="567"/>
      <w:jc w:val="both"/>
    </w:pPr>
    <w:rPr>
      <w:rFonts w:ascii="Times New Roman" w:eastAsia="Times New Roman" w:hAnsi="Times New Roman"/>
      <w:sz w:val="24"/>
      <w:szCs w:val="24"/>
      <w:lang w:eastAsia="fr-FR"/>
    </w:rPr>
  </w:style>
  <w:style w:type="paragraph" w:customStyle="1" w:styleId="c19centre">
    <w:name w:val="c19centre"/>
    <w:basedOn w:val="Normal"/>
    <w:rsid w:val="006B5829"/>
    <w:pPr>
      <w:spacing w:after="240" w:line="240" w:lineRule="auto"/>
      <w:ind w:left="567"/>
      <w:jc w:val="center"/>
    </w:pPr>
    <w:rPr>
      <w:rFonts w:ascii="Times New Roman" w:eastAsia="Times New Roman" w:hAnsi="Times New Roman"/>
      <w:sz w:val="24"/>
      <w:szCs w:val="24"/>
      <w:lang w:eastAsia="fr-FR"/>
    </w:rPr>
  </w:style>
  <w:style w:type="paragraph" w:customStyle="1" w:styleId="c72alineadroite">
    <w:name w:val="c72alineadroite"/>
    <w:basedOn w:val="Normal"/>
    <w:rsid w:val="006B5829"/>
    <w:pPr>
      <w:spacing w:after="240" w:line="240" w:lineRule="auto"/>
      <w:ind w:left="567"/>
      <w:jc w:val="right"/>
    </w:pPr>
    <w:rPr>
      <w:rFonts w:ascii="Times New Roman" w:eastAsia="Times New Roman" w:hAnsi="Times New Roman"/>
      <w:sz w:val="24"/>
      <w:szCs w:val="24"/>
      <w:lang w:eastAsia="fr-FR"/>
    </w:rPr>
  </w:style>
  <w:style w:type="paragraph" w:customStyle="1" w:styleId="c71indicateur">
    <w:name w:val="c71indicateur"/>
    <w:basedOn w:val="Normal"/>
    <w:rsid w:val="006B5829"/>
    <w:pPr>
      <w:spacing w:before="600" w:after="560" w:line="240" w:lineRule="auto"/>
      <w:ind w:left="567"/>
      <w:jc w:val="center"/>
    </w:pPr>
    <w:rPr>
      <w:rFonts w:ascii="Times New Roman" w:eastAsia="Times New Roman" w:hAnsi="Times New Roman"/>
      <w:sz w:val="24"/>
      <w:szCs w:val="24"/>
      <w:lang w:eastAsia="fr-FR"/>
    </w:rPr>
  </w:style>
  <w:style w:type="paragraph" w:customStyle="1" w:styleId="h7">
    <w:name w:val="h7"/>
    <w:basedOn w:val="Normal"/>
    <w:rsid w:val="003D0C3E"/>
    <w:pPr>
      <w:spacing w:before="113" w:after="113" w:line="240" w:lineRule="auto"/>
      <w:ind w:left="1134" w:right="567"/>
    </w:pPr>
    <w:rPr>
      <w:rFonts w:ascii="Arial" w:eastAsia="Times New Roman" w:hAnsi="Arial" w:cs="Arial"/>
      <w:b/>
      <w:bCs/>
      <w:sz w:val="18"/>
      <w:szCs w:val="18"/>
      <w:lang w:eastAsia="fr-FR"/>
    </w:rPr>
  </w:style>
  <w:style w:type="character" w:customStyle="1" w:styleId="texte31">
    <w:name w:val="texte31"/>
    <w:basedOn w:val="Policepardfaut"/>
    <w:rsid w:val="00153AAB"/>
    <w:rPr>
      <w:rFonts w:ascii="Arial" w:hAnsi="Arial" w:cs="Arial" w:hint="default"/>
      <w:b/>
      <w:bCs/>
      <w:strike w:val="0"/>
      <w:dstrike w:val="0"/>
      <w:color w:val="2E9CDB"/>
      <w:sz w:val="18"/>
      <w:szCs w:val="18"/>
      <w:u w:val="none"/>
      <w:effect w:val="none"/>
    </w:rPr>
  </w:style>
  <w:style w:type="character" w:customStyle="1" w:styleId="Titre3Car">
    <w:name w:val="Titre 3 Car"/>
    <w:basedOn w:val="Policepardfaut"/>
    <w:link w:val="Titre3"/>
    <w:rsid w:val="00D669D3"/>
    <w:rPr>
      <w:rFonts w:ascii="Times New Roman" w:eastAsia="Times New Roman" w:hAnsi="Times New Roman" w:cs="Times New Roman"/>
      <w:b/>
      <w:sz w:val="32"/>
      <w:szCs w:val="3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28"/>
    <w:pPr>
      <w:spacing w:after="200" w:line="276" w:lineRule="auto"/>
    </w:pPr>
    <w:rPr>
      <w:sz w:val="22"/>
      <w:szCs w:val="22"/>
      <w:lang w:eastAsia="en-US"/>
    </w:rPr>
  </w:style>
  <w:style w:type="paragraph" w:styleId="Titre1">
    <w:name w:val="heading 1"/>
    <w:basedOn w:val="Normal"/>
    <w:next w:val="Normal"/>
    <w:link w:val="Titre1Car"/>
    <w:qFormat/>
    <w:rsid w:val="0074239E"/>
    <w:pPr>
      <w:keepNext/>
      <w:spacing w:after="0" w:line="240" w:lineRule="auto"/>
      <w:ind w:left="51"/>
      <w:outlineLvl w:val="0"/>
    </w:pPr>
    <w:rPr>
      <w:rFonts w:ascii="Times New Roman" w:eastAsia="Times New Roman" w:hAnsi="Times New Roman"/>
      <w:b/>
      <w:bCs/>
      <w:spacing w:val="7"/>
      <w:sz w:val="20"/>
      <w:szCs w:val="20"/>
      <w:lang w:eastAsia="fr-FR"/>
    </w:rPr>
  </w:style>
  <w:style w:type="paragraph" w:styleId="Titre2">
    <w:name w:val="heading 2"/>
    <w:basedOn w:val="Normal"/>
    <w:next w:val="Normal"/>
    <w:link w:val="Titre2Car"/>
    <w:semiHidden/>
    <w:unhideWhenUsed/>
    <w:qFormat/>
    <w:rsid w:val="0074239E"/>
    <w:pPr>
      <w:keepNext/>
      <w:spacing w:after="0" w:line="240" w:lineRule="auto"/>
      <w:outlineLvl w:val="1"/>
    </w:pPr>
    <w:rPr>
      <w:rFonts w:ascii="Times New Roman" w:eastAsia="Times New Roman" w:hAnsi="Times New Roman"/>
      <w:b/>
      <w:bCs/>
      <w:spacing w:val="7"/>
      <w:sz w:val="20"/>
      <w:szCs w:val="20"/>
      <w:lang w:eastAsia="fr-FR"/>
    </w:rPr>
  </w:style>
  <w:style w:type="paragraph" w:styleId="Titre3">
    <w:name w:val="heading 3"/>
    <w:basedOn w:val="Normal"/>
    <w:next w:val="Normal"/>
    <w:link w:val="Titre3Car"/>
    <w:qFormat/>
    <w:rsid w:val="00D669D3"/>
    <w:pPr>
      <w:keepNext/>
      <w:spacing w:after="0" w:line="259" w:lineRule="auto"/>
      <w:jc w:val="center"/>
      <w:outlineLvl w:val="2"/>
    </w:pPr>
    <w:rPr>
      <w:rFonts w:ascii="Times New Roman" w:eastAsia="Times New Roman" w:hAnsi="Times New Roman"/>
      <w:b/>
      <w:sz w:val="32"/>
      <w:szCs w:val="32"/>
      <w:lang w:eastAsia="fr-FR"/>
    </w:rPr>
  </w:style>
  <w:style w:type="paragraph" w:styleId="Titre4">
    <w:name w:val="heading 4"/>
    <w:basedOn w:val="Normal"/>
    <w:next w:val="Normal"/>
    <w:link w:val="Titre4Car"/>
    <w:semiHidden/>
    <w:unhideWhenUsed/>
    <w:qFormat/>
    <w:rsid w:val="0074239E"/>
    <w:pPr>
      <w:keepNext/>
      <w:spacing w:after="0" w:line="240" w:lineRule="auto"/>
      <w:jc w:val="both"/>
      <w:outlineLvl w:val="3"/>
    </w:pPr>
    <w:rPr>
      <w:rFonts w:ascii="Times New Roman" w:eastAsia="Times New Roman" w:hAnsi="Times New Roman"/>
      <w:b/>
      <w:b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13ADA"/>
    <w:rPr>
      <w:sz w:val="22"/>
      <w:szCs w:val="22"/>
      <w:lang w:eastAsia="en-US"/>
    </w:rPr>
  </w:style>
  <w:style w:type="table" w:styleId="Grilledutableau">
    <w:name w:val="Table Grid"/>
    <w:basedOn w:val="TableauNormal"/>
    <w:uiPriority w:val="59"/>
    <w:rsid w:val="00213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4239E"/>
    <w:rPr>
      <w:rFonts w:ascii="Times New Roman" w:eastAsia="Times New Roman" w:hAnsi="Times New Roman" w:cs="Times New Roman"/>
      <w:b/>
      <w:bCs/>
      <w:spacing w:val="7"/>
      <w:sz w:val="20"/>
      <w:szCs w:val="20"/>
      <w:lang w:eastAsia="fr-FR"/>
    </w:rPr>
  </w:style>
  <w:style w:type="character" w:customStyle="1" w:styleId="Titre2Car">
    <w:name w:val="Titre 2 Car"/>
    <w:basedOn w:val="Policepardfaut"/>
    <w:link w:val="Titre2"/>
    <w:semiHidden/>
    <w:rsid w:val="0074239E"/>
    <w:rPr>
      <w:rFonts w:ascii="Times New Roman" w:eastAsia="Times New Roman" w:hAnsi="Times New Roman" w:cs="Times New Roman"/>
      <w:b/>
      <w:bCs/>
      <w:spacing w:val="7"/>
      <w:sz w:val="20"/>
      <w:szCs w:val="20"/>
      <w:lang w:eastAsia="fr-FR"/>
    </w:rPr>
  </w:style>
  <w:style w:type="character" w:customStyle="1" w:styleId="Titre4Car">
    <w:name w:val="Titre 4 Car"/>
    <w:basedOn w:val="Policepardfaut"/>
    <w:link w:val="Titre4"/>
    <w:semiHidden/>
    <w:rsid w:val="0074239E"/>
    <w:rPr>
      <w:rFonts w:ascii="Times New Roman" w:eastAsia="Times New Roman" w:hAnsi="Times New Roman" w:cs="Times New Roman"/>
      <w:b/>
      <w:bCs/>
      <w:sz w:val="28"/>
      <w:szCs w:val="24"/>
      <w:lang w:eastAsia="fr-FR"/>
    </w:rPr>
  </w:style>
  <w:style w:type="paragraph" w:styleId="En-tte">
    <w:name w:val="header"/>
    <w:basedOn w:val="Normal"/>
    <w:link w:val="En-tteCar"/>
    <w:unhideWhenUsed/>
    <w:rsid w:val="0074239E"/>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basedOn w:val="Policepardfaut"/>
    <w:link w:val="En-tte"/>
    <w:rsid w:val="0074239E"/>
    <w:rPr>
      <w:rFonts w:ascii="Times New Roman" w:eastAsia="Times New Roman" w:hAnsi="Times New Roman" w:cs="Times New Roman"/>
      <w:sz w:val="24"/>
      <w:szCs w:val="24"/>
      <w:lang w:eastAsia="fr-FR"/>
    </w:rPr>
  </w:style>
  <w:style w:type="paragraph" w:styleId="Titre">
    <w:name w:val="Title"/>
    <w:basedOn w:val="Normal"/>
    <w:link w:val="TitreCar"/>
    <w:qFormat/>
    <w:rsid w:val="0074239E"/>
    <w:pPr>
      <w:spacing w:after="0" w:line="240" w:lineRule="auto"/>
      <w:jc w:val="center"/>
    </w:pPr>
    <w:rPr>
      <w:rFonts w:ascii="Times New Roman" w:eastAsia="Times New Roman" w:hAnsi="Times New Roman"/>
      <w:b/>
      <w:bCs/>
      <w:spacing w:val="-3"/>
      <w:sz w:val="36"/>
      <w:lang w:eastAsia="fr-FR"/>
    </w:rPr>
  </w:style>
  <w:style w:type="character" w:customStyle="1" w:styleId="TitreCar">
    <w:name w:val="Titre Car"/>
    <w:basedOn w:val="Policepardfaut"/>
    <w:link w:val="Titre"/>
    <w:rsid w:val="0074239E"/>
    <w:rPr>
      <w:rFonts w:ascii="Times New Roman" w:eastAsia="Times New Roman" w:hAnsi="Times New Roman" w:cs="Times New Roman"/>
      <w:b/>
      <w:bCs/>
      <w:spacing w:val="-3"/>
      <w:sz w:val="36"/>
      <w:lang w:eastAsia="fr-FR"/>
    </w:rPr>
  </w:style>
  <w:style w:type="paragraph" w:styleId="Paragraphedeliste">
    <w:name w:val="List Paragraph"/>
    <w:basedOn w:val="Normal"/>
    <w:uiPriority w:val="34"/>
    <w:qFormat/>
    <w:rsid w:val="0074239E"/>
    <w:pPr>
      <w:spacing w:after="0" w:line="240" w:lineRule="auto"/>
      <w:ind w:left="720"/>
      <w:contextualSpacing/>
    </w:pPr>
    <w:rPr>
      <w:rFonts w:ascii="Times New Roman" w:eastAsia="Times New Roman" w:hAnsi="Times New Roman"/>
      <w:sz w:val="24"/>
      <w:szCs w:val="24"/>
      <w:lang w:eastAsia="fr-FR"/>
    </w:rPr>
  </w:style>
  <w:style w:type="paragraph" w:customStyle="1" w:styleId="Style2">
    <w:name w:val="Style 2"/>
    <w:basedOn w:val="Normal"/>
    <w:rsid w:val="0074239E"/>
    <w:pPr>
      <w:widowControl w:val="0"/>
      <w:autoSpaceDE w:val="0"/>
      <w:autoSpaceDN w:val="0"/>
      <w:adjustRightInd w:val="0"/>
      <w:spacing w:after="0" w:line="240" w:lineRule="auto"/>
    </w:pPr>
    <w:rPr>
      <w:rFonts w:ascii="Times New Roman" w:eastAsia="Times New Roman" w:hAnsi="Times New Roman"/>
      <w:sz w:val="24"/>
      <w:szCs w:val="24"/>
      <w:lang w:eastAsia="fr-FR"/>
    </w:rPr>
  </w:style>
  <w:style w:type="paragraph" w:styleId="Pieddepage">
    <w:name w:val="footer"/>
    <w:basedOn w:val="Normal"/>
    <w:link w:val="PieddepageCar"/>
    <w:unhideWhenUsed/>
    <w:rsid w:val="00D06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53F"/>
  </w:style>
  <w:style w:type="character" w:styleId="Numrodepage">
    <w:name w:val="page number"/>
    <w:basedOn w:val="Policepardfaut"/>
    <w:rsid w:val="00D0653F"/>
  </w:style>
  <w:style w:type="paragraph" w:styleId="Textedebulles">
    <w:name w:val="Balloon Text"/>
    <w:basedOn w:val="Normal"/>
    <w:link w:val="TextedebullesCar"/>
    <w:uiPriority w:val="99"/>
    <w:semiHidden/>
    <w:unhideWhenUsed/>
    <w:rsid w:val="00083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39E6"/>
    <w:rPr>
      <w:rFonts w:ascii="Tahoma" w:hAnsi="Tahoma" w:cs="Tahoma"/>
      <w:sz w:val="16"/>
      <w:szCs w:val="16"/>
    </w:rPr>
  </w:style>
  <w:style w:type="character" w:styleId="Lienhypertexte">
    <w:name w:val="Hyperlink"/>
    <w:basedOn w:val="Policepardfaut"/>
    <w:uiPriority w:val="99"/>
    <w:unhideWhenUsed/>
    <w:rsid w:val="000839E6"/>
    <w:rPr>
      <w:rFonts w:ascii="Arial" w:hAnsi="Arial" w:cs="Arial" w:hint="default"/>
      <w:color w:val="2E9CDB"/>
      <w:u w:val="single"/>
    </w:rPr>
  </w:style>
  <w:style w:type="paragraph" w:customStyle="1" w:styleId="tdoc">
    <w:name w:val="tdoc"/>
    <w:basedOn w:val="Normal"/>
    <w:rsid w:val="000839E6"/>
    <w:pPr>
      <w:spacing w:before="170" w:after="11" w:line="240" w:lineRule="auto"/>
      <w:ind w:left="1134" w:right="567"/>
    </w:pPr>
    <w:rPr>
      <w:rFonts w:ascii="Arial" w:eastAsia="Times New Roman" w:hAnsi="Arial" w:cs="Arial"/>
      <w:sz w:val="18"/>
      <w:szCs w:val="18"/>
      <w:lang w:eastAsia="fr-FR"/>
    </w:rPr>
  </w:style>
  <w:style w:type="character" w:customStyle="1" w:styleId="article1">
    <w:name w:val="article1"/>
    <w:basedOn w:val="Policepardfaut"/>
    <w:rsid w:val="000839E6"/>
    <w:rPr>
      <w:rFonts w:ascii="Arial" w:hAnsi="Arial" w:cs="Arial" w:hint="default"/>
      <w:b/>
      <w:bCs/>
      <w:color w:val="2E9CDB"/>
      <w:sz w:val="20"/>
      <w:szCs w:val="20"/>
    </w:rPr>
  </w:style>
  <w:style w:type="paragraph" w:customStyle="1" w:styleId="titreboi">
    <w:name w:val="titreboi"/>
    <w:basedOn w:val="Normal"/>
    <w:rsid w:val="001952C2"/>
    <w:pPr>
      <w:spacing w:before="397" w:after="227" w:line="240" w:lineRule="auto"/>
      <w:ind w:left="1134" w:right="567"/>
      <w:jc w:val="center"/>
    </w:pPr>
    <w:rPr>
      <w:rFonts w:ascii="Arial" w:eastAsia="Times New Roman" w:hAnsi="Arial" w:cs="Arial"/>
      <w:b/>
      <w:bCs/>
      <w:sz w:val="34"/>
      <w:szCs w:val="34"/>
      <w:lang w:eastAsia="fr-FR"/>
    </w:rPr>
  </w:style>
  <w:style w:type="paragraph" w:customStyle="1" w:styleId="idbull">
    <w:name w:val="idbull"/>
    <w:basedOn w:val="Normal"/>
    <w:rsid w:val="001952C2"/>
    <w:pPr>
      <w:spacing w:before="397" w:after="227" w:line="240" w:lineRule="auto"/>
      <w:ind w:left="1134" w:right="567"/>
      <w:jc w:val="center"/>
    </w:pPr>
    <w:rPr>
      <w:rFonts w:ascii="Arial" w:eastAsia="Times New Roman" w:hAnsi="Arial" w:cs="Arial"/>
      <w:b/>
      <w:bCs/>
      <w:sz w:val="34"/>
      <w:szCs w:val="34"/>
      <w:lang w:eastAsia="fr-FR"/>
    </w:rPr>
  </w:style>
  <w:style w:type="paragraph" w:customStyle="1" w:styleId="idparu">
    <w:name w:val="idparu"/>
    <w:basedOn w:val="Normal"/>
    <w:rsid w:val="001952C2"/>
    <w:pPr>
      <w:spacing w:before="113" w:after="227" w:line="240" w:lineRule="auto"/>
      <w:ind w:left="1134" w:right="567"/>
      <w:jc w:val="center"/>
    </w:pPr>
    <w:rPr>
      <w:rFonts w:ascii="Arial" w:eastAsia="Times New Roman" w:hAnsi="Arial" w:cs="Arial"/>
      <w:b/>
      <w:bCs/>
      <w:sz w:val="25"/>
      <w:szCs w:val="25"/>
      <w:lang w:eastAsia="fr-FR"/>
    </w:rPr>
  </w:style>
  <w:style w:type="paragraph" w:customStyle="1" w:styleId="titrebull">
    <w:name w:val="titrebull"/>
    <w:basedOn w:val="Normal"/>
    <w:rsid w:val="001952C2"/>
    <w:pPr>
      <w:spacing w:before="113" w:after="113" w:line="240" w:lineRule="auto"/>
      <w:ind w:left="1134" w:right="567"/>
      <w:jc w:val="center"/>
    </w:pPr>
    <w:rPr>
      <w:rFonts w:ascii="Arial" w:eastAsia="Times New Roman" w:hAnsi="Arial" w:cs="Arial"/>
      <w:caps/>
      <w:sz w:val="20"/>
      <w:szCs w:val="20"/>
      <w:lang w:eastAsia="fr-FR"/>
    </w:rPr>
  </w:style>
  <w:style w:type="paragraph" w:customStyle="1" w:styleId="refr">
    <w:name w:val="refr"/>
    <w:basedOn w:val="Normal"/>
    <w:rsid w:val="001952C2"/>
    <w:pPr>
      <w:spacing w:before="227" w:after="227" w:line="240" w:lineRule="auto"/>
      <w:ind w:left="1134" w:right="567"/>
      <w:jc w:val="center"/>
    </w:pPr>
    <w:rPr>
      <w:rFonts w:ascii="Arial" w:eastAsia="Times New Roman" w:hAnsi="Arial" w:cs="Arial"/>
      <w:sz w:val="20"/>
      <w:szCs w:val="20"/>
      <w:lang w:eastAsia="fr-FR"/>
    </w:rPr>
  </w:style>
  <w:style w:type="paragraph" w:customStyle="1" w:styleId="nor">
    <w:name w:val="nor"/>
    <w:basedOn w:val="Normal"/>
    <w:rsid w:val="001952C2"/>
    <w:pPr>
      <w:spacing w:before="113" w:after="227" w:line="240" w:lineRule="auto"/>
      <w:ind w:left="1134" w:right="567"/>
      <w:jc w:val="center"/>
    </w:pPr>
    <w:rPr>
      <w:rFonts w:ascii="Arial" w:eastAsia="Times New Roman" w:hAnsi="Arial" w:cs="Arial"/>
      <w:sz w:val="20"/>
      <w:szCs w:val="20"/>
      <w:lang w:eastAsia="fr-FR"/>
    </w:rPr>
  </w:style>
  <w:style w:type="paragraph" w:styleId="NormalWeb">
    <w:name w:val="Normal (Web)"/>
    <w:basedOn w:val="Normal"/>
    <w:uiPriority w:val="99"/>
    <w:semiHidden/>
    <w:unhideWhenUsed/>
    <w:rsid w:val="001952C2"/>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m5">
    <w:name w:val="m5"/>
    <w:basedOn w:val="Normal"/>
    <w:rsid w:val="00F7190D"/>
    <w:pPr>
      <w:spacing w:before="170" w:after="170" w:line="240" w:lineRule="auto"/>
      <w:ind w:left="1134" w:right="567"/>
    </w:pPr>
    <w:rPr>
      <w:rFonts w:ascii="Arial" w:eastAsia="Times New Roman" w:hAnsi="Arial" w:cs="Arial"/>
      <w:sz w:val="18"/>
      <w:szCs w:val="18"/>
      <w:lang w:eastAsia="fr-FR"/>
    </w:rPr>
  </w:style>
  <w:style w:type="paragraph" w:customStyle="1" w:styleId="tdoci">
    <w:name w:val="tdoci"/>
    <w:basedOn w:val="Normal"/>
    <w:rsid w:val="00D97711"/>
    <w:pPr>
      <w:spacing w:before="6" w:after="113" w:line="240" w:lineRule="auto"/>
      <w:ind w:left="1134" w:right="567" w:firstLine="113"/>
    </w:pPr>
    <w:rPr>
      <w:rFonts w:ascii="Arial" w:eastAsia="Times New Roman" w:hAnsi="Arial" w:cs="Arial"/>
      <w:sz w:val="24"/>
      <w:szCs w:val="24"/>
      <w:lang w:eastAsia="fr-FR"/>
    </w:rPr>
  </w:style>
  <w:style w:type="paragraph" w:customStyle="1" w:styleId="h6">
    <w:name w:val="h6"/>
    <w:basedOn w:val="Normal"/>
    <w:rsid w:val="008A2AA6"/>
    <w:pPr>
      <w:spacing w:before="113" w:after="113" w:line="240" w:lineRule="auto"/>
      <w:ind w:left="1134" w:right="567"/>
    </w:pPr>
    <w:rPr>
      <w:rFonts w:ascii="Arial" w:eastAsia="Times New Roman" w:hAnsi="Arial" w:cs="Arial"/>
      <w:color w:val="333333"/>
      <w:sz w:val="18"/>
      <w:szCs w:val="18"/>
      <w:lang w:eastAsia="fr-FR"/>
    </w:rPr>
  </w:style>
  <w:style w:type="paragraph" w:customStyle="1" w:styleId="tdocli">
    <w:name w:val="tdocli"/>
    <w:basedOn w:val="Normal"/>
    <w:rsid w:val="00C46834"/>
    <w:pPr>
      <w:spacing w:before="11" w:after="11" w:line="240" w:lineRule="auto"/>
      <w:ind w:left="1134" w:right="567"/>
    </w:pPr>
    <w:rPr>
      <w:rFonts w:ascii="Arial" w:eastAsia="Times New Roman" w:hAnsi="Arial" w:cs="Arial"/>
      <w:sz w:val="18"/>
      <w:szCs w:val="18"/>
      <w:lang w:eastAsia="fr-FR"/>
    </w:rPr>
  </w:style>
  <w:style w:type="character" w:styleId="lev">
    <w:name w:val="Strong"/>
    <w:basedOn w:val="Policepardfaut"/>
    <w:uiPriority w:val="22"/>
    <w:qFormat/>
    <w:rsid w:val="008D7869"/>
    <w:rPr>
      <w:b/>
      <w:bCs/>
    </w:rPr>
  </w:style>
  <w:style w:type="paragraph" w:customStyle="1" w:styleId="c01pointnumerotealtn">
    <w:name w:val="c01pointnumerotealtn"/>
    <w:basedOn w:val="Normal"/>
    <w:rsid w:val="006B5829"/>
    <w:pPr>
      <w:spacing w:before="100" w:beforeAutospacing="1" w:after="240" w:line="240" w:lineRule="auto"/>
      <w:ind w:left="567" w:hanging="539"/>
      <w:jc w:val="both"/>
    </w:pPr>
    <w:rPr>
      <w:rFonts w:ascii="Times New Roman" w:eastAsia="Times New Roman" w:hAnsi="Times New Roman"/>
      <w:sz w:val="24"/>
      <w:szCs w:val="24"/>
      <w:lang w:eastAsia="fr-FR"/>
    </w:rPr>
  </w:style>
  <w:style w:type="paragraph" w:customStyle="1" w:styleId="c06titre3">
    <w:name w:val="c06titre3"/>
    <w:basedOn w:val="Normal"/>
    <w:rsid w:val="006B5829"/>
    <w:pPr>
      <w:spacing w:after="240" w:line="240" w:lineRule="auto"/>
      <w:ind w:left="567"/>
      <w:jc w:val="both"/>
    </w:pPr>
    <w:rPr>
      <w:rFonts w:ascii="Times New Roman" w:eastAsia="Times New Roman" w:hAnsi="Times New Roman"/>
      <w:sz w:val="24"/>
      <w:szCs w:val="24"/>
      <w:lang w:eastAsia="fr-FR"/>
    </w:rPr>
  </w:style>
  <w:style w:type="paragraph" w:customStyle="1" w:styleId="c02alineaalta">
    <w:name w:val="c02alineaalta"/>
    <w:basedOn w:val="Normal"/>
    <w:rsid w:val="006B5829"/>
    <w:pPr>
      <w:spacing w:after="240" w:line="240" w:lineRule="auto"/>
      <w:ind w:left="567"/>
      <w:jc w:val="both"/>
    </w:pPr>
    <w:rPr>
      <w:rFonts w:ascii="Times New Roman" w:eastAsia="Times New Roman" w:hAnsi="Times New Roman"/>
      <w:sz w:val="24"/>
      <w:szCs w:val="24"/>
      <w:lang w:eastAsia="fr-FR"/>
    </w:rPr>
  </w:style>
  <w:style w:type="paragraph" w:customStyle="1" w:styleId="c19centre">
    <w:name w:val="c19centre"/>
    <w:basedOn w:val="Normal"/>
    <w:rsid w:val="006B5829"/>
    <w:pPr>
      <w:spacing w:after="240" w:line="240" w:lineRule="auto"/>
      <w:ind w:left="567"/>
      <w:jc w:val="center"/>
    </w:pPr>
    <w:rPr>
      <w:rFonts w:ascii="Times New Roman" w:eastAsia="Times New Roman" w:hAnsi="Times New Roman"/>
      <w:sz w:val="24"/>
      <w:szCs w:val="24"/>
      <w:lang w:eastAsia="fr-FR"/>
    </w:rPr>
  </w:style>
  <w:style w:type="paragraph" w:customStyle="1" w:styleId="c72alineadroite">
    <w:name w:val="c72alineadroite"/>
    <w:basedOn w:val="Normal"/>
    <w:rsid w:val="006B5829"/>
    <w:pPr>
      <w:spacing w:after="240" w:line="240" w:lineRule="auto"/>
      <w:ind w:left="567"/>
      <w:jc w:val="right"/>
    </w:pPr>
    <w:rPr>
      <w:rFonts w:ascii="Times New Roman" w:eastAsia="Times New Roman" w:hAnsi="Times New Roman"/>
      <w:sz w:val="24"/>
      <w:szCs w:val="24"/>
      <w:lang w:eastAsia="fr-FR"/>
    </w:rPr>
  </w:style>
  <w:style w:type="paragraph" w:customStyle="1" w:styleId="c71indicateur">
    <w:name w:val="c71indicateur"/>
    <w:basedOn w:val="Normal"/>
    <w:rsid w:val="006B5829"/>
    <w:pPr>
      <w:spacing w:before="600" w:after="560" w:line="240" w:lineRule="auto"/>
      <w:ind w:left="567"/>
      <w:jc w:val="center"/>
    </w:pPr>
    <w:rPr>
      <w:rFonts w:ascii="Times New Roman" w:eastAsia="Times New Roman" w:hAnsi="Times New Roman"/>
      <w:sz w:val="24"/>
      <w:szCs w:val="24"/>
      <w:lang w:eastAsia="fr-FR"/>
    </w:rPr>
  </w:style>
  <w:style w:type="paragraph" w:customStyle="1" w:styleId="h7">
    <w:name w:val="h7"/>
    <w:basedOn w:val="Normal"/>
    <w:rsid w:val="003D0C3E"/>
    <w:pPr>
      <w:spacing w:before="113" w:after="113" w:line="240" w:lineRule="auto"/>
      <w:ind w:left="1134" w:right="567"/>
    </w:pPr>
    <w:rPr>
      <w:rFonts w:ascii="Arial" w:eastAsia="Times New Roman" w:hAnsi="Arial" w:cs="Arial"/>
      <w:b/>
      <w:bCs/>
      <w:sz w:val="18"/>
      <w:szCs w:val="18"/>
      <w:lang w:eastAsia="fr-FR"/>
    </w:rPr>
  </w:style>
  <w:style w:type="character" w:customStyle="1" w:styleId="texte31">
    <w:name w:val="texte31"/>
    <w:basedOn w:val="Policepardfaut"/>
    <w:rsid w:val="00153AAB"/>
    <w:rPr>
      <w:rFonts w:ascii="Arial" w:hAnsi="Arial" w:cs="Arial" w:hint="default"/>
      <w:b/>
      <w:bCs/>
      <w:strike w:val="0"/>
      <w:dstrike w:val="0"/>
      <w:color w:val="2E9CDB"/>
      <w:sz w:val="18"/>
      <w:szCs w:val="18"/>
      <w:u w:val="none"/>
      <w:effect w:val="none"/>
    </w:rPr>
  </w:style>
  <w:style w:type="character" w:customStyle="1" w:styleId="Titre3Car">
    <w:name w:val="Titre 3 Car"/>
    <w:basedOn w:val="Policepardfaut"/>
    <w:link w:val="Titre3"/>
    <w:rsid w:val="00D669D3"/>
    <w:rPr>
      <w:rFonts w:ascii="Times New Roman" w:eastAsia="Times New Roman" w:hAnsi="Times New Roman" w:cs="Times New Roman"/>
      <w:b/>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05539">
      <w:bodyDiv w:val="1"/>
      <w:marLeft w:val="0"/>
      <w:marRight w:val="0"/>
      <w:marTop w:val="0"/>
      <w:marBottom w:val="0"/>
      <w:divBdr>
        <w:top w:val="none" w:sz="0" w:space="0" w:color="auto"/>
        <w:left w:val="none" w:sz="0" w:space="0" w:color="auto"/>
        <w:bottom w:val="none" w:sz="0" w:space="0" w:color="auto"/>
        <w:right w:val="none" w:sz="0" w:space="0" w:color="auto"/>
      </w:divBdr>
      <w:divsChild>
        <w:div w:id="1193496636">
          <w:marLeft w:val="0"/>
          <w:marRight w:val="0"/>
          <w:marTop w:val="0"/>
          <w:marBottom w:val="0"/>
          <w:divBdr>
            <w:top w:val="none" w:sz="0" w:space="0" w:color="auto"/>
            <w:left w:val="none" w:sz="0" w:space="0" w:color="auto"/>
            <w:bottom w:val="none" w:sz="0" w:space="0" w:color="auto"/>
            <w:right w:val="none" w:sz="0" w:space="0" w:color="auto"/>
          </w:divBdr>
          <w:divsChild>
            <w:div w:id="825123302">
              <w:marLeft w:val="0"/>
              <w:marRight w:val="0"/>
              <w:marTop w:val="0"/>
              <w:marBottom w:val="0"/>
              <w:divBdr>
                <w:top w:val="none" w:sz="0" w:space="0" w:color="auto"/>
                <w:left w:val="none" w:sz="0" w:space="0" w:color="auto"/>
                <w:bottom w:val="none" w:sz="0" w:space="0" w:color="auto"/>
                <w:right w:val="none" w:sz="0" w:space="0" w:color="auto"/>
              </w:divBdr>
              <w:divsChild>
                <w:div w:id="126748577">
                  <w:marLeft w:val="0"/>
                  <w:marRight w:val="0"/>
                  <w:marTop w:val="0"/>
                  <w:marBottom w:val="0"/>
                  <w:divBdr>
                    <w:top w:val="none" w:sz="0" w:space="0" w:color="auto"/>
                    <w:left w:val="none" w:sz="0" w:space="0" w:color="auto"/>
                    <w:bottom w:val="none" w:sz="0" w:space="0" w:color="auto"/>
                    <w:right w:val="none" w:sz="0" w:space="0" w:color="auto"/>
                  </w:divBdr>
                  <w:divsChild>
                    <w:div w:id="14391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955574">
      <w:bodyDiv w:val="1"/>
      <w:marLeft w:val="0"/>
      <w:marRight w:val="0"/>
      <w:marTop w:val="0"/>
      <w:marBottom w:val="0"/>
      <w:divBdr>
        <w:top w:val="none" w:sz="0" w:space="0" w:color="auto"/>
        <w:left w:val="none" w:sz="0" w:space="0" w:color="auto"/>
        <w:bottom w:val="none" w:sz="0" w:space="0" w:color="auto"/>
        <w:right w:val="none" w:sz="0" w:space="0" w:color="auto"/>
      </w:divBdr>
      <w:divsChild>
        <w:div w:id="1589997533">
          <w:marLeft w:val="0"/>
          <w:marRight w:val="0"/>
          <w:marTop w:val="0"/>
          <w:marBottom w:val="0"/>
          <w:divBdr>
            <w:top w:val="dotted" w:sz="2" w:space="7" w:color="9C9C9C"/>
            <w:left w:val="dotted" w:sz="2" w:space="0" w:color="9C9C9C"/>
            <w:bottom w:val="dotted" w:sz="6" w:space="7" w:color="9C9C9C"/>
            <w:right w:val="dotted" w:sz="2" w:space="0" w:color="9C9C9C"/>
          </w:divBdr>
        </w:div>
      </w:divsChild>
    </w:div>
    <w:div w:id="836263311">
      <w:bodyDiv w:val="1"/>
      <w:marLeft w:val="0"/>
      <w:marRight w:val="0"/>
      <w:marTop w:val="0"/>
      <w:marBottom w:val="0"/>
      <w:divBdr>
        <w:top w:val="none" w:sz="0" w:space="0" w:color="auto"/>
        <w:left w:val="none" w:sz="0" w:space="0" w:color="auto"/>
        <w:bottom w:val="none" w:sz="0" w:space="0" w:color="auto"/>
        <w:right w:val="none" w:sz="0" w:space="0" w:color="auto"/>
      </w:divBdr>
    </w:div>
    <w:div w:id="1101100557">
      <w:bodyDiv w:val="1"/>
      <w:marLeft w:val="0"/>
      <w:marRight w:val="0"/>
      <w:marTop w:val="0"/>
      <w:marBottom w:val="0"/>
      <w:divBdr>
        <w:top w:val="none" w:sz="0" w:space="0" w:color="auto"/>
        <w:left w:val="none" w:sz="0" w:space="0" w:color="auto"/>
        <w:bottom w:val="none" w:sz="0" w:space="0" w:color="auto"/>
        <w:right w:val="none" w:sz="0" w:space="0" w:color="auto"/>
      </w:divBdr>
    </w:div>
    <w:div w:id="1103841090">
      <w:bodyDiv w:val="1"/>
      <w:marLeft w:val="0"/>
      <w:marRight w:val="0"/>
      <w:marTop w:val="0"/>
      <w:marBottom w:val="0"/>
      <w:divBdr>
        <w:top w:val="none" w:sz="0" w:space="0" w:color="auto"/>
        <w:left w:val="none" w:sz="0" w:space="0" w:color="auto"/>
        <w:bottom w:val="none" w:sz="0" w:space="0" w:color="auto"/>
        <w:right w:val="none" w:sz="0" w:space="0" w:color="auto"/>
      </w:divBdr>
      <w:divsChild>
        <w:div w:id="953096349">
          <w:marLeft w:val="0"/>
          <w:marRight w:val="0"/>
          <w:marTop w:val="0"/>
          <w:marBottom w:val="0"/>
          <w:divBdr>
            <w:top w:val="none" w:sz="0" w:space="0" w:color="auto"/>
            <w:left w:val="none" w:sz="0" w:space="0" w:color="auto"/>
            <w:bottom w:val="none" w:sz="0" w:space="0" w:color="auto"/>
            <w:right w:val="none" w:sz="0" w:space="0" w:color="auto"/>
          </w:divBdr>
          <w:divsChild>
            <w:div w:id="351732180">
              <w:marLeft w:val="0"/>
              <w:marRight w:val="0"/>
              <w:marTop w:val="0"/>
              <w:marBottom w:val="0"/>
              <w:divBdr>
                <w:top w:val="none" w:sz="0" w:space="0" w:color="auto"/>
                <w:left w:val="none" w:sz="0" w:space="0" w:color="auto"/>
                <w:bottom w:val="none" w:sz="0" w:space="0" w:color="auto"/>
                <w:right w:val="none" w:sz="0" w:space="0" w:color="auto"/>
              </w:divBdr>
              <w:divsChild>
                <w:div w:id="1118258818">
                  <w:marLeft w:val="0"/>
                  <w:marRight w:val="0"/>
                  <w:marTop w:val="0"/>
                  <w:marBottom w:val="0"/>
                  <w:divBdr>
                    <w:top w:val="none" w:sz="0" w:space="0" w:color="auto"/>
                    <w:left w:val="none" w:sz="0" w:space="0" w:color="auto"/>
                    <w:bottom w:val="none" w:sz="0" w:space="0" w:color="auto"/>
                    <w:right w:val="none" w:sz="0" w:space="0" w:color="auto"/>
                  </w:divBdr>
                  <w:divsChild>
                    <w:div w:id="518129062">
                      <w:marLeft w:val="0"/>
                      <w:marRight w:val="0"/>
                      <w:marTop w:val="0"/>
                      <w:marBottom w:val="0"/>
                      <w:divBdr>
                        <w:top w:val="none" w:sz="0" w:space="0" w:color="auto"/>
                        <w:left w:val="none" w:sz="0" w:space="0" w:color="auto"/>
                        <w:bottom w:val="none" w:sz="0" w:space="0" w:color="auto"/>
                        <w:right w:val="none" w:sz="0" w:space="0" w:color="auto"/>
                      </w:divBdr>
                      <w:divsChild>
                        <w:div w:id="1264344124">
                          <w:marLeft w:val="0"/>
                          <w:marRight w:val="0"/>
                          <w:marTop w:val="0"/>
                          <w:marBottom w:val="0"/>
                          <w:divBdr>
                            <w:top w:val="none" w:sz="0" w:space="0" w:color="auto"/>
                            <w:left w:val="none" w:sz="0" w:space="0" w:color="auto"/>
                            <w:bottom w:val="none" w:sz="0" w:space="0" w:color="auto"/>
                            <w:right w:val="none" w:sz="0" w:space="0" w:color="auto"/>
                          </w:divBdr>
                          <w:divsChild>
                            <w:div w:id="390925291">
                              <w:marLeft w:val="0"/>
                              <w:marRight w:val="0"/>
                              <w:marTop w:val="0"/>
                              <w:marBottom w:val="0"/>
                              <w:divBdr>
                                <w:top w:val="none" w:sz="0" w:space="0" w:color="auto"/>
                                <w:left w:val="none" w:sz="0" w:space="0" w:color="auto"/>
                                <w:bottom w:val="none" w:sz="0" w:space="0" w:color="auto"/>
                                <w:right w:val="none" w:sz="0" w:space="0" w:color="auto"/>
                              </w:divBdr>
                              <w:divsChild>
                                <w:div w:id="123429356">
                                  <w:marLeft w:val="0"/>
                                  <w:marRight w:val="0"/>
                                  <w:marTop w:val="0"/>
                                  <w:marBottom w:val="0"/>
                                  <w:divBdr>
                                    <w:top w:val="none" w:sz="0" w:space="0" w:color="auto"/>
                                    <w:left w:val="none" w:sz="0" w:space="0" w:color="auto"/>
                                    <w:bottom w:val="none" w:sz="0" w:space="0" w:color="auto"/>
                                    <w:right w:val="none" w:sz="0" w:space="0" w:color="auto"/>
                                  </w:divBdr>
                                </w:div>
                                <w:div w:id="493880748">
                                  <w:marLeft w:val="0"/>
                                  <w:marRight w:val="0"/>
                                  <w:marTop w:val="0"/>
                                  <w:marBottom w:val="0"/>
                                  <w:divBdr>
                                    <w:top w:val="none" w:sz="0" w:space="0" w:color="auto"/>
                                    <w:left w:val="none" w:sz="0" w:space="0" w:color="auto"/>
                                    <w:bottom w:val="none" w:sz="0" w:space="0" w:color="auto"/>
                                    <w:right w:val="none" w:sz="0" w:space="0" w:color="auto"/>
                                  </w:divBdr>
                                </w:div>
                                <w:div w:id="7571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446055">
      <w:bodyDiv w:val="1"/>
      <w:marLeft w:val="0"/>
      <w:marRight w:val="0"/>
      <w:marTop w:val="0"/>
      <w:marBottom w:val="0"/>
      <w:divBdr>
        <w:top w:val="none" w:sz="0" w:space="0" w:color="auto"/>
        <w:left w:val="none" w:sz="0" w:space="0" w:color="auto"/>
        <w:bottom w:val="none" w:sz="0" w:space="0" w:color="auto"/>
        <w:right w:val="none" w:sz="0" w:space="0" w:color="auto"/>
      </w:divBdr>
      <w:divsChild>
        <w:div w:id="391664321">
          <w:marLeft w:val="0"/>
          <w:marRight w:val="0"/>
          <w:marTop w:val="0"/>
          <w:marBottom w:val="0"/>
          <w:divBdr>
            <w:top w:val="none" w:sz="0" w:space="0" w:color="auto"/>
            <w:left w:val="none" w:sz="0" w:space="0" w:color="auto"/>
            <w:bottom w:val="none" w:sz="0" w:space="0" w:color="auto"/>
            <w:right w:val="none" w:sz="0" w:space="0" w:color="auto"/>
          </w:divBdr>
          <w:divsChild>
            <w:div w:id="663628100">
              <w:marLeft w:val="0"/>
              <w:marRight w:val="0"/>
              <w:marTop w:val="0"/>
              <w:marBottom w:val="0"/>
              <w:divBdr>
                <w:top w:val="none" w:sz="0" w:space="0" w:color="auto"/>
                <w:left w:val="none" w:sz="0" w:space="0" w:color="auto"/>
                <w:bottom w:val="none" w:sz="0" w:space="0" w:color="auto"/>
                <w:right w:val="none" w:sz="0" w:space="0" w:color="auto"/>
              </w:divBdr>
              <w:divsChild>
                <w:div w:id="218320562">
                  <w:marLeft w:val="0"/>
                  <w:marRight w:val="0"/>
                  <w:marTop w:val="0"/>
                  <w:marBottom w:val="0"/>
                  <w:divBdr>
                    <w:top w:val="none" w:sz="0" w:space="0" w:color="auto"/>
                    <w:left w:val="none" w:sz="0" w:space="0" w:color="auto"/>
                    <w:bottom w:val="none" w:sz="0" w:space="0" w:color="auto"/>
                    <w:right w:val="none" w:sz="0" w:space="0" w:color="auto"/>
                  </w:divBdr>
                  <w:divsChild>
                    <w:div w:id="18592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11307">
      <w:bodyDiv w:val="1"/>
      <w:marLeft w:val="0"/>
      <w:marRight w:val="0"/>
      <w:marTop w:val="0"/>
      <w:marBottom w:val="0"/>
      <w:divBdr>
        <w:top w:val="none" w:sz="0" w:space="0" w:color="auto"/>
        <w:left w:val="none" w:sz="0" w:space="0" w:color="auto"/>
        <w:bottom w:val="none" w:sz="0" w:space="0" w:color="auto"/>
        <w:right w:val="none" w:sz="0" w:space="0" w:color="auto"/>
      </w:divBdr>
    </w:div>
    <w:div w:id="1423142498">
      <w:bodyDiv w:val="1"/>
      <w:marLeft w:val="0"/>
      <w:marRight w:val="0"/>
      <w:marTop w:val="0"/>
      <w:marBottom w:val="0"/>
      <w:divBdr>
        <w:top w:val="none" w:sz="0" w:space="0" w:color="auto"/>
        <w:left w:val="none" w:sz="0" w:space="0" w:color="auto"/>
        <w:bottom w:val="none" w:sz="0" w:space="0" w:color="auto"/>
        <w:right w:val="none" w:sz="0" w:space="0" w:color="auto"/>
      </w:divBdr>
    </w:div>
    <w:div w:id="1677347358">
      <w:bodyDiv w:val="1"/>
      <w:marLeft w:val="0"/>
      <w:marRight w:val="0"/>
      <w:marTop w:val="0"/>
      <w:marBottom w:val="0"/>
      <w:divBdr>
        <w:top w:val="none" w:sz="0" w:space="0" w:color="auto"/>
        <w:left w:val="none" w:sz="0" w:space="0" w:color="auto"/>
        <w:bottom w:val="none" w:sz="0" w:space="0" w:color="auto"/>
        <w:right w:val="none" w:sz="0" w:space="0" w:color="auto"/>
      </w:divBdr>
    </w:div>
    <w:div w:id="1964339410">
      <w:bodyDiv w:val="1"/>
      <w:marLeft w:val="0"/>
      <w:marRight w:val="0"/>
      <w:marTop w:val="0"/>
      <w:marBottom w:val="0"/>
      <w:divBdr>
        <w:top w:val="none" w:sz="0" w:space="0" w:color="auto"/>
        <w:left w:val="none" w:sz="0" w:space="0" w:color="auto"/>
        <w:bottom w:val="none" w:sz="0" w:space="0" w:color="auto"/>
        <w:right w:val="none" w:sz="0" w:space="0" w:color="auto"/>
      </w:divBdr>
      <w:divsChild>
        <w:div w:id="1058942111">
          <w:marLeft w:val="0"/>
          <w:marRight w:val="0"/>
          <w:marTop w:val="0"/>
          <w:marBottom w:val="0"/>
          <w:divBdr>
            <w:top w:val="none" w:sz="0" w:space="0" w:color="auto"/>
            <w:left w:val="none" w:sz="0" w:space="0" w:color="auto"/>
            <w:bottom w:val="none" w:sz="0" w:space="0" w:color="auto"/>
            <w:right w:val="none" w:sz="0" w:space="0" w:color="auto"/>
          </w:divBdr>
          <w:divsChild>
            <w:div w:id="247542292">
              <w:marLeft w:val="0"/>
              <w:marRight w:val="0"/>
              <w:marTop w:val="0"/>
              <w:marBottom w:val="0"/>
              <w:divBdr>
                <w:top w:val="none" w:sz="0" w:space="0" w:color="auto"/>
                <w:left w:val="none" w:sz="0" w:space="0" w:color="auto"/>
                <w:bottom w:val="none" w:sz="0" w:space="0" w:color="auto"/>
                <w:right w:val="none" w:sz="0" w:space="0" w:color="auto"/>
              </w:divBdr>
              <w:divsChild>
                <w:div w:id="988243262">
                  <w:marLeft w:val="0"/>
                  <w:marRight w:val="0"/>
                  <w:marTop w:val="0"/>
                  <w:marBottom w:val="0"/>
                  <w:divBdr>
                    <w:top w:val="none" w:sz="0" w:space="0" w:color="auto"/>
                    <w:left w:val="none" w:sz="0" w:space="0" w:color="auto"/>
                    <w:bottom w:val="none" w:sz="0" w:space="0" w:color="auto"/>
                    <w:right w:val="none" w:sz="0" w:space="0" w:color="auto"/>
                  </w:divBdr>
                  <w:divsChild>
                    <w:div w:id="38868418">
                      <w:marLeft w:val="0"/>
                      <w:marRight w:val="0"/>
                      <w:marTop w:val="0"/>
                      <w:marBottom w:val="0"/>
                      <w:divBdr>
                        <w:top w:val="none" w:sz="0" w:space="0" w:color="auto"/>
                        <w:left w:val="none" w:sz="0" w:space="0" w:color="auto"/>
                        <w:bottom w:val="none" w:sz="0" w:space="0" w:color="auto"/>
                        <w:right w:val="none" w:sz="0" w:space="0" w:color="auto"/>
                      </w:divBdr>
                      <w:divsChild>
                        <w:div w:id="896866349">
                          <w:marLeft w:val="0"/>
                          <w:marRight w:val="0"/>
                          <w:marTop w:val="0"/>
                          <w:marBottom w:val="0"/>
                          <w:divBdr>
                            <w:top w:val="none" w:sz="0" w:space="0" w:color="auto"/>
                            <w:left w:val="none" w:sz="0" w:space="0" w:color="auto"/>
                            <w:bottom w:val="none" w:sz="0" w:space="0" w:color="auto"/>
                            <w:right w:val="none" w:sz="0" w:space="0" w:color="auto"/>
                          </w:divBdr>
                          <w:divsChild>
                            <w:div w:id="1919052809">
                              <w:marLeft w:val="0"/>
                              <w:marRight w:val="0"/>
                              <w:marTop w:val="0"/>
                              <w:marBottom w:val="0"/>
                              <w:divBdr>
                                <w:top w:val="none" w:sz="0" w:space="0" w:color="auto"/>
                                <w:left w:val="none" w:sz="0" w:space="0" w:color="auto"/>
                                <w:bottom w:val="none" w:sz="0" w:space="0" w:color="auto"/>
                                <w:right w:val="none" w:sz="0" w:space="0" w:color="auto"/>
                              </w:divBdr>
                              <w:divsChild>
                                <w:div w:id="1894586066">
                                  <w:marLeft w:val="0"/>
                                  <w:marRight w:val="0"/>
                                  <w:marTop w:val="0"/>
                                  <w:marBottom w:val="0"/>
                                  <w:divBdr>
                                    <w:top w:val="none" w:sz="0" w:space="0" w:color="auto"/>
                                    <w:left w:val="none" w:sz="0" w:space="0" w:color="auto"/>
                                    <w:bottom w:val="none" w:sz="0" w:space="0" w:color="auto"/>
                                    <w:right w:val="none" w:sz="0" w:space="0" w:color="auto"/>
                                  </w:divBdr>
                                  <w:divsChild>
                                    <w:div w:id="11301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MM_AfficherDocument('C02BOIPUB2702','1','BOI8M-1-0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MM_AfficherDocument('C02BOIPUB2702','1','BOI8M-1-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javascript:MM_AfficherDocument('C02BOIPUB2702','1','BOI8M-1-04')"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MM_AfficherDocument('C02BOIPUB2702','1','BOI8M-1-0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50871-71F0-4AF5-A10D-B8194537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2127</Words>
  <Characters>11704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13804</CharactersWithSpaces>
  <SharedDoc>false</SharedDoc>
  <HLinks>
    <vt:vector size="18" baseType="variant">
      <vt:variant>
        <vt:i4>1638468</vt:i4>
      </vt:variant>
      <vt:variant>
        <vt:i4>0</vt:i4>
      </vt:variant>
      <vt:variant>
        <vt:i4>0</vt:i4>
      </vt:variant>
      <vt:variant>
        <vt:i4>5</vt:i4>
      </vt:variant>
      <vt:variant>
        <vt:lpwstr>http://www.comptazine.fr/</vt:lpwstr>
      </vt:variant>
      <vt:variant>
        <vt:lpwstr/>
      </vt:variant>
      <vt:variant>
        <vt:i4>7536719</vt:i4>
      </vt:variant>
      <vt:variant>
        <vt:i4>3</vt:i4>
      </vt:variant>
      <vt:variant>
        <vt:i4>0</vt:i4>
      </vt:variant>
      <vt:variant>
        <vt:i4>5</vt:i4>
      </vt:variant>
      <vt:variant>
        <vt:lpwstr>javascript:MM_AfficherDocument('C02BOIPUB2702','1','BOI8M-1-04')</vt:lpwstr>
      </vt:variant>
      <vt:variant>
        <vt:lpwstr/>
      </vt:variant>
      <vt:variant>
        <vt:i4>7536719</vt:i4>
      </vt:variant>
      <vt:variant>
        <vt:i4>0</vt:i4>
      </vt:variant>
      <vt:variant>
        <vt:i4>0</vt:i4>
      </vt:variant>
      <vt:variant>
        <vt:i4>5</vt:i4>
      </vt:variant>
      <vt:variant>
        <vt:lpwstr>javascript:MM_AfficherDocument('C02BOIPUB2702','1','BOI8M-1-04')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2014-04-04T23:48:00Z</cp:lastPrinted>
  <dcterms:created xsi:type="dcterms:W3CDTF">2014-04-04T23:48:00Z</dcterms:created>
  <dcterms:modified xsi:type="dcterms:W3CDTF">2014-04-04T23:50:00Z</dcterms:modified>
</cp:coreProperties>
</file>