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E5" w:rsidRDefault="000C15B5" w:rsidP="00C05DE5">
      <w:pPr>
        <w:rPr>
          <w:b/>
          <w:bCs/>
          <w:sz w:val="20"/>
          <w:szCs w:val="20"/>
        </w:rPr>
      </w:pPr>
      <w:r>
        <w:rPr>
          <w:b/>
          <w:bCs/>
          <w:noProof/>
          <w:sz w:val="20"/>
          <w:szCs w:val="20"/>
        </w:rPr>
        <mc:AlternateContent>
          <mc:Choice Requires="wpg">
            <w:drawing>
              <wp:anchor distT="0" distB="0" distL="114300" distR="114300" simplePos="0" relativeHeight="251657728" behindDoc="0" locked="0" layoutInCell="1" allowOverlap="1">
                <wp:simplePos x="0" y="0"/>
                <wp:positionH relativeFrom="column">
                  <wp:posOffset>-540385</wp:posOffset>
                </wp:positionH>
                <wp:positionV relativeFrom="paragraph">
                  <wp:posOffset>48260</wp:posOffset>
                </wp:positionV>
                <wp:extent cx="1885950" cy="752475"/>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2" name="AutoShape 2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2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b/>
                                  <w:bCs/>
                                  <w:sz w:val="40"/>
                                </w:rPr>
                              </w:pPr>
                              <w:r>
                                <w:rPr>
                                  <w:b/>
                                  <w:bCs/>
                                  <w:sz w:val="40"/>
                                </w:rPr>
                                <w:t xml:space="preserve">   DCG</w:t>
                              </w:r>
                            </w:p>
                          </w:txbxContent>
                        </wps:txbx>
                        <wps:bodyPr rot="0" vert="horz" wrap="square" lIns="91440" tIns="45720" rIns="91440" bIns="45720" anchor="t" anchorCtr="0" upright="1">
                          <a:noAutofit/>
                        </wps:bodyPr>
                      </wps:wsp>
                      <wps:wsp>
                        <wps:cNvPr id="4" name="Text Box 2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sz w:val="32"/>
                                </w:rPr>
                              </w:pPr>
                              <w:r>
                                <w:rPr>
                                  <w:sz w:val="32"/>
                                </w:rPr>
                                <w:t>●</w:t>
                              </w:r>
                            </w:p>
                          </w:txbxContent>
                        </wps:txbx>
                        <wps:bodyPr rot="0" vert="horz" wrap="square" lIns="91440" tIns="45720" rIns="91440" bIns="45720" anchor="t" anchorCtr="0" upright="1">
                          <a:noAutofit/>
                        </wps:bodyPr>
                      </wps:wsp>
                      <wps:wsp>
                        <wps:cNvPr id="5" name="Text Box 2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sz w:val="32"/>
                                </w:rPr>
                              </w:pPr>
                              <w:r>
                                <w:rPr>
                                  <w:sz w:val="32"/>
                                </w:rPr>
                                <w:t>●</w:t>
                              </w:r>
                            </w:p>
                          </w:txbxContent>
                        </wps:txbx>
                        <wps:bodyPr rot="0" vert="horz" wrap="square" lIns="91440" tIns="45720" rIns="91440" bIns="45720" anchor="t" anchorCtr="0" upright="1">
                          <a:noAutofit/>
                        </wps:bodyPr>
                      </wps:wsp>
                      <wps:wsp>
                        <wps:cNvPr id="6" name="Text Box 2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sz w:val="32"/>
                                </w:rPr>
                              </w:pPr>
                              <w:r>
                                <w:rPr>
                                  <w:sz w:val="32"/>
                                </w:rPr>
                                <w:t>●</w:t>
                              </w:r>
                            </w:p>
                          </w:txbxContent>
                        </wps:txbx>
                        <wps:bodyPr rot="0" vert="horz" wrap="square" lIns="91440" tIns="45720" rIns="91440" bIns="45720" anchor="t" anchorCtr="0" upright="1">
                          <a:noAutofit/>
                        </wps:bodyPr>
                      </wps:wsp>
                      <wps:wsp>
                        <wps:cNvPr id="7" name="Text Box 2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42.55pt;margin-top:3.8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SL8MA&#10;AADaAAAADwAAAGRycy9kb3ducmV2LnhtbESPT2vCQBTE7wW/w/KE3urGHKREVxExKLQ91D/g8Zl9&#10;ZoPZtyG7TeK3dwuFHoeZ+Q2zWA22Fh21vnKsYDpJQBAXTldcKjgd87d3ED4ga6wdk4IHeVgtRy8L&#10;zLTr+Zu6QyhFhLDPUIEJocmk9IUhi37iGuLo3VxrMUTZllK32Ee4rWWaJDNpseK4YLChjaHifvix&#10;Cj4/+pu/7i5fRZrv0JzzatZtN0q9jof1HESgIfyH/9p7rSCF3yvx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SL8MAAADaAAAADwAAAAAAAAAAAAAAAACYAgAAZHJzL2Rv&#10;d25yZXYueG1sUEsFBgAAAAAEAAQA9QAAAIgDAAAAAA==&#10;"/>
                <v:shapetype id="_x0000_t202" coordsize="21600,21600" o:spt="202" path="m,l,21600r21600,l21600,xe">
                  <v:stroke joinstyle="miter"/>
                  <v:path gradientshapeok="t" o:connecttype="rect"/>
                </v:shapetype>
                <v:shape id="Text Box 2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C05DE5" w:rsidRDefault="00C05DE5" w:rsidP="00C05DE5">
                        <w:pPr>
                          <w:rPr>
                            <w:b/>
                            <w:bCs/>
                            <w:sz w:val="40"/>
                          </w:rPr>
                        </w:pPr>
                        <w:r>
                          <w:rPr>
                            <w:b/>
                            <w:bCs/>
                            <w:sz w:val="40"/>
                          </w:rPr>
                          <w:t xml:space="preserve">   DCG</w:t>
                        </w:r>
                      </w:p>
                    </w:txbxContent>
                  </v:textbox>
                </v:shape>
                <v:shape id="Text Box 2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C05DE5" w:rsidRDefault="00C05DE5" w:rsidP="00C05DE5">
                        <w:pPr>
                          <w:rPr>
                            <w:sz w:val="32"/>
                          </w:rPr>
                        </w:pPr>
                        <w:r>
                          <w:rPr>
                            <w:sz w:val="32"/>
                          </w:rPr>
                          <w:t>●</w:t>
                        </w:r>
                      </w:p>
                    </w:txbxContent>
                  </v:textbox>
                </v:shape>
                <v:shape id="Text Box 2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05DE5" w:rsidRDefault="00C05DE5" w:rsidP="00C05DE5">
                        <w:pPr>
                          <w:rPr>
                            <w:sz w:val="32"/>
                          </w:rPr>
                        </w:pPr>
                        <w:r>
                          <w:rPr>
                            <w:sz w:val="32"/>
                          </w:rPr>
                          <w:t>●</w:t>
                        </w:r>
                      </w:p>
                    </w:txbxContent>
                  </v:textbox>
                </v:shape>
                <v:shape id="Text Box 2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C05DE5" w:rsidRDefault="00C05DE5" w:rsidP="00C05DE5">
                        <w:pPr>
                          <w:rPr>
                            <w:sz w:val="32"/>
                          </w:rPr>
                        </w:pPr>
                        <w:r>
                          <w:rPr>
                            <w:sz w:val="32"/>
                          </w:rPr>
                          <w:t>●</w:t>
                        </w:r>
                      </w:p>
                    </w:txbxContent>
                  </v:textbox>
                </v:shape>
                <v:shape id="Text Box 2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05DE5" w:rsidRDefault="00C05DE5" w:rsidP="00C05DE5">
                        <w:pPr>
                          <w:rPr>
                            <w:sz w:val="32"/>
                          </w:rPr>
                        </w:pPr>
                        <w:r>
                          <w:rPr>
                            <w:sz w:val="32"/>
                          </w:rPr>
                          <w:t>●</w:t>
                        </w:r>
                      </w:p>
                    </w:txbxContent>
                  </v:textbox>
                </v:shape>
              </v:group>
            </w:pict>
          </mc:Fallback>
        </mc:AlternateContent>
      </w:r>
      <w:r w:rsidR="00116D96">
        <w:rPr>
          <w:b/>
          <w:bCs/>
          <w:sz w:val="20"/>
          <w:szCs w:val="20"/>
        </w:rPr>
        <w:t xml:space="preserve">    1110001</w:t>
      </w:r>
      <w:r w:rsidR="000420ED">
        <w:rPr>
          <w:b/>
          <w:bCs/>
          <w:sz w:val="20"/>
          <w:szCs w:val="20"/>
        </w:rPr>
        <w:t xml:space="preserve">     </w:t>
      </w:r>
      <w:r w:rsidR="00C05DE5">
        <w:rPr>
          <w:b/>
          <w:bCs/>
          <w:sz w:val="20"/>
          <w:szCs w:val="20"/>
        </w:rPr>
        <w:t xml:space="preserve">            </w:t>
      </w:r>
    </w:p>
    <w:p w:rsidR="00C05DE5" w:rsidRDefault="00C05DE5" w:rsidP="00C05DE5">
      <w:pPr>
        <w:pStyle w:val="Titre1"/>
      </w:pPr>
    </w:p>
    <w:p w:rsidR="00C05DE5" w:rsidRDefault="00C05DE5" w:rsidP="00C05DE5">
      <w:pPr>
        <w:pStyle w:val="Titre1"/>
      </w:pPr>
    </w:p>
    <w:p w:rsidR="00C05DE5" w:rsidRDefault="00C05DE5" w:rsidP="00C05DE5">
      <w:pPr>
        <w:jc w:val="center"/>
        <w:rPr>
          <w:sz w:val="28"/>
          <w:szCs w:val="28"/>
        </w:rPr>
      </w:pPr>
    </w:p>
    <w:p w:rsidR="00C05DE5" w:rsidRDefault="00C05DE5" w:rsidP="00C05DE5">
      <w:pPr>
        <w:jc w:val="center"/>
        <w:rPr>
          <w:sz w:val="28"/>
          <w:szCs w:val="28"/>
        </w:rPr>
      </w:pPr>
    </w:p>
    <w:p w:rsidR="00C05DE5" w:rsidRDefault="00C05DE5" w:rsidP="00C05DE5">
      <w:pPr>
        <w:jc w:val="center"/>
        <w:rPr>
          <w:sz w:val="28"/>
          <w:szCs w:val="28"/>
        </w:rPr>
      </w:pPr>
    </w:p>
    <w:p w:rsidR="00300C6E" w:rsidRDefault="00300C6E">
      <w:pPr>
        <w:pStyle w:val="Titre"/>
        <w:rPr>
          <w:b/>
          <w:bCs/>
          <w:caps/>
          <w:sz w:val="24"/>
        </w:rPr>
      </w:pPr>
      <w:r>
        <w:rPr>
          <w:b/>
          <w:bCs/>
          <w:caps/>
          <w:sz w:val="24"/>
        </w:rPr>
        <w:t>SESSION 201</w:t>
      </w:r>
      <w:r w:rsidR="00F53C71">
        <w:rPr>
          <w:b/>
          <w:bCs/>
          <w:caps/>
          <w:sz w:val="24"/>
        </w:rPr>
        <w:t>1</w:t>
      </w:r>
    </w:p>
    <w:p w:rsidR="00300C6E" w:rsidRDefault="00300C6E">
      <w:pPr>
        <w:jc w:val="center"/>
        <w:rPr>
          <w:sz w:val="22"/>
        </w:rPr>
      </w:pPr>
    </w:p>
    <w:p w:rsidR="00300C6E" w:rsidRDefault="00300C6E">
      <w:pPr>
        <w:spacing w:line="259" w:lineRule="auto"/>
        <w:jc w:val="center"/>
        <w:rPr>
          <w:b/>
          <w:sz w:val="22"/>
        </w:rPr>
      </w:pPr>
    </w:p>
    <w:p w:rsidR="00300C6E" w:rsidRDefault="00207716">
      <w:pPr>
        <w:pStyle w:val="Titre3"/>
      </w:pPr>
      <w:bookmarkStart w:id="0" w:name="_GoBack"/>
      <w:bookmarkEnd w:id="0"/>
      <w:r>
        <w:t>INTRODUCTION AU DROIT</w:t>
      </w:r>
    </w:p>
    <w:p w:rsidR="00C55346" w:rsidRPr="00C55346" w:rsidRDefault="00C55346" w:rsidP="00C55346"/>
    <w:p w:rsidR="00300C6E" w:rsidRDefault="00300C6E">
      <w:pPr>
        <w:pBdr>
          <w:bottom w:val="single" w:sz="6" w:space="1" w:color="auto"/>
        </w:pBdr>
        <w:tabs>
          <w:tab w:val="left" w:pos="8340"/>
        </w:tabs>
        <w:spacing w:before="60"/>
        <w:jc w:val="center"/>
        <w:rPr>
          <w:sz w:val="22"/>
        </w:rPr>
      </w:pPr>
      <w:r>
        <w:rPr>
          <w:sz w:val="22"/>
        </w:rPr>
        <w:t xml:space="preserve">Durée de l’épreuve : </w:t>
      </w:r>
      <w:r w:rsidR="00F53C71">
        <w:rPr>
          <w:sz w:val="22"/>
        </w:rPr>
        <w:t>3</w:t>
      </w:r>
      <w:r>
        <w:rPr>
          <w:sz w:val="22"/>
        </w:rPr>
        <w:t xml:space="preserve"> heures     -     coefficient : </w:t>
      </w:r>
      <w:r w:rsidR="00F53C71">
        <w:rPr>
          <w:sz w:val="22"/>
        </w:rPr>
        <w:t>1</w:t>
      </w:r>
    </w:p>
    <w:p w:rsidR="004F0E11" w:rsidRDefault="004F0E11">
      <w:pPr>
        <w:pBdr>
          <w:bottom w:val="single" w:sz="6" w:space="1" w:color="auto"/>
        </w:pBdr>
        <w:tabs>
          <w:tab w:val="left" w:pos="8340"/>
        </w:tabs>
        <w:spacing w:before="60"/>
        <w:jc w:val="center"/>
        <w:rPr>
          <w:sz w:val="22"/>
        </w:rPr>
      </w:pPr>
    </w:p>
    <w:p w:rsidR="004F0E11" w:rsidRDefault="004F0E11" w:rsidP="001B7EB1">
      <w:pPr>
        <w:pStyle w:val="Titre"/>
        <w:jc w:val="both"/>
        <w:rPr>
          <w:sz w:val="24"/>
          <w:szCs w:val="24"/>
        </w:rPr>
      </w:pPr>
    </w:p>
    <w:p w:rsidR="001B7EB1" w:rsidRPr="002F2808" w:rsidRDefault="001B7EB1" w:rsidP="001B7EB1">
      <w:pPr>
        <w:pStyle w:val="Titre"/>
        <w:jc w:val="both"/>
        <w:rPr>
          <w:b/>
          <w:bCs/>
          <w:sz w:val="24"/>
          <w:szCs w:val="24"/>
        </w:rPr>
      </w:pPr>
      <w:r w:rsidRPr="002F2808">
        <w:rPr>
          <w:sz w:val="24"/>
          <w:szCs w:val="24"/>
        </w:rPr>
        <w:t xml:space="preserve">Aucun document ni aucun matériel ne sont autorisés. En conséquence, tout usage d'une calculatrice est </w:t>
      </w:r>
      <w:r w:rsidRPr="002F2808">
        <w:rPr>
          <w:b/>
          <w:bCs/>
          <w:sz w:val="24"/>
          <w:szCs w:val="24"/>
        </w:rPr>
        <w:t>INTERDIT</w:t>
      </w:r>
      <w:r w:rsidRPr="002F2808">
        <w:rPr>
          <w:sz w:val="24"/>
          <w:szCs w:val="24"/>
        </w:rPr>
        <w:t xml:space="preserve"> et constituerait une </w:t>
      </w:r>
      <w:r w:rsidRPr="002F2808">
        <w:rPr>
          <w:b/>
          <w:bCs/>
          <w:sz w:val="24"/>
          <w:szCs w:val="24"/>
        </w:rPr>
        <w:t>fraude.</w:t>
      </w:r>
    </w:p>
    <w:p w:rsidR="001B7EB1" w:rsidRDefault="001B7EB1" w:rsidP="001B7EB1">
      <w:pPr>
        <w:pStyle w:val="Titre"/>
        <w:jc w:val="both"/>
        <w:rPr>
          <w:sz w:val="24"/>
          <w:szCs w:val="24"/>
        </w:rPr>
      </w:pPr>
    </w:p>
    <w:p w:rsidR="001B7EB1" w:rsidRPr="002F2808" w:rsidRDefault="001B7EB1" w:rsidP="001B7EB1">
      <w:pPr>
        <w:pStyle w:val="Titre"/>
        <w:jc w:val="both"/>
        <w:rPr>
          <w:sz w:val="24"/>
          <w:szCs w:val="24"/>
        </w:rPr>
      </w:pPr>
      <w:r w:rsidRPr="002F2808">
        <w:rPr>
          <w:sz w:val="24"/>
          <w:szCs w:val="24"/>
        </w:rPr>
        <w:t>Document remis au candidat :</w:t>
      </w:r>
    </w:p>
    <w:p w:rsidR="001B7EB1" w:rsidRDefault="001B7EB1" w:rsidP="001B7EB1">
      <w:pPr>
        <w:pStyle w:val="Titre"/>
        <w:jc w:val="both"/>
        <w:rPr>
          <w:b/>
          <w:bCs/>
          <w:sz w:val="24"/>
          <w:szCs w:val="24"/>
        </w:rPr>
      </w:pPr>
      <w:r w:rsidRPr="002F2808">
        <w:rPr>
          <w:b/>
          <w:bCs/>
          <w:sz w:val="24"/>
          <w:szCs w:val="24"/>
        </w:rPr>
        <w:t xml:space="preserve">Le sujet comporte </w:t>
      </w:r>
      <w:r w:rsidR="00921F21">
        <w:rPr>
          <w:b/>
          <w:bCs/>
          <w:sz w:val="24"/>
          <w:szCs w:val="24"/>
        </w:rPr>
        <w:t>4</w:t>
      </w:r>
      <w:r w:rsidRPr="002F2808">
        <w:rPr>
          <w:b/>
          <w:bCs/>
          <w:sz w:val="24"/>
          <w:szCs w:val="24"/>
        </w:rPr>
        <w:t xml:space="preserve"> pages</w:t>
      </w:r>
      <w:r w:rsidRPr="002F2808">
        <w:rPr>
          <w:b/>
          <w:bCs/>
          <w:color w:val="FF0000"/>
          <w:sz w:val="24"/>
          <w:szCs w:val="24"/>
        </w:rPr>
        <w:t xml:space="preserve"> </w:t>
      </w:r>
      <w:r w:rsidRPr="002F2808">
        <w:rPr>
          <w:b/>
          <w:bCs/>
          <w:sz w:val="24"/>
          <w:szCs w:val="24"/>
        </w:rPr>
        <w:t>numérotées de 1</w:t>
      </w:r>
      <w:r w:rsidR="00921F21">
        <w:rPr>
          <w:b/>
          <w:bCs/>
          <w:sz w:val="24"/>
          <w:szCs w:val="24"/>
        </w:rPr>
        <w:t>/4</w:t>
      </w:r>
      <w:r w:rsidRPr="002F2808">
        <w:rPr>
          <w:b/>
          <w:bCs/>
          <w:sz w:val="24"/>
          <w:szCs w:val="24"/>
        </w:rPr>
        <w:t xml:space="preserve"> à </w:t>
      </w:r>
      <w:r w:rsidR="00921F21">
        <w:rPr>
          <w:b/>
          <w:bCs/>
          <w:sz w:val="24"/>
          <w:szCs w:val="24"/>
        </w:rPr>
        <w:t>4/4</w:t>
      </w:r>
      <w:r w:rsidRPr="002F2808">
        <w:rPr>
          <w:b/>
          <w:bCs/>
          <w:sz w:val="24"/>
          <w:szCs w:val="24"/>
        </w:rPr>
        <w:t>, dont 2 annexes.</w:t>
      </w:r>
    </w:p>
    <w:p w:rsidR="001B7EB1" w:rsidRPr="002F2808" w:rsidRDefault="001B7EB1" w:rsidP="001B7EB1">
      <w:pPr>
        <w:pStyle w:val="Titre"/>
        <w:jc w:val="both"/>
        <w:rPr>
          <w:b/>
          <w:bCs/>
          <w:sz w:val="24"/>
          <w:szCs w:val="24"/>
        </w:rPr>
      </w:pPr>
    </w:p>
    <w:p w:rsidR="00300C6E" w:rsidRPr="00E84FD0" w:rsidRDefault="00300C6E">
      <w:pPr>
        <w:pStyle w:val="Titre"/>
        <w:pBdr>
          <w:bottom w:val="single" w:sz="4" w:space="1" w:color="auto"/>
        </w:pBdr>
        <w:jc w:val="both"/>
        <w:rPr>
          <w:sz w:val="24"/>
          <w:szCs w:val="24"/>
        </w:rPr>
      </w:pPr>
      <w:r w:rsidRPr="00E84FD0">
        <w:rPr>
          <w:sz w:val="24"/>
          <w:szCs w:val="24"/>
        </w:rPr>
        <w:t>Il vous est demandé de vérifier que le sujet est complet dès sa mise à votre disposition.</w:t>
      </w:r>
    </w:p>
    <w:p w:rsidR="004F0E11" w:rsidRDefault="004F0E11">
      <w:pPr>
        <w:pStyle w:val="Titre"/>
        <w:pBdr>
          <w:bottom w:val="single" w:sz="4" w:space="1" w:color="auto"/>
        </w:pBdr>
        <w:jc w:val="both"/>
        <w:rPr>
          <w:sz w:val="22"/>
          <w:szCs w:val="22"/>
        </w:rPr>
      </w:pPr>
    </w:p>
    <w:p w:rsidR="004F0E11" w:rsidRDefault="004F0E11">
      <w:pPr>
        <w:pStyle w:val="Sous-titre"/>
        <w:spacing w:before="0"/>
        <w:rPr>
          <w:rFonts w:ascii="Times New Roman" w:hAnsi="Times New Roman" w:cs="Times New Roman"/>
          <w:i/>
          <w:iCs/>
        </w:rPr>
      </w:pPr>
    </w:p>
    <w:p w:rsidR="00300C6E" w:rsidRDefault="00300C6E">
      <w:pPr>
        <w:pStyle w:val="Sous-titre"/>
        <w:spacing w:before="0"/>
        <w:rPr>
          <w:rFonts w:ascii="Times New Roman" w:hAnsi="Times New Roman" w:cs="Times New Roman"/>
          <w:i/>
          <w:iCs/>
        </w:rPr>
      </w:pPr>
      <w:r>
        <w:rPr>
          <w:rFonts w:ascii="Times New Roman" w:hAnsi="Times New Roman" w:cs="Times New Roman"/>
          <w:i/>
          <w:iCs/>
        </w:rPr>
        <w:t xml:space="preserve">Le sujet se présente sous la forme de </w:t>
      </w:r>
      <w:r w:rsidR="009E6981">
        <w:rPr>
          <w:rFonts w:ascii="Times New Roman" w:hAnsi="Times New Roman" w:cs="Times New Roman"/>
          <w:i/>
          <w:iCs/>
        </w:rPr>
        <w:t>3</w:t>
      </w:r>
      <w:r>
        <w:rPr>
          <w:rFonts w:ascii="Times New Roman" w:hAnsi="Times New Roman" w:cs="Times New Roman"/>
          <w:i/>
          <w:iCs/>
        </w:rPr>
        <w:t xml:space="preserve"> dossiers indépendants</w:t>
      </w:r>
    </w:p>
    <w:p w:rsidR="009E6981" w:rsidRDefault="009E6981" w:rsidP="009E6981">
      <w:pPr>
        <w:shd w:val="clear" w:color="auto" w:fill="FFFFFF"/>
        <w:tabs>
          <w:tab w:val="left" w:pos="9308"/>
        </w:tabs>
        <w:ind w:left="29"/>
        <w:rPr>
          <w:b/>
          <w:bCs/>
          <w:color w:val="000000"/>
          <w:sz w:val="22"/>
        </w:rPr>
      </w:pPr>
      <w:r>
        <w:rPr>
          <w:b/>
          <w:bCs/>
          <w:color w:val="000000"/>
          <w:sz w:val="22"/>
        </w:rPr>
        <w:t>Présentation du sujet…………………………………………………………………………………..</w:t>
      </w:r>
      <w:r>
        <w:rPr>
          <w:b/>
          <w:bCs/>
          <w:color w:val="000000"/>
          <w:sz w:val="22"/>
        </w:rPr>
        <w:tab/>
        <w:t xml:space="preserve">page </w:t>
      </w:r>
      <w:r w:rsidR="00921F21">
        <w:rPr>
          <w:b/>
          <w:bCs/>
          <w:color w:val="000000"/>
          <w:sz w:val="22"/>
        </w:rPr>
        <w:t>1</w:t>
      </w:r>
    </w:p>
    <w:p w:rsidR="004F0E11" w:rsidRDefault="004F0E11">
      <w:pPr>
        <w:shd w:val="clear" w:color="auto" w:fill="FFFFFF"/>
        <w:tabs>
          <w:tab w:val="left" w:pos="5387"/>
          <w:tab w:val="left" w:pos="9310"/>
          <w:tab w:val="left" w:pos="9356"/>
          <w:tab w:val="left" w:pos="9923"/>
        </w:tabs>
        <w:ind w:left="32"/>
        <w:rPr>
          <w:b/>
          <w:bCs/>
          <w:color w:val="000000"/>
          <w:sz w:val="22"/>
        </w:rPr>
      </w:pPr>
    </w:p>
    <w:p w:rsidR="00B02674" w:rsidRDefault="00B02674">
      <w:pPr>
        <w:shd w:val="clear" w:color="auto" w:fill="FFFFFF"/>
        <w:tabs>
          <w:tab w:val="left" w:pos="5387"/>
          <w:tab w:val="left" w:pos="9310"/>
          <w:tab w:val="left" w:pos="9356"/>
          <w:tab w:val="left" w:pos="9923"/>
        </w:tabs>
        <w:ind w:left="32"/>
        <w:rPr>
          <w:b/>
          <w:bCs/>
          <w:color w:val="000000"/>
          <w:sz w:val="22"/>
        </w:rPr>
      </w:pPr>
    </w:p>
    <w:p w:rsidR="00300C6E" w:rsidRDefault="009E6981">
      <w:pPr>
        <w:shd w:val="clear" w:color="auto" w:fill="FFFFFF"/>
        <w:tabs>
          <w:tab w:val="left" w:pos="5387"/>
          <w:tab w:val="left" w:pos="9310"/>
          <w:tab w:val="left" w:pos="9356"/>
          <w:tab w:val="left" w:pos="9923"/>
        </w:tabs>
        <w:ind w:left="32"/>
        <w:rPr>
          <w:b/>
          <w:bCs/>
          <w:color w:val="000000"/>
          <w:sz w:val="22"/>
        </w:rPr>
      </w:pPr>
      <w:r>
        <w:rPr>
          <w:b/>
          <w:bCs/>
          <w:color w:val="000000"/>
          <w:sz w:val="22"/>
        </w:rPr>
        <w:t>DOSSIER 1 – SI</w:t>
      </w:r>
      <w:r w:rsidR="004F0E11" w:rsidRPr="004F0E11">
        <w:rPr>
          <w:b/>
          <w:color w:val="000000"/>
          <w:sz w:val="22"/>
        </w:rPr>
        <w:t>TUATION PRATIQUE</w:t>
      </w:r>
      <w:r w:rsidR="004F0E11">
        <w:rPr>
          <w:color w:val="000000"/>
          <w:sz w:val="22"/>
        </w:rPr>
        <w:t>...</w:t>
      </w:r>
      <w:r w:rsidR="00300C6E">
        <w:rPr>
          <w:color w:val="000000"/>
          <w:sz w:val="22"/>
        </w:rPr>
        <w:t>...........………..</w:t>
      </w:r>
      <w:r w:rsidR="00300C6E">
        <w:rPr>
          <w:color w:val="000000"/>
          <w:sz w:val="22"/>
        </w:rPr>
        <w:tab/>
        <w:t>(</w:t>
      </w:r>
      <w:r w:rsidR="00B02674">
        <w:rPr>
          <w:color w:val="000000"/>
          <w:sz w:val="22"/>
        </w:rPr>
        <w:t>12</w:t>
      </w:r>
      <w:r w:rsidR="00300C6E">
        <w:rPr>
          <w:color w:val="000000"/>
          <w:sz w:val="22"/>
        </w:rPr>
        <w:t xml:space="preserve"> points)……………………………….</w:t>
      </w:r>
      <w:r w:rsidR="00300C6E">
        <w:rPr>
          <w:color w:val="000000"/>
          <w:sz w:val="22"/>
        </w:rPr>
        <w:tab/>
        <w:t xml:space="preserve">page </w:t>
      </w:r>
      <w:r w:rsidR="00921F21">
        <w:rPr>
          <w:color w:val="000000"/>
          <w:sz w:val="22"/>
        </w:rPr>
        <w:t>2</w:t>
      </w:r>
      <w:r w:rsidR="005F6DFB">
        <w:rPr>
          <w:color w:val="000000"/>
          <w:sz w:val="22"/>
        </w:rPr>
        <w:t xml:space="preserve"> </w:t>
      </w:r>
    </w:p>
    <w:p w:rsidR="00300C6E" w:rsidRDefault="009E6981">
      <w:pPr>
        <w:shd w:val="clear" w:color="auto" w:fill="FFFFFF"/>
        <w:tabs>
          <w:tab w:val="left" w:pos="5387"/>
          <w:tab w:val="left" w:pos="9310"/>
          <w:tab w:val="left" w:pos="9356"/>
          <w:tab w:val="left" w:pos="9923"/>
        </w:tabs>
        <w:ind w:left="32"/>
        <w:rPr>
          <w:b/>
          <w:bCs/>
          <w:color w:val="000000"/>
          <w:sz w:val="22"/>
        </w:rPr>
      </w:pPr>
      <w:r>
        <w:rPr>
          <w:b/>
          <w:bCs/>
          <w:color w:val="000000"/>
          <w:sz w:val="22"/>
        </w:rPr>
        <w:t>DOSSIER 2 – COMMENTAIRE</w:t>
      </w:r>
      <w:r w:rsidR="00B02674">
        <w:rPr>
          <w:b/>
          <w:bCs/>
          <w:color w:val="000000"/>
          <w:sz w:val="22"/>
        </w:rPr>
        <w:t xml:space="preserve"> DE DOCUMENT</w:t>
      </w:r>
      <w:r w:rsidR="00300C6E">
        <w:rPr>
          <w:color w:val="000000"/>
          <w:sz w:val="22"/>
        </w:rPr>
        <w:t>…..</w:t>
      </w:r>
      <w:r w:rsidR="00300C6E">
        <w:rPr>
          <w:color w:val="000000"/>
          <w:sz w:val="22"/>
        </w:rPr>
        <w:tab/>
        <w:t>(</w:t>
      </w:r>
      <w:r w:rsidR="005F6DFB">
        <w:rPr>
          <w:color w:val="000000"/>
          <w:sz w:val="22"/>
        </w:rPr>
        <w:t>5</w:t>
      </w:r>
      <w:r w:rsidR="00300C6E">
        <w:rPr>
          <w:color w:val="000000"/>
          <w:sz w:val="22"/>
        </w:rPr>
        <w:t xml:space="preserve"> points)……………………………….</w:t>
      </w:r>
      <w:r w:rsidR="00300C6E">
        <w:rPr>
          <w:color w:val="000000"/>
          <w:sz w:val="22"/>
        </w:rPr>
        <w:tab/>
      </w:r>
      <w:r w:rsidR="00300C6E" w:rsidRPr="00B02674">
        <w:rPr>
          <w:color w:val="000000"/>
          <w:sz w:val="22"/>
        </w:rPr>
        <w:t>page</w:t>
      </w:r>
      <w:r w:rsidR="00300C6E" w:rsidRPr="00B02674">
        <w:rPr>
          <w:bCs/>
          <w:color w:val="000000"/>
          <w:sz w:val="22"/>
        </w:rPr>
        <w:t xml:space="preserve"> </w:t>
      </w:r>
      <w:r w:rsidR="00921F21">
        <w:rPr>
          <w:bCs/>
          <w:color w:val="000000"/>
          <w:sz w:val="22"/>
        </w:rPr>
        <w:t>3</w:t>
      </w:r>
    </w:p>
    <w:p w:rsidR="00300C6E" w:rsidRDefault="00300C6E" w:rsidP="00B02674">
      <w:pPr>
        <w:shd w:val="clear" w:color="auto" w:fill="FFFFFF"/>
        <w:tabs>
          <w:tab w:val="left" w:pos="5387"/>
          <w:tab w:val="left" w:pos="9310"/>
          <w:tab w:val="left" w:pos="9356"/>
          <w:tab w:val="left" w:pos="9923"/>
        </w:tabs>
        <w:ind w:left="32"/>
        <w:jc w:val="left"/>
        <w:rPr>
          <w:b/>
          <w:bCs/>
          <w:color w:val="000000"/>
          <w:sz w:val="22"/>
        </w:rPr>
      </w:pPr>
      <w:r>
        <w:rPr>
          <w:b/>
          <w:bCs/>
          <w:color w:val="000000"/>
          <w:sz w:val="22"/>
        </w:rPr>
        <w:t>DOSSIER 3</w:t>
      </w:r>
      <w:r w:rsidR="009E6981">
        <w:rPr>
          <w:b/>
          <w:bCs/>
          <w:color w:val="000000"/>
          <w:sz w:val="22"/>
        </w:rPr>
        <w:t xml:space="preserve"> – </w:t>
      </w:r>
      <w:r w:rsidR="00B02674" w:rsidRPr="00B02674">
        <w:rPr>
          <w:b/>
          <w:color w:val="000000"/>
          <w:sz w:val="22"/>
        </w:rPr>
        <w:t>QUESTION</w:t>
      </w:r>
      <w:r>
        <w:rPr>
          <w:color w:val="000000"/>
          <w:sz w:val="22"/>
        </w:rPr>
        <w:t>................………</w:t>
      </w:r>
      <w:r w:rsidR="00B02674">
        <w:rPr>
          <w:color w:val="000000"/>
          <w:sz w:val="22"/>
        </w:rPr>
        <w:t>…………….</w:t>
      </w:r>
      <w:r>
        <w:rPr>
          <w:color w:val="000000"/>
          <w:sz w:val="22"/>
        </w:rPr>
        <w:tab/>
        <w:t>(</w:t>
      </w:r>
      <w:r w:rsidR="005F6DFB">
        <w:rPr>
          <w:color w:val="000000"/>
          <w:sz w:val="22"/>
        </w:rPr>
        <w:t>3</w:t>
      </w:r>
      <w:r>
        <w:rPr>
          <w:color w:val="000000"/>
          <w:sz w:val="22"/>
        </w:rPr>
        <w:t xml:space="preserve"> points)……………………………….</w:t>
      </w:r>
      <w:r>
        <w:rPr>
          <w:color w:val="000000"/>
          <w:sz w:val="22"/>
        </w:rPr>
        <w:tab/>
        <w:t>page</w:t>
      </w:r>
      <w:r w:rsidRPr="00B02674">
        <w:rPr>
          <w:bCs/>
          <w:color w:val="000000"/>
          <w:sz w:val="22"/>
        </w:rPr>
        <w:t xml:space="preserve"> </w:t>
      </w:r>
      <w:r w:rsidR="00921F21">
        <w:rPr>
          <w:bCs/>
          <w:color w:val="000000"/>
          <w:sz w:val="22"/>
        </w:rPr>
        <w:t>3</w:t>
      </w:r>
    </w:p>
    <w:p w:rsidR="00300C6E" w:rsidRDefault="00300C6E">
      <w:pPr>
        <w:shd w:val="clear" w:color="auto" w:fill="FFFFFF"/>
        <w:jc w:val="center"/>
        <w:rPr>
          <w:b/>
          <w:bCs/>
          <w:color w:val="000000"/>
          <w:spacing w:val="-7"/>
          <w:sz w:val="22"/>
        </w:rPr>
      </w:pPr>
      <w:r>
        <w:rPr>
          <w:b/>
          <w:bCs/>
          <w:color w:val="000000"/>
          <w:spacing w:val="-7"/>
          <w:sz w:val="22"/>
        </w:rPr>
        <w:t>________________________________________________________________________________________________</w:t>
      </w:r>
    </w:p>
    <w:p w:rsidR="004F0E11" w:rsidRDefault="004F0E11">
      <w:pPr>
        <w:shd w:val="clear" w:color="auto" w:fill="FFFFFF"/>
        <w:jc w:val="center"/>
        <w:rPr>
          <w:i/>
          <w:iCs/>
          <w:color w:val="000000"/>
          <w:spacing w:val="-7"/>
          <w:sz w:val="22"/>
        </w:rPr>
      </w:pPr>
    </w:p>
    <w:p w:rsidR="00300C6E" w:rsidRDefault="00300C6E">
      <w:pPr>
        <w:shd w:val="clear" w:color="auto" w:fill="FFFFFF"/>
        <w:jc w:val="center"/>
        <w:rPr>
          <w:i/>
          <w:iCs/>
          <w:sz w:val="22"/>
        </w:rPr>
      </w:pPr>
      <w:r>
        <w:rPr>
          <w:i/>
          <w:iCs/>
          <w:color w:val="000000"/>
          <w:spacing w:val="-7"/>
          <w:sz w:val="22"/>
        </w:rPr>
        <w:t>Le sujet comporte les annexes suivantes</w:t>
      </w:r>
    </w:p>
    <w:p w:rsidR="00300C6E" w:rsidRDefault="00300C6E">
      <w:pPr>
        <w:tabs>
          <w:tab w:val="left" w:pos="284"/>
          <w:tab w:val="left" w:pos="709"/>
          <w:tab w:val="left" w:leader="dot" w:pos="9310"/>
          <w:tab w:val="left" w:pos="9356"/>
        </w:tabs>
        <w:rPr>
          <w:sz w:val="16"/>
          <w:szCs w:val="16"/>
        </w:rPr>
      </w:pPr>
      <w:r>
        <w:rPr>
          <w:sz w:val="16"/>
          <w:szCs w:val="16"/>
        </w:rPr>
        <w:tab/>
      </w:r>
    </w:p>
    <w:p w:rsidR="00300C6E" w:rsidRDefault="00300C6E">
      <w:pPr>
        <w:pStyle w:val="Titre7"/>
        <w:rPr>
          <w:spacing w:val="-15"/>
        </w:rPr>
      </w:pPr>
      <w:r>
        <w:rPr>
          <w:spacing w:val="-15"/>
        </w:rPr>
        <w:t xml:space="preserve">DOSSIER </w:t>
      </w:r>
      <w:r w:rsidR="009E6981">
        <w:rPr>
          <w:spacing w:val="-15"/>
        </w:rPr>
        <w:t>2</w:t>
      </w:r>
    </w:p>
    <w:p w:rsidR="00B02674" w:rsidRPr="005F6DFB" w:rsidRDefault="00B02674" w:rsidP="00B02674">
      <w:pPr>
        <w:rPr>
          <w:sz w:val="22"/>
        </w:rPr>
      </w:pPr>
    </w:p>
    <w:p w:rsidR="00300C6E" w:rsidRPr="005F6DFB" w:rsidRDefault="00300C6E" w:rsidP="005F6DFB">
      <w:pPr>
        <w:tabs>
          <w:tab w:val="left" w:pos="284"/>
          <w:tab w:val="left" w:pos="709"/>
          <w:tab w:val="left" w:leader="dot" w:pos="9310"/>
          <w:tab w:val="left" w:pos="9356"/>
          <w:tab w:val="left" w:pos="9923"/>
        </w:tabs>
        <w:rPr>
          <w:sz w:val="22"/>
        </w:rPr>
      </w:pPr>
      <w:r w:rsidRPr="005F6DFB">
        <w:rPr>
          <w:spacing w:val="-1"/>
          <w:sz w:val="22"/>
        </w:rPr>
        <w:tab/>
        <w:t xml:space="preserve">Annexe </w:t>
      </w:r>
      <w:r w:rsidR="00B02674" w:rsidRPr="005F6DFB">
        <w:rPr>
          <w:spacing w:val="-1"/>
          <w:sz w:val="22"/>
        </w:rPr>
        <w:t>1</w:t>
      </w:r>
      <w:r w:rsidRPr="005F6DFB">
        <w:rPr>
          <w:spacing w:val="-1"/>
          <w:sz w:val="22"/>
        </w:rPr>
        <w:t xml:space="preserve"> : </w:t>
      </w:r>
      <w:r w:rsidR="00B02674" w:rsidRPr="005F6DFB">
        <w:rPr>
          <w:spacing w:val="-1"/>
          <w:sz w:val="22"/>
        </w:rPr>
        <w:t>Cour de cassation, 1</w:t>
      </w:r>
      <w:r w:rsidR="00B02674" w:rsidRPr="005F6DFB">
        <w:rPr>
          <w:spacing w:val="-1"/>
          <w:sz w:val="22"/>
          <w:vertAlign w:val="superscript"/>
        </w:rPr>
        <w:t>e</w:t>
      </w:r>
      <w:r w:rsidR="00B02674" w:rsidRPr="005F6DFB">
        <w:rPr>
          <w:spacing w:val="-1"/>
          <w:sz w:val="22"/>
        </w:rPr>
        <w:t xml:space="preserve"> chambre civile, 28 octobre 2010</w:t>
      </w:r>
      <w:r w:rsidRPr="005F6DFB">
        <w:rPr>
          <w:sz w:val="22"/>
        </w:rPr>
        <w:t>………………………………..</w:t>
      </w:r>
      <w:r w:rsidRPr="005F6DFB">
        <w:rPr>
          <w:sz w:val="22"/>
        </w:rPr>
        <w:tab/>
        <w:t>page</w:t>
      </w:r>
      <w:r w:rsidR="005F6DFB">
        <w:rPr>
          <w:sz w:val="22"/>
        </w:rPr>
        <w:t xml:space="preserve"> </w:t>
      </w:r>
      <w:r w:rsidR="00921F21">
        <w:rPr>
          <w:sz w:val="22"/>
        </w:rPr>
        <w:t>4</w:t>
      </w:r>
    </w:p>
    <w:p w:rsidR="00300C6E" w:rsidRPr="005F6DFB" w:rsidRDefault="00300C6E" w:rsidP="005F6DFB">
      <w:pPr>
        <w:tabs>
          <w:tab w:val="left" w:pos="284"/>
          <w:tab w:val="left" w:pos="709"/>
          <w:tab w:val="left" w:leader="dot" w:pos="9310"/>
          <w:tab w:val="left" w:pos="9356"/>
          <w:tab w:val="left" w:pos="9923"/>
        </w:tabs>
        <w:rPr>
          <w:sz w:val="22"/>
        </w:rPr>
      </w:pPr>
      <w:r w:rsidRPr="005F6DFB">
        <w:rPr>
          <w:spacing w:val="-1"/>
          <w:sz w:val="22"/>
        </w:rPr>
        <w:tab/>
        <w:t xml:space="preserve">Annexe </w:t>
      </w:r>
      <w:r w:rsidR="00B02674" w:rsidRPr="005F6DFB">
        <w:rPr>
          <w:spacing w:val="-1"/>
          <w:sz w:val="22"/>
        </w:rPr>
        <w:t>2</w:t>
      </w:r>
      <w:r w:rsidRPr="005F6DFB">
        <w:rPr>
          <w:spacing w:val="-1"/>
          <w:sz w:val="22"/>
        </w:rPr>
        <w:t xml:space="preserve"> : </w:t>
      </w:r>
      <w:r w:rsidR="00B02674" w:rsidRPr="005F6DFB">
        <w:rPr>
          <w:spacing w:val="-1"/>
          <w:sz w:val="22"/>
        </w:rPr>
        <w:t>Extrait du Code civil</w:t>
      </w:r>
      <w:r w:rsidRPr="005F6DFB">
        <w:rPr>
          <w:sz w:val="22"/>
        </w:rPr>
        <w:t>…………………………………………………………………..</w:t>
      </w:r>
      <w:r w:rsidRPr="005F6DFB">
        <w:rPr>
          <w:sz w:val="22"/>
        </w:rPr>
        <w:tab/>
        <w:t>page</w:t>
      </w:r>
      <w:r w:rsidR="005F6DFB">
        <w:rPr>
          <w:sz w:val="22"/>
        </w:rPr>
        <w:t xml:space="preserve"> </w:t>
      </w:r>
      <w:r w:rsidR="00921F21">
        <w:rPr>
          <w:sz w:val="22"/>
        </w:rPr>
        <w:t>4</w:t>
      </w:r>
    </w:p>
    <w:p w:rsidR="00300C6E" w:rsidRDefault="00300C6E">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B02674" w:rsidRDefault="00B02674">
      <w:pPr>
        <w:shd w:val="clear" w:color="auto" w:fill="FFFFFF"/>
        <w:ind w:right="170"/>
        <w:rPr>
          <w:b/>
          <w:bCs/>
          <w:color w:val="000000"/>
          <w:spacing w:val="-5"/>
          <w:sz w:val="10"/>
          <w:szCs w:val="10"/>
        </w:rPr>
      </w:pPr>
    </w:p>
    <w:p w:rsidR="00300C6E" w:rsidRDefault="00300C6E">
      <w:pPr>
        <w:shd w:val="clear" w:color="auto" w:fill="FFFFFF"/>
        <w:ind w:right="170"/>
        <w:rPr>
          <w:b/>
          <w:bCs/>
          <w:color w:val="000000"/>
          <w:spacing w:val="-5"/>
          <w:sz w:val="10"/>
          <w:szCs w:val="10"/>
        </w:rPr>
      </w:pPr>
    </w:p>
    <w:p w:rsidR="00300C6E" w:rsidRDefault="00300C6E">
      <w:pPr>
        <w:shd w:val="clear" w:color="auto" w:fill="FFFFFF"/>
        <w:ind w:right="170"/>
        <w:rPr>
          <w:b/>
          <w:bCs/>
          <w:color w:val="000000"/>
          <w:spacing w:val="-5"/>
          <w:sz w:val="10"/>
          <w:szCs w:val="10"/>
        </w:rPr>
      </w:pPr>
    </w:p>
    <w:p w:rsidR="00300C6E" w:rsidRDefault="00300C6E">
      <w:pPr>
        <w:shd w:val="clear" w:color="auto" w:fill="FFFFFF"/>
        <w:ind w:right="170"/>
        <w:rPr>
          <w:b/>
          <w:bCs/>
          <w:color w:val="000000"/>
          <w:spacing w:val="-5"/>
          <w:sz w:val="10"/>
          <w:szCs w:val="10"/>
        </w:rPr>
      </w:pPr>
    </w:p>
    <w:p w:rsidR="00C05DE5" w:rsidRDefault="00C05DE5">
      <w:pPr>
        <w:shd w:val="clear" w:color="auto" w:fill="FFFFFF"/>
        <w:ind w:right="170"/>
        <w:rPr>
          <w:b/>
          <w:bCs/>
          <w:color w:val="000000"/>
          <w:spacing w:val="-5"/>
          <w:sz w:val="10"/>
          <w:szCs w:val="10"/>
        </w:rPr>
      </w:pPr>
    </w:p>
    <w:p w:rsidR="00C05DE5" w:rsidRDefault="00C05DE5">
      <w:pPr>
        <w:shd w:val="clear" w:color="auto" w:fill="FFFFFF"/>
        <w:ind w:right="170"/>
        <w:rPr>
          <w:b/>
          <w:bCs/>
          <w:color w:val="000000"/>
          <w:spacing w:val="-5"/>
          <w:sz w:val="10"/>
          <w:szCs w:val="10"/>
        </w:rPr>
      </w:pPr>
    </w:p>
    <w:p w:rsidR="00C05DE5" w:rsidRDefault="00C05DE5">
      <w:pPr>
        <w:shd w:val="clear" w:color="auto" w:fill="FFFFFF"/>
        <w:ind w:right="170"/>
        <w:rPr>
          <w:b/>
          <w:bCs/>
          <w:color w:val="000000"/>
          <w:spacing w:val="-5"/>
          <w:sz w:val="10"/>
          <w:szCs w:val="10"/>
        </w:rPr>
      </w:pPr>
    </w:p>
    <w:p w:rsidR="00300C6E" w:rsidRDefault="00300C6E">
      <w:pPr>
        <w:shd w:val="clear" w:color="auto" w:fill="FFFFFF"/>
        <w:rPr>
          <w:b/>
          <w:bCs/>
          <w:color w:val="000000"/>
          <w:spacing w:val="-5"/>
          <w:sz w:val="10"/>
          <w:szCs w:val="10"/>
        </w:rPr>
      </w:pPr>
    </w:p>
    <w:p w:rsidR="00300C6E" w:rsidRDefault="00300C6E">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Pr>
          <w:b/>
          <w:bCs/>
          <w:sz w:val="22"/>
          <w:szCs w:val="22"/>
          <w:u w:val="single"/>
        </w:rPr>
        <w:t>AVERTISSEMENT</w:t>
      </w:r>
    </w:p>
    <w:p w:rsidR="00300C6E" w:rsidRDefault="00300C6E">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300C6E" w:rsidRDefault="00300C6E">
      <w:pPr>
        <w:pStyle w:val="Titre1"/>
        <w:keepNext w:val="0"/>
        <w:jc w:val="center"/>
        <w:rPr>
          <w:sz w:val="24"/>
        </w:rPr>
      </w:pPr>
      <w:r>
        <w:br w:type="page"/>
      </w:r>
      <w:r>
        <w:rPr>
          <w:sz w:val="24"/>
        </w:rPr>
        <w:lastRenderedPageBreak/>
        <w:t>SUJET</w:t>
      </w:r>
    </w:p>
    <w:p w:rsidR="00300C6E" w:rsidRDefault="00300C6E">
      <w:pPr>
        <w:shd w:val="clear" w:color="auto" w:fill="FFFFFF"/>
        <w:rPr>
          <w:b/>
          <w:bCs/>
          <w:color w:val="000000"/>
          <w:spacing w:val="-5"/>
          <w:szCs w:val="24"/>
        </w:rPr>
      </w:pPr>
    </w:p>
    <w:p w:rsidR="001B7EB1" w:rsidRPr="002F2808" w:rsidRDefault="001B7EB1" w:rsidP="001B7EB1">
      <w:pPr>
        <w:pBdr>
          <w:top w:val="single" w:sz="4" w:space="1" w:color="000000"/>
          <w:left w:val="single" w:sz="4" w:space="4" w:color="000000"/>
          <w:bottom w:val="single" w:sz="4" w:space="1" w:color="000000"/>
          <w:right w:val="single" w:sz="4" w:space="4" w:color="000000"/>
        </w:pBdr>
        <w:shd w:val="clear" w:color="auto" w:fill="FFFFFF"/>
        <w:jc w:val="center"/>
        <w:rPr>
          <w:color w:val="000000"/>
          <w:spacing w:val="-5"/>
          <w:szCs w:val="24"/>
        </w:rPr>
      </w:pPr>
      <w:r w:rsidRPr="002F2808">
        <w:rPr>
          <w:color w:val="000000"/>
          <w:spacing w:val="-5"/>
          <w:szCs w:val="24"/>
        </w:rPr>
        <w:t xml:space="preserve">Il vous est demandé d’apporter un soin particulier à la présentation de votre copie et à la qualité rédactionnelle. </w:t>
      </w:r>
    </w:p>
    <w:p w:rsidR="001B7EB1" w:rsidRPr="002F2808" w:rsidRDefault="001B7EB1" w:rsidP="001B7EB1">
      <w:pPr>
        <w:pBdr>
          <w:top w:val="single" w:sz="4" w:space="1" w:color="000000"/>
          <w:left w:val="single" w:sz="4" w:space="4" w:color="000000"/>
          <w:bottom w:val="single" w:sz="4" w:space="1" w:color="000000"/>
          <w:right w:val="single" w:sz="4" w:space="4" w:color="000000"/>
        </w:pBdr>
        <w:shd w:val="clear" w:color="auto" w:fill="FFFFFF"/>
        <w:jc w:val="center"/>
        <w:rPr>
          <w:color w:val="000000"/>
          <w:spacing w:val="-5"/>
          <w:szCs w:val="24"/>
        </w:rPr>
      </w:pPr>
      <w:r w:rsidRPr="002F2808">
        <w:rPr>
          <w:color w:val="000000"/>
          <w:spacing w:val="-5"/>
          <w:szCs w:val="24"/>
        </w:rPr>
        <w:t>Il sera tenu compte de ces éléments dans l’évaluation de votre travail.</w:t>
      </w:r>
    </w:p>
    <w:p w:rsidR="00300C6E" w:rsidRDefault="00300C6E">
      <w:pPr>
        <w:shd w:val="clear" w:color="auto" w:fill="FFFFFF"/>
        <w:rPr>
          <w:b/>
          <w:bCs/>
          <w:color w:val="000000"/>
          <w:spacing w:val="-7"/>
          <w:szCs w:val="24"/>
        </w:rPr>
      </w:pPr>
    </w:p>
    <w:p w:rsidR="00010F8E" w:rsidRDefault="00010F8E">
      <w:pPr>
        <w:shd w:val="clear" w:color="auto" w:fill="FFFFFF"/>
        <w:rPr>
          <w:b/>
          <w:bCs/>
          <w:color w:val="000000"/>
          <w:spacing w:val="-7"/>
          <w:szCs w:val="24"/>
        </w:rPr>
      </w:pPr>
    </w:p>
    <w:p w:rsidR="00300C6E" w:rsidRDefault="001B7EB1">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1 </w:t>
      </w:r>
      <w:r w:rsidR="009E6981">
        <w:rPr>
          <w:caps/>
          <w:position w:val="-48"/>
          <w:sz w:val="28"/>
          <w:szCs w:val="28"/>
        </w:rPr>
        <w:t xml:space="preserve">– </w:t>
      </w:r>
      <w:r>
        <w:rPr>
          <w:caps/>
          <w:position w:val="-48"/>
          <w:sz w:val="28"/>
          <w:szCs w:val="28"/>
        </w:rPr>
        <w:t>SITUATION PRATIQUE</w:t>
      </w:r>
    </w:p>
    <w:p w:rsidR="00300C6E" w:rsidRPr="001B7EB1" w:rsidRDefault="00300C6E">
      <w:pPr>
        <w:shd w:val="clear" w:color="auto" w:fill="FFFFFF"/>
        <w:rPr>
          <w:color w:val="000000"/>
          <w:spacing w:val="-7"/>
          <w:szCs w:val="24"/>
        </w:rPr>
      </w:pPr>
    </w:p>
    <w:p w:rsidR="001B7EB1" w:rsidRPr="001B7EB1" w:rsidRDefault="001B7EB1" w:rsidP="001B7EB1">
      <w:pPr>
        <w:rPr>
          <w:szCs w:val="24"/>
        </w:rPr>
      </w:pPr>
      <w:r w:rsidRPr="001B7EB1">
        <w:rPr>
          <w:szCs w:val="24"/>
        </w:rPr>
        <w:t>Monsieur Justin PULITZ est un reporter-cameraman réputé, salarié du magazine « Animaux ». Il a récemment obtenu un prix prestigieux pour son reportage animalier « Le léopard des neiges ». Il a décidé d’exercer son métier de manière indépendante en créant sa propre entreprise. Au préalable, il vient vous consulter à propos des questions suivantes.</w:t>
      </w:r>
    </w:p>
    <w:p w:rsidR="001B7EB1" w:rsidRPr="001B7EB1" w:rsidRDefault="001B7EB1" w:rsidP="001B7EB1">
      <w:pPr>
        <w:rPr>
          <w:szCs w:val="24"/>
        </w:rPr>
      </w:pPr>
    </w:p>
    <w:p w:rsidR="001B7EB1" w:rsidRPr="001B7EB1" w:rsidRDefault="001B7EB1" w:rsidP="001B7EB1">
      <w:pPr>
        <w:rPr>
          <w:szCs w:val="24"/>
        </w:rPr>
      </w:pPr>
      <w:r w:rsidRPr="001B7EB1">
        <w:rPr>
          <w:szCs w:val="24"/>
        </w:rPr>
        <w:t xml:space="preserve">Il s’inquiète des répercussions de ce projet sur la situation patrimoniale familiale. En effet, lui et Lucienne, son épouse, peintre renommée et professeure d’arts plastiques, sont mariés sous le régime de la communauté réduite aux acquêts (ou communauté légale). La villa qu’ils occupent à Enghien provient de l’héritage des parents </w:t>
      </w:r>
      <w:r w:rsidR="009E6981" w:rsidRPr="001B7EB1">
        <w:rPr>
          <w:szCs w:val="24"/>
        </w:rPr>
        <w:t xml:space="preserve">décédés </w:t>
      </w:r>
      <w:r w:rsidRPr="001B7EB1">
        <w:rPr>
          <w:szCs w:val="24"/>
        </w:rPr>
        <w:t xml:space="preserve">de son épouse quatre ans après le mariage de Justin et Lucienne. D’autre part, </w:t>
      </w:r>
      <w:r w:rsidR="0074098D" w:rsidRPr="001B7EB1">
        <w:rPr>
          <w:szCs w:val="24"/>
        </w:rPr>
        <w:t>Justin PULITZ</w:t>
      </w:r>
      <w:r w:rsidRPr="001B7EB1">
        <w:rPr>
          <w:szCs w:val="24"/>
        </w:rPr>
        <w:t xml:space="preserve"> a acheté un appartement de trois pièces à Paris cinq ans avant son mariage. Il souhaite </w:t>
      </w:r>
      <w:r w:rsidR="006C7190">
        <w:rPr>
          <w:szCs w:val="24"/>
        </w:rPr>
        <w:t xml:space="preserve">mieux </w:t>
      </w:r>
      <w:r w:rsidR="00A44D6C">
        <w:rPr>
          <w:szCs w:val="24"/>
        </w:rPr>
        <w:t>connaître</w:t>
      </w:r>
      <w:r w:rsidRPr="001B7EB1">
        <w:rPr>
          <w:szCs w:val="24"/>
        </w:rPr>
        <w:t xml:space="preserve"> </w:t>
      </w:r>
      <w:r w:rsidR="009E6981">
        <w:rPr>
          <w:szCs w:val="24"/>
        </w:rPr>
        <w:t>son</w:t>
      </w:r>
      <w:r w:rsidRPr="001B7EB1">
        <w:rPr>
          <w:szCs w:val="24"/>
        </w:rPr>
        <w:t xml:space="preserve"> régime matrimonial.</w:t>
      </w:r>
    </w:p>
    <w:p w:rsidR="001B7EB1" w:rsidRPr="001B7EB1" w:rsidRDefault="001B7EB1" w:rsidP="001B7EB1">
      <w:pPr>
        <w:rPr>
          <w:szCs w:val="24"/>
        </w:rPr>
      </w:pPr>
    </w:p>
    <w:p w:rsidR="001B7EB1" w:rsidRPr="001B7EB1" w:rsidRDefault="001B7EB1" w:rsidP="001B7EB1">
      <w:pPr>
        <w:pStyle w:val="Titre1"/>
        <w:jc w:val="center"/>
        <w:rPr>
          <w:sz w:val="24"/>
          <w:szCs w:val="24"/>
        </w:rPr>
      </w:pPr>
      <w:r w:rsidRPr="001B7EB1">
        <w:rPr>
          <w:sz w:val="24"/>
          <w:szCs w:val="24"/>
        </w:rPr>
        <w:t>Travail à faire</w:t>
      </w:r>
    </w:p>
    <w:p w:rsidR="001B7EB1" w:rsidRPr="001B7EB1" w:rsidRDefault="001B7EB1" w:rsidP="001B7EB1">
      <w:pPr>
        <w:rPr>
          <w:szCs w:val="24"/>
        </w:rPr>
      </w:pPr>
    </w:p>
    <w:p w:rsidR="001B7EB1" w:rsidRPr="001B7EB1" w:rsidRDefault="001B7EB1" w:rsidP="001B7EB1">
      <w:pPr>
        <w:pStyle w:val="Retraitcorpsdetexte"/>
        <w:numPr>
          <w:ilvl w:val="1"/>
          <w:numId w:val="3"/>
        </w:numPr>
        <w:rPr>
          <w:rFonts w:ascii="Times New Roman" w:hAnsi="Times New Roman" w:cs="Times New Roman"/>
          <w:b/>
          <w:sz w:val="24"/>
          <w:szCs w:val="24"/>
        </w:rPr>
      </w:pPr>
      <w:r w:rsidRPr="001B7EB1">
        <w:rPr>
          <w:rFonts w:ascii="Times New Roman" w:hAnsi="Times New Roman" w:cs="Times New Roman"/>
          <w:b/>
          <w:sz w:val="24"/>
          <w:szCs w:val="24"/>
        </w:rPr>
        <w:t xml:space="preserve">Définissez </w:t>
      </w:r>
      <w:r w:rsidR="00A44D6C">
        <w:rPr>
          <w:rFonts w:ascii="Times New Roman" w:hAnsi="Times New Roman" w:cs="Times New Roman"/>
          <w:b/>
          <w:sz w:val="24"/>
          <w:szCs w:val="24"/>
        </w:rPr>
        <w:t>le</w:t>
      </w:r>
      <w:r w:rsidRPr="001B7EB1">
        <w:rPr>
          <w:rFonts w:ascii="Times New Roman" w:hAnsi="Times New Roman" w:cs="Times New Roman"/>
          <w:b/>
          <w:sz w:val="24"/>
          <w:szCs w:val="24"/>
        </w:rPr>
        <w:t xml:space="preserve"> régime matrimonial </w:t>
      </w:r>
      <w:r w:rsidR="00A44D6C">
        <w:rPr>
          <w:rFonts w:ascii="Times New Roman" w:hAnsi="Times New Roman" w:cs="Times New Roman"/>
          <w:b/>
          <w:sz w:val="24"/>
          <w:szCs w:val="24"/>
        </w:rPr>
        <w:t xml:space="preserve">de monsieur PULITZ </w:t>
      </w:r>
      <w:r w:rsidRPr="001B7EB1">
        <w:rPr>
          <w:rFonts w:ascii="Times New Roman" w:hAnsi="Times New Roman" w:cs="Times New Roman"/>
          <w:b/>
          <w:sz w:val="24"/>
          <w:szCs w:val="24"/>
        </w:rPr>
        <w:t xml:space="preserve">en explicitant les notions de biens communs et de biens propres. </w:t>
      </w:r>
      <w:r w:rsidR="006C7190">
        <w:rPr>
          <w:rFonts w:ascii="Times New Roman" w:hAnsi="Times New Roman" w:cs="Times New Roman"/>
          <w:b/>
          <w:sz w:val="24"/>
          <w:szCs w:val="24"/>
        </w:rPr>
        <w:t>Précisez la nature juridique de la villa et de l'appartement au regard du régime matrimonial</w:t>
      </w:r>
      <w:r w:rsidRPr="001B7EB1">
        <w:rPr>
          <w:rFonts w:ascii="Times New Roman" w:hAnsi="Times New Roman" w:cs="Times New Roman"/>
          <w:b/>
          <w:sz w:val="24"/>
          <w:szCs w:val="24"/>
        </w:rPr>
        <w:t>.</w:t>
      </w:r>
    </w:p>
    <w:p w:rsidR="001B7EB1" w:rsidRDefault="001B7EB1" w:rsidP="001B7EB1">
      <w:pPr>
        <w:rPr>
          <w:i/>
          <w:iCs/>
          <w:szCs w:val="24"/>
        </w:rPr>
      </w:pPr>
    </w:p>
    <w:p w:rsidR="00010F8E" w:rsidRPr="001B7EB1" w:rsidRDefault="00010F8E" w:rsidP="001B7EB1">
      <w:pPr>
        <w:rPr>
          <w:i/>
          <w:iCs/>
          <w:szCs w:val="24"/>
        </w:rPr>
      </w:pPr>
    </w:p>
    <w:p w:rsidR="001B7EB1" w:rsidRPr="001B7EB1" w:rsidRDefault="001B7EB1" w:rsidP="001B7EB1">
      <w:pPr>
        <w:rPr>
          <w:szCs w:val="24"/>
        </w:rPr>
      </w:pPr>
      <w:r w:rsidRPr="001B7EB1">
        <w:rPr>
          <w:szCs w:val="24"/>
        </w:rPr>
        <w:t xml:space="preserve">Il a lu dans les journaux que, depuis peu, il existe une nouvelle forme d’entreprise individuelle, l’entreprise individuelle à responsabilité limitée (EIRL). Elle lui semble intéressante pour mener à bien son projet professionnel mais il souhaite en avoir une meilleure connaissance. Avec ses économies, il va pouvoir acheter tout le matériel photographique nécessaire (caméras, ordinateurs, logiciels…) pour pouvoir faire ses reportages. </w:t>
      </w:r>
      <w:r w:rsidR="001179B3">
        <w:rPr>
          <w:szCs w:val="24"/>
        </w:rPr>
        <w:t>L'</w:t>
      </w:r>
      <w:r w:rsidRPr="001B7EB1">
        <w:rPr>
          <w:szCs w:val="24"/>
        </w:rPr>
        <w:t xml:space="preserve">appartement de trois pièces </w:t>
      </w:r>
      <w:r w:rsidR="001179B3">
        <w:rPr>
          <w:szCs w:val="24"/>
        </w:rPr>
        <w:t>dont il est propriétaire à Paris sera utilisé pour son activité professionnelle</w:t>
      </w:r>
      <w:r w:rsidRPr="001B7EB1">
        <w:rPr>
          <w:szCs w:val="24"/>
        </w:rPr>
        <w:t>. La villa sera réservée au logement de la famille.</w:t>
      </w:r>
    </w:p>
    <w:p w:rsidR="001B7EB1" w:rsidRPr="001B7EB1" w:rsidRDefault="001B7EB1" w:rsidP="001B7EB1">
      <w:pPr>
        <w:rPr>
          <w:szCs w:val="24"/>
        </w:rPr>
      </w:pPr>
    </w:p>
    <w:p w:rsidR="001B7EB1" w:rsidRPr="001B7EB1" w:rsidRDefault="001B7EB1" w:rsidP="001B7EB1">
      <w:pPr>
        <w:pStyle w:val="Titre1"/>
        <w:jc w:val="center"/>
        <w:rPr>
          <w:sz w:val="24"/>
          <w:szCs w:val="24"/>
        </w:rPr>
      </w:pPr>
      <w:r w:rsidRPr="001B7EB1">
        <w:rPr>
          <w:sz w:val="24"/>
          <w:szCs w:val="24"/>
        </w:rPr>
        <w:t>Travail à faire</w:t>
      </w:r>
    </w:p>
    <w:p w:rsidR="001B7EB1" w:rsidRPr="001B7EB1" w:rsidRDefault="001B7EB1" w:rsidP="001B7EB1">
      <w:pPr>
        <w:rPr>
          <w:szCs w:val="24"/>
        </w:rPr>
      </w:pPr>
    </w:p>
    <w:p w:rsidR="001B7EB1" w:rsidRPr="001B7EB1" w:rsidRDefault="001B7EB1" w:rsidP="001B7EB1">
      <w:pPr>
        <w:numPr>
          <w:ilvl w:val="1"/>
          <w:numId w:val="3"/>
        </w:numPr>
        <w:rPr>
          <w:b/>
          <w:szCs w:val="24"/>
        </w:rPr>
      </w:pPr>
      <w:r w:rsidRPr="001B7EB1">
        <w:rPr>
          <w:b/>
          <w:szCs w:val="24"/>
        </w:rPr>
        <w:t xml:space="preserve">Quel intérêt l’EIRL présente-t-elle pour </w:t>
      </w:r>
      <w:r w:rsidR="00AC28C8">
        <w:rPr>
          <w:b/>
          <w:szCs w:val="24"/>
        </w:rPr>
        <w:t>m</w:t>
      </w:r>
      <w:r w:rsidRPr="001B7EB1">
        <w:rPr>
          <w:b/>
          <w:szCs w:val="24"/>
        </w:rPr>
        <w:t>onsieur PULITZ ?</w:t>
      </w:r>
    </w:p>
    <w:p w:rsidR="001B7EB1" w:rsidRPr="001B7EB1" w:rsidRDefault="001B7EB1" w:rsidP="001B7EB1">
      <w:pPr>
        <w:numPr>
          <w:ilvl w:val="1"/>
          <w:numId w:val="3"/>
        </w:numPr>
        <w:rPr>
          <w:b/>
          <w:szCs w:val="24"/>
        </w:rPr>
      </w:pPr>
      <w:r w:rsidRPr="001B7EB1">
        <w:rPr>
          <w:b/>
          <w:szCs w:val="24"/>
        </w:rPr>
        <w:t xml:space="preserve">Dans l’hypothèse où </w:t>
      </w:r>
      <w:r w:rsidR="00AC28C8">
        <w:rPr>
          <w:b/>
          <w:szCs w:val="24"/>
        </w:rPr>
        <w:t>m</w:t>
      </w:r>
      <w:r w:rsidRPr="001B7EB1">
        <w:rPr>
          <w:b/>
          <w:szCs w:val="24"/>
        </w:rPr>
        <w:t>onsieur PULITZ ne règle pas un fournisseur professionnel, quels biens celui-ci peut-il saisir ?</w:t>
      </w:r>
    </w:p>
    <w:p w:rsidR="001B7EB1" w:rsidRDefault="001B7EB1" w:rsidP="001B7EB1">
      <w:pPr>
        <w:rPr>
          <w:i/>
          <w:iCs/>
          <w:szCs w:val="24"/>
        </w:rPr>
      </w:pPr>
    </w:p>
    <w:p w:rsidR="00010F8E" w:rsidRPr="001B7EB1" w:rsidRDefault="00010F8E" w:rsidP="001B7EB1">
      <w:pPr>
        <w:rPr>
          <w:i/>
          <w:iCs/>
          <w:szCs w:val="24"/>
        </w:rPr>
      </w:pPr>
    </w:p>
    <w:p w:rsidR="001B7EB1" w:rsidRPr="001B7EB1" w:rsidRDefault="001B7EB1" w:rsidP="001B7EB1">
      <w:pPr>
        <w:rPr>
          <w:szCs w:val="24"/>
        </w:rPr>
      </w:pPr>
      <w:r w:rsidRPr="001B7EB1">
        <w:rPr>
          <w:szCs w:val="24"/>
        </w:rPr>
        <w:t>Monsieur PULITZ décide d’effectuer un reportage sous-marin sur la tortue caret au large des côtes dominicaines. Peu familier avec ce</w:t>
      </w:r>
      <w:r w:rsidR="00AC28C8">
        <w:rPr>
          <w:szCs w:val="24"/>
        </w:rPr>
        <w:t>tte activité</w:t>
      </w:r>
      <w:r w:rsidRPr="001B7EB1">
        <w:rPr>
          <w:szCs w:val="24"/>
        </w:rPr>
        <w:t xml:space="preserve">, il prend des leçons à l’Ecole de plongée sous-marine du Sud de </w:t>
      </w:r>
      <w:smartTag w:uri="urn:schemas-microsoft-com:office:smarttags" w:element="PersonName">
        <w:smartTagPr>
          <w:attr w:name="ProductID" w:val="la France. Lors"/>
        </w:smartTagPr>
        <w:r w:rsidRPr="001B7EB1">
          <w:rPr>
            <w:szCs w:val="24"/>
          </w:rPr>
          <w:t>la France. Lors</w:t>
        </w:r>
      </w:smartTag>
      <w:r w:rsidR="00AC28C8">
        <w:rPr>
          <w:szCs w:val="24"/>
        </w:rPr>
        <w:t xml:space="preserve"> de l’une des plongées</w:t>
      </w:r>
      <w:r w:rsidRPr="001B7EB1">
        <w:rPr>
          <w:szCs w:val="24"/>
        </w:rPr>
        <w:t xml:space="preserve"> avec son instructeur, il est victime d’un accident corporel qui l’immobilise pendant un mois. </w:t>
      </w:r>
    </w:p>
    <w:p w:rsidR="001B7EB1" w:rsidRPr="001B7EB1" w:rsidRDefault="001B7EB1" w:rsidP="001B7EB1">
      <w:pPr>
        <w:rPr>
          <w:szCs w:val="24"/>
        </w:rPr>
      </w:pPr>
    </w:p>
    <w:p w:rsidR="001B7EB1" w:rsidRPr="001B7EB1" w:rsidRDefault="001B7EB1" w:rsidP="001B7EB1">
      <w:pPr>
        <w:pStyle w:val="Titre1"/>
        <w:jc w:val="center"/>
        <w:rPr>
          <w:sz w:val="24"/>
          <w:szCs w:val="24"/>
        </w:rPr>
      </w:pPr>
      <w:r w:rsidRPr="001B7EB1">
        <w:rPr>
          <w:sz w:val="24"/>
          <w:szCs w:val="24"/>
        </w:rPr>
        <w:t>Travail à faire</w:t>
      </w:r>
    </w:p>
    <w:p w:rsidR="001B7EB1" w:rsidRPr="001B7EB1" w:rsidRDefault="001B7EB1" w:rsidP="001B7EB1">
      <w:pPr>
        <w:rPr>
          <w:szCs w:val="24"/>
        </w:rPr>
      </w:pPr>
    </w:p>
    <w:p w:rsidR="001B7EB1" w:rsidRPr="001B7EB1" w:rsidRDefault="001B7EB1" w:rsidP="001B7EB1">
      <w:pPr>
        <w:numPr>
          <w:ilvl w:val="1"/>
          <w:numId w:val="3"/>
        </w:numPr>
        <w:tabs>
          <w:tab w:val="clear" w:pos="495"/>
        </w:tabs>
        <w:rPr>
          <w:b/>
          <w:szCs w:val="24"/>
        </w:rPr>
      </w:pPr>
      <w:r w:rsidRPr="001B7EB1">
        <w:rPr>
          <w:b/>
          <w:szCs w:val="24"/>
        </w:rPr>
        <w:t>Sur quel fondement la responsabilité de l’</w:t>
      </w:r>
      <w:r w:rsidR="00AC28C8">
        <w:rPr>
          <w:b/>
          <w:szCs w:val="24"/>
        </w:rPr>
        <w:t>É</w:t>
      </w:r>
      <w:r w:rsidRPr="001B7EB1">
        <w:rPr>
          <w:b/>
          <w:szCs w:val="24"/>
        </w:rPr>
        <w:t>cole de plongée peut-elle être engagée ?</w:t>
      </w:r>
    </w:p>
    <w:p w:rsidR="001B7EB1" w:rsidRPr="001B7EB1" w:rsidRDefault="001B7EB1" w:rsidP="001B7EB1">
      <w:pPr>
        <w:numPr>
          <w:ilvl w:val="1"/>
          <w:numId w:val="3"/>
        </w:numPr>
        <w:tabs>
          <w:tab w:val="clear" w:pos="495"/>
        </w:tabs>
        <w:rPr>
          <w:b/>
          <w:szCs w:val="24"/>
        </w:rPr>
      </w:pPr>
      <w:r w:rsidRPr="001B7EB1">
        <w:rPr>
          <w:b/>
          <w:szCs w:val="24"/>
        </w:rPr>
        <w:lastRenderedPageBreak/>
        <w:t>Quel</w:t>
      </w:r>
      <w:r w:rsidR="009E6981">
        <w:rPr>
          <w:b/>
          <w:szCs w:val="24"/>
        </w:rPr>
        <w:t>le</w:t>
      </w:r>
      <w:r w:rsidRPr="001B7EB1">
        <w:rPr>
          <w:b/>
          <w:szCs w:val="24"/>
        </w:rPr>
        <w:t xml:space="preserve"> est l’obligation pesant sur l’</w:t>
      </w:r>
      <w:r w:rsidR="00AC28C8">
        <w:rPr>
          <w:b/>
          <w:szCs w:val="24"/>
        </w:rPr>
        <w:t>É</w:t>
      </w:r>
      <w:r w:rsidRPr="001B7EB1">
        <w:rPr>
          <w:b/>
          <w:szCs w:val="24"/>
        </w:rPr>
        <w:t xml:space="preserve">cole de plongée et quelles sont ses conséquences pour </w:t>
      </w:r>
      <w:r w:rsidR="00AC28C8">
        <w:rPr>
          <w:b/>
          <w:szCs w:val="24"/>
        </w:rPr>
        <w:t>monsieur PULITZ</w:t>
      </w:r>
      <w:r w:rsidRPr="001B7EB1">
        <w:rPr>
          <w:b/>
          <w:szCs w:val="24"/>
        </w:rPr>
        <w:t> ?</w:t>
      </w:r>
    </w:p>
    <w:p w:rsidR="001B7EB1" w:rsidRPr="001B7EB1" w:rsidRDefault="001B7EB1" w:rsidP="001B7EB1">
      <w:pPr>
        <w:rPr>
          <w:i/>
          <w:iCs/>
          <w:szCs w:val="24"/>
        </w:rPr>
      </w:pPr>
    </w:p>
    <w:p w:rsidR="001B7EB1" w:rsidRPr="001B7EB1" w:rsidRDefault="001B7EB1" w:rsidP="001B7EB1">
      <w:pPr>
        <w:rPr>
          <w:szCs w:val="24"/>
        </w:rPr>
      </w:pPr>
      <w:r w:rsidRPr="001B7EB1">
        <w:rPr>
          <w:szCs w:val="24"/>
        </w:rPr>
        <w:t>Son épouse Lucienne découvre</w:t>
      </w:r>
      <w:r w:rsidR="009E6981">
        <w:rPr>
          <w:szCs w:val="24"/>
        </w:rPr>
        <w:t>,</w:t>
      </w:r>
      <w:r w:rsidRPr="001B7EB1">
        <w:rPr>
          <w:szCs w:val="24"/>
        </w:rPr>
        <w:t xml:space="preserve"> au hasard de ses flâneries dans les rues de Paris</w:t>
      </w:r>
      <w:r w:rsidR="009E6981">
        <w:rPr>
          <w:szCs w:val="24"/>
        </w:rPr>
        <w:t>,</w:t>
      </w:r>
      <w:r w:rsidRPr="001B7EB1">
        <w:rPr>
          <w:szCs w:val="24"/>
        </w:rPr>
        <w:t xml:space="preserve"> qu’un de ses tableaux, « Moi dans la jungle de Bornéo », a été reproduit sans son consentement pour en faire des cartes postales. Elle est offusquée par ce fait. </w:t>
      </w:r>
    </w:p>
    <w:p w:rsidR="001B7EB1" w:rsidRPr="001B7EB1" w:rsidRDefault="001B7EB1" w:rsidP="001B7EB1">
      <w:pPr>
        <w:rPr>
          <w:szCs w:val="24"/>
        </w:rPr>
      </w:pPr>
    </w:p>
    <w:p w:rsidR="001B7EB1" w:rsidRPr="001B7EB1" w:rsidRDefault="001B7EB1" w:rsidP="001B7EB1">
      <w:pPr>
        <w:pStyle w:val="Titre1"/>
        <w:jc w:val="center"/>
        <w:rPr>
          <w:sz w:val="24"/>
          <w:szCs w:val="24"/>
        </w:rPr>
      </w:pPr>
      <w:r w:rsidRPr="001B7EB1">
        <w:rPr>
          <w:sz w:val="24"/>
          <w:szCs w:val="24"/>
        </w:rPr>
        <w:t>Travail à faire</w:t>
      </w:r>
    </w:p>
    <w:p w:rsidR="001B7EB1" w:rsidRPr="001B7EB1" w:rsidRDefault="001B7EB1" w:rsidP="001B7EB1">
      <w:pPr>
        <w:rPr>
          <w:szCs w:val="24"/>
        </w:rPr>
      </w:pPr>
    </w:p>
    <w:p w:rsidR="001B7EB1" w:rsidRPr="001B7EB1" w:rsidRDefault="001B7EB1" w:rsidP="001B7EB1">
      <w:pPr>
        <w:numPr>
          <w:ilvl w:val="1"/>
          <w:numId w:val="3"/>
        </w:numPr>
        <w:jc w:val="left"/>
        <w:rPr>
          <w:b/>
          <w:szCs w:val="24"/>
        </w:rPr>
      </w:pPr>
      <w:r w:rsidRPr="001B7EB1">
        <w:rPr>
          <w:b/>
          <w:szCs w:val="24"/>
        </w:rPr>
        <w:t>Le tableau est-il protégé ?</w:t>
      </w:r>
    </w:p>
    <w:p w:rsidR="001B7EB1" w:rsidRDefault="001B7EB1" w:rsidP="001B7EB1">
      <w:pPr>
        <w:numPr>
          <w:ilvl w:val="1"/>
          <w:numId w:val="3"/>
        </w:numPr>
        <w:jc w:val="left"/>
        <w:rPr>
          <w:b/>
          <w:szCs w:val="24"/>
        </w:rPr>
      </w:pPr>
      <w:r w:rsidRPr="001B7EB1">
        <w:rPr>
          <w:b/>
          <w:szCs w:val="24"/>
        </w:rPr>
        <w:t>Que peut faire Lucienne dans une telle situation ?</w:t>
      </w:r>
    </w:p>
    <w:p w:rsidR="00010F8E" w:rsidRDefault="00010F8E" w:rsidP="00010F8E">
      <w:pPr>
        <w:jc w:val="left"/>
        <w:rPr>
          <w:b/>
          <w:szCs w:val="24"/>
        </w:rPr>
      </w:pPr>
    </w:p>
    <w:p w:rsidR="004F0E11" w:rsidRPr="001B7EB1" w:rsidRDefault="004F0E11" w:rsidP="00010F8E">
      <w:pPr>
        <w:jc w:val="left"/>
        <w:rPr>
          <w:b/>
          <w:szCs w:val="24"/>
        </w:rPr>
      </w:pPr>
    </w:p>
    <w:p w:rsidR="004F0E11" w:rsidRDefault="004F0E11" w:rsidP="004F0E11">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2</w:t>
      </w:r>
      <w:r w:rsidR="009E6981">
        <w:rPr>
          <w:caps/>
          <w:position w:val="-48"/>
          <w:sz w:val="28"/>
          <w:szCs w:val="28"/>
        </w:rPr>
        <w:t> – c</w:t>
      </w:r>
      <w:r>
        <w:rPr>
          <w:caps/>
          <w:position w:val="-48"/>
          <w:sz w:val="28"/>
          <w:szCs w:val="28"/>
        </w:rPr>
        <w:t>ommentaire DE DOCUMENT</w:t>
      </w:r>
    </w:p>
    <w:p w:rsidR="004F0E11" w:rsidRDefault="004F0E11" w:rsidP="004F0E11">
      <w:pPr>
        <w:shd w:val="clear" w:color="auto" w:fill="FFFFFF"/>
        <w:ind w:right="567"/>
        <w:jc w:val="center"/>
      </w:pPr>
    </w:p>
    <w:p w:rsidR="004F0E11" w:rsidRPr="004F0E11" w:rsidRDefault="004F0E11" w:rsidP="004F0E11">
      <w:pPr>
        <w:shd w:val="clear" w:color="auto" w:fill="FFFFFF"/>
        <w:ind w:right="567"/>
        <w:jc w:val="center"/>
        <w:rPr>
          <w:b/>
        </w:rPr>
      </w:pPr>
      <w:r w:rsidRPr="004F0E11">
        <w:rPr>
          <w:b/>
        </w:rPr>
        <w:t>Travail à faire</w:t>
      </w:r>
    </w:p>
    <w:p w:rsidR="00B02674" w:rsidRDefault="00B02674" w:rsidP="004F0E11">
      <w:pPr>
        <w:shd w:val="clear" w:color="auto" w:fill="FFFFFF"/>
        <w:ind w:right="567"/>
      </w:pPr>
    </w:p>
    <w:p w:rsidR="004F0E11" w:rsidRPr="00B02674" w:rsidRDefault="004F0E11" w:rsidP="004F0E11">
      <w:pPr>
        <w:shd w:val="clear" w:color="auto" w:fill="FFFFFF"/>
        <w:ind w:right="567"/>
        <w:rPr>
          <w:b/>
        </w:rPr>
      </w:pPr>
      <w:r w:rsidRPr="00B02674">
        <w:rPr>
          <w:b/>
        </w:rPr>
        <w:t xml:space="preserve">A l’aide des </w:t>
      </w:r>
      <w:r w:rsidRPr="00B02674">
        <w:rPr>
          <w:b/>
          <w:i/>
        </w:rPr>
        <w:t>annexes 1 et 2</w:t>
      </w:r>
      <w:r w:rsidRPr="00B02674">
        <w:rPr>
          <w:b/>
        </w:rPr>
        <w:t xml:space="preserve">, </w:t>
      </w:r>
      <w:r w:rsidR="00B02674" w:rsidRPr="00B02674">
        <w:rPr>
          <w:b/>
        </w:rPr>
        <w:t>répondez aux questions suivantes :</w:t>
      </w:r>
    </w:p>
    <w:p w:rsidR="004F0E11" w:rsidRDefault="004F0E11" w:rsidP="004F0E11">
      <w:pPr>
        <w:shd w:val="clear" w:color="auto" w:fill="FFFFFF"/>
        <w:ind w:right="567"/>
      </w:pPr>
    </w:p>
    <w:p w:rsidR="004F0E11" w:rsidRDefault="004F0E11" w:rsidP="004F0E11">
      <w:pPr>
        <w:shd w:val="clear" w:color="auto" w:fill="FFFFFF"/>
        <w:ind w:right="567"/>
        <w:rPr>
          <w:b/>
        </w:rPr>
      </w:pPr>
      <w:r>
        <w:rPr>
          <w:b/>
        </w:rPr>
        <w:t xml:space="preserve">2.1. </w:t>
      </w:r>
      <w:r w:rsidRPr="004F0E11">
        <w:rPr>
          <w:b/>
        </w:rPr>
        <w:t>Identifiez les parties. Exposez les faits et la procédure.</w:t>
      </w:r>
    </w:p>
    <w:p w:rsidR="004F0E11" w:rsidRDefault="004F0E11" w:rsidP="004F0E11">
      <w:pPr>
        <w:shd w:val="clear" w:color="auto" w:fill="FFFFFF"/>
        <w:ind w:right="567"/>
        <w:rPr>
          <w:b/>
        </w:rPr>
      </w:pPr>
      <w:r>
        <w:rPr>
          <w:b/>
        </w:rPr>
        <w:t xml:space="preserve">2.2. </w:t>
      </w:r>
      <w:r w:rsidRPr="004F0E11">
        <w:rPr>
          <w:b/>
        </w:rPr>
        <w:t xml:space="preserve">En quoi les solutions de la cour d’appel et de </w:t>
      </w:r>
      <w:smartTag w:uri="urn:schemas-microsoft-com:office:smarttags" w:element="PersonName">
        <w:smartTagPr>
          <w:attr w:name="ProductID" w:val="la Cour"/>
        </w:smartTagPr>
        <w:r w:rsidRPr="004F0E11">
          <w:rPr>
            <w:b/>
          </w:rPr>
          <w:t>la Cour</w:t>
        </w:r>
      </w:smartTag>
      <w:r w:rsidRPr="004F0E11">
        <w:rPr>
          <w:b/>
        </w:rPr>
        <w:t xml:space="preserve"> de cassation s’opposent-elles ?</w:t>
      </w:r>
    </w:p>
    <w:p w:rsidR="004F0E11" w:rsidRPr="004F0E11" w:rsidRDefault="004F0E11" w:rsidP="004F0E11">
      <w:pPr>
        <w:shd w:val="clear" w:color="auto" w:fill="FFFFFF"/>
        <w:ind w:right="567"/>
        <w:rPr>
          <w:b/>
        </w:rPr>
      </w:pPr>
      <w:r>
        <w:rPr>
          <w:b/>
        </w:rPr>
        <w:t xml:space="preserve">2.3. </w:t>
      </w:r>
      <w:r w:rsidRPr="004F0E11">
        <w:rPr>
          <w:b/>
        </w:rPr>
        <w:t>Qui a la charge de la preuve de l’obligation de conseil et pour quelle(s) raison(s) ?</w:t>
      </w:r>
    </w:p>
    <w:p w:rsidR="00300C6E" w:rsidRDefault="00300C6E">
      <w:pPr>
        <w:pStyle w:val="Titre5"/>
        <w:rPr>
          <w:bCs/>
          <w:sz w:val="24"/>
          <w:szCs w:val="24"/>
        </w:rPr>
      </w:pPr>
    </w:p>
    <w:p w:rsidR="00010F8E" w:rsidRPr="00010F8E" w:rsidRDefault="00010F8E" w:rsidP="00010F8E"/>
    <w:p w:rsidR="00300C6E" w:rsidRDefault="00300C6E">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 xml:space="preserve">DOSSIER </w:t>
      </w:r>
      <w:r w:rsidR="004F0E11">
        <w:rPr>
          <w:caps/>
          <w:position w:val="-48"/>
          <w:sz w:val="28"/>
          <w:szCs w:val="28"/>
        </w:rPr>
        <w:t>3</w:t>
      </w:r>
      <w:r>
        <w:rPr>
          <w:caps/>
          <w:position w:val="-48"/>
          <w:sz w:val="28"/>
          <w:szCs w:val="28"/>
        </w:rPr>
        <w:t> </w:t>
      </w:r>
      <w:r w:rsidR="009E6981">
        <w:rPr>
          <w:caps/>
          <w:position w:val="-48"/>
          <w:sz w:val="28"/>
          <w:szCs w:val="28"/>
        </w:rPr>
        <w:t xml:space="preserve">– </w:t>
      </w:r>
      <w:r w:rsidR="00010F8E">
        <w:rPr>
          <w:caps/>
          <w:position w:val="-48"/>
          <w:sz w:val="28"/>
          <w:szCs w:val="28"/>
        </w:rPr>
        <w:t>question</w:t>
      </w:r>
    </w:p>
    <w:p w:rsidR="00300C6E" w:rsidRDefault="00300C6E">
      <w:pPr>
        <w:rPr>
          <w:b/>
          <w:bCs/>
        </w:rPr>
      </w:pPr>
    </w:p>
    <w:p w:rsidR="00300C6E" w:rsidRDefault="00300C6E">
      <w:pPr>
        <w:rPr>
          <w:b/>
          <w:bCs/>
        </w:rPr>
      </w:pPr>
    </w:p>
    <w:p w:rsidR="00300C6E" w:rsidRPr="005F6DFB" w:rsidRDefault="00010F8E">
      <w:pPr>
        <w:ind w:right="-1"/>
        <w:rPr>
          <w:b/>
        </w:rPr>
      </w:pPr>
      <w:r w:rsidRPr="005F6DFB">
        <w:rPr>
          <w:b/>
        </w:rPr>
        <w:t>Quelles sont les garanties du vendeur d’un fonds de commerce ?</w:t>
      </w:r>
    </w:p>
    <w:p w:rsidR="00300C6E" w:rsidRDefault="00300C6E">
      <w:pPr>
        <w:tabs>
          <w:tab w:val="left" w:pos="426"/>
        </w:tabs>
        <w:rPr>
          <w:b/>
          <w:bCs/>
          <w:sz w:val="22"/>
        </w:rPr>
      </w:pPr>
    </w:p>
    <w:p w:rsidR="00010F8E" w:rsidRDefault="00010F8E">
      <w:pPr>
        <w:tabs>
          <w:tab w:val="left" w:pos="426"/>
        </w:tabs>
        <w:rPr>
          <w:b/>
          <w:bCs/>
          <w:sz w:val="22"/>
        </w:rPr>
      </w:pPr>
    </w:p>
    <w:p w:rsidR="00300C6E" w:rsidRDefault="00300C6E" w:rsidP="00B02674">
      <w:pPr>
        <w:shd w:val="clear" w:color="auto" w:fill="FFFFFF"/>
        <w:ind w:right="567"/>
        <w:jc w:val="center"/>
        <w:rPr>
          <w:b/>
          <w:bCs/>
          <w:szCs w:val="24"/>
        </w:rPr>
      </w:pPr>
      <w:r>
        <w:br w:type="page"/>
      </w:r>
      <w:r w:rsidR="00B02674">
        <w:rPr>
          <w:b/>
          <w:bCs/>
          <w:szCs w:val="24"/>
        </w:rPr>
        <w:lastRenderedPageBreak/>
        <w:t>Annexe 1</w:t>
      </w:r>
    </w:p>
    <w:p w:rsidR="00300C6E" w:rsidRDefault="00300C6E">
      <w:pPr>
        <w:shd w:val="clear" w:color="auto" w:fill="FFFFFF"/>
        <w:ind w:right="567"/>
        <w:jc w:val="center"/>
        <w:rPr>
          <w:b/>
          <w:bCs/>
          <w:szCs w:val="24"/>
        </w:rPr>
      </w:pPr>
    </w:p>
    <w:p w:rsidR="00300C6E" w:rsidRPr="00B02674" w:rsidRDefault="00B02674">
      <w:pPr>
        <w:jc w:val="center"/>
        <w:rPr>
          <w:b/>
          <w:bCs/>
          <w:sz w:val="28"/>
          <w:szCs w:val="28"/>
        </w:rPr>
      </w:pPr>
      <w:r w:rsidRPr="00B02674">
        <w:rPr>
          <w:b/>
          <w:bCs/>
          <w:szCs w:val="24"/>
        </w:rPr>
        <w:t>Cour de cassation, 1</w:t>
      </w:r>
      <w:r w:rsidRPr="00B02674">
        <w:rPr>
          <w:b/>
          <w:bCs/>
          <w:szCs w:val="24"/>
          <w:vertAlign w:val="superscript"/>
        </w:rPr>
        <w:t>e</w:t>
      </w:r>
      <w:r w:rsidRPr="00B02674">
        <w:rPr>
          <w:b/>
          <w:bCs/>
          <w:szCs w:val="24"/>
        </w:rPr>
        <w:t xml:space="preserve"> chambre civile, 28 octobre 2010</w:t>
      </w:r>
    </w:p>
    <w:p w:rsidR="00300C6E" w:rsidRDefault="00300C6E">
      <w:pPr>
        <w:rPr>
          <w:szCs w:val="24"/>
        </w:rPr>
      </w:pPr>
    </w:p>
    <w:p w:rsidR="00B02674" w:rsidRDefault="00B02674">
      <w:pPr>
        <w:rPr>
          <w:sz w:val="22"/>
        </w:rPr>
      </w:pPr>
      <w:r w:rsidRPr="00B02674">
        <w:rPr>
          <w:sz w:val="22"/>
        </w:rPr>
        <w:t>Sur le moyen unique, pris en sa seconde branche :</w:t>
      </w:r>
    </w:p>
    <w:p w:rsidR="009E6981" w:rsidRDefault="009E6981">
      <w:pPr>
        <w:rPr>
          <w:sz w:val="22"/>
        </w:rPr>
      </w:pPr>
    </w:p>
    <w:p w:rsidR="00B02674" w:rsidRDefault="00B02674">
      <w:pPr>
        <w:rPr>
          <w:sz w:val="22"/>
        </w:rPr>
      </w:pPr>
      <w:r w:rsidRPr="00B02674">
        <w:rPr>
          <w:sz w:val="22"/>
        </w:rPr>
        <w:t>Vu les articles 1147 et 1315 du code civil ;</w:t>
      </w:r>
    </w:p>
    <w:p w:rsidR="009E6981" w:rsidRDefault="009E6981">
      <w:pPr>
        <w:rPr>
          <w:sz w:val="22"/>
        </w:rPr>
      </w:pPr>
    </w:p>
    <w:p w:rsidR="00B02674" w:rsidRDefault="00B02674">
      <w:pPr>
        <w:rPr>
          <w:sz w:val="22"/>
        </w:rPr>
      </w:pPr>
      <w:r w:rsidRPr="00B02674">
        <w:rPr>
          <w:sz w:val="22"/>
        </w:rPr>
        <w:t>Attendu que M. et Mme X... ont acheté à la société Ateliers de la terre cuite (la société ATC) divers lots de carrelage ; qu'ayant constaté la désagrégation des carreaux qui avaient été posés autour de leur piscine, ils en ont informé la société ATC qui a procédé à un remplacement partiel du carrelage ; que le phénomène persistant, les époux X... ont obtenu la désignation d'un expert dont le rapport a fait apparaître que les désordres étaient liés à l'incompatibilité entre la terre cuite et le traitement de l'eau de la piscine effectué selon le procédé de l'électrolyse au sel, puis, afin d'être indemnisés, ils ont assigné le vendeur qui a attrait en la cause son assureur, la société Generali assurances ;</w:t>
      </w:r>
    </w:p>
    <w:p w:rsidR="009E6981" w:rsidRDefault="009E6981">
      <w:pPr>
        <w:rPr>
          <w:sz w:val="22"/>
        </w:rPr>
      </w:pPr>
    </w:p>
    <w:p w:rsidR="00B02674" w:rsidRDefault="00B02674">
      <w:pPr>
        <w:rPr>
          <w:sz w:val="22"/>
        </w:rPr>
      </w:pPr>
      <w:r w:rsidRPr="00B02674">
        <w:rPr>
          <w:sz w:val="22"/>
        </w:rPr>
        <w:t>Attendu que pour rejeter la demande fondée sur l'article 1147 du code civil, la cour d'appel a énoncé que s'il appartient au vendeur professionnel de fournir à son client toutes les informations utiles et de le conseiller sur le choix approprié en fonction de l'usage auquel le produit est destiné, en s'informant si nécessaire des besoins de son client, il appartient également à ce dernier d'informer son vendeur de l'emploi qui sera fait de la marchandise commandée puis a retenu qu'il n'était pas établi que le vendeur eût été informé par les époux X... de l'utilisation spécifique, s'agissant du pourtour d'une piscine, qu'ils voulaient faire du carrelage acquis en 2003, de même type que celui dont ils avaient fait précédemment l'acquisition ;</w:t>
      </w:r>
    </w:p>
    <w:p w:rsidR="009E6981" w:rsidRDefault="009E6981">
      <w:pPr>
        <w:rPr>
          <w:sz w:val="22"/>
        </w:rPr>
      </w:pPr>
    </w:p>
    <w:p w:rsidR="00B02674" w:rsidRDefault="00B02674">
      <w:pPr>
        <w:rPr>
          <w:sz w:val="22"/>
        </w:rPr>
      </w:pPr>
      <w:r w:rsidRPr="00B02674">
        <w:rPr>
          <w:sz w:val="22"/>
        </w:rPr>
        <w:t>Qu'en statuant ainsi alors qu'il incombe au vendeur professionnel de prouver qu'il s'est acquitté de l'obligation de conseil lui imposant de se renseigner sur les besoins de l'acheteur afin d'être en mesure de l'informer quant à l'adéquation de la chose proposée à l'utilisation qui en est prévue, la cour d'appel a violé les textes susvisés ;</w:t>
      </w:r>
    </w:p>
    <w:p w:rsidR="009E6981" w:rsidRDefault="009E6981">
      <w:pPr>
        <w:rPr>
          <w:sz w:val="22"/>
        </w:rPr>
      </w:pPr>
    </w:p>
    <w:p w:rsidR="00B02674" w:rsidRDefault="00B02674">
      <w:pPr>
        <w:rPr>
          <w:sz w:val="22"/>
        </w:rPr>
      </w:pPr>
      <w:r w:rsidRPr="00B02674">
        <w:rPr>
          <w:sz w:val="22"/>
        </w:rPr>
        <w:t>PAR CES MOTIFS, et sans qu'il y ait lieu de statuer sur la première branche :</w:t>
      </w:r>
    </w:p>
    <w:p w:rsidR="009E6981" w:rsidRDefault="009E6981">
      <w:pPr>
        <w:rPr>
          <w:sz w:val="22"/>
        </w:rPr>
      </w:pPr>
    </w:p>
    <w:p w:rsidR="00B02674" w:rsidRDefault="00B02674">
      <w:pPr>
        <w:rPr>
          <w:sz w:val="22"/>
        </w:rPr>
      </w:pPr>
      <w:r w:rsidRPr="00B02674">
        <w:rPr>
          <w:sz w:val="22"/>
        </w:rPr>
        <w:t>CASSE ET ANNULE, dans toutes ses dispositions, l'arrêt rendu le 17 mars 2009, entre les parties, par la cour d'appel de Nîmes ; remet, en conséquence, la cause et les parties dans l'état où elles se trouvaient avant ledit arrêt et, pour être fait droit, les renvoie devant la cour d'appel de Toulouse ;</w:t>
      </w:r>
    </w:p>
    <w:p w:rsidR="00300C6E" w:rsidRDefault="00300C6E">
      <w:pPr>
        <w:rPr>
          <w:sz w:val="22"/>
        </w:rPr>
      </w:pPr>
    </w:p>
    <w:p w:rsidR="009E6981" w:rsidRPr="00B02674" w:rsidRDefault="009E6981">
      <w:pPr>
        <w:rPr>
          <w:sz w:val="22"/>
        </w:rPr>
      </w:pPr>
    </w:p>
    <w:p w:rsidR="00300C6E" w:rsidRDefault="00300C6E">
      <w:pPr>
        <w:rPr>
          <w:sz w:val="22"/>
        </w:rPr>
      </w:pPr>
    </w:p>
    <w:p w:rsidR="00300C6E" w:rsidRDefault="00B02674" w:rsidP="005F6DFB">
      <w:pPr>
        <w:shd w:val="clear" w:color="auto" w:fill="FFFFFF"/>
        <w:ind w:right="567"/>
        <w:jc w:val="center"/>
        <w:rPr>
          <w:b/>
          <w:bCs/>
          <w:szCs w:val="24"/>
        </w:rPr>
      </w:pPr>
      <w:r>
        <w:rPr>
          <w:b/>
          <w:bCs/>
          <w:szCs w:val="24"/>
        </w:rPr>
        <w:t>Annexe 2</w:t>
      </w:r>
    </w:p>
    <w:p w:rsidR="00B02674" w:rsidRDefault="00B02674" w:rsidP="005F6DFB">
      <w:pPr>
        <w:shd w:val="clear" w:color="auto" w:fill="FFFFFF"/>
        <w:ind w:right="567"/>
        <w:jc w:val="center"/>
        <w:rPr>
          <w:b/>
          <w:bCs/>
          <w:szCs w:val="24"/>
        </w:rPr>
      </w:pPr>
    </w:p>
    <w:p w:rsidR="00300C6E" w:rsidRPr="00B02674" w:rsidRDefault="00B02674" w:rsidP="005F6DFB">
      <w:pPr>
        <w:jc w:val="center"/>
        <w:rPr>
          <w:b/>
          <w:bCs/>
          <w:sz w:val="28"/>
          <w:szCs w:val="28"/>
        </w:rPr>
      </w:pPr>
      <w:r w:rsidRPr="00B02674">
        <w:rPr>
          <w:b/>
          <w:bCs/>
          <w:szCs w:val="24"/>
        </w:rPr>
        <w:t>Extrait du Code civil</w:t>
      </w:r>
    </w:p>
    <w:p w:rsidR="00300C6E" w:rsidRPr="00B02674" w:rsidRDefault="00300C6E">
      <w:pPr>
        <w:rPr>
          <w:sz w:val="22"/>
        </w:rPr>
      </w:pPr>
    </w:p>
    <w:p w:rsidR="00300C6E" w:rsidRPr="00B02674" w:rsidRDefault="00B02674" w:rsidP="00B02674">
      <w:pPr>
        <w:rPr>
          <w:sz w:val="22"/>
        </w:rPr>
      </w:pPr>
      <w:r w:rsidRPr="00B02674">
        <w:rPr>
          <w:sz w:val="22"/>
        </w:rPr>
        <w:t xml:space="preserve">Article 1147 – Le débiteur est condamné, s'il y a lieu, au paiement de dommages et intérêts soit à raison de l'inexécution de l'obligation, soit à raison du retard dans l'exécution, toutes les fois qu'il ne justifie pas que l'inexécution provient d'une cause étrangère qui ne peut lui être imputée, encore qu'il n'y ait aucune mauvaise foi de sa part. </w:t>
      </w:r>
    </w:p>
    <w:p w:rsidR="00B02674" w:rsidRPr="00B02674" w:rsidRDefault="00B02674" w:rsidP="00B02674">
      <w:pPr>
        <w:rPr>
          <w:sz w:val="22"/>
        </w:rPr>
      </w:pPr>
    </w:p>
    <w:p w:rsidR="00B02674" w:rsidRPr="00B02674" w:rsidRDefault="00B02674" w:rsidP="00B02674">
      <w:pPr>
        <w:spacing w:before="100" w:beforeAutospacing="1" w:after="100" w:afterAutospacing="1"/>
        <w:rPr>
          <w:sz w:val="22"/>
        </w:rPr>
      </w:pPr>
      <w:r w:rsidRPr="00B02674">
        <w:rPr>
          <w:sz w:val="22"/>
        </w:rPr>
        <w:t xml:space="preserve">Article 1315 – Celui qui réclame l'exécution d'une obligation doit la prouver. </w:t>
      </w:r>
    </w:p>
    <w:p w:rsidR="00B02674" w:rsidRPr="00B02674" w:rsidRDefault="00B02674" w:rsidP="00B02674">
      <w:pPr>
        <w:spacing w:before="100" w:beforeAutospacing="1" w:after="100" w:afterAutospacing="1"/>
        <w:rPr>
          <w:sz w:val="22"/>
        </w:rPr>
      </w:pPr>
      <w:r w:rsidRPr="00B02674">
        <w:rPr>
          <w:sz w:val="22"/>
        </w:rPr>
        <w:t xml:space="preserve">Réciproquement, celui qui se prétend libéré doit justifier le paiement ou le fait qui a produit l'extinction de son obligation. </w:t>
      </w:r>
    </w:p>
    <w:p w:rsidR="00B02674" w:rsidRPr="00B02674" w:rsidRDefault="00B02674" w:rsidP="00B02674">
      <w:pPr>
        <w:rPr>
          <w:sz w:val="22"/>
        </w:rPr>
      </w:pPr>
    </w:p>
    <w:p w:rsidR="00B02674" w:rsidRPr="00B02674" w:rsidRDefault="00B02674" w:rsidP="00B02674">
      <w:pPr>
        <w:rPr>
          <w:sz w:val="22"/>
        </w:rPr>
      </w:pPr>
    </w:p>
    <w:p w:rsidR="00300C6E" w:rsidRDefault="00300C6E"/>
    <w:sectPr w:rsidR="00300C6E">
      <w:headerReference w:type="default" r:id="rId8"/>
      <w:footerReference w:type="even" r:id="rId9"/>
      <w:footerReference w:type="default" r:id="rId10"/>
      <w:pgSz w:w="11906" w:h="16838" w:code="9"/>
      <w:pgMar w:top="680" w:right="567" w:bottom="425"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8B6" w:rsidRDefault="002A78B6">
      <w:r>
        <w:separator/>
      </w:r>
    </w:p>
  </w:endnote>
  <w:endnote w:type="continuationSeparator" w:id="0">
    <w:p w:rsidR="002A78B6" w:rsidRDefault="002A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C6E" w:rsidRDefault="00300C6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00C6E" w:rsidRDefault="00300C6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C6E" w:rsidRDefault="00300C6E">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0C15B5">
      <w:rPr>
        <w:rStyle w:val="Numrodepage"/>
        <w:noProof/>
      </w:rPr>
      <w:t>1</w:t>
    </w:r>
    <w:r>
      <w:rPr>
        <w:rStyle w:val="Numrodepage"/>
      </w:rPr>
      <w:fldChar w:fldCharType="end"/>
    </w:r>
  </w:p>
  <w:p w:rsidR="00EE0A44" w:rsidRDefault="00EE0A44">
    <w:pPr>
      <w:pStyle w:val="Pieddepage"/>
      <w:tabs>
        <w:tab w:val="clear" w:pos="9072"/>
        <w:tab w:val="right" w:pos="9781"/>
      </w:tabs>
      <w:ind w:right="360"/>
      <w:jc w:val="left"/>
    </w:pPr>
  </w:p>
  <w:p w:rsidR="00300C6E" w:rsidRDefault="00EE0A44">
    <w:pPr>
      <w:pStyle w:val="Pieddepage"/>
      <w:tabs>
        <w:tab w:val="clear" w:pos="9072"/>
        <w:tab w:val="right" w:pos="9781"/>
      </w:tabs>
      <w:ind w:right="360"/>
      <w:jc w:val="left"/>
      <w:rPr>
        <w:sz w:val="20"/>
      </w:rPr>
    </w:pPr>
    <w:r>
      <w:t>©Comptazine – Reproduction Interdite</w:t>
    </w:r>
    <w:r>
      <w:t xml:space="preserve">           </w:t>
    </w:r>
    <w:r>
      <w:t xml:space="preserve"> </w:t>
    </w:r>
    <w:r>
      <w:tab/>
    </w:r>
    <w:r>
      <w:rPr>
        <w:sz w:val="20"/>
      </w:rPr>
      <w:t>DCG 2011 UE1 – Introduction au droit</w:t>
    </w:r>
    <w:r>
      <w:t xml:space="preserve">            </w:t>
    </w:r>
    <w:r w:rsidR="00300C6E">
      <w:rPr>
        <w:sz w:val="20"/>
      </w:rPr>
      <w:tab/>
    </w:r>
    <w:r w:rsidR="00300C6E">
      <w:rPr>
        <w:rStyle w:val="Numrodepage"/>
      </w:rPr>
      <w:fldChar w:fldCharType="begin"/>
    </w:r>
    <w:r w:rsidR="00300C6E">
      <w:rPr>
        <w:rStyle w:val="Numrodepage"/>
      </w:rPr>
      <w:instrText xml:space="preserve"> PAGE </w:instrText>
    </w:r>
    <w:r w:rsidR="00300C6E">
      <w:rPr>
        <w:rStyle w:val="Numrodepage"/>
      </w:rPr>
      <w:fldChar w:fldCharType="separate"/>
    </w:r>
    <w:r w:rsidR="000C15B5">
      <w:rPr>
        <w:rStyle w:val="Numrodepage"/>
        <w:noProof/>
      </w:rPr>
      <w:t>1</w:t>
    </w:r>
    <w:r w:rsidR="00300C6E">
      <w:rPr>
        <w:rStyle w:val="Numrodepage"/>
      </w:rPr>
      <w:fldChar w:fldCharType="end"/>
    </w:r>
    <w:r w:rsidR="00300C6E">
      <w:rPr>
        <w:rStyle w:val="Numrodepage"/>
      </w:rPr>
      <w:t>/</w:t>
    </w:r>
    <w:r w:rsidR="00300C6E">
      <w:rPr>
        <w:rStyle w:val="Numrodepage"/>
      </w:rPr>
      <w:fldChar w:fldCharType="begin"/>
    </w:r>
    <w:r w:rsidR="00300C6E">
      <w:rPr>
        <w:rStyle w:val="Numrodepage"/>
      </w:rPr>
      <w:instrText xml:space="preserve"> NUMPAGES </w:instrText>
    </w:r>
    <w:r w:rsidR="00300C6E">
      <w:rPr>
        <w:rStyle w:val="Numrodepage"/>
      </w:rPr>
      <w:fldChar w:fldCharType="separate"/>
    </w:r>
    <w:r w:rsidR="000C15B5">
      <w:rPr>
        <w:rStyle w:val="Numrodepage"/>
        <w:noProof/>
      </w:rPr>
      <w:t>4</w:t>
    </w:r>
    <w:r w:rsidR="00300C6E">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8B6" w:rsidRDefault="002A78B6">
      <w:r>
        <w:separator/>
      </w:r>
    </w:p>
  </w:footnote>
  <w:footnote w:type="continuationSeparator" w:id="0">
    <w:p w:rsidR="002A78B6" w:rsidRDefault="002A7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A44" w:rsidRDefault="00EE0A44" w:rsidP="00EE0A44">
    <w:pPr>
      <w:pStyle w:val="En-tte"/>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49" type="#_x0000_t75" style="position:absolute;left:0;text-align:left;margin-left:0;margin-top:0;width:495.9pt;height:495.9pt;z-index:-251658240;mso-position-horizontal:center;mso-position-horizontal-relative:margin;mso-position-vertical:center;mso-position-vertical-relative:margin" o:allowincell="f">
          <v:imagedata r:id="rId1" o:title="logos_Comptazine_NB-OPACITE-20-200-x-200"/>
          <w10:wrap anchorx="margin" anchory="margin"/>
        </v:shape>
      </w:pict>
    </w:r>
    <w:hyperlink r:id="rId2" w:history="1">
      <w:r w:rsidRPr="001C2C1B">
        <w:rPr>
          <w:rStyle w:val="Lienhypertexte"/>
          <w:rFonts w:cs="Calibri"/>
          <w:color w:val="E36C0A"/>
        </w:rPr>
        <w:t>www.comptazine.fr</w:t>
      </w:r>
    </w:hyperlink>
    <w:r>
      <w:rPr>
        <w:rStyle w:val="Lienhypertexte"/>
        <w:rFonts w:cs="Calibri"/>
        <w:color w:val="E36C0A"/>
      </w:rPr>
      <w:t xml:space="preserve">  </w:t>
    </w:r>
    <w:r>
      <w:rPr>
        <w:noProof/>
      </w:rPr>
      <w:t xml:space="preserve"> </w:t>
    </w:r>
    <w:r w:rsidR="000C15B5">
      <w:rPr>
        <w:noProof/>
      </w:rPr>
      <w:drawing>
        <wp:inline distT="0" distB="0" distL="0" distR="0">
          <wp:extent cx="381000" cy="381000"/>
          <wp:effectExtent l="0" t="0" r="0" b="0"/>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7234E"/>
    <w:multiLevelType w:val="multilevel"/>
    <w:tmpl w:val="9C86510E"/>
    <w:lvl w:ilvl="0">
      <w:start w:val="1"/>
      <w:numFmt w:val="decimal"/>
      <w:lvlText w:val="%1."/>
      <w:lvlJc w:val="left"/>
      <w:pPr>
        <w:tabs>
          <w:tab w:val="num" w:pos="360"/>
        </w:tabs>
        <w:ind w:left="360" w:hanging="360"/>
      </w:p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2B6B70AA"/>
    <w:multiLevelType w:val="multilevel"/>
    <w:tmpl w:val="DC482FE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DFC59D9"/>
    <w:multiLevelType w:val="multilevel"/>
    <w:tmpl w:val="D7D6CB8E"/>
    <w:lvl w:ilvl="0">
      <w:start w:val="1"/>
      <w:numFmt w:val="decimal"/>
      <w:lvlText w:val="%1."/>
      <w:lvlJc w:val="left"/>
      <w:pPr>
        <w:tabs>
          <w:tab w:val="num" w:pos="360"/>
        </w:tabs>
        <w:ind w:left="360" w:hanging="360"/>
      </w:pPr>
    </w:lvl>
    <w:lvl w:ilvl="1">
      <w:start w:val="3"/>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371B514A"/>
    <w:multiLevelType w:val="multilevel"/>
    <w:tmpl w:val="7CBCA0CE"/>
    <w:lvl w:ilvl="0">
      <w:start w:val="1"/>
      <w:numFmt w:val="decimal"/>
      <w:lvlText w:val="%1."/>
      <w:lvlJc w:val="left"/>
      <w:pPr>
        <w:tabs>
          <w:tab w:val="num" w:pos="720"/>
        </w:tabs>
        <w:ind w:left="720" w:hanging="360"/>
      </w:p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720C7F57"/>
    <w:multiLevelType w:val="hybridMultilevel"/>
    <w:tmpl w:val="03B23C4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E320B37"/>
    <w:multiLevelType w:val="multilevel"/>
    <w:tmpl w:val="DC482FE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EC0549B"/>
    <w:multiLevelType w:val="multilevel"/>
    <w:tmpl w:val="E9446668"/>
    <w:lvl w:ilvl="0">
      <w:start w:val="1"/>
      <w:numFmt w:val="decimal"/>
      <w:lvlText w:val="%1."/>
      <w:lvlJc w:val="left"/>
      <w:pPr>
        <w:tabs>
          <w:tab w:val="num" w:pos="360"/>
        </w:tabs>
        <w:ind w:left="360" w:hanging="360"/>
      </w:p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95"/>
    <w:rsid w:val="00010F8E"/>
    <w:rsid w:val="00040CBA"/>
    <w:rsid w:val="000420ED"/>
    <w:rsid w:val="00057A95"/>
    <w:rsid w:val="000C15B5"/>
    <w:rsid w:val="000D3C8F"/>
    <w:rsid w:val="00116D96"/>
    <w:rsid w:val="001179B3"/>
    <w:rsid w:val="001B7EB1"/>
    <w:rsid w:val="00207716"/>
    <w:rsid w:val="00260A55"/>
    <w:rsid w:val="002768E7"/>
    <w:rsid w:val="002A78B6"/>
    <w:rsid w:val="002B0C37"/>
    <w:rsid w:val="00300C6E"/>
    <w:rsid w:val="0034754D"/>
    <w:rsid w:val="004460CB"/>
    <w:rsid w:val="00485E7C"/>
    <w:rsid w:val="004F0E11"/>
    <w:rsid w:val="005F6DFB"/>
    <w:rsid w:val="00607A07"/>
    <w:rsid w:val="006C7190"/>
    <w:rsid w:val="0074098D"/>
    <w:rsid w:val="00773F4B"/>
    <w:rsid w:val="00921F21"/>
    <w:rsid w:val="009E6981"/>
    <w:rsid w:val="00A44D6C"/>
    <w:rsid w:val="00A66F04"/>
    <w:rsid w:val="00AC28C8"/>
    <w:rsid w:val="00B02674"/>
    <w:rsid w:val="00B13CE5"/>
    <w:rsid w:val="00B60E64"/>
    <w:rsid w:val="00C05DE5"/>
    <w:rsid w:val="00C55346"/>
    <w:rsid w:val="00D17F9A"/>
    <w:rsid w:val="00D924CD"/>
    <w:rsid w:val="00DA345E"/>
    <w:rsid w:val="00E2326C"/>
    <w:rsid w:val="00E84FD0"/>
    <w:rsid w:val="00EE0A44"/>
    <w:rsid w:val="00EE3C4E"/>
    <w:rsid w:val="00F53C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character" w:styleId="Lienhypertexte">
    <w:name w:val="Hyperlink"/>
    <w:rsid w:val="00EE0A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character" w:styleId="Lienhypertexte">
    <w:name w:val="Hyperlink"/>
    <w:rsid w:val="00EE0A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6626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Sebastien</cp:lastModifiedBy>
  <cp:revision>2</cp:revision>
  <cp:lastPrinted>2011-03-11T15:05:00Z</cp:lastPrinted>
  <dcterms:created xsi:type="dcterms:W3CDTF">2012-09-10T10:33:00Z</dcterms:created>
  <dcterms:modified xsi:type="dcterms:W3CDTF">2012-09-10T10:33:00Z</dcterms:modified>
</cp:coreProperties>
</file>