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A2" w:rsidRDefault="00875F02">
      <w:pPr>
        <w:ind w:firstLine="709"/>
        <w:jc w:val="left"/>
        <w:rPr>
          <w:b/>
          <w:bCs/>
          <w:sz w:val="20"/>
          <w:szCs w:val="20"/>
        </w:rPr>
      </w:pPr>
      <w:bookmarkStart w:id="0" w:name="_GoBack"/>
      <w:bookmarkEnd w:id="0"/>
      <w:r>
        <w:rPr>
          <w:b/>
          <w:bCs/>
          <w:noProof/>
          <w:sz w:val="20"/>
          <w:szCs w:val="20"/>
        </w:rPr>
        <mc:AlternateContent>
          <mc:Choice Requires="wpg">
            <w:drawing>
              <wp:anchor distT="0" distB="0" distL="114300" distR="114300" simplePos="0" relativeHeight="251656704"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5"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A2" w:rsidRDefault="00FA18A2">
                              <w:pPr>
                                <w:jc w:val="center"/>
                                <w:rPr>
                                  <w:b/>
                                  <w:bCs/>
                                  <w:sz w:val="40"/>
                                </w:rPr>
                              </w:pPr>
                              <w:r>
                                <w:rPr>
                                  <w:b/>
                                  <w:bCs/>
                                  <w:sz w:val="40"/>
                                </w:rPr>
                                <w:t>DCG</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A2" w:rsidRDefault="00FA18A2">
                              <w:pPr>
                                <w:rPr>
                                  <w:sz w:val="32"/>
                                </w:rPr>
                              </w:pPr>
                              <w:r>
                                <w:rPr>
                                  <w:sz w:val="32"/>
                                </w:rPr>
                                <w:t>●</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A2" w:rsidRDefault="00FA18A2">
                              <w:pPr>
                                <w:rPr>
                                  <w:sz w:val="32"/>
                                </w:rPr>
                              </w:pPr>
                              <w:r>
                                <w:rPr>
                                  <w:sz w:val="32"/>
                                </w:rPr>
                                <w:t>●</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A2" w:rsidRDefault="00FA18A2">
                              <w:pPr>
                                <w:rPr>
                                  <w:sz w:val="32"/>
                                </w:rPr>
                              </w:pPr>
                              <w:r>
                                <w:rPr>
                                  <w:sz w:val="32"/>
                                </w:rPr>
                                <w:t>●</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A2" w:rsidRDefault="00FA18A2">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6704"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KRQQAAKo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&#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KW8QA&#10;AADaAAAADwAAAGRycy9kb3ducmV2LnhtbESPQWvCQBSE7wX/w/KE3upGQ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Slv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A18A2" w:rsidRDefault="00FA18A2">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A18A2" w:rsidRDefault="00FA18A2">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A18A2" w:rsidRDefault="00FA18A2">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A18A2" w:rsidRDefault="00FA18A2">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A18A2" w:rsidRDefault="00FA18A2">
                        <w:pPr>
                          <w:rPr>
                            <w:sz w:val="32"/>
                          </w:rPr>
                        </w:pPr>
                        <w:r>
                          <w:rPr>
                            <w:sz w:val="32"/>
                          </w:rPr>
                          <w:t>●</w:t>
                        </w:r>
                      </w:p>
                    </w:txbxContent>
                  </v:textbox>
                </v:shape>
              </v:group>
            </w:pict>
          </mc:Fallback>
        </mc:AlternateContent>
      </w:r>
    </w:p>
    <w:p w:rsidR="00FA18A2" w:rsidRDefault="00FA18A2">
      <w:pPr>
        <w:pStyle w:val="Titre1"/>
      </w:pPr>
    </w:p>
    <w:p w:rsidR="00FA18A2" w:rsidRDefault="00FA18A2">
      <w:pPr>
        <w:pStyle w:val="Titre1"/>
      </w:pPr>
    </w:p>
    <w:p w:rsidR="00FA18A2" w:rsidRDefault="00FA18A2">
      <w:pPr>
        <w:jc w:val="center"/>
        <w:rPr>
          <w:sz w:val="28"/>
          <w:szCs w:val="28"/>
        </w:rPr>
      </w:pPr>
    </w:p>
    <w:p w:rsidR="00FA18A2" w:rsidRDefault="00FA18A2">
      <w:pPr>
        <w:pStyle w:val="Titre1"/>
        <w:rPr>
          <w:sz w:val="48"/>
          <w:szCs w:val="48"/>
        </w:rPr>
      </w:pPr>
    </w:p>
    <w:p w:rsidR="00FA18A2" w:rsidRDefault="00FA18A2">
      <w:pPr>
        <w:pStyle w:val="Titre"/>
        <w:rPr>
          <w:b/>
          <w:bCs/>
          <w:caps/>
        </w:rPr>
      </w:pPr>
      <w:r>
        <w:rPr>
          <w:b/>
          <w:bCs/>
          <w:caps/>
        </w:rPr>
        <w:t>SESSION 2009</w:t>
      </w:r>
    </w:p>
    <w:p w:rsidR="00FA18A2" w:rsidRDefault="00FA18A2">
      <w:pPr>
        <w:jc w:val="center"/>
        <w:rPr>
          <w:sz w:val="22"/>
        </w:rPr>
      </w:pPr>
    </w:p>
    <w:p w:rsidR="00FA18A2" w:rsidRDefault="00FA18A2">
      <w:pPr>
        <w:spacing w:line="259" w:lineRule="auto"/>
        <w:jc w:val="center"/>
        <w:rPr>
          <w:b/>
          <w:sz w:val="22"/>
        </w:rPr>
      </w:pPr>
    </w:p>
    <w:p w:rsidR="00FA18A2" w:rsidRDefault="00FA18A2">
      <w:pPr>
        <w:pStyle w:val="Titre3"/>
      </w:pPr>
      <w:r>
        <w:t>UE9 – INTRODUCTION À LA COMPTABILITÉ</w:t>
      </w:r>
    </w:p>
    <w:p w:rsidR="00FA18A2" w:rsidRDefault="00FA18A2"/>
    <w:p w:rsidR="00FA18A2" w:rsidRDefault="00FA18A2">
      <w:pPr>
        <w:pBdr>
          <w:bottom w:val="single" w:sz="6" w:space="1" w:color="auto"/>
        </w:pBdr>
        <w:tabs>
          <w:tab w:val="left" w:pos="8340"/>
        </w:tabs>
        <w:spacing w:before="60"/>
        <w:jc w:val="center"/>
        <w:rPr>
          <w:sz w:val="22"/>
        </w:rPr>
      </w:pPr>
      <w:r>
        <w:rPr>
          <w:sz w:val="22"/>
        </w:rPr>
        <w:t>Durée de l’épreuve : 3 heures - coefficient : 1</w:t>
      </w:r>
    </w:p>
    <w:p w:rsidR="00FA18A2" w:rsidRDefault="00FA18A2">
      <w:pPr>
        <w:pStyle w:val="Titre"/>
        <w:jc w:val="both"/>
        <w:rPr>
          <w:sz w:val="22"/>
          <w:szCs w:val="22"/>
        </w:rPr>
      </w:pPr>
      <w:r>
        <w:rPr>
          <w:sz w:val="22"/>
          <w:szCs w:val="22"/>
        </w:rPr>
        <w:t>Document autorisé :</w:t>
      </w:r>
    </w:p>
    <w:p w:rsidR="00FA18A2" w:rsidRDefault="00FA18A2">
      <w:pPr>
        <w:pStyle w:val="Titre"/>
        <w:jc w:val="both"/>
        <w:rPr>
          <w:b/>
          <w:bCs/>
          <w:sz w:val="22"/>
          <w:szCs w:val="22"/>
        </w:rPr>
      </w:pPr>
      <w:r>
        <w:rPr>
          <w:b/>
          <w:bCs/>
          <w:sz w:val="22"/>
          <w:szCs w:val="22"/>
        </w:rPr>
        <w:t>Liste des comptes du plan comptable général, à l’exclusion de toute autre information.</w:t>
      </w:r>
    </w:p>
    <w:p w:rsidR="00FA18A2" w:rsidRDefault="00FA18A2">
      <w:pPr>
        <w:pStyle w:val="Titre"/>
        <w:ind w:firstLine="284"/>
        <w:jc w:val="both"/>
        <w:rPr>
          <w:b/>
          <w:bCs/>
          <w:sz w:val="10"/>
          <w:szCs w:val="10"/>
        </w:rPr>
      </w:pPr>
    </w:p>
    <w:p w:rsidR="00FA18A2" w:rsidRDefault="00FA18A2">
      <w:pPr>
        <w:pStyle w:val="Titre"/>
        <w:jc w:val="both"/>
        <w:rPr>
          <w:sz w:val="22"/>
          <w:szCs w:val="22"/>
        </w:rPr>
      </w:pPr>
      <w:r>
        <w:rPr>
          <w:sz w:val="22"/>
          <w:szCs w:val="22"/>
        </w:rPr>
        <w:t>Matériel autorisé :</w:t>
      </w:r>
    </w:p>
    <w:p w:rsidR="00FA18A2" w:rsidRDefault="00FA18A2">
      <w:pPr>
        <w:pStyle w:val="Titre"/>
        <w:jc w:val="both"/>
        <w:rPr>
          <w:b/>
          <w:bCs/>
          <w:sz w:val="22"/>
          <w:szCs w:val="22"/>
        </w:rPr>
      </w:pPr>
      <w:r>
        <w:rPr>
          <w:b/>
          <w:sz w:val="22"/>
          <w:szCs w:val="22"/>
        </w:rPr>
        <w:t>Aucun matériel n’est autorisé. En conséquence, tout usage d’une calculatrice est interdit et constituerait une fraude (le sujet est adapté à cette interdiction).</w:t>
      </w:r>
    </w:p>
    <w:p w:rsidR="00FA18A2" w:rsidRDefault="00FA18A2">
      <w:pPr>
        <w:pStyle w:val="Titre"/>
        <w:jc w:val="both"/>
        <w:rPr>
          <w:b/>
          <w:bCs/>
          <w:sz w:val="10"/>
          <w:szCs w:val="10"/>
        </w:rPr>
      </w:pPr>
    </w:p>
    <w:p w:rsidR="00FA18A2" w:rsidRDefault="00FA18A2">
      <w:pPr>
        <w:pStyle w:val="Titre"/>
        <w:jc w:val="both"/>
        <w:rPr>
          <w:sz w:val="22"/>
          <w:szCs w:val="22"/>
        </w:rPr>
      </w:pPr>
      <w:r>
        <w:rPr>
          <w:sz w:val="22"/>
          <w:szCs w:val="22"/>
        </w:rPr>
        <w:t>Document remis au candidat :</w:t>
      </w:r>
    </w:p>
    <w:p w:rsidR="00FA18A2" w:rsidRDefault="00FA18A2">
      <w:pPr>
        <w:pStyle w:val="Titre"/>
        <w:jc w:val="both"/>
        <w:rPr>
          <w:b/>
          <w:bCs/>
          <w:sz w:val="22"/>
          <w:szCs w:val="22"/>
        </w:rPr>
      </w:pPr>
      <w:r>
        <w:rPr>
          <w:b/>
          <w:bCs/>
          <w:sz w:val="22"/>
          <w:szCs w:val="22"/>
        </w:rPr>
        <w:t xml:space="preserve">Le sujet comporte 8 pages numérotées de 1/8 à 8/8. </w:t>
      </w:r>
    </w:p>
    <w:p w:rsidR="00FA18A2" w:rsidRDefault="00FA18A2">
      <w:pPr>
        <w:pStyle w:val="Titre"/>
        <w:jc w:val="both"/>
        <w:rPr>
          <w:b/>
          <w:bCs/>
          <w:sz w:val="10"/>
          <w:szCs w:val="10"/>
        </w:rPr>
      </w:pPr>
    </w:p>
    <w:p w:rsidR="00FA18A2" w:rsidRDefault="00FA18A2">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FA18A2" w:rsidRDefault="00FA18A2">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de 4 dossiers indépendants</w:t>
      </w:r>
    </w:p>
    <w:p w:rsidR="00FA18A2" w:rsidRDefault="00FA18A2">
      <w:pPr>
        <w:shd w:val="clear" w:color="auto" w:fill="FFFFFF"/>
        <w:tabs>
          <w:tab w:val="left" w:leader="dot" w:pos="8789"/>
          <w:tab w:val="left" w:pos="9308"/>
        </w:tabs>
        <w:ind w:left="29"/>
        <w:rPr>
          <w:b/>
          <w:bCs/>
          <w:color w:val="000000"/>
          <w:sz w:val="22"/>
        </w:rPr>
      </w:pPr>
      <w:r>
        <w:rPr>
          <w:b/>
          <w:bCs/>
          <w:color w:val="000000"/>
          <w:sz w:val="22"/>
        </w:rPr>
        <w:t>Page de garde</w:t>
      </w:r>
      <w:r>
        <w:rPr>
          <w:bCs/>
          <w:color w:val="000000"/>
          <w:sz w:val="22"/>
        </w:rPr>
        <w:tab/>
        <w:t>page 1</w:t>
      </w:r>
    </w:p>
    <w:p w:rsidR="00FA18A2" w:rsidRDefault="00FA18A2">
      <w:pPr>
        <w:shd w:val="clear" w:color="auto" w:fill="FFFFFF"/>
        <w:tabs>
          <w:tab w:val="left" w:leader="dot" w:pos="8789"/>
          <w:tab w:val="left" w:pos="9308"/>
        </w:tabs>
        <w:ind w:left="29"/>
        <w:rPr>
          <w:b/>
          <w:bCs/>
          <w:color w:val="000000"/>
          <w:sz w:val="22"/>
        </w:rPr>
      </w:pPr>
      <w:r>
        <w:rPr>
          <w:b/>
          <w:bCs/>
          <w:color w:val="000000"/>
          <w:sz w:val="22"/>
        </w:rPr>
        <w:t>Présentation du sujet</w:t>
      </w:r>
      <w:r>
        <w:rPr>
          <w:bCs/>
          <w:color w:val="000000"/>
          <w:sz w:val="22"/>
        </w:rPr>
        <w:tab/>
        <w:t>page 2</w:t>
      </w:r>
    </w:p>
    <w:p w:rsidR="00FA18A2" w:rsidRDefault="00FA18A2">
      <w:pPr>
        <w:shd w:val="clear" w:color="auto" w:fill="FFFFFF"/>
        <w:tabs>
          <w:tab w:val="left" w:leader="dot" w:pos="5387"/>
          <w:tab w:val="left" w:leader="dot" w:pos="8789"/>
          <w:tab w:val="left" w:pos="9310"/>
          <w:tab w:val="left" w:pos="9356"/>
          <w:tab w:val="left" w:pos="9923"/>
        </w:tabs>
        <w:ind w:left="32"/>
        <w:rPr>
          <w:b/>
          <w:bCs/>
          <w:color w:val="000000"/>
          <w:sz w:val="22"/>
        </w:rPr>
      </w:pPr>
      <w:r>
        <w:rPr>
          <w:b/>
          <w:bCs/>
          <w:color w:val="000000"/>
          <w:sz w:val="22"/>
        </w:rPr>
        <w:t xml:space="preserve">DOSSIER 1 - </w:t>
      </w:r>
      <w:r>
        <w:rPr>
          <w:bCs/>
          <w:color w:val="000000"/>
          <w:sz w:val="22"/>
        </w:rPr>
        <w:t>Normalisation comptable</w:t>
      </w:r>
      <w:r>
        <w:rPr>
          <w:bCs/>
          <w:color w:val="000000"/>
          <w:sz w:val="22"/>
        </w:rPr>
        <w:tab/>
        <w:t>(2,5 points)</w:t>
      </w:r>
      <w:r>
        <w:rPr>
          <w:bCs/>
          <w:color w:val="000000"/>
          <w:sz w:val="22"/>
        </w:rPr>
        <w:tab/>
        <w:t>page 2</w:t>
      </w:r>
    </w:p>
    <w:p w:rsidR="00FA18A2" w:rsidRDefault="00FA18A2">
      <w:pPr>
        <w:shd w:val="clear" w:color="auto" w:fill="FFFFFF"/>
        <w:tabs>
          <w:tab w:val="left" w:leader="dot" w:pos="5387"/>
          <w:tab w:val="left" w:leader="dot" w:pos="8789"/>
          <w:tab w:val="left" w:pos="9310"/>
          <w:tab w:val="left" w:pos="9356"/>
          <w:tab w:val="left" w:pos="9923"/>
        </w:tabs>
        <w:ind w:left="32"/>
        <w:rPr>
          <w:b/>
          <w:bCs/>
          <w:color w:val="000000"/>
          <w:sz w:val="22"/>
        </w:rPr>
      </w:pPr>
      <w:r>
        <w:rPr>
          <w:b/>
          <w:bCs/>
          <w:color w:val="000000"/>
          <w:sz w:val="22"/>
        </w:rPr>
        <w:t xml:space="preserve">DOSSIER 2 - </w:t>
      </w:r>
      <w:r>
        <w:rPr>
          <w:color w:val="000000"/>
          <w:sz w:val="22"/>
        </w:rPr>
        <w:t>Opérations économiques courantes</w:t>
      </w:r>
      <w:r>
        <w:rPr>
          <w:color w:val="000000"/>
          <w:sz w:val="22"/>
        </w:rPr>
        <w:tab/>
        <w:t>(4,5 points)</w:t>
      </w:r>
      <w:r>
        <w:rPr>
          <w:color w:val="000000"/>
          <w:sz w:val="22"/>
        </w:rPr>
        <w:tab/>
        <w:t>page 2</w:t>
      </w:r>
    </w:p>
    <w:p w:rsidR="00FA18A2" w:rsidRDefault="00FA18A2">
      <w:pPr>
        <w:shd w:val="clear" w:color="auto" w:fill="FFFFFF"/>
        <w:tabs>
          <w:tab w:val="left" w:leader="dot" w:pos="5387"/>
          <w:tab w:val="left" w:leader="dot" w:pos="8789"/>
          <w:tab w:val="left" w:pos="9310"/>
          <w:tab w:val="left" w:pos="9356"/>
          <w:tab w:val="left" w:pos="9923"/>
        </w:tabs>
        <w:ind w:left="32"/>
        <w:rPr>
          <w:bCs/>
          <w:color w:val="000000"/>
          <w:sz w:val="22"/>
        </w:rPr>
      </w:pPr>
      <w:r>
        <w:rPr>
          <w:b/>
          <w:bCs/>
          <w:color w:val="000000"/>
          <w:sz w:val="22"/>
        </w:rPr>
        <w:t xml:space="preserve">DOSSIER 3 - </w:t>
      </w:r>
      <w:r>
        <w:rPr>
          <w:bCs/>
          <w:color w:val="000000"/>
          <w:sz w:val="22"/>
        </w:rPr>
        <w:t>Investissement et financement</w:t>
      </w:r>
      <w:r>
        <w:rPr>
          <w:color w:val="000000"/>
          <w:sz w:val="22"/>
        </w:rPr>
        <w:tab/>
        <w:t>(6 points)</w:t>
      </w:r>
      <w:r>
        <w:rPr>
          <w:color w:val="000000"/>
          <w:sz w:val="22"/>
        </w:rPr>
        <w:tab/>
        <w:t>page</w:t>
      </w:r>
      <w:r>
        <w:rPr>
          <w:b/>
          <w:bCs/>
          <w:color w:val="000000"/>
          <w:sz w:val="22"/>
        </w:rPr>
        <w:t xml:space="preserve"> </w:t>
      </w:r>
      <w:r>
        <w:rPr>
          <w:bCs/>
          <w:color w:val="000000"/>
          <w:sz w:val="22"/>
        </w:rPr>
        <w:t>3</w:t>
      </w:r>
    </w:p>
    <w:p w:rsidR="00FA18A2" w:rsidRDefault="00FA18A2">
      <w:pPr>
        <w:shd w:val="clear" w:color="auto" w:fill="FFFFFF"/>
        <w:tabs>
          <w:tab w:val="left" w:leader="dot" w:pos="5387"/>
          <w:tab w:val="left" w:leader="dot" w:pos="8789"/>
          <w:tab w:val="left" w:pos="9310"/>
          <w:tab w:val="left" w:pos="9356"/>
          <w:tab w:val="left" w:pos="9923"/>
        </w:tabs>
        <w:ind w:left="32"/>
        <w:rPr>
          <w:bCs/>
          <w:color w:val="000000"/>
          <w:sz w:val="22"/>
        </w:rPr>
      </w:pPr>
      <w:r>
        <w:rPr>
          <w:b/>
          <w:bCs/>
          <w:color w:val="000000"/>
          <w:sz w:val="22"/>
        </w:rPr>
        <w:t xml:space="preserve">DOSSIER 4 - </w:t>
      </w:r>
      <w:r>
        <w:rPr>
          <w:color w:val="000000"/>
          <w:sz w:val="22"/>
        </w:rPr>
        <w:t>Travaux d’inventaire</w:t>
      </w:r>
      <w:r>
        <w:rPr>
          <w:color w:val="000000"/>
          <w:sz w:val="22"/>
        </w:rPr>
        <w:tab/>
        <w:t>(7 points)</w:t>
      </w:r>
      <w:r>
        <w:rPr>
          <w:color w:val="000000"/>
          <w:sz w:val="22"/>
        </w:rPr>
        <w:tab/>
        <w:t>page</w:t>
      </w:r>
      <w:r>
        <w:rPr>
          <w:b/>
          <w:bCs/>
          <w:color w:val="000000"/>
          <w:sz w:val="22"/>
        </w:rPr>
        <w:t xml:space="preserve"> </w:t>
      </w:r>
      <w:r>
        <w:rPr>
          <w:bCs/>
          <w:color w:val="000000"/>
          <w:sz w:val="22"/>
        </w:rPr>
        <w:t>3</w:t>
      </w:r>
    </w:p>
    <w:p w:rsidR="00FA18A2" w:rsidRDefault="00FA18A2">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w:t>
      </w:r>
    </w:p>
    <w:p w:rsidR="00FA18A2" w:rsidRDefault="00FA18A2">
      <w:pPr>
        <w:shd w:val="clear" w:color="auto" w:fill="FFFFFF"/>
        <w:jc w:val="center"/>
        <w:rPr>
          <w:b/>
          <w:bCs/>
          <w:i/>
          <w:iCs/>
          <w:sz w:val="22"/>
        </w:rPr>
      </w:pPr>
      <w:r>
        <w:rPr>
          <w:b/>
          <w:bCs/>
          <w:i/>
          <w:iCs/>
          <w:color w:val="000000"/>
          <w:sz w:val="22"/>
        </w:rPr>
        <w:t>Le sujet comporte les annexes suivantes</w:t>
      </w:r>
    </w:p>
    <w:p w:rsidR="00FA18A2" w:rsidRDefault="00FA18A2">
      <w:pPr>
        <w:pStyle w:val="Titre6"/>
      </w:pPr>
      <w:r>
        <w:t>DOSSIER  2</w:t>
      </w:r>
    </w:p>
    <w:p w:rsidR="00FA18A2" w:rsidRDefault="00FA18A2">
      <w:pPr>
        <w:pStyle w:val="Corpsdetexte"/>
        <w:tabs>
          <w:tab w:val="left" w:leader="dot" w:pos="8789"/>
        </w:tabs>
      </w:pPr>
      <w:r>
        <w:t>Annexe 1 - Opérations courantes de la SA MEMORANDA au mois de mars 2008</w:t>
      </w:r>
      <w:r>
        <w:tab/>
        <w:t>page 5</w:t>
      </w:r>
    </w:p>
    <w:p w:rsidR="00FA18A2" w:rsidRDefault="00FA18A2">
      <w:pPr>
        <w:tabs>
          <w:tab w:val="left" w:pos="284"/>
          <w:tab w:val="left" w:pos="709"/>
          <w:tab w:val="left" w:pos="9310"/>
          <w:tab w:val="left" w:pos="9356"/>
        </w:tabs>
        <w:rPr>
          <w:w w:val="98"/>
          <w:sz w:val="22"/>
        </w:rPr>
      </w:pPr>
    </w:p>
    <w:p w:rsidR="00FA18A2" w:rsidRDefault="00FA18A2">
      <w:pPr>
        <w:pStyle w:val="Titre7"/>
        <w:rPr>
          <w:spacing w:val="0"/>
        </w:rPr>
      </w:pPr>
      <w:r>
        <w:rPr>
          <w:spacing w:val="0"/>
        </w:rPr>
        <w:t>DOSSIER  3</w:t>
      </w:r>
    </w:p>
    <w:p w:rsidR="00FA18A2" w:rsidRDefault="00FA18A2">
      <w:pPr>
        <w:tabs>
          <w:tab w:val="left" w:pos="284"/>
          <w:tab w:val="left" w:pos="709"/>
          <w:tab w:val="left" w:leader="dot" w:pos="8789"/>
          <w:tab w:val="left" w:leader="dot" w:pos="9310"/>
          <w:tab w:val="left" w:pos="9356"/>
        </w:tabs>
        <w:rPr>
          <w:sz w:val="22"/>
        </w:rPr>
      </w:pPr>
      <w:r>
        <w:rPr>
          <w:sz w:val="22"/>
        </w:rPr>
        <w:t>Annexe 2 - Informations relatives à l’acquisition et au financement de l'équipement informatique</w:t>
      </w:r>
      <w:r>
        <w:rPr>
          <w:sz w:val="22"/>
        </w:rPr>
        <w:tab/>
        <w:t>page 6</w:t>
      </w:r>
    </w:p>
    <w:p w:rsidR="00FA18A2" w:rsidRDefault="00FA18A2">
      <w:pPr>
        <w:tabs>
          <w:tab w:val="left" w:pos="284"/>
          <w:tab w:val="left" w:pos="709"/>
          <w:tab w:val="left" w:leader="dot" w:pos="9310"/>
          <w:tab w:val="left" w:pos="9356"/>
        </w:tabs>
        <w:rPr>
          <w:sz w:val="22"/>
        </w:rPr>
      </w:pPr>
    </w:p>
    <w:p w:rsidR="00FA18A2" w:rsidRDefault="00FA18A2">
      <w:pPr>
        <w:pStyle w:val="Titre7"/>
        <w:rPr>
          <w:spacing w:val="0"/>
        </w:rPr>
      </w:pPr>
      <w:r>
        <w:rPr>
          <w:spacing w:val="0"/>
        </w:rPr>
        <w:t>DOSSIER  4</w:t>
      </w:r>
    </w:p>
    <w:p w:rsidR="00FA18A2" w:rsidRDefault="00FA18A2">
      <w:pPr>
        <w:tabs>
          <w:tab w:val="left" w:pos="284"/>
          <w:tab w:val="left" w:pos="709"/>
          <w:tab w:val="left" w:leader="dot" w:pos="8789"/>
          <w:tab w:val="left" w:leader="dot" w:pos="9310"/>
          <w:tab w:val="left" w:pos="9356"/>
        </w:tabs>
        <w:rPr>
          <w:sz w:val="22"/>
          <w:szCs w:val="16"/>
        </w:rPr>
      </w:pPr>
      <w:r>
        <w:rPr>
          <w:sz w:val="22"/>
        </w:rPr>
        <w:t>Annexe 3 - Informations relatives au stock de cartouches d’encre</w:t>
      </w:r>
      <w:r>
        <w:rPr>
          <w:sz w:val="22"/>
        </w:rPr>
        <w:tab/>
        <w:t xml:space="preserve">page </w:t>
      </w:r>
      <w:r>
        <w:rPr>
          <w:sz w:val="22"/>
          <w:szCs w:val="16"/>
        </w:rPr>
        <w:t>6</w:t>
      </w:r>
    </w:p>
    <w:p w:rsidR="00FA18A2" w:rsidRDefault="00FA18A2">
      <w:pPr>
        <w:tabs>
          <w:tab w:val="left" w:pos="284"/>
          <w:tab w:val="left" w:pos="709"/>
          <w:tab w:val="left" w:leader="dot" w:pos="8789"/>
          <w:tab w:val="left" w:leader="dot" w:pos="9310"/>
          <w:tab w:val="left" w:pos="9356"/>
        </w:tabs>
        <w:rPr>
          <w:sz w:val="22"/>
          <w:szCs w:val="16"/>
        </w:rPr>
      </w:pPr>
      <w:r>
        <w:rPr>
          <w:sz w:val="22"/>
        </w:rPr>
        <w:t>Annexe 4 - Opérations diverses nécessitant des régularisations d’inventaire</w:t>
      </w:r>
      <w:r>
        <w:rPr>
          <w:sz w:val="22"/>
        </w:rPr>
        <w:tab/>
        <w:t>page</w:t>
      </w:r>
      <w:r>
        <w:rPr>
          <w:sz w:val="22"/>
          <w:szCs w:val="16"/>
        </w:rPr>
        <w:t xml:space="preserve"> 6</w:t>
      </w:r>
    </w:p>
    <w:p w:rsidR="00FA18A2" w:rsidRDefault="00FA18A2">
      <w:pPr>
        <w:pStyle w:val="Titre8"/>
        <w:rPr>
          <w:spacing w:val="0"/>
        </w:rPr>
      </w:pPr>
    </w:p>
    <w:p w:rsidR="00FA18A2" w:rsidRDefault="00FA18A2">
      <w:pPr>
        <w:pStyle w:val="Titre8"/>
        <w:tabs>
          <w:tab w:val="left" w:leader="dot" w:pos="8789"/>
          <w:tab w:val="left" w:leader="dot" w:pos="9356"/>
        </w:tabs>
        <w:rPr>
          <w:b w:val="0"/>
          <w:bCs w:val="0"/>
          <w:spacing w:val="0"/>
        </w:rPr>
      </w:pPr>
      <w:r>
        <w:rPr>
          <w:spacing w:val="0"/>
        </w:rPr>
        <w:t>Annexe A-  Plan d'amortissement initial du  camion (à rendre avec la copie)</w:t>
      </w:r>
      <w:r>
        <w:rPr>
          <w:b w:val="0"/>
          <w:bCs w:val="0"/>
          <w:spacing w:val="0"/>
        </w:rPr>
        <w:tab/>
        <w:t>page 8</w:t>
      </w:r>
    </w:p>
    <w:p w:rsidR="00FA18A2" w:rsidRDefault="00FA18A2">
      <w:pPr>
        <w:pStyle w:val="Titre8"/>
        <w:tabs>
          <w:tab w:val="left" w:leader="dot" w:pos="8789"/>
          <w:tab w:val="left" w:leader="dot" w:pos="9356"/>
        </w:tabs>
        <w:rPr>
          <w:spacing w:val="0"/>
        </w:rPr>
      </w:pPr>
      <w:r>
        <w:rPr>
          <w:spacing w:val="0"/>
        </w:rPr>
        <w:t xml:space="preserve">Annexe B - </w:t>
      </w:r>
      <w:r>
        <w:rPr>
          <w:color w:val="000000"/>
          <w:spacing w:val="0"/>
        </w:rPr>
        <w:t>Tableau de suivi des dépréciations du camion</w:t>
      </w:r>
      <w:r>
        <w:rPr>
          <w:spacing w:val="0"/>
        </w:rPr>
        <w:t xml:space="preserve"> (à rendre avec la copie)</w:t>
      </w:r>
      <w:r>
        <w:rPr>
          <w:b w:val="0"/>
          <w:bCs w:val="0"/>
          <w:spacing w:val="0"/>
        </w:rPr>
        <w:tab/>
        <w:t>page 8</w:t>
      </w:r>
    </w:p>
    <w:p w:rsidR="00FA18A2" w:rsidRDefault="00FA18A2">
      <w:pPr>
        <w:pStyle w:val="Commentaire"/>
        <w:tabs>
          <w:tab w:val="left" w:pos="284"/>
          <w:tab w:val="left" w:pos="9356"/>
        </w:tabs>
        <w:rPr>
          <w:rFonts w:ascii="Times New Roman" w:hAnsi="Times New Roman" w:cs="Times New Roman"/>
          <w:sz w:val="16"/>
          <w:szCs w:val="16"/>
        </w:rPr>
      </w:pPr>
      <w:r>
        <w:rPr>
          <w:rFonts w:ascii="Times New Roman" w:hAnsi="Times New Roman" w:cs="Times New Roman"/>
          <w:sz w:val="16"/>
          <w:szCs w:val="16"/>
        </w:rPr>
        <w:tab/>
      </w:r>
    </w:p>
    <w:p w:rsidR="00FA18A2" w:rsidRDefault="00FA18A2">
      <w:pPr>
        <w:shd w:val="clear" w:color="auto" w:fill="FFFFFF"/>
        <w:tabs>
          <w:tab w:val="left" w:pos="9356"/>
        </w:tabs>
        <w:rPr>
          <w:b/>
          <w:bCs/>
          <w:color w:val="000000"/>
          <w:sz w:val="16"/>
          <w:szCs w:val="16"/>
        </w:rPr>
      </w:pPr>
    </w:p>
    <w:p w:rsidR="00FA18A2" w:rsidRDefault="00FA18A2">
      <w:pPr>
        <w:shd w:val="clear" w:color="auto" w:fill="FFFFFF"/>
        <w:tabs>
          <w:tab w:val="left" w:pos="9356"/>
        </w:tabs>
        <w:ind w:right="170"/>
        <w:rPr>
          <w:b/>
          <w:bCs/>
          <w:color w:val="000000"/>
          <w:sz w:val="22"/>
        </w:rPr>
      </w:pPr>
      <w:r>
        <w:rPr>
          <w:b/>
          <w:bCs/>
          <w:color w:val="000000"/>
          <w:sz w:val="22"/>
        </w:rPr>
        <w:t xml:space="preserve">NOTA : les annexes A et B doivent obligatoirement être rendues avec la copie. </w:t>
      </w:r>
    </w:p>
    <w:p w:rsidR="00FA18A2" w:rsidRDefault="00FA18A2">
      <w:pPr>
        <w:shd w:val="clear" w:color="auto" w:fill="FFFFFF"/>
        <w:ind w:right="170"/>
        <w:rPr>
          <w:b/>
          <w:bCs/>
          <w:color w:val="000000"/>
          <w:sz w:val="10"/>
          <w:szCs w:val="10"/>
        </w:rPr>
      </w:pPr>
    </w:p>
    <w:p w:rsidR="00FA18A2" w:rsidRDefault="00FA18A2">
      <w:pPr>
        <w:shd w:val="clear" w:color="auto" w:fill="FFFFFF"/>
        <w:ind w:right="170"/>
        <w:rPr>
          <w:b/>
          <w:bCs/>
          <w:color w:val="000000"/>
          <w:sz w:val="10"/>
          <w:szCs w:val="10"/>
        </w:rPr>
      </w:pPr>
    </w:p>
    <w:p w:rsidR="00FA18A2" w:rsidRDefault="00FA18A2">
      <w:pPr>
        <w:shd w:val="clear" w:color="auto" w:fill="FFFFFF"/>
        <w:ind w:right="170"/>
        <w:rPr>
          <w:b/>
          <w:bCs/>
          <w:color w:val="000000"/>
          <w:sz w:val="10"/>
          <w:szCs w:val="10"/>
        </w:rPr>
      </w:pPr>
    </w:p>
    <w:p w:rsidR="00FA18A2" w:rsidRDefault="00FA18A2">
      <w:pPr>
        <w:shd w:val="clear" w:color="auto" w:fill="FFFFFF"/>
        <w:ind w:right="170"/>
        <w:rPr>
          <w:b/>
          <w:bCs/>
          <w:color w:val="000000"/>
          <w:sz w:val="10"/>
          <w:szCs w:val="10"/>
        </w:rPr>
      </w:pPr>
    </w:p>
    <w:p w:rsidR="00FA18A2" w:rsidRDefault="00FA18A2">
      <w:pPr>
        <w:shd w:val="clear" w:color="auto" w:fill="FFFFFF"/>
        <w:rPr>
          <w:b/>
          <w:bCs/>
          <w:color w:val="000000"/>
          <w:spacing w:val="-5"/>
          <w:sz w:val="10"/>
          <w:szCs w:val="10"/>
        </w:rPr>
      </w:pPr>
    </w:p>
    <w:p w:rsidR="00FA18A2" w:rsidRDefault="00FA18A2">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FA18A2" w:rsidRDefault="00FA18A2">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FA18A2" w:rsidRDefault="00FA18A2">
      <w:pPr>
        <w:pStyle w:val="Titre1"/>
        <w:keepNext w:val="0"/>
        <w:jc w:val="center"/>
        <w:rPr>
          <w:sz w:val="24"/>
        </w:rPr>
      </w:pPr>
      <w:r>
        <w:br w:type="page"/>
      </w:r>
      <w:r>
        <w:rPr>
          <w:sz w:val="24"/>
        </w:rPr>
        <w:lastRenderedPageBreak/>
        <w:t>SUJET</w:t>
      </w:r>
    </w:p>
    <w:p w:rsidR="00FA18A2" w:rsidRDefault="00FA18A2">
      <w:pPr>
        <w:shd w:val="clear" w:color="auto" w:fill="FFFFFF"/>
        <w:rPr>
          <w:b/>
          <w:bCs/>
          <w:color w:val="000000"/>
          <w:spacing w:val="-5"/>
          <w:szCs w:val="24"/>
        </w:rPr>
      </w:pPr>
    </w:p>
    <w:p w:rsidR="00FA18A2" w:rsidRDefault="00FA18A2">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FA18A2" w:rsidRDefault="00FA18A2">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Toute information calculée devra être justifiée.</w:t>
      </w:r>
    </w:p>
    <w:p w:rsidR="00FA18A2" w:rsidRDefault="00FA18A2">
      <w:pPr>
        <w:pBdr>
          <w:top w:val="single" w:sz="4" w:space="1" w:color="auto"/>
          <w:left w:val="single" w:sz="4" w:space="4" w:color="auto"/>
          <w:bottom w:val="single" w:sz="4" w:space="1" w:color="auto"/>
          <w:right w:val="single" w:sz="4" w:space="4" w:color="auto"/>
        </w:pBdr>
        <w:shd w:val="clear" w:color="auto" w:fill="FFFFFF"/>
        <w:jc w:val="center"/>
        <w:rPr>
          <w:i/>
          <w:iCs/>
          <w:sz w:val="22"/>
        </w:rPr>
      </w:pPr>
      <w:r>
        <w:rPr>
          <w:i/>
          <w:iCs/>
          <w:color w:val="000000"/>
          <w:spacing w:val="-5"/>
          <w:sz w:val="22"/>
        </w:rPr>
        <w:t>Les écritures comptables devront comporter les numéros et les noms des comptes et un libellé.</w:t>
      </w:r>
    </w:p>
    <w:p w:rsidR="00FA18A2" w:rsidRDefault="00FA18A2">
      <w:pPr>
        <w:shd w:val="clear" w:color="auto" w:fill="FFFFFF"/>
        <w:rPr>
          <w:color w:val="000000"/>
          <w:spacing w:val="-7"/>
          <w:szCs w:val="24"/>
        </w:rPr>
      </w:pPr>
    </w:p>
    <w:p w:rsidR="00FA18A2" w:rsidRDefault="00FA18A2">
      <w:pPr>
        <w:shd w:val="clear" w:color="auto" w:fill="FFFFFF"/>
        <w:rPr>
          <w:color w:val="000000"/>
          <w:spacing w:val="-7"/>
          <w:szCs w:val="24"/>
        </w:rPr>
      </w:pPr>
      <w:r>
        <w:rPr>
          <w:color w:val="000000"/>
          <w:spacing w:val="-7"/>
          <w:szCs w:val="24"/>
        </w:rPr>
        <w:t xml:space="preserve">Vous venez d’être embauché par la SA MEMORANDA en tant que comptable. Vous travaillez dans le service financier de la société sous la responsabilité de M. </w:t>
      </w:r>
      <w:proofErr w:type="spellStart"/>
      <w:r>
        <w:rPr>
          <w:color w:val="000000"/>
          <w:spacing w:val="-7"/>
          <w:szCs w:val="24"/>
        </w:rPr>
        <w:t>Fordin</w:t>
      </w:r>
      <w:proofErr w:type="spellEnd"/>
      <w:r>
        <w:rPr>
          <w:color w:val="000000"/>
          <w:spacing w:val="-7"/>
          <w:szCs w:val="24"/>
        </w:rPr>
        <w:t>, le directeur financier.</w:t>
      </w:r>
    </w:p>
    <w:p w:rsidR="00FA18A2" w:rsidRDefault="00FA18A2">
      <w:pPr>
        <w:shd w:val="clear" w:color="auto" w:fill="FFFFFF"/>
        <w:rPr>
          <w:color w:val="000000"/>
          <w:spacing w:val="-7"/>
          <w:szCs w:val="24"/>
        </w:rPr>
      </w:pPr>
    </w:p>
    <w:p w:rsidR="00FA18A2" w:rsidRDefault="00FA18A2">
      <w:pPr>
        <w:shd w:val="clear" w:color="auto" w:fill="FFFFFF"/>
        <w:rPr>
          <w:color w:val="000000"/>
          <w:spacing w:val="-7"/>
          <w:szCs w:val="24"/>
        </w:rPr>
      </w:pPr>
      <w:r>
        <w:rPr>
          <w:color w:val="000000"/>
          <w:spacing w:val="-7"/>
          <w:szCs w:val="24"/>
        </w:rPr>
        <w:t>La SA MEMORANDA a pour activité l’installation, la maintenance et l’évolution de systèmes d’information informatisés. A ce titre, la SA MEMORANDA peut être amenée à réaliser des prestations de services comme de la vente de biens. Sa clientèle est essentiellement française et européenne.</w:t>
      </w:r>
    </w:p>
    <w:p w:rsidR="00FA18A2" w:rsidRDefault="00FA18A2">
      <w:pPr>
        <w:shd w:val="clear" w:color="auto" w:fill="FFFFFF"/>
        <w:rPr>
          <w:color w:val="000000"/>
          <w:spacing w:val="-7"/>
          <w:szCs w:val="24"/>
        </w:rPr>
      </w:pPr>
    </w:p>
    <w:p w:rsidR="00FA18A2" w:rsidRDefault="00FA18A2">
      <w:pPr>
        <w:shd w:val="clear" w:color="auto" w:fill="FFFFFF"/>
        <w:rPr>
          <w:color w:val="000000"/>
          <w:spacing w:val="-7"/>
          <w:szCs w:val="24"/>
        </w:rPr>
      </w:pPr>
      <w:r>
        <w:rPr>
          <w:color w:val="000000"/>
          <w:spacing w:val="-7"/>
          <w:szCs w:val="24"/>
        </w:rPr>
        <w:t xml:space="preserve">M. </w:t>
      </w:r>
      <w:proofErr w:type="spellStart"/>
      <w:r>
        <w:rPr>
          <w:color w:val="000000"/>
          <w:spacing w:val="-7"/>
          <w:szCs w:val="24"/>
        </w:rPr>
        <w:t>Fordin</w:t>
      </w:r>
      <w:proofErr w:type="spellEnd"/>
      <w:r>
        <w:rPr>
          <w:color w:val="000000"/>
          <w:spacing w:val="-7"/>
          <w:szCs w:val="24"/>
        </w:rPr>
        <w:t xml:space="preserve"> vous confie 4 dossiers comptables qui sont totalement indépendants. Par souci de simplification, on appliquera </w:t>
      </w:r>
      <w:r>
        <w:rPr>
          <w:b/>
          <w:color w:val="000000"/>
          <w:spacing w:val="-7"/>
          <w:szCs w:val="24"/>
        </w:rPr>
        <w:t xml:space="preserve">un taux de TVA à 20 %. </w:t>
      </w:r>
      <w:r>
        <w:rPr>
          <w:color w:val="000000"/>
          <w:spacing w:val="-7"/>
          <w:szCs w:val="24"/>
        </w:rPr>
        <w:t>L’exercice comptable de la</w:t>
      </w:r>
      <w:r>
        <w:rPr>
          <w:b/>
          <w:color w:val="000000"/>
          <w:spacing w:val="-7"/>
          <w:szCs w:val="24"/>
        </w:rPr>
        <w:t xml:space="preserve"> </w:t>
      </w:r>
      <w:r>
        <w:rPr>
          <w:color w:val="000000"/>
          <w:spacing w:val="-7"/>
          <w:szCs w:val="24"/>
        </w:rPr>
        <w:t>SA MEMORANDA coïncide avec l’année civile.</w:t>
      </w:r>
    </w:p>
    <w:p w:rsidR="00FA18A2" w:rsidRDefault="00FA18A2">
      <w:pPr>
        <w:shd w:val="clear" w:color="auto" w:fill="FFFFFF"/>
        <w:rPr>
          <w:color w:val="000000"/>
          <w:spacing w:val="-7"/>
          <w:szCs w:val="24"/>
        </w:rPr>
      </w:pPr>
    </w:p>
    <w:p w:rsidR="00FA18A2" w:rsidRDefault="00FA18A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t>DOSSIER 1 - Normalisation comptable</w:t>
      </w:r>
    </w:p>
    <w:p w:rsidR="00FA18A2" w:rsidRDefault="00FA18A2">
      <w:pPr>
        <w:shd w:val="clear" w:color="auto" w:fill="FFFFFF"/>
        <w:rPr>
          <w:color w:val="000000"/>
          <w:spacing w:val="-7"/>
          <w:szCs w:val="24"/>
        </w:rPr>
      </w:pPr>
    </w:p>
    <w:p w:rsidR="00FA18A2" w:rsidRDefault="00FA18A2">
      <w:pPr>
        <w:shd w:val="clear" w:color="auto" w:fill="FFFFFF"/>
        <w:rPr>
          <w:color w:val="000000"/>
          <w:spacing w:val="-7"/>
          <w:szCs w:val="24"/>
        </w:rPr>
      </w:pPr>
      <w:r>
        <w:rPr>
          <w:color w:val="000000"/>
          <w:spacing w:val="-7"/>
          <w:szCs w:val="24"/>
        </w:rPr>
        <w:t xml:space="preserve">Un séminaire de formation sur la normalisation comptable doit être organisé par la société MEMORANDA. Avant de vous associer à l'organisation de ce séminaire, M. </w:t>
      </w:r>
      <w:proofErr w:type="spellStart"/>
      <w:r>
        <w:rPr>
          <w:color w:val="000000"/>
          <w:spacing w:val="-7"/>
          <w:szCs w:val="24"/>
        </w:rPr>
        <w:t>Fordin</w:t>
      </w:r>
      <w:proofErr w:type="spellEnd"/>
      <w:r>
        <w:rPr>
          <w:color w:val="000000"/>
          <w:spacing w:val="-7"/>
          <w:szCs w:val="24"/>
        </w:rPr>
        <w:t xml:space="preserve"> vous interroge sur différents points. </w:t>
      </w:r>
    </w:p>
    <w:p w:rsidR="00FA18A2" w:rsidRDefault="00FA18A2">
      <w:pPr>
        <w:pStyle w:val="Titre9"/>
        <w:rPr>
          <w:rFonts w:ascii="Times New Roman" w:hAnsi="Times New Roman" w:cs="Times New Roman"/>
          <w:szCs w:val="22"/>
        </w:rPr>
      </w:pPr>
    </w:p>
    <w:p w:rsidR="00FA18A2" w:rsidRDefault="00FA18A2">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FA18A2" w:rsidRDefault="00FA18A2">
      <w:pPr>
        <w:shd w:val="clear" w:color="auto" w:fill="FFFFFF"/>
        <w:rPr>
          <w:color w:val="000000"/>
          <w:spacing w:val="-7"/>
          <w:szCs w:val="24"/>
        </w:rPr>
      </w:pPr>
    </w:p>
    <w:p w:rsidR="00FA18A2" w:rsidRDefault="00FA18A2">
      <w:pPr>
        <w:shd w:val="clear" w:color="auto" w:fill="FFFFFF"/>
        <w:rPr>
          <w:b/>
          <w:color w:val="000000"/>
          <w:spacing w:val="-7"/>
          <w:szCs w:val="24"/>
        </w:rPr>
      </w:pPr>
      <w:r>
        <w:rPr>
          <w:b/>
          <w:color w:val="000000"/>
          <w:spacing w:val="-7"/>
          <w:szCs w:val="24"/>
        </w:rPr>
        <w:t>1. Définir la normalisation comptable.</w:t>
      </w:r>
    </w:p>
    <w:p w:rsidR="00FA18A2" w:rsidRDefault="00FA18A2">
      <w:pPr>
        <w:shd w:val="clear" w:color="auto" w:fill="FFFFFF"/>
        <w:rPr>
          <w:b/>
          <w:color w:val="000000"/>
          <w:spacing w:val="-7"/>
          <w:szCs w:val="24"/>
        </w:rPr>
      </w:pPr>
    </w:p>
    <w:p w:rsidR="00FA18A2" w:rsidRDefault="00FA18A2">
      <w:pPr>
        <w:shd w:val="clear" w:color="auto" w:fill="FFFFFF"/>
        <w:rPr>
          <w:b/>
          <w:color w:val="000000"/>
          <w:spacing w:val="-7"/>
          <w:szCs w:val="24"/>
        </w:rPr>
      </w:pPr>
      <w:r>
        <w:rPr>
          <w:b/>
          <w:color w:val="000000"/>
          <w:spacing w:val="-7"/>
          <w:szCs w:val="24"/>
        </w:rPr>
        <w:t>2. Donner trois raisons d'être de la normalisation comptable.</w:t>
      </w:r>
    </w:p>
    <w:p w:rsidR="00FA18A2" w:rsidRDefault="00FA18A2">
      <w:pPr>
        <w:shd w:val="clear" w:color="auto" w:fill="FFFFFF"/>
        <w:rPr>
          <w:b/>
          <w:color w:val="000000"/>
          <w:spacing w:val="-7"/>
          <w:szCs w:val="24"/>
        </w:rPr>
      </w:pPr>
    </w:p>
    <w:p w:rsidR="00FA18A2" w:rsidRDefault="00FA18A2">
      <w:pPr>
        <w:pStyle w:val="Retraitcorpsdetexte2"/>
        <w:rPr>
          <w:b w:val="0"/>
        </w:rPr>
      </w:pPr>
      <w:r>
        <w:t xml:space="preserve">3. Actuellement on assiste à une convergence progressive du Plan Comptable Général vers le référentiel IAS/IFRS. </w:t>
      </w:r>
      <w:r>
        <w:rPr>
          <w:bCs/>
        </w:rPr>
        <w:t>Expliquer en quoi consiste ce processus de convergence.</w:t>
      </w:r>
    </w:p>
    <w:p w:rsidR="00FA18A2" w:rsidRDefault="00FA18A2">
      <w:pPr>
        <w:shd w:val="clear" w:color="auto" w:fill="FFFFFF"/>
        <w:rPr>
          <w:color w:val="000000"/>
          <w:spacing w:val="-7"/>
          <w:szCs w:val="24"/>
        </w:rPr>
      </w:pPr>
    </w:p>
    <w:p w:rsidR="00FA18A2" w:rsidRDefault="00FA18A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t>DOSSIER 2 - OPÉRATIONS ÉCONOMIQUES COURANTES</w:t>
      </w:r>
    </w:p>
    <w:p w:rsidR="00FA18A2" w:rsidRDefault="00FA18A2">
      <w:pPr>
        <w:shd w:val="clear" w:color="auto" w:fill="FFFFFF"/>
        <w:rPr>
          <w:color w:val="000000"/>
          <w:spacing w:val="-7"/>
          <w:szCs w:val="24"/>
        </w:rPr>
      </w:pPr>
    </w:p>
    <w:p w:rsidR="00FA18A2" w:rsidRDefault="00FA18A2">
      <w:pPr>
        <w:ind w:right="-1"/>
      </w:pPr>
      <w:r>
        <w:t xml:space="preserve">Au cours du mois de mars 2008, la SA MEMORANDA a réalisé des opérations qui n’ont pas encore été enregistrées. Afin de tester vos compétences, M. </w:t>
      </w:r>
      <w:proofErr w:type="spellStart"/>
      <w:r>
        <w:t>Fordin</w:t>
      </w:r>
      <w:proofErr w:type="spellEnd"/>
      <w:r>
        <w:t xml:space="preserve"> vous charge de les comptabiliser. Les écritures comptables sont enregistrées dans un journal unique.</w:t>
      </w:r>
    </w:p>
    <w:p w:rsidR="00FA18A2" w:rsidRDefault="00FA18A2">
      <w:r>
        <w:t>Remarque : la SA MEMORANDA n’a pas opté pour les débits en matière de TVA.</w:t>
      </w:r>
    </w:p>
    <w:p w:rsidR="00FA18A2" w:rsidRDefault="00FA18A2">
      <w:pPr>
        <w:ind w:right="-1"/>
      </w:pPr>
    </w:p>
    <w:p w:rsidR="00FA18A2" w:rsidRDefault="00FA18A2">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FA18A2" w:rsidRDefault="00FA18A2">
      <w:pPr>
        <w:rPr>
          <w:sz w:val="22"/>
        </w:rPr>
      </w:pPr>
    </w:p>
    <w:p w:rsidR="00FA18A2" w:rsidRDefault="00FA18A2">
      <w:pPr>
        <w:pStyle w:val="Retraitcorpsdetexte3"/>
      </w:pPr>
      <w:r>
        <w:t>1. Rappeler les règles applicables en matière d'exigibilité de la TVA sur les prestations de services.</w:t>
      </w:r>
    </w:p>
    <w:p w:rsidR="00FA18A2" w:rsidRDefault="00FA18A2">
      <w:pPr>
        <w:pStyle w:val="Retraitcorpsdetexte3"/>
      </w:pPr>
    </w:p>
    <w:p w:rsidR="00FA18A2" w:rsidRDefault="00FA18A2">
      <w:pPr>
        <w:ind w:left="284" w:hanging="284"/>
        <w:rPr>
          <w:b/>
          <w:bCs/>
          <w:color w:val="000000"/>
        </w:rPr>
      </w:pPr>
      <w:r>
        <w:rPr>
          <w:b/>
          <w:bCs/>
          <w:color w:val="000000"/>
        </w:rPr>
        <w:t>2. A partir de l’</w:t>
      </w:r>
      <w:r>
        <w:rPr>
          <w:b/>
          <w:bCs/>
          <w:i/>
          <w:iCs/>
          <w:color w:val="000000"/>
        </w:rPr>
        <w:t>annexe 1</w:t>
      </w:r>
      <w:r>
        <w:rPr>
          <w:b/>
          <w:bCs/>
          <w:color w:val="000000"/>
        </w:rPr>
        <w:t>, comptabiliser au journal de la SA MEMORANDA les opérations relatives au mois de mars 2008.</w:t>
      </w:r>
    </w:p>
    <w:p w:rsidR="00FA18A2" w:rsidRDefault="00FA18A2">
      <w:pPr>
        <w:rPr>
          <w:b/>
          <w:bCs/>
        </w:rPr>
      </w:pPr>
    </w:p>
    <w:p w:rsidR="00FA18A2" w:rsidRDefault="00FA18A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lastRenderedPageBreak/>
        <w:t>DOSSIER 3 - INVESTISSEMENT et financement</w:t>
      </w:r>
    </w:p>
    <w:p w:rsidR="00FA18A2" w:rsidRDefault="00FA18A2">
      <w:pPr>
        <w:rPr>
          <w:b/>
          <w:bCs/>
        </w:rPr>
      </w:pPr>
    </w:p>
    <w:p w:rsidR="00FA18A2" w:rsidRDefault="00FA18A2">
      <w:pPr>
        <w:ind w:right="-1"/>
      </w:pPr>
      <w:r>
        <w:t>Dans le cadre d’un projet de recherche en collaboration avec un organisme public de recherche, la SA MEMORANDA recevra de l’ANVAR (Agence Nationale pour la Valorisation de la Recherche) une subvention d’équipement pour l’acquisition d’un matériel informatique spécifique.</w:t>
      </w:r>
    </w:p>
    <w:p w:rsidR="00FA18A2" w:rsidRDefault="00FA18A2">
      <w:pPr>
        <w:ind w:right="-1"/>
      </w:pPr>
    </w:p>
    <w:p w:rsidR="00FA18A2" w:rsidRDefault="00FA18A2">
      <w:pPr>
        <w:ind w:right="-1"/>
      </w:pPr>
      <w:r>
        <w:t xml:space="preserve">N’ayant jamais été confronté à ce type d’opération, M. </w:t>
      </w:r>
      <w:proofErr w:type="spellStart"/>
      <w:r>
        <w:t>Fordin</w:t>
      </w:r>
      <w:proofErr w:type="spellEnd"/>
      <w:r>
        <w:t xml:space="preserve"> vous demande d’en préparer la comptabilisation.</w:t>
      </w:r>
    </w:p>
    <w:p w:rsidR="00FA18A2" w:rsidRDefault="00FA18A2">
      <w:pPr>
        <w:tabs>
          <w:tab w:val="left" w:pos="426"/>
        </w:tabs>
        <w:rPr>
          <w:b/>
          <w:bCs/>
          <w:sz w:val="22"/>
        </w:rPr>
      </w:pPr>
    </w:p>
    <w:p w:rsidR="00FA18A2" w:rsidRDefault="00FA18A2">
      <w:pPr>
        <w:pStyle w:val="Titre2"/>
        <w:keepNext w:val="0"/>
        <w:tabs>
          <w:tab w:val="left" w:pos="426"/>
        </w:tabs>
        <w:jc w:val="center"/>
        <w:rPr>
          <w:b/>
          <w:bCs/>
          <w:sz w:val="24"/>
          <w:szCs w:val="22"/>
          <w:u w:val="single"/>
        </w:rPr>
      </w:pPr>
      <w:r>
        <w:rPr>
          <w:b/>
          <w:bCs/>
          <w:sz w:val="24"/>
          <w:szCs w:val="22"/>
          <w:u w:val="single"/>
        </w:rPr>
        <w:t>Travail à faire</w:t>
      </w:r>
    </w:p>
    <w:p w:rsidR="00FA18A2" w:rsidRDefault="00FA18A2"/>
    <w:p w:rsidR="00FA18A2" w:rsidRDefault="00FA18A2">
      <w:pPr>
        <w:shd w:val="clear" w:color="auto" w:fill="FFFFFF"/>
        <w:tabs>
          <w:tab w:val="left" w:pos="426"/>
        </w:tabs>
        <w:rPr>
          <w:b/>
          <w:bCs/>
        </w:rPr>
      </w:pPr>
      <w:r>
        <w:rPr>
          <w:b/>
          <w:bCs/>
        </w:rPr>
        <w:t>1. Rappeler l'utilité d'une subvention d'investissement.</w:t>
      </w:r>
    </w:p>
    <w:p w:rsidR="00FA18A2" w:rsidRDefault="00FA18A2">
      <w:pPr>
        <w:shd w:val="clear" w:color="auto" w:fill="FFFFFF"/>
        <w:tabs>
          <w:tab w:val="left" w:pos="426"/>
        </w:tabs>
        <w:rPr>
          <w:b/>
          <w:bCs/>
        </w:rPr>
      </w:pPr>
    </w:p>
    <w:p w:rsidR="00FA18A2" w:rsidRDefault="00FA18A2">
      <w:pPr>
        <w:shd w:val="clear" w:color="auto" w:fill="FFFFFF"/>
        <w:tabs>
          <w:tab w:val="left" w:pos="426"/>
        </w:tabs>
        <w:ind w:left="284" w:hanging="284"/>
        <w:rPr>
          <w:b/>
          <w:bCs/>
        </w:rPr>
      </w:pPr>
      <w:r>
        <w:rPr>
          <w:b/>
          <w:bCs/>
        </w:rPr>
        <w:t>2. Quelles sont les autres subventions auxquelles peut prétendre une entreprise ? Définir chacune d'elles.</w:t>
      </w:r>
    </w:p>
    <w:p w:rsidR="00FA18A2" w:rsidRDefault="00FA18A2">
      <w:pPr>
        <w:shd w:val="clear" w:color="auto" w:fill="FFFFFF"/>
        <w:tabs>
          <w:tab w:val="left" w:pos="426"/>
        </w:tabs>
        <w:ind w:left="284" w:hanging="284"/>
        <w:rPr>
          <w:b/>
          <w:bCs/>
        </w:rPr>
      </w:pPr>
    </w:p>
    <w:p w:rsidR="00FA18A2" w:rsidRDefault="00FA18A2">
      <w:pPr>
        <w:shd w:val="clear" w:color="auto" w:fill="FFFFFF"/>
        <w:tabs>
          <w:tab w:val="left" w:pos="426"/>
        </w:tabs>
        <w:rPr>
          <w:b/>
          <w:bCs/>
        </w:rPr>
      </w:pPr>
      <w:r>
        <w:rPr>
          <w:b/>
          <w:bCs/>
        </w:rPr>
        <w:t xml:space="preserve">3. Indiquer les différents éléments  du coût d'acquisition des immobilisations. </w:t>
      </w:r>
    </w:p>
    <w:p w:rsidR="00FA18A2" w:rsidRDefault="00FA18A2">
      <w:pPr>
        <w:shd w:val="clear" w:color="auto" w:fill="FFFFFF"/>
        <w:tabs>
          <w:tab w:val="left" w:pos="426"/>
        </w:tabs>
        <w:rPr>
          <w:b/>
          <w:bCs/>
        </w:rPr>
      </w:pPr>
    </w:p>
    <w:p w:rsidR="00FA18A2" w:rsidRDefault="00FA18A2">
      <w:pPr>
        <w:shd w:val="clear" w:color="auto" w:fill="FFFFFF"/>
        <w:tabs>
          <w:tab w:val="left" w:pos="426"/>
        </w:tabs>
        <w:rPr>
          <w:b/>
          <w:bCs/>
        </w:rPr>
      </w:pPr>
      <w:r>
        <w:rPr>
          <w:b/>
          <w:bCs/>
        </w:rPr>
        <w:t xml:space="preserve">4. </w:t>
      </w:r>
      <w:r>
        <w:rPr>
          <w:b/>
          <w:bCs/>
          <w:color w:val="000000"/>
        </w:rPr>
        <w:t>A partir de l’</w:t>
      </w:r>
      <w:r>
        <w:rPr>
          <w:b/>
          <w:bCs/>
          <w:i/>
          <w:iCs/>
          <w:color w:val="000000"/>
        </w:rPr>
        <w:t xml:space="preserve">annexe 2, </w:t>
      </w:r>
      <w:r>
        <w:rPr>
          <w:b/>
          <w:bCs/>
          <w:iCs/>
          <w:color w:val="000000"/>
        </w:rPr>
        <w:t>d</w:t>
      </w:r>
      <w:r>
        <w:rPr>
          <w:b/>
          <w:bCs/>
        </w:rPr>
        <w:t>éterminer le coût d'acquisition du matériel informatique.</w:t>
      </w:r>
    </w:p>
    <w:p w:rsidR="00FA18A2" w:rsidRDefault="00FA18A2">
      <w:pPr>
        <w:shd w:val="clear" w:color="auto" w:fill="FFFFFF"/>
        <w:tabs>
          <w:tab w:val="left" w:pos="426"/>
        </w:tabs>
        <w:rPr>
          <w:b/>
          <w:bCs/>
        </w:rPr>
      </w:pPr>
    </w:p>
    <w:p w:rsidR="00FA18A2" w:rsidRDefault="00FA18A2">
      <w:pPr>
        <w:shd w:val="clear" w:color="auto" w:fill="FFFFFF"/>
        <w:tabs>
          <w:tab w:val="left" w:pos="426"/>
        </w:tabs>
        <w:rPr>
          <w:b/>
          <w:bCs/>
          <w:color w:val="000000"/>
        </w:rPr>
      </w:pPr>
      <w:r>
        <w:rPr>
          <w:b/>
          <w:bCs/>
          <w:color w:val="000000"/>
        </w:rPr>
        <w:t xml:space="preserve">5. </w:t>
      </w:r>
      <w:r>
        <w:rPr>
          <w:b/>
          <w:bCs/>
          <w:iCs/>
          <w:color w:val="000000"/>
        </w:rPr>
        <w:t>P</w:t>
      </w:r>
      <w:r>
        <w:rPr>
          <w:b/>
          <w:bCs/>
          <w:color w:val="000000"/>
        </w:rPr>
        <w:t>résenter les écritures comptables relatives au mois de juin 2008.</w:t>
      </w:r>
    </w:p>
    <w:p w:rsidR="00FA18A2" w:rsidRDefault="00FA18A2">
      <w:pPr>
        <w:shd w:val="clear" w:color="auto" w:fill="FFFFFF"/>
        <w:tabs>
          <w:tab w:val="left" w:pos="426"/>
        </w:tabs>
        <w:rPr>
          <w:b/>
          <w:bCs/>
          <w:color w:val="000000"/>
        </w:rPr>
      </w:pPr>
    </w:p>
    <w:p w:rsidR="00FA18A2" w:rsidRDefault="00FA18A2">
      <w:pPr>
        <w:shd w:val="clear" w:color="auto" w:fill="FFFFFF"/>
        <w:tabs>
          <w:tab w:val="left" w:pos="426"/>
        </w:tabs>
        <w:ind w:left="284" w:hanging="284"/>
        <w:jc w:val="left"/>
        <w:rPr>
          <w:b/>
          <w:bCs/>
          <w:color w:val="000000"/>
        </w:rPr>
      </w:pPr>
      <w:r>
        <w:rPr>
          <w:b/>
          <w:bCs/>
          <w:color w:val="000000"/>
        </w:rPr>
        <w:t xml:space="preserve">6. Les subventions d'investissement ayant financé des biens amortissables font l'objet d'un traitement comptable à la clôture de chaque exercice : présenter ce traitement comptable. </w:t>
      </w:r>
    </w:p>
    <w:p w:rsidR="00FA18A2" w:rsidRDefault="00FA18A2">
      <w:pPr>
        <w:shd w:val="clear" w:color="auto" w:fill="FFFFFF"/>
        <w:tabs>
          <w:tab w:val="left" w:pos="426"/>
        </w:tabs>
        <w:rPr>
          <w:b/>
          <w:bCs/>
          <w:color w:val="000000"/>
        </w:rPr>
      </w:pPr>
    </w:p>
    <w:p w:rsidR="00FA18A2" w:rsidRDefault="00FA18A2">
      <w:pPr>
        <w:ind w:left="709" w:hanging="709"/>
        <w:rPr>
          <w:b/>
          <w:bCs/>
          <w:color w:val="000000"/>
        </w:rPr>
      </w:pPr>
    </w:p>
    <w:p w:rsidR="00FA18A2" w:rsidRDefault="00FA18A2">
      <w:pPr>
        <w:ind w:left="709" w:hanging="709"/>
        <w:rPr>
          <w:bCs/>
          <w:color w:val="000000"/>
        </w:rPr>
      </w:pPr>
    </w:p>
    <w:p w:rsidR="00FA18A2" w:rsidRDefault="00FA18A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t>DOSSIER 4 - TRAVAUX D’INVENTAIRE</w:t>
      </w:r>
    </w:p>
    <w:p w:rsidR="00FA18A2" w:rsidRDefault="00FA18A2"/>
    <w:p w:rsidR="00FA18A2" w:rsidRDefault="00FA18A2">
      <w:r>
        <w:t xml:space="preserve">M. </w:t>
      </w:r>
      <w:proofErr w:type="spellStart"/>
      <w:r>
        <w:t>Fordin</w:t>
      </w:r>
      <w:proofErr w:type="spellEnd"/>
      <w:r>
        <w:t xml:space="preserve"> vous demande de résoudre quelques problèmes comptables délicats relatifs aux opérations d’inventaire.</w:t>
      </w:r>
    </w:p>
    <w:p w:rsidR="00FA18A2" w:rsidRDefault="00FA18A2"/>
    <w:p w:rsidR="00FA18A2" w:rsidRDefault="00FA18A2">
      <w:pPr>
        <w:rPr>
          <w:b/>
        </w:rPr>
      </w:pPr>
      <w:r>
        <w:rPr>
          <w:b/>
        </w:rPr>
        <w:t>A - Amortissement et dépréciation d’une immobilisation</w:t>
      </w:r>
    </w:p>
    <w:p w:rsidR="00FA18A2" w:rsidRDefault="00FA18A2"/>
    <w:p w:rsidR="00FA18A2" w:rsidRDefault="00FA18A2">
      <w:r>
        <w:t xml:space="preserve">La SA MEMORANDA a acquis et mis en service, le 1er juillet 2006, un véhicule utilitaire d'une valeur de 25 000 € HT. Ce véhicule sert aux opérations de maintenance sur les sites des clients. </w:t>
      </w:r>
    </w:p>
    <w:p w:rsidR="00FA18A2" w:rsidRDefault="00FA18A2"/>
    <w:p w:rsidR="00FA18A2" w:rsidRDefault="00FA18A2">
      <w:r>
        <w:t xml:space="preserve">La société amortit linéairement ce véhicule sur 5 </w:t>
      </w:r>
      <w:proofErr w:type="gramStart"/>
      <w:r>
        <w:t>ans .</w:t>
      </w:r>
      <w:proofErr w:type="gramEnd"/>
      <w:r>
        <w:t xml:space="preserve"> Elle a estimé que la valeur de revente du bien à la fin de sa période d’utilisation sera de 6 000 €, les frais de revente s'</w:t>
      </w:r>
      <w:proofErr w:type="spellStart"/>
      <w:r>
        <w:t>élèvant</w:t>
      </w:r>
      <w:proofErr w:type="spellEnd"/>
      <w:r>
        <w:t xml:space="preserve"> à 1 000 €.</w:t>
      </w:r>
    </w:p>
    <w:p w:rsidR="00FA18A2" w:rsidRDefault="00FA18A2"/>
    <w:p w:rsidR="00FA18A2" w:rsidRDefault="00FA18A2">
      <w:r>
        <w:t>Au 31 décembre 2006, aucun indice de dépréciation n'a été relevé.</w:t>
      </w:r>
    </w:p>
    <w:p w:rsidR="00FA18A2" w:rsidRDefault="00FA18A2"/>
    <w:p w:rsidR="00FA18A2" w:rsidRDefault="00FA18A2">
      <w:r>
        <w:t>Au 31 décembre 2007, suite à de nombreux changements de chauffeurs et à une mauvaise utilisation du bien, le camion présentait des signes importants de détérioration. La valeur vénale du camion à cette date a été estimée à 15 500 € et sa valeur d’usage à 14 500 €.</w:t>
      </w:r>
    </w:p>
    <w:p w:rsidR="00FA18A2" w:rsidRDefault="00FA18A2"/>
    <w:p w:rsidR="00FA18A2" w:rsidRDefault="00FA18A2">
      <w:r>
        <w:t>Au 31 décembre 2008, suite à l’utilisation exclusive du camion par un chauffeur expérimenté, la valeur vénale du camion est estimée à 13 000 € et sa valeur d’usage à 11 800 €.</w:t>
      </w:r>
    </w:p>
    <w:p w:rsidR="00FA18A2" w:rsidRDefault="00FA18A2"/>
    <w:p w:rsidR="00FA18A2" w:rsidRDefault="00FA18A2">
      <w:pPr>
        <w:pStyle w:val="Titre2"/>
        <w:keepNext w:val="0"/>
        <w:tabs>
          <w:tab w:val="left" w:pos="426"/>
        </w:tabs>
        <w:jc w:val="center"/>
        <w:rPr>
          <w:b/>
          <w:bCs/>
          <w:sz w:val="24"/>
          <w:szCs w:val="22"/>
          <w:u w:val="single"/>
        </w:rPr>
      </w:pPr>
      <w:r>
        <w:rPr>
          <w:b/>
          <w:bCs/>
          <w:sz w:val="24"/>
          <w:szCs w:val="22"/>
          <w:u w:val="single"/>
        </w:rPr>
        <w:t>Travail à faire</w:t>
      </w:r>
    </w:p>
    <w:p w:rsidR="00FA18A2" w:rsidRDefault="00FA18A2">
      <w:pPr>
        <w:shd w:val="clear" w:color="auto" w:fill="FFFFFF"/>
        <w:tabs>
          <w:tab w:val="left" w:pos="426"/>
        </w:tabs>
        <w:rPr>
          <w:b/>
          <w:bCs/>
          <w:sz w:val="22"/>
        </w:rPr>
      </w:pPr>
    </w:p>
    <w:p w:rsidR="00FA18A2" w:rsidRDefault="00FA18A2">
      <w:pPr>
        <w:rPr>
          <w:b/>
          <w:bCs/>
          <w:color w:val="000000"/>
        </w:rPr>
      </w:pPr>
      <w:r>
        <w:rPr>
          <w:b/>
          <w:bCs/>
          <w:color w:val="000000"/>
        </w:rPr>
        <w:t>1. Rappeler la définition de l'amortissement et du plan d’amortissement.</w:t>
      </w:r>
    </w:p>
    <w:p w:rsidR="00FA18A2" w:rsidRDefault="00FA18A2">
      <w:pPr>
        <w:rPr>
          <w:b/>
          <w:bCs/>
          <w:color w:val="000000"/>
        </w:rPr>
      </w:pPr>
    </w:p>
    <w:p w:rsidR="00FA18A2" w:rsidRDefault="00FA18A2">
      <w:pPr>
        <w:rPr>
          <w:b/>
          <w:bCs/>
          <w:color w:val="000000"/>
        </w:rPr>
      </w:pPr>
      <w:r>
        <w:rPr>
          <w:b/>
          <w:bCs/>
          <w:color w:val="000000"/>
        </w:rPr>
        <w:t>2. Indiquer en quoi consiste le test de dépréciation. Préciser son utilité.</w:t>
      </w:r>
    </w:p>
    <w:p w:rsidR="00FA18A2" w:rsidRDefault="00FA18A2">
      <w:pPr>
        <w:rPr>
          <w:b/>
          <w:bCs/>
          <w:color w:val="000000"/>
        </w:rPr>
      </w:pPr>
    </w:p>
    <w:p w:rsidR="00FA18A2" w:rsidRDefault="00FA18A2">
      <w:pPr>
        <w:ind w:left="709" w:hanging="709"/>
        <w:rPr>
          <w:b/>
          <w:bCs/>
          <w:color w:val="000000"/>
        </w:rPr>
      </w:pPr>
      <w:r>
        <w:rPr>
          <w:b/>
          <w:bCs/>
          <w:color w:val="000000"/>
        </w:rPr>
        <w:t xml:space="preserve">3. Indiquer les modalités de détermination de la valeur actuelle. </w:t>
      </w:r>
    </w:p>
    <w:p w:rsidR="00FA18A2" w:rsidRDefault="00FA18A2">
      <w:pPr>
        <w:ind w:left="709" w:hanging="709"/>
        <w:rPr>
          <w:b/>
          <w:bCs/>
          <w:color w:val="000000"/>
        </w:rPr>
      </w:pPr>
    </w:p>
    <w:p w:rsidR="00FA18A2" w:rsidRDefault="00FA18A2">
      <w:pPr>
        <w:ind w:left="709" w:hanging="709"/>
        <w:rPr>
          <w:b/>
          <w:bCs/>
          <w:color w:val="000000"/>
        </w:rPr>
      </w:pPr>
      <w:r>
        <w:rPr>
          <w:b/>
          <w:bCs/>
          <w:color w:val="000000"/>
        </w:rPr>
        <w:t xml:space="preserve">4. Déterminer la valeur actuelle du camion au 31 décembre 2007 et au 31 décembre 2008. </w:t>
      </w:r>
    </w:p>
    <w:p w:rsidR="00FA18A2" w:rsidRDefault="00FA18A2">
      <w:pPr>
        <w:ind w:left="709" w:hanging="709"/>
        <w:rPr>
          <w:b/>
          <w:bCs/>
          <w:color w:val="000000"/>
        </w:rPr>
      </w:pPr>
    </w:p>
    <w:p w:rsidR="00FA18A2" w:rsidRDefault="00FA18A2">
      <w:pPr>
        <w:ind w:left="709" w:hanging="709"/>
        <w:rPr>
          <w:b/>
          <w:bCs/>
          <w:color w:val="000000"/>
        </w:rPr>
      </w:pPr>
      <w:r>
        <w:rPr>
          <w:b/>
          <w:bCs/>
          <w:color w:val="000000"/>
        </w:rPr>
        <w:t xml:space="preserve">5. Présenter le plan d'amortissement initial du camion (annexe A à rendre avec la copie). </w:t>
      </w:r>
    </w:p>
    <w:p w:rsidR="00FA18A2" w:rsidRDefault="00FA18A2">
      <w:pPr>
        <w:ind w:left="709" w:hanging="709"/>
        <w:rPr>
          <w:b/>
          <w:bCs/>
          <w:color w:val="000000"/>
        </w:rPr>
      </w:pPr>
    </w:p>
    <w:p w:rsidR="00FA18A2" w:rsidRDefault="00FA18A2">
      <w:pPr>
        <w:pStyle w:val="Retraitcorpsdetexte3"/>
      </w:pPr>
      <w:r>
        <w:t>6. Présenter, jusqu'en 2008, le tableau de  suivi des dépréciations du camion, en tenant compte éventuellement des modifications nécessaires du plan d'amortissement  (annexe B à rendre avec la copie).</w:t>
      </w:r>
    </w:p>
    <w:p w:rsidR="00FA18A2" w:rsidRDefault="00FA18A2">
      <w:pPr>
        <w:ind w:left="709" w:hanging="709"/>
        <w:rPr>
          <w:b/>
          <w:bCs/>
          <w:color w:val="000000"/>
        </w:rPr>
      </w:pPr>
    </w:p>
    <w:p w:rsidR="00FA18A2" w:rsidRDefault="00FA18A2">
      <w:pPr>
        <w:ind w:left="709" w:hanging="709"/>
        <w:rPr>
          <w:b/>
          <w:bCs/>
          <w:color w:val="000000"/>
        </w:rPr>
      </w:pPr>
      <w:r>
        <w:rPr>
          <w:b/>
          <w:bCs/>
          <w:color w:val="000000"/>
        </w:rPr>
        <w:t>7. Comptabiliser les écritures nécessaires au 31 décembre 2008.</w:t>
      </w:r>
    </w:p>
    <w:p w:rsidR="00FA18A2" w:rsidRDefault="00FA18A2"/>
    <w:p w:rsidR="00FA18A2" w:rsidRDefault="00FA18A2">
      <w:pPr>
        <w:rPr>
          <w:b/>
        </w:rPr>
      </w:pPr>
      <w:r>
        <w:rPr>
          <w:b/>
        </w:rPr>
        <w:t>B – Les stocks</w:t>
      </w:r>
    </w:p>
    <w:p w:rsidR="00FA18A2" w:rsidRDefault="00FA18A2"/>
    <w:p w:rsidR="00FA18A2" w:rsidRDefault="00FA18A2">
      <w:r>
        <w:t xml:space="preserve">La SA MEMORANDA stocke essentiellement des consommables informatiques (cartouches d’encre, petits composants informatiques…). M. </w:t>
      </w:r>
      <w:proofErr w:type="spellStart"/>
      <w:r>
        <w:t>Fordin</w:t>
      </w:r>
      <w:proofErr w:type="spellEnd"/>
      <w:r>
        <w:t xml:space="preserve"> vous demande de vous pencher plus particulièrement sur le cas de cartouches d’encre pour imprimantes. Ces cartouches d’encre sont utilisées par la société pour ses propres besoins. Certains lots de cartouches ont été stockés dans une pièce humide et mal ventilée, ce qui a eu pour conséquence d’en dégrader la qualité et donc la valeur.</w:t>
      </w:r>
    </w:p>
    <w:p w:rsidR="00FA18A2" w:rsidRDefault="00FA18A2"/>
    <w:p w:rsidR="00FA18A2" w:rsidRDefault="00FA18A2">
      <w:pPr>
        <w:pStyle w:val="Titre2"/>
        <w:keepNext w:val="0"/>
        <w:tabs>
          <w:tab w:val="left" w:pos="426"/>
        </w:tabs>
        <w:jc w:val="center"/>
        <w:rPr>
          <w:b/>
          <w:bCs/>
          <w:sz w:val="24"/>
          <w:szCs w:val="22"/>
          <w:u w:val="single"/>
        </w:rPr>
      </w:pPr>
      <w:r>
        <w:rPr>
          <w:b/>
          <w:bCs/>
          <w:sz w:val="24"/>
          <w:szCs w:val="22"/>
          <w:u w:val="single"/>
        </w:rPr>
        <w:t>Travail à faire</w:t>
      </w:r>
    </w:p>
    <w:p w:rsidR="00FA18A2" w:rsidRDefault="00FA18A2"/>
    <w:p w:rsidR="00FA18A2" w:rsidRDefault="00FA18A2">
      <w:pPr>
        <w:rPr>
          <w:b/>
        </w:rPr>
      </w:pPr>
      <w:r>
        <w:rPr>
          <w:b/>
        </w:rPr>
        <w:t>1. Indiquer les modalités de mise en œuvre de l'inventaire intermittent des stocks.</w:t>
      </w:r>
    </w:p>
    <w:p w:rsidR="00FA18A2" w:rsidRDefault="00FA18A2">
      <w:pPr>
        <w:rPr>
          <w:b/>
        </w:rPr>
      </w:pPr>
    </w:p>
    <w:p w:rsidR="00FA18A2" w:rsidRDefault="00FA18A2">
      <w:pPr>
        <w:ind w:left="284" w:hanging="284"/>
        <w:rPr>
          <w:b/>
        </w:rPr>
      </w:pPr>
      <w:r>
        <w:rPr>
          <w:b/>
        </w:rPr>
        <w:t xml:space="preserve">2. A partir de </w:t>
      </w:r>
      <w:r>
        <w:rPr>
          <w:b/>
          <w:i/>
        </w:rPr>
        <w:t>l’annexe 3</w:t>
      </w:r>
      <w:r>
        <w:rPr>
          <w:b/>
        </w:rPr>
        <w:t>, comptabiliser toutes les écritures d’inventaire nécessaires au 31 décembre 2008 relatives au stock de cartouches d’encre.</w:t>
      </w:r>
    </w:p>
    <w:p w:rsidR="00FA18A2" w:rsidRDefault="00FA18A2"/>
    <w:p w:rsidR="00FA18A2" w:rsidRDefault="00FA18A2">
      <w:pPr>
        <w:rPr>
          <w:b/>
        </w:rPr>
      </w:pPr>
      <w:r>
        <w:rPr>
          <w:b/>
        </w:rPr>
        <w:t>C – Opérations d’inventaire diverses</w:t>
      </w:r>
    </w:p>
    <w:p w:rsidR="00FA18A2" w:rsidRDefault="00FA18A2"/>
    <w:p w:rsidR="00FA18A2" w:rsidRDefault="00FA18A2">
      <w:r>
        <w:t xml:space="preserve">Afin de pouvoir établir au plus vite les documents de synthèse, M. </w:t>
      </w:r>
      <w:proofErr w:type="spellStart"/>
      <w:r>
        <w:t>Fordin</w:t>
      </w:r>
      <w:proofErr w:type="spellEnd"/>
      <w:r>
        <w:t xml:space="preserve"> vous demande de comptabiliser les opérations d’inventaire nécessaires relatives aux comptes 2008 de la SA MEMORANDA.</w:t>
      </w:r>
    </w:p>
    <w:p w:rsidR="00FA18A2" w:rsidRDefault="00FA18A2">
      <w:pPr>
        <w:rPr>
          <w:u w:val="single"/>
        </w:rPr>
      </w:pPr>
    </w:p>
    <w:p w:rsidR="00FA18A2" w:rsidRDefault="00FA18A2">
      <w:pPr>
        <w:pStyle w:val="Titre2"/>
        <w:keepNext w:val="0"/>
        <w:tabs>
          <w:tab w:val="left" w:pos="426"/>
        </w:tabs>
        <w:jc w:val="center"/>
        <w:rPr>
          <w:b/>
          <w:bCs/>
          <w:sz w:val="24"/>
          <w:szCs w:val="22"/>
        </w:rPr>
      </w:pPr>
      <w:r>
        <w:rPr>
          <w:b/>
          <w:bCs/>
          <w:sz w:val="24"/>
          <w:szCs w:val="22"/>
          <w:u w:val="single"/>
        </w:rPr>
        <w:t>Travail à faire</w:t>
      </w:r>
    </w:p>
    <w:p w:rsidR="00FA18A2" w:rsidRDefault="00FA18A2">
      <w:pPr>
        <w:shd w:val="clear" w:color="auto" w:fill="FFFFFF"/>
        <w:tabs>
          <w:tab w:val="left" w:pos="426"/>
        </w:tabs>
        <w:rPr>
          <w:b/>
          <w:bCs/>
          <w:sz w:val="22"/>
        </w:rPr>
      </w:pPr>
    </w:p>
    <w:p w:rsidR="00FA18A2" w:rsidRDefault="00FA18A2">
      <w:pPr>
        <w:pStyle w:val="Retraitcorpsdetexte3"/>
      </w:pPr>
      <w:r>
        <w:t>1. Indiquer quel est le principe comptable qui impose l’ajustement des comptes de charges et de produits à la fin de chaque exercice.</w:t>
      </w:r>
    </w:p>
    <w:p w:rsidR="00FA18A2" w:rsidRDefault="00FA18A2">
      <w:pPr>
        <w:ind w:left="709" w:hanging="709"/>
        <w:rPr>
          <w:b/>
          <w:bCs/>
          <w:color w:val="000000"/>
        </w:rPr>
      </w:pPr>
    </w:p>
    <w:p w:rsidR="00FA18A2" w:rsidRDefault="00FA18A2">
      <w:pPr>
        <w:ind w:left="709" w:hanging="709"/>
      </w:pPr>
      <w:r>
        <w:rPr>
          <w:b/>
          <w:bCs/>
          <w:color w:val="000000"/>
        </w:rPr>
        <w:t xml:space="preserve">2. A partir de </w:t>
      </w:r>
      <w:r>
        <w:rPr>
          <w:b/>
          <w:bCs/>
          <w:i/>
          <w:color w:val="000000"/>
        </w:rPr>
        <w:t>l’annexe 4</w:t>
      </w:r>
      <w:r>
        <w:rPr>
          <w:b/>
          <w:bCs/>
          <w:color w:val="000000"/>
        </w:rPr>
        <w:t>, comptabiliser les écritures nécessaires au 31 décembre 2008.</w:t>
      </w:r>
    </w:p>
    <w:p w:rsidR="00FA18A2" w:rsidRDefault="00FA18A2">
      <w:pPr>
        <w:shd w:val="clear" w:color="auto" w:fill="FFFFFF"/>
        <w:ind w:right="567"/>
        <w:jc w:val="center"/>
        <w:rPr>
          <w:b/>
          <w:bCs/>
          <w:szCs w:val="24"/>
        </w:rPr>
      </w:pPr>
      <w:r>
        <w:br w:type="page"/>
      </w:r>
      <w:r>
        <w:rPr>
          <w:b/>
          <w:bCs/>
          <w:szCs w:val="24"/>
        </w:rPr>
        <w:lastRenderedPageBreak/>
        <w:t>Annexe 1</w:t>
      </w:r>
    </w:p>
    <w:p w:rsidR="00FA18A2" w:rsidRDefault="00FA18A2">
      <w:pPr>
        <w:shd w:val="clear" w:color="auto" w:fill="FFFFFF"/>
        <w:ind w:right="567"/>
        <w:jc w:val="center"/>
        <w:rPr>
          <w:b/>
          <w:bCs/>
          <w:szCs w:val="24"/>
        </w:rPr>
      </w:pPr>
    </w:p>
    <w:p w:rsidR="00FA18A2" w:rsidRDefault="00FA18A2">
      <w:pPr>
        <w:jc w:val="center"/>
        <w:rPr>
          <w:b/>
          <w:bCs/>
          <w:sz w:val="28"/>
          <w:szCs w:val="28"/>
        </w:rPr>
      </w:pPr>
      <w:r>
        <w:rPr>
          <w:b/>
          <w:bCs/>
          <w:szCs w:val="24"/>
          <w:u w:val="single"/>
        </w:rPr>
        <w:t>Opérations courantes de la SA MEMORANDA au mois de mars 2008</w:t>
      </w:r>
    </w:p>
    <w:p w:rsidR="00FA18A2" w:rsidRDefault="00FA18A2">
      <w:pPr>
        <w:rPr>
          <w:szCs w:val="24"/>
        </w:rPr>
      </w:pPr>
    </w:p>
    <w:p w:rsidR="00FA18A2" w:rsidRDefault="00FA18A2">
      <w:pPr>
        <w:ind w:left="284" w:hanging="284"/>
      </w:pPr>
      <w:r>
        <w:rPr>
          <w:b/>
        </w:rPr>
        <w:t>Le 2 mars 2008 :</w:t>
      </w:r>
      <w:r>
        <w:t xml:space="preserve"> la facture n°M09-011 est adressée à la société NENSIS pour la réalisation d’une opération de maintenance logicielle. Montant brut HT : 2 000 €. Un acompte avait été versé par la société NENSIS en février pour 500 € (dont TVA 83,33 €). Le solde sera versé en avril.</w:t>
      </w:r>
    </w:p>
    <w:p w:rsidR="00FA18A2" w:rsidRDefault="00FA18A2">
      <w:pPr>
        <w:ind w:left="284" w:hanging="284"/>
        <w:rPr>
          <w:bCs/>
        </w:rPr>
      </w:pPr>
    </w:p>
    <w:p w:rsidR="00FA18A2" w:rsidRDefault="00FA18A2">
      <w:pPr>
        <w:ind w:left="284" w:hanging="284"/>
        <w:rPr>
          <w:bCs/>
        </w:rPr>
      </w:pPr>
      <w:r>
        <w:rPr>
          <w:b/>
          <w:bCs/>
        </w:rPr>
        <w:t xml:space="preserve">Le 5 mars 2008 : </w:t>
      </w:r>
      <w:r>
        <w:rPr>
          <w:bCs/>
        </w:rPr>
        <w:t>la facture n°M09-037 est adressée à la SARL EBAL, qui règle comptant par chèque bancaire, pour une vente de matériel informatique aux conditions suivantes :</w:t>
      </w:r>
    </w:p>
    <w:p w:rsidR="00FA18A2" w:rsidRDefault="00FA18A2">
      <w:pPr>
        <w:ind w:left="284" w:hanging="284"/>
        <w:rPr>
          <w:bCs/>
        </w:rPr>
      </w:pPr>
      <w:r>
        <w:rPr>
          <w:b/>
          <w:bCs/>
        </w:rPr>
        <w:tab/>
      </w:r>
      <w:r>
        <w:rPr>
          <w:b/>
          <w:bCs/>
        </w:rPr>
        <w:tab/>
      </w:r>
      <w:r>
        <w:rPr>
          <w:b/>
          <w:bCs/>
        </w:rPr>
        <w:tab/>
      </w:r>
      <w:r>
        <w:rPr>
          <w:b/>
          <w:bCs/>
        </w:rPr>
        <w:tab/>
      </w:r>
      <w:r>
        <w:rPr>
          <w:bCs/>
        </w:rPr>
        <w:tab/>
        <w:t>Brut HT 3 000 €</w:t>
      </w:r>
    </w:p>
    <w:p w:rsidR="00FA18A2" w:rsidRDefault="00FA18A2">
      <w:pPr>
        <w:ind w:left="2408" w:firstLine="424"/>
        <w:rPr>
          <w:bCs/>
        </w:rPr>
      </w:pPr>
      <w:r>
        <w:rPr>
          <w:bCs/>
        </w:rPr>
        <w:t>Remise de 10 %</w:t>
      </w:r>
    </w:p>
    <w:p w:rsidR="00FA18A2" w:rsidRDefault="00FA18A2">
      <w:pPr>
        <w:ind w:left="2408" w:firstLine="424"/>
        <w:rPr>
          <w:bCs/>
        </w:rPr>
      </w:pPr>
      <w:r>
        <w:rPr>
          <w:bCs/>
        </w:rPr>
        <w:t>Escompte pour règlement comptant de 1 %, sur le net commercial</w:t>
      </w:r>
    </w:p>
    <w:p w:rsidR="00FA18A2" w:rsidRDefault="00FA18A2">
      <w:pPr>
        <w:ind w:left="2408" w:firstLine="424"/>
        <w:rPr>
          <w:bCs/>
        </w:rPr>
      </w:pPr>
      <w:r>
        <w:rPr>
          <w:bCs/>
        </w:rPr>
        <w:t>Frais de port 127 € HT</w:t>
      </w:r>
    </w:p>
    <w:p w:rsidR="00FA18A2" w:rsidRDefault="00FA18A2">
      <w:pPr>
        <w:rPr>
          <w:bCs/>
        </w:rPr>
      </w:pPr>
    </w:p>
    <w:p w:rsidR="00FA18A2" w:rsidRDefault="00FA18A2">
      <w:pPr>
        <w:ind w:left="284" w:hanging="284"/>
        <w:rPr>
          <w:bCs/>
        </w:rPr>
      </w:pPr>
      <w:r>
        <w:rPr>
          <w:b/>
          <w:bCs/>
        </w:rPr>
        <w:t xml:space="preserve">Le 9 mars </w:t>
      </w:r>
      <w:proofErr w:type="gramStart"/>
      <w:r>
        <w:rPr>
          <w:b/>
          <w:bCs/>
        </w:rPr>
        <w:t>2008  :</w:t>
      </w:r>
      <w:proofErr w:type="gramEnd"/>
      <w:r>
        <w:rPr>
          <w:bCs/>
        </w:rPr>
        <w:t xml:space="preserve"> avis de crédit de la banque relatif à l’escompte d'une lettre de change magnétique aux conditions suivantes :</w:t>
      </w:r>
      <w:r>
        <w:rPr>
          <w:bCs/>
        </w:rPr>
        <w:tab/>
        <w:t xml:space="preserve">nominal : 1 000 € ; escompte : 50 € ; commissions : 20 € HT. </w:t>
      </w:r>
    </w:p>
    <w:p w:rsidR="00FA18A2" w:rsidRDefault="00FA18A2">
      <w:pPr>
        <w:rPr>
          <w:bCs/>
        </w:rPr>
      </w:pPr>
    </w:p>
    <w:p w:rsidR="00FA18A2" w:rsidRDefault="00FA18A2">
      <w:pPr>
        <w:rPr>
          <w:bCs/>
        </w:rPr>
      </w:pPr>
      <w:r>
        <w:rPr>
          <w:b/>
          <w:bCs/>
        </w:rPr>
        <w:t>Le 10 mars 2008 :</w:t>
      </w:r>
      <w:r>
        <w:rPr>
          <w:bCs/>
        </w:rPr>
        <w:t xml:space="preserve"> un acompte sur salaire est versé au salarié GOURGEAUD. Montant : 800 €. </w:t>
      </w:r>
    </w:p>
    <w:p w:rsidR="00FA18A2" w:rsidRDefault="00FA18A2">
      <w:pPr>
        <w:rPr>
          <w:bCs/>
        </w:rPr>
      </w:pPr>
    </w:p>
    <w:p w:rsidR="00FA18A2" w:rsidRDefault="00FA18A2">
      <w:pPr>
        <w:ind w:left="284" w:hanging="284"/>
        <w:rPr>
          <w:bCs/>
        </w:rPr>
      </w:pPr>
      <w:r>
        <w:rPr>
          <w:b/>
          <w:bCs/>
        </w:rPr>
        <w:t>Le 25 mars 2008 :</w:t>
      </w:r>
      <w:r>
        <w:rPr>
          <w:bCs/>
        </w:rPr>
        <w:t xml:space="preserve"> règlement par notre client anglais STANDFIELD d’une facture du 25 janvier 2008 d'un montant de 20 000 GBP.</w:t>
      </w:r>
    </w:p>
    <w:p w:rsidR="00FA18A2" w:rsidRDefault="00FA18A2">
      <w:pPr>
        <w:ind w:left="284"/>
        <w:rPr>
          <w:bCs/>
        </w:rPr>
      </w:pPr>
      <w:r>
        <w:rPr>
          <w:bCs/>
        </w:rPr>
        <w:t>Cours de la livre sterling au 25/01/08 : 1 GBP = 1,10 €</w:t>
      </w:r>
    </w:p>
    <w:p w:rsidR="00FA18A2" w:rsidRDefault="00FA18A2">
      <w:pPr>
        <w:ind w:left="284"/>
        <w:rPr>
          <w:bCs/>
        </w:rPr>
      </w:pPr>
      <w:r>
        <w:rPr>
          <w:bCs/>
        </w:rPr>
        <w:t>Cours de la livre sterling au 25/03/08 : 1 GBP = 1,20 €</w:t>
      </w:r>
    </w:p>
    <w:p w:rsidR="00FA18A2" w:rsidRDefault="00FA18A2">
      <w:pPr>
        <w:rPr>
          <w:bCs/>
        </w:rPr>
      </w:pPr>
    </w:p>
    <w:p w:rsidR="00FA18A2" w:rsidRDefault="00FA18A2">
      <w:pPr>
        <w:ind w:left="284" w:hanging="284"/>
        <w:rPr>
          <w:bCs/>
        </w:rPr>
      </w:pPr>
    </w:p>
    <w:p w:rsidR="00FA18A2" w:rsidRDefault="00FA18A2">
      <w:pPr>
        <w:ind w:left="284" w:hanging="284"/>
        <w:rPr>
          <w:bCs/>
        </w:rPr>
      </w:pPr>
      <w:r>
        <w:rPr>
          <w:b/>
          <w:bCs/>
        </w:rPr>
        <w:t>Le 31 mars 2008 :</w:t>
      </w:r>
      <w:r>
        <w:rPr>
          <w:bCs/>
        </w:rPr>
        <w:t xml:space="preserve"> les charges de personnel se répartissent ainsi :</w:t>
      </w:r>
    </w:p>
    <w:tbl>
      <w:tblPr>
        <w:tblW w:w="0" w:type="auto"/>
        <w:tblInd w:w="2835" w:type="dxa"/>
        <w:tblLook w:val="04A0" w:firstRow="1" w:lastRow="0" w:firstColumn="1" w:lastColumn="0" w:noHBand="0" w:noVBand="1"/>
      </w:tblPr>
      <w:tblGrid>
        <w:gridCol w:w="2802"/>
        <w:gridCol w:w="1149"/>
        <w:gridCol w:w="290"/>
        <w:gridCol w:w="1047"/>
      </w:tblGrid>
      <w:tr w:rsidR="00FA18A2">
        <w:tc>
          <w:tcPr>
            <w:tcW w:w="2802" w:type="dxa"/>
          </w:tcPr>
          <w:p w:rsidR="00FA18A2" w:rsidRDefault="00FA18A2">
            <w:pPr>
              <w:rPr>
                <w:bCs/>
              </w:rPr>
            </w:pPr>
            <w:r>
              <w:rPr>
                <w:bCs/>
              </w:rPr>
              <w:t>Salaires brut : 60 000 €</w:t>
            </w:r>
          </w:p>
        </w:tc>
        <w:tc>
          <w:tcPr>
            <w:tcW w:w="1282" w:type="dxa"/>
            <w:gridSpan w:val="2"/>
          </w:tcPr>
          <w:p w:rsidR="00FA18A2" w:rsidRDefault="00FA18A2">
            <w:pPr>
              <w:rPr>
                <w:bCs/>
              </w:rPr>
            </w:pPr>
          </w:p>
        </w:tc>
        <w:tc>
          <w:tcPr>
            <w:tcW w:w="1047" w:type="dxa"/>
          </w:tcPr>
          <w:p w:rsidR="00FA18A2" w:rsidRDefault="00FA18A2">
            <w:pPr>
              <w:rPr>
                <w:bCs/>
              </w:rPr>
            </w:pPr>
          </w:p>
        </w:tc>
      </w:tr>
      <w:tr w:rsidR="00FA18A2">
        <w:tc>
          <w:tcPr>
            <w:tcW w:w="2802" w:type="dxa"/>
          </w:tcPr>
          <w:p w:rsidR="00FA18A2" w:rsidRDefault="00FA18A2">
            <w:pPr>
              <w:rPr>
                <w:bCs/>
              </w:rPr>
            </w:pPr>
            <w:r>
              <w:rPr>
                <w:bCs/>
              </w:rPr>
              <w:t>Charges sociales :</w:t>
            </w:r>
          </w:p>
        </w:tc>
        <w:tc>
          <w:tcPr>
            <w:tcW w:w="992" w:type="dxa"/>
          </w:tcPr>
          <w:p w:rsidR="00FA18A2" w:rsidRDefault="00FA18A2">
            <w:pPr>
              <w:jc w:val="right"/>
              <w:rPr>
                <w:bCs/>
              </w:rPr>
            </w:pPr>
            <w:r>
              <w:rPr>
                <w:bCs/>
              </w:rPr>
              <w:t>Salariales</w:t>
            </w:r>
          </w:p>
        </w:tc>
        <w:tc>
          <w:tcPr>
            <w:tcW w:w="1337" w:type="dxa"/>
            <w:gridSpan w:val="2"/>
          </w:tcPr>
          <w:p w:rsidR="00FA18A2" w:rsidRDefault="00FA18A2">
            <w:pPr>
              <w:jc w:val="right"/>
              <w:rPr>
                <w:bCs/>
              </w:rPr>
            </w:pPr>
            <w:r>
              <w:rPr>
                <w:bCs/>
              </w:rPr>
              <w:t>Patronales</w:t>
            </w:r>
          </w:p>
        </w:tc>
      </w:tr>
      <w:tr w:rsidR="00FA18A2">
        <w:tc>
          <w:tcPr>
            <w:tcW w:w="2802" w:type="dxa"/>
          </w:tcPr>
          <w:p w:rsidR="00FA18A2" w:rsidRDefault="00FA18A2">
            <w:pPr>
              <w:rPr>
                <w:bCs/>
              </w:rPr>
            </w:pPr>
            <w:r>
              <w:rPr>
                <w:bCs/>
              </w:rPr>
              <w:tab/>
              <w:t>Sécurité sociale</w:t>
            </w:r>
          </w:p>
          <w:p w:rsidR="00FA18A2" w:rsidRDefault="00FA18A2">
            <w:pPr>
              <w:rPr>
                <w:bCs/>
              </w:rPr>
            </w:pPr>
            <w:r>
              <w:rPr>
                <w:bCs/>
              </w:rPr>
              <w:tab/>
              <w:t>ASSEDIC</w:t>
            </w:r>
          </w:p>
          <w:p w:rsidR="00FA18A2" w:rsidRDefault="00FA18A2">
            <w:pPr>
              <w:rPr>
                <w:bCs/>
              </w:rPr>
            </w:pPr>
            <w:r>
              <w:rPr>
                <w:bCs/>
              </w:rPr>
              <w:tab/>
              <w:t>Caisses de retraite</w:t>
            </w:r>
          </w:p>
        </w:tc>
        <w:tc>
          <w:tcPr>
            <w:tcW w:w="992" w:type="dxa"/>
          </w:tcPr>
          <w:p w:rsidR="00FA18A2" w:rsidRDefault="00FA18A2">
            <w:pPr>
              <w:jc w:val="right"/>
              <w:rPr>
                <w:bCs/>
              </w:rPr>
            </w:pPr>
            <w:r>
              <w:rPr>
                <w:bCs/>
              </w:rPr>
              <w:t>9 180 €</w:t>
            </w:r>
          </w:p>
          <w:p w:rsidR="00FA18A2" w:rsidRDefault="00FA18A2">
            <w:pPr>
              <w:jc w:val="right"/>
              <w:rPr>
                <w:bCs/>
              </w:rPr>
            </w:pPr>
            <w:r>
              <w:rPr>
                <w:bCs/>
              </w:rPr>
              <w:t>1 440 €</w:t>
            </w:r>
          </w:p>
          <w:p w:rsidR="00FA18A2" w:rsidRDefault="00FA18A2">
            <w:pPr>
              <w:jc w:val="right"/>
              <w:rPr>
                <w:bCs/>
              </w:rPr>
            </w:pPr>
            <w:r>
              <w:rPr>
                <w:bCs/>
              </w:rPr>
              <w:t>2 280 €</w:t>
            </w:r>
          </w:p>
        </w:tc>
        <w:tc>
          <w:tcPr>
            <w:tcW w:w="1337" w:type="dxa"/>
            <w:gridSpan w:val="2"/>
          </w:tcPr>
          <w:p w:rsidR="00FA18A2" w:rsidRDefault="00FA18A2">
            <w:pPr>
              <w:jc w:val="right"/>
              <w:rPr>
                <w:bCs/>
              </w:rPr>
            </w:pPr>
            <w:r>
              <w:rPr>
                <w:bCs/>
              </w:rPr>
              <w:t>17 700 €</w:t>
            </w:r>
          </w:p>
          <w:p w:rsidR="00FA18A2" w:rsidRDefault="00FA18A2">
            <w:pPr>
              <w:jc w:val="right"/>
              <w:rPr>
                <w:bCs/>
              </w:rPr>
            </w:pPr>
            <w:r>
              <w:rPr>
                <w:bCs/>
              </w:rPr>
              <w:t>2 480 €</w:t>
            </w:r>
          </w:p>
          <w:p w:rsidR="00FA18A2" w:rsidRDefault="00FA18A2">
            <w:pPr>
              <w:jc w:val="right"/>
              <w:rPr>
                <w:bCs/>
              </w:rPr>
            </w:pPr>
            <w:r>
              <w:rPr>
                <w:bCs/>
              </w:rPr>
              <w:t>3 420 €</w:t>
            </w:r>
          </w:p>
        </w:tc>
      </w:tr>
      <w:tr w:rsidR="00FA18A2">
        <w:tc>
          <w:tcPr>
            <w:tcW w:w="2802" w:type="dxa"/>
          </w:tcPr>
          <w:p w:rsidR="00FA18A2" w:rsidRDefault="00FA18A2">
            <w:pPr>
              <w:rPr>
                <w:bCs/>
              </w:rPr>
            </w:pPr>
            <w:r>
              <w:rPr>
                <w:bCs/>
              </w:rPr>
              <w:tab/>
              <w:t>Total</w:t>
            </w:r>
          </w:p>
        </w:tc>
        <w:tc>
          <w:tcPr>
            <w:tcW w:w="992" w:type="dxa"/>
          </w:tcPr>
          <w:p w:rsidR="00FA18A2" w:rsidRDefault="00875F02">
            <w:pPr>
              <w:jc w:val="right"/>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-635</wp:posOffset>
                      </wp:positionV>
                      <wp:extent cx="621030" cy="63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pt;margin-top:-.05pt;width:48.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YYHw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"/>
                  </w:pict>
                </mc:Fallback>
              </mc:AlternateContent>
            </w:r>
            <w:r w:rsidR="00FA18A2">
              <w:rPr>
                <w:bCs/>
              </w:rPr>
              <w:t>12 900 €</w:t>
            </w:r>
          </w:p>
        </w:tc>
        <w:tc>
          <w:tcPr>
            <w:tcW w:w="1337" w:type="dxa"/>
            <w:gridSpan w:val="2"/>
          </w:tcPr>
          <w:p w:rsidR="00FA18A2" w:rsidRDefault="00875F02">
            <w:pPr>
              <w:jc w:val="right"/>
              <w:rPr>
                <w:bCs/>
              </w:rPr>
            </w:pPr>
            <w:r>
              <w:rPr>
                <w:bCs/>
                <w:noProof/>
              </w:rPr>
              <mc:AlternateContent>
                <mc:Choice Requires="wps">
                  <w:drawing>
                    <wp:anchor distT="0" distB="0" distL="114300" distR="114300" simplePos="0" relativeHeight="251658752" behindDoc="0" locked="0" layoutInCell="1" allowOverlap="1">
                      <wp:simplePos x="0" y="0"/>
                      <wp:positionH relativeFrom="column">
                        <wp:posOffset>158115</wp:posOffset>
                      </wp:positionH>
                      <wp:positionV relativeFrom="paragraph">
                        <wp:posOffset>-635</wp:posOffset>
                      </wp:positionV>
                      <wp:extent cx="614045" cy="63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45pt;margin-top:-.05pt;width:48.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IcIAIAAD0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"/>
                  </w:pict>
                </mc:Fallback>
              </mc:AlternateContent>
            </w:r>
            <w:r w:rsidR="00FA18A2">
              <w:rPr>
                <w:bCs/>
              </w:rPr>
              <w:t>23 600 €</w:t>
            </w:r>
          </w:p>
        </w:tc>
      </w:tr>
    </w:tbl>
    <w:p w:rsidR="00FA18A2" w:rsidRDefault="00FA18A2">
      <w:pPr>
        <w:ind w:left="284"/>
        <w:rPr>
          <w:bCs/>
        </w:rPr>
      </w:pPr>
      <w:r>
        <w:rPr>
          <w:bCs/>
        </w:rPr>
        <w:t>Les salaires et les charges sociales seront réglés courant avril.</w:t>
      </w:r>
    </w:p>
    <w:p w:rsidR="00FA18A2" w:rsidRDefault="00FA18A2">
      <w:pPr>
        <w:ind w:left="2835"/>
        <w:rPr>
          <w:bCs/>
          <w:sz w:val="22"/>
        </w:rPr>
      </w:pPr>
    </w:p>
    <w:p w:rsidR="00FA18A2" w:rsidRDefault="00FA18A2">
      <w:pPr>
        <w:ind w:left="2835"/>
        <w:rPr>
          <w:bCs/>
          <w:sz w:val="22"/>
        </w:rPr>
      </w:pPr>
    </w:p>
    <w:p w:rsidR="00FA18A2" w:rsidRDefault="00FA18A2">
      <w:pPr>
        <w:rPr>
          <w:b/>
          <w:bCs/>
          <w:sz w:val="22"/>
        </w:rPr>
      </w:pPr>
    </w:p>
    <w:p w:rsidR="00FA18A2" w:rsidRDefault="00FA18A2"/>
    <w:p w:rsidR="00FA18A2" w:rsidRDefault="00FA18A2"/>
    <w:p w:rsidR="00FA18A2" w:rsidRDefault="00FA18A2">
      <w:pPr>
        <w:shd w:val="clear" w:color="auto" w:fill="FFFFFF"/>
        <w:ind w:right="567"/>
        <w:jc w:val="center"/>
        <w:rPr>
          <w:b/>
          <w:bCs/>
          <w:szCs w:val="24"/>
        </w:rPr>
      </w:pPr>
      <w:r>
        <w:rPr>
          <w:b/>
          <w:bCs/>
          <w:szCs w:val="24"/>
        </w:rPr>
        <w:br w:type="page"/>
      </w:r>
      <w:r>
        <w:rPr>
          <w:b/>
          <w:bCs/>
          <w:szCs w:val="24"/>
        </w:rPr>
        <w:lastRenderedPageBreak/>
        <w:t>Annexe 2</w:t>
      </w:r>
    </w:p>
    <w:p w:rsidR="00FA18A2" w:rsidRDefault="00FA18A2">
      <w:pPr>
        <w:shd w:val="clear" w:color="auto" w:fill="FFFFFF"/>
        <w:ind w:right="567"/>
        <w:jc w:val="center"/>
        <w:rPr>
          <w:b/>
          <w:bCs/>
          <w:szCs w:val="24"/>
        </w:rPr>
      </w:pPr>
    </w:p>
    <w:p w:rsidR="00FA18A2" w:rsidRDefault="00FA18A2">
      <w:pPr>
        <w:jc w:val="center"/>
        <w:rPr>
          <w:b/>
          <w:bCs/>
          <w:sz w:val="28"/>
          <w:szCs w:val="28"/>
        </w:rPr>
      </w:pPr>
      <w:r>
        <w:rPr>
          <w:b/>
          <w:bCs/>
          <w:szCs w:val="24"/>
          <w:u w:val="single"/>
        </w:rPr>
        <w:t>Informations relatives à l’acquisition et au financement de l’équipement informatique</w:t>
      </w:r>
    </w:p>
    <w:p w:rsidR="00FA18A2" w:rsidRDefault="00FA18A2">
      <w:pPr>
        <w:rPr>
          <w:szCs w:val="24"/>
        </w:rPr>
      </w:pPr>
    </w:p>
    <w:p w:rsidR="00FA18A2" w:rsidRDefault="00FA18A2">
      <w:pPr>
        <w:ind w:left="284" w:hanging="284"/>
      </w:pPr>
      <w:r>
        <w:rPr>
          <w:b/>
        </w:rPr>
        <w:t>Le 3 juin 2008 :</w:t>
      </w:r>
      <w:r>
        <w:t xml:space="preserve"> l’ANVAR informe la SA MEMORANDA de l’attribution d’une subvention d’équipement de 20 000 €.</w:t>
      </w:r>
    </w:p>
    <w:p w:rsidR="00FA18A2" w:rsidRDefault="00FA18A2">
      <w:pPr>
        <w:ind w:left="284" w:hanging="284"/>
      </w:pPr>
    </w:p>
    <w:p w:rsidR="00FA18A2" w:rsidRDefault="00FA18A2">
      <w:pPr>
        <w:ind w:left="284" w:hanging="284"/>
        <w:rPr>
          <w:bCs/>
          <w:color w:val="FF0000"/>
        </w:rPr>
      </w:pPr>
      <w:r>
        <w:rPr>
          <w:b/>
        </w:rPr>
        <w:t>Le 10 juin 2008 :</w:t>
      </w:r>
      <w:r>
        <w:t xml:space="preserve"> acquisition du matériel informatique auprès du fournisseur INFOTEC. </w:t>
      </w:r>
      <w:r>
        <w:rPr>
          <w:bCs/>
        </w:rPr>
        <w:t>Facture n° F340/1:</w:t>
      </w:r>
    </w:p>
    <w:p w:rsidR="00FA18A2" w:rsidRDefault="00FA18A2">
      <w:pPr>
        <w:ind w:left="284" w:firstLine="1417"/>
        <w:rPr>
          <w:bCs/>
        </w:rPr>
      </w:pPr>
      <w:r>
        <w:rPr>
          <w:bCs/>
        </w:rPr>
        <w:t>Montant brut HT : 100 000 €</w:t>
      </w:r>
    </w:p>
    <w:p w:rsidR="00FA18A2" w:rsidRDefault="00FA18A2">
      <w:pPr>
        <w:ind w:left="284" w:firstLine="1417"/>
        <w:rPr>
          <w:bCs/>
        </w:rPr>
      </w:pPr>
      <w:r>
        <w:rPr>
          <w:bCs/>
        </w:rPr>
        <w:t>Remise : 10 % sur le prix du matériel</w:t>
      </w:r>
    </w:p>
    <w:p w:rsidR="00FA18A2" w:rsidRDefault="00FA18A2">
      <w:pPr>
        <w:ind w:left="284" w:firstLine="1417"/>
        <w:rPr>
          <w:bCs/>
        </w:rPr>
      </w:pPr>
      <w:r>
        <w:rPr>
          <w:bCs/>
        </w:rPr>
        <w:t>Escompte : 4 % sur le net commercial</w:t>
      </w:r>
    </w:p>
    <w:p w:rsidR="00FA18A2" w:rsidRDefault="00FA18A2">
      <w:pPr>
        <w:ind w:left="284" w:firstLine="1417"/>
        <w:rPr>
          <w:bCs/>
        </w:rPr>
      </w:pPr>
      <w:r>
        <w:rPr>
          <w:bCs/>
        </w:rPr>
        <w:t>Frais de transport : 2 000 €</w:t>
      </w:r>
    </w:p>
    <w:p w:rsidR="00FA18A2" w:rsidRDefault="00FA18A2">
      <w:pPr>
        <w:ind w:left="284" w:firstLine="1417"/>
        <w:rPr>
          <w:bCs/>
        </w:rPr>
      </w:pPr>
      <w:r>
        <w:rPr>
          <w:bCs/>
        </w:rPr>
        <w:t>Frais d’installation : 1 600 €</w:t>
      </w:r>
    </w:p>
    <w:p w:rsidR="00FA18A2" w:rsidRDefault="00FA18A2">
      <w:pPr>
        <w:ind w:left="284" w:firstLine="1417"/>
        <w:rPr>
          <w:bCs/>
        </w:rPr>
      </w:pPr>
      <w:r>
        <w:rPr>
          <w:bCs/>
        </w:rPr>
        <w:t>Acompte versé en janvier : 20 000 €</w:t>
      </w:r>
    </w:p>
    <w:p w:rsidR="00FA18A2" w:rsidRDefault="00FA18A2">
      <w:pPr>
        <w:ind w:left="284" w:firstLine="1417"/>
        <w:rPr>
          <w:bCs/>
        </w:rPr>
      </w:pPr>
      <w:r>
        <w:rPr>
          <w:bCs/>
        </w:rPr>
        <w:t xml:space="preserve">Paiement comptant par chèque bancaire. </w:t>
      </w:r>
    </w:p>
    <w:p w:rsidR="00FA18A2" w:rsidRDefault="00FA18A2">
      <w:pPr>
        <w:ind w:left="284" w:hanging="284"/>
      </w:pPr>
    </w:p>
    <w:p w:rsidR="00FA18A2" w:rsidRDefault="00FA18A2">
      <w:pPr>
        <w:ind w:left="284" w:hanging="284"/>
      </w:pPr>
      <w:r>
        <w:rPr>
          <w:b/>
        </w:rPr>
        <w:t>Le 20 juin 2008 :</w:t>
      </w:r>
      <w:r>
        <w:t xml:space="preserve"> versement par l’ANVAR de la subvention sur le compte bancaire de la société.</w:t>
      </w:r>
    </w:p>
    <w:p w:rsidR="00FA18A2" w:rsidRDefault="00FA18A2">
      <w:pPr>
        <w:ind w:left="284" w:hanging="284"/>
      </w:pPr>
    </w:p>
    <w:p w:rsidR="00FA18A2" w:rsidRDefault="00FA18A2">
      <w:pPr>
        <w:ind w:left="284" w:hanging="284"/>
      </w:pPr>
    </w:p>
    <w:p w:rsidR="00FA18A2" w:rsidRDefault="00FA18A2">
      <w:pPr>
        <w:shd w:val="clear" w:color="auto" w:fill="FFFFFF"/>
        <w:ind w:right="567"/>
        <w:jc w:val="center"/>
        <w:rPr>
          <w:b/>
          <w:bCs/>
          <w:szCs w:val="24"/>
        </w:rPr>
      </w:pPr>
      <w:r>
        <w:rPr>
          <w:b/>
          <w:bCs/>
          <w:szCs w:val="24"/>
        </w:rPr>
        <w:t>Annexe 3</w:t>
      </w:r>
    </w:p>
    <w:p w:rsidR="00FA18A2" w:rsidRDefault="00FA18A2">
      <w:pPr>
        <w:shd w:val="clear" w:color="auto" w:fill="FFFFFF"/>
        <w:ind w:right="567"/>
        <w:jc w:val="center"/>
        <w:rPr>
          <w:b/>
          <w:bCs/>
          <w:szCs w:val="24"/>
        </w:rPr>
      </w:pPr>
    </w:p>
    <w:p w:rsidR="00FA18A2" w:rsidRDefault="00FA18A2">
      <w:pPr>
        <w:jc w:val="center"/>
        <w:rPr>
          <w:b/>
          <w:bCs/>
          <w:szCs w:val="28"/>
        </w:rPr>
      </w:pPr>
      <w:r>
        <w:rPr>
          <w:b/>
          <w:bCs/>
          <w:szCs w:val="24"/>
          <w:u w:val="single"/>
        </w:rPr>
        <w:t>Informations relatives au stock de cartouches d’encre</w:t>
      </w:r>
    </w:p>
    <w:p w:rsidR="00FA18A2" w:rsidRDefault="00FA18A2">
      <w:pPr>
        <w:ind w:left="284" w:hanging="284"/>
      </w:pPr>
    </w:p>
    <w:p w:rsidR="00FA18A2" w:rsidRDefault="00FA18A2">
      <w:pPr>
        <w:ind w:left="284" w:hanging="284"/>
      </w:pPr>
      <w:r>
        <w:t>Au 31 décembre 2007 :</w:t>
      </w:r>
    </w:p>
    <w:p w:rsidR="00FA18A2" w:rsidRDefault="00FA18A2">
      <w:pPr>
        <w:ind w:left="284" w:hanging="284"/>
      </w:pPr>
      <w:r>
        <w:tab/>
      </w:r>
      <w:r>
        <w:tab/>
        <w:t>Valeur comptable du stock de cartouches : 15 000 €</w:t>
      </w:r>
    </w:p>
    <w:p w:rsidR="00FA18A2" w:rsidRDefault="00FA18A2">
      <w:pPr>
        <w:ind w:left="284" w:hanging="284"/>
      </w:pPr>
      <w:r>
        <w:tab/>
      </w:r>
      <w:r>
        <w:tab/>
        <w:t xml:space="preserve">Valeur actuelle du stock de cartouches : 12 000 €. </w:t>
      </w:r>
    </w:p>
    <w:p w:rsidR="00FA18A2" w:rsidRDefault="00FA18A2">
      <w:pPr>
        <w:ind w:left="284" w:hanging="284"/>
      </w:pPr>
    </w:p>
    <w:p w:rsidR="00FA18A2" w:rsidRDefault="00FA18A2">
      <w:pPr>
        <w:ind w:left="284" w:hanging="284"/>
      </w:pPr>
      <w:r>
        <w:t>Au 31 décembre 2008 :</w:t>
      </w:r>
    </w:p>
    <w:p w:rsidR="00FA18A2" w:rsidRDefault="00FA18A2">
      <w:pPr>
        <w:ind w:left="284" w:hanging="284"/>
      </w:pPr>
      <w:r>
        <w:tab/>
      </w:r>
      <w:r>
        <w:tab/>
        <w:t>Valeur comptable du stock de cartouches : 17 000 €</w:t>
      </w:r>
    </w:p>
    <w:p w:rsidR="00FA18A2" w:rsidRDefault="00FA18A2">
      <w:pPr>
        <w:ind w:left="284" w:hanging="284"/>
      </w:pPr>
      <w:r>
        <w:tab/>
      </w:r>
      <w:r>
        <w:tab/>
        <w:t xml:space="preserve">Valeur actuelle du stock de cartouches : 16 000 €. </w:t>
      </w:r>
    </w:p>
    <w:p w:rsidR="00FA18A2" w:rsidRDefault="00FA18A2">
      <w:pPr>
        <w:ind w:left="284" w:hanging="284"/>
      </w:pPr>
    </w:p>
    <w:p w:rsidR="00FA18A2" w:rsidRDefault="00FA18A2">
      <w:pPr>
        <w:shd w:val="clear" w:color="auto" w:fill="FFFFFF"/>
        <w:ind w:right="567"/>
        <w:jc w:val="center"/>
        <w:rPr>
          <w:b/>
          <w:bCs/>
          <w:szCs w:val="24"/>
        </w:rPr>
      </w:pPr>
      <w:r>
        <w:rPr>
          <w:b/>
          <w:bCs/>
          <w:szCs w:val="24"/>
        </w:rPr>
        <w:t>Annexe 4</w:t>
      </w:r>
    </w:p>
    <w:p w:rsidR="00FA18A2" w:rsidRDefault="00FA18A2">
      <w:pPr>
        <w:shd w:val="clear" w:color="auto" w:fill="FFFFFF"/>
        <w:ind w:right="567"/>
        <w:jc w:val="center"/>
        <w:rPr>
          <w:b/>
          <w:bCs/>
          <w:szCs w:val="24"/>
        </w:rPr>
      </w:pPr>
    </w:p>
    <w:p w:rsidR="00FA18A2" w:rsidRDefault="00FA18A2">
      <w:pPr>
        <w:jc w:val="center"/>
        <w:rPr>
          <w:b/>
          <w:bCs/>
          <w:szCs w:val="28"/>
        </w:rPr>
      </w:pPr>
      <w:r>
        <w:rPr>
          <w:b/>
          <w:bCs/>
          <w:szCs w:val="24"/>
          <w:u w:val="single"/>
        </w:rPr>
        <w:t>Opérations diverses nécessitant des régularisations d’inventaire</w:t>
      </w:r>
    </w:p>
    <w:p w:rsidR="00FA18A2" w:rsidRDefault="00FA18A2">
      <w:pPr>
        <w:ind w:left="284" w:hanging="284"/>
      </w:pPr>
    </w:p>
    <w:p w:rsidR="00FA18A2" w:rsidRDefault="00FA18A2">
      <w:pPr>
        <w:ind w:left="284" w:hanging="284"/>
      </w:pPr>
      <w:r>
        <w:rPr>
          <w:b/>
        </w:rPr>
        <w:t>Opération 1 :</w:t>
      </w:r>
      <w:r>
        <w:t xml:space="preserve"> la SA MEMORANDA a conclu le 1</w:t>
      </w:r>
      <w:r>
        <w:rPr>
          <w:vertAlign w:val="superscript"/>
        </w:rPr>
        <w:t>er</w:t>
      </w:r>
      <w:r>
        <w:t xml:space="preserve"> novembre 2008 un contrat de crédit-bail portant sur du matériel informatique avec la société LOCABAIL. Les loyers sont trimestriels et payés d’avance.</w:t>
      </w:r>
    </w:p>
    <w:p w:rsidR="00FA18A2" w:rsidRDefault="00FA18A2">
      <w:pPr>
        <w:ind w:left="284"/>
      </w:pPr>
      <w:r>
        <w:t xml:space="preserve">Montant des loyers trimestriels : 3 000 € HT. </w:t>
      </w:r>
    </w:p>
    <w:p w:rsidR="00FA18A2" w:rsidRDefault="00FA18A2">
      <w:pPr>
        <w:ind w:left="284" w:hanging="284"/>
      </w:pPr>
    </w:p>
    <w:p w:rsidR="00FA18A2" w:rsidRDefault="00FA18A2">
      <w:pPr>
        <w:ind w:left="284" w:hanging="284"/>
      </w:pPr>
      <w:r>
        <w:rPr>
          <w:b/>
        </w:rPr>
        <w:t>Opération 2 :</w:t>
      </w:r>
      <w:r>
        <w:t xml:space="preserve"> la SA MEMORANDA a emprunté la somme de 200 000 € auprès de la banque COFINDIS. Le remboursement s’effectue annuellement à la date anniversaire de la souscription de l’emprunt.</w:t>
      </w:r>
    </w:p>
    <w:p w:rsidR="00FA18A2" w:rsidRDefault="00FA18A2">
      <w:pPr>
        <w:ind w:left="284"/>
      </w:pPr>
      <w:r>
        <w:t>Date de souscription de l’emprunt : 1</w:t>
      </w:r>
      <w:r>
        <w:rPr>
          <w:vertAlign w:val="superscript"/>
        </w:rPr>
        <w:t>er</w:t>
      </w:r>
      <w:r>
        <w:t xml:space="preserve"> octobre 2006</w:t>
      </w:r>
    </w:p>
    <w:p w:rsidR="00FA18A2" w:rsidRDefault="00FA18A2">
      <w:pPr>
        <w:ind w:left="284"/>
      </w:pPr>
      <w:r>
        <w:t>Taux d’intérêt : 5 %</w:t>
      </w:r>
    </w:p>
    <w:p w:rsidR="00FA18A2" w:rsidRDefault="00FA18A2">
      <w:pPr>
        <w:ind w:left="284"/>
      </w:pPr>
      <w:r>
        <w:t xml:space="preserve">Montant du capital restant dû fin 2008 : 120 000 €. </w:t>
      </w:r>
    </w:p>
    <w:p w:rsidR="00FA18A2" w:rsidRDefault="00FA18A2">
      <w:pPr>
        <w:ind w:left="284" w:hanging="284"/>
      </w:pPr>
      <w:r>
        <w:br w:type="page"/>
      </w:r>
    </w:p>
    <w:p w:rsidR="00FA18A2" w:rsidRDefault="00FA18A2">
      <w:pPr>
        <w:ind w:left="284" w:hanging="284"/>
      </w:pPr>
      <w:r>
        <w:rPr>
          <w:b/>
        </w:rPr>
        <w:lastRenderedPageBreak/>
        <w:t>Opération 3 :</w:t>
      </w:r>
      <w:r>
        <w:t xml:space="preserve"> la SA MEMORANDA a effectué un gros chantier d’implantation d’un progiciel de gestion intégré pour un client danois. La facture a été établie le 27 novembre 2008. Elle sera réglée au début de l’année 2009.</w:t>
      </w:r>
    </w:p>
    <w:p w:rsidR="00FA18A2" w:rsidRDefault="00FA18A2">
      <w:pPr>
        <w:ind w:left="284"/>
      </w:pPr>
      <w:r>
        <w:t>Montant de la facture : 56 000 DKK</w:t>
      </w:r>
    </w:p>
    <w:p w:rsidR="00FA18A2" w:rsidRDefault="00FA18A2">
      <w:pPr>
        <w:ind w:left="284"/>
      </w:pPr>
      <w:r>
        <w:t>Taux de change au 27/11/08 : 1 € = 7 DKK</w:t>
      </w:r>
    </w:p>
    <w:p w:rsidR="00FA18A2" w:rsidRDefault="00FA18A2">
      <w:pPr>
        <w:ind w:left="284"/>
      </w:pPr>
      <w:r>
        <w:t xml:space="preserve">Taux de change au 31/12/08 : 1 € = 8 DKK. </w:t>
      </w:r>
    </w:p>
    <w:p w:rsidR="00FA18A2" w:rsidRDefault="00FA18A2">
      <w:pPr>
        <w:ind w:left="284" w:hanging="284"/>
      </w:pPr>
    </w:p>
    <w:p w:rsidR="00FA18A2" w:rsidRDefault="00FA18A2">
      <w:pPr>
        <w:ind w:left="284" w:hanging="284"/>
      </w:pPr>
      <w:r>
        <w:rPr>
          <w:b/>
        </w:rPr>
        <w:t>Opération 4 :</w:t>
      </w:r>
      <w:r>
        <w:t xml:space="preserve"> la SA MEMORANDA a livré son client DUBOIS en matériel informatique fin décembre 2008. La facture ne sera envoyée au client qu’au début du mois de janvier 2009.</w:t>
      </w:r>
    </w:p>
    <w:p w:rsidR="00FA18A2" w:rsidRDefault="00FA18A2">
      <w:pPr>
        <w:ind w:left="284"/>
      </w:pPr>
      <w:r>
        <w:t xml:space="preserve">Montant HT : 8 000 €. </w:t>
      </w:r>
    </w:p>
    <w:p w:rsidR="00FA18A2" w:rsidRDefault="00FA18A2"/>
    <w:p w:rsidR="00FA18A2" w:rsidRDefault="00FA18A2">
      <w:pPr>
        <w:ind w:left="284" w:hanging="284"/>
      </w:pPr>
      <w:r>
        <w:rPr>
          <w:b/>
        </w:rPr>
        <w:t>Opération 5 :</w:t>
      </w:r>
      <w:r>
        <w:t xml:space="preserve"> courant novembre, la SA MEMORANDA a acheté 5 cartons de cartouches pour imprimante laser pour un prix global de 5 000 € HT auprès de son fournisseur </w:t>
      </w:r>
      <w:proofErr w:type="gramStart"/>
      <w:r>
        <w:t>TOUTINFO .</w:t>
      </w:r>
      <w:proofErr w:type="gramEnd"/>
      <w:r>
        <w:t xml:space="preserve"> Or, il apparaît que certaines cartouches d’encre fonctionnent mal ou pas du tout. Après négociation avec le fournisseur, ce dernier accepte d’accorder à la société un rabais de 20 % sur le montant de la facture. Au 31 décembre, l’avoir n’était toujours pas reçu. </w:t>
      </w:r>
    </w:p>
    <w:p w:rsidR="00FA18A2" w:rsidRDefault="00FA18A2">
      <w:pPr>
        <w:ind w:left="284" w:hanging="284"/>
      </w:pPr>
    </w:p>
    <w:p w:rsidR="00FA18A2" w:rsidRDefault="00FA18A2">
      <w:pPr>
        <w:ind w:left="284" w:hanging="284"/>
        <w:sectPr w:rsidR="00FA18A2" w:rsidSect="00F95E67">
          <w:headerReference w:type="default" r:id="rId7"/>
          <w:footerReference w:type="even" r:id="rId8"/>
          <w:footerReference w:type="default" r:id="rId9"/>
          <w:pgSz w:w="11906" w:h="16838"/>
          <w:pgMar w:top="1134" w:right="1134" w:bottom="1134" w:left="1134" w:header="227" w:footer="255" w:gutter="0"/>
          <w:cols w:space="720"/>
          <w:docGrid w:linePitch="326"/>
        </w:sectPr>
      </w:pPr>
    </w:p>
    <w:p w:rsidR="00FA18A2" w:rsidRDefault="00FA18A2">
      <w:pPr>
        <w:ind w:left="284" w:hanging="284"/>
        <w:rPr>
          <w:sz w:val="22"/>
        </w:rPr>
      </w:pPr>
    </w:p>
    <w:p w:rsidR="00FA18A2" w:rsidRDefault="00FA18A2">
      <w:pPr>
        <w:ind w:right="567"/>
        <w:jc w:val="center"/>
        <w:rPr>
          <w:b/>
          <w:bCs/>
          <w:szCs w:val="24"/>
        </w:rPr>
      </w:pPr>
      <w:r>
        <w:rPr>
          <w:b/>
          <w:bCs/>
          <w:szCs w:val="24"/>
        </w:rPr>
        <w:t>Annexe A</w:t>
      </w:r>
    </w:p>
    <w:p w:rsidR="00FA18A2" w:rsidRDefault="00FA18A2">
      <w:pPr>
        <w:ind w:right="567"/>
        <w:jc w:val="center"/>
        <w:rPr>
          <w:b/>
          <w:bCs/>
          <w:szCs w:val="24"/>
        </w:rPr>
      </w:pPr>
    </w:p>
    <w:p w:rsidR="00FA18A2" w:rsidRDefault="00FA18A2">
      <w:pPr>
        <w:ind w:right="567"/>
        <w:jc w:val="center"/>
        <w:rPr>
          <w:b/>
          <w:bCs/>
          <w:szCs w:val="24"/>
          <w:u w:val="single"/>
        </w:rPr>
      </w:pPr>
      <w:r>
        <w:rPr>
          <w:b/>
          <w:bCs/>
          <w:szCs w:val="24"/>
          <w:u w:val="single"/>
        </w:rPr>
        <w:t xml:space="preserve">Plan d'amortissement initial du camion </w:t>
      </w:r>
    </w:p>
    <w:p w:rsidR="00FA18A2" w:rsidRDefault="00FA18A2">
      <w:pPr>
        <w:ind w:right="567"/>
        <w:jc w:val="center"/>
        <w:rPr>
          <w:b/>
          <w:bCs/>
          <w:szCs w:val="24"/>
          <w:u w:val="single"/>
        </w:rPr>
      </w:pPr>
      <w:r>
        <w:rPr>
          <w:b/>
          <w:bCs/>
          <w:szCs w:val="24"/>
          <w:u w:val="single"/>
        </w:rPr>
        <w:t>(</w:t>
      </w:r>
      <w:proofErr w:type="gramStart"/>
      <w:r>
        <w:rPr>
          <w:b/>
          <w:bCs/>
          <w:szCs w:val="24"/>
          <w:u w:val="single"/>
        </w:rPr>
        <w:t>à</w:t>
      </w:r>
      <w:proofErr w:type="gramEnd"/>
      <w:r>
        <w:rPr>
          <w:b/>
          <w:bCs/>
          <w:szCs w:val="24"/>
          <w:u w:val="single"/>
        </w:rPr>
        <w:t xml:space="preserve"> rendre avec la copie)</w:t>
      </w:r>
    </w:p>
    <w:p w:rsidR="00FA18A2" w:rsidRDefault="00FA18A2">
      <w:pPr>
        <w:ind w:right="567"/>
        <w:jc w:val="center"/>
        <w:rPr>
          <w:b/>
          <w:bCs/>
          <w:szCs w:val="24"/>
          <w:u w:val="single"/>
        </w:rPr>
      </w:pPr>
    </w:p>
    <w:tbl>
      <w:tblPr>
        <w:tblW w:w="11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2745"/>
        <w:gridCol w:w="2745"/>
        <w:gridCol w:w="2745"/>
        <w:gridCol w:w="2746"/>
      </w:tblGrid>
      <w:tr w:rsidR="00FA18A2">
        <w:trPr>
          <w:jc w:val="center"/>
        </w:trPr>
        <w:tc>
          <w:tcPr>
            <w:tcW w:w="963" w:type="dxa"/>
          </w:tcPr>
          <w:p w:rsidR="00FA18A2" w:rsidRDefault="00FA18A2">
            <w:pPr>
              <w:jc w:val="center"/>
              <w:rPr>
                <w:b/>
                <w:bCs/>
                <w:sz w:val="22"/>
                <w:szCs w:val="20"/>
              </w:rPr>
            </w:pPr>
            <w:r>
              <w:rPr>
                <w:b/>
                <w:bCs/>
                <w:sz w:val="22"/>
                <w:szCs w:val="20"/>
              </w:rPr>
              <w:t>Années</w:t>
            </w:r>
          </w:p>
        </w:tc>
        <w:tc>
          <w:tcPr>
            <w:tcW w:w="2745" w:type="dxa"/>
          </w:tcPr>
          <w:p w:rsidR="00FA18A2" w:rsidRDefault="00FA18A2">
            <w:pPr>
              <w:jc w:val="center"/>
              <w:rPr>
                <w:b/>
                <w:bCs/>
                <w:sz w:val="22"/>
                <w:szCs w:val="20"/>
              </w:rPr>
            </w:pPr>
            <w:r>
              <w:rPr>
                <w:b/>
                <w:bCs/>
                <w:sz w:val="22"/>
                <w:szCs w:val="20"/>
              </w:rPr>
              <w:t>Base amortissable</w:t>
            </w:r>
          </w:p>
        </w:tc>
        <w:tc>
          <w:tcPr>
            <w:tcW w:w="2745" w:type="dxa"/>
          </w:tcPr>
          <w:p w:rsidR="00FA18A2" w:rsidRDefault="00FA18A2">
            <w:pPr>
              <w:jc w:val="center"/>
              <w:rPr>
                <w:b/>
                <w:bCs/>
                <w:sz w:val="22"/>
                <w:szCs w:val="20"/>
              </w:rPr>
            </w:pPr>
            <w:r>
              <w:rPr>
                <w:b/>
                <w:bCs/>
                <w:sz w:val="22"/>
                <w:szCs w:val="20"/>
              </w:rPr>
              <w:t>Amortissement</w:t>
            </w:r>
          </w:p>
        </w:tc>
        <w:tc>
          <w:tcPr>
            <w:tcW w:w="2745" w:type="dxa"/>
          </w:tcPr>
          <w:p w:rsidR="00FA18A2" w:rsidRDefault="00FA18A2">
            <w:pPr>
              <w:jc w:val="center"/>
              <w:rPr>
                <w:b/>
                <w:bCs/>
                <w:sz w:val="22"/>
                <w:szCs w:val="20"/>
              </w:rPr>
            </w:pPr>
            <w:r>
              <w:rPr>
                <w:b/>
                <w:bCs/>
                <w:sz w:val="22"/>
                <w:szCs w:val="20"/>
              </w:rPr>
              <w:t>Cumul des amortissements</w:t>
            </w:r>
          </w:p>
        </w:tc>
        <w:tc>
          <w:tcPr>
            <w:tcW w:w="2746" w:type="dxa"/>
          </w:tcPr>
          <w:p w:rsidR="00FA18A2" w:rsidRDefault="00FA18A2">
            <w:pPr>
              <w:jc w:val="center"/>
              <w:rPr>
                <w:b/>
                <w:bCs/>
                <w:sz w:val="22"/>
                <w:szCs w:val="20"/>
              </w:rPr>
            </w:pPr>
            <w:r>
              <w:rPr>
                <w:b/>
                <w:bCs/>
                <w:sz w:val="22"/>
                <w:szCs w:val="20"/>
              </w:rPr>
              <w:t>VNC</w:t>
            </w:r>
          </w:p>
        </w:tc>
      </w:tr>
      <w:tr w:rsidR="00FA18A2">
        <w:trPr>
          <w:jc w:val="center"/>
        </w:trPr>
        <w:tc>
          <w:tcPr>
            <w:tcW w:w="963" w:type="dxa"/>
          </w:tcPr>
          <w:p w:rsidR="00FA18A2" w:rsidRDefault="00FA18A2">
            <w:pPr>
              <w:jc w:val="center"/>
              <w:rPr>
                <w:b/>
                <w:bCs/>
                <w:sz w:val="22"/>
                <w:szCs w:val="20"/>
              </w:rPr>
            </w:pPr>
            <w:r>
              <w:rPr>
                <w:b/>
                <w:bCs/>
                <w:sz w:val="22"/>
                <w:szCs w:val="20"/>
              </w:rPr>
              <w:t>2006</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r w:rsidR="00FA18A2">
        <w:trPr>
          <w:jc w:val="center"/>
        </w:trPr>
        <w:tc>
          <w:tcPr>
            <w:tcW w:w="963" w:type="dxa"/>
          </w:tcPr>
          <w:p w:rsidR="00FA18A2" w:rsidRDefault="00FA18A2">
            <w:pPr>
              <w:jc w:val="center"/>
              <w:rPr>
                <w:b/>
                <w:bCs/>
                <w:sz w:val="22"/>
                <w:szCs w:val="20"/>
              </w:rPr>
            </w:pPr>
            <w:r>
              <w:rPr>
                <w:b/>
                <w:bCs/>
                <w:sz w:val="22"/>
                <w:szCs w:val="20"/>
              </w:rPr>
              <w:t>2007</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r w:rsidR="00FA18A2">
        <w:trPr>
          <w:jc w:val="center"/>
        </w:trPr>
        <w:tc>
          <w:tcPr>
            <w:tcW w:w="963" w:type="dxa"/>
          </w:tcPr>
          <w:p w:rsidR="00FA18A2" w:rsidRDefault="00FA18A2">
            <w:pPr>
              <w:jc w:val="center"/>
              <w:rPr>
                <w:b/>
                <w:bCs/>
                <w:sz w:val="22"/>
                <w:szCs w:val="20"/>
              </w:rPr>
            </w:pPr>
            <w:r>
              <w:rPr>
                <w:b/>
                <w:bCs/>
                <w:sz w:val="22"/>
                <w:szCs w:val="20"/>
              </w:rPr>
              <w:t>2008</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r w:rsidR="00FA18A2">
        <w:trPr>
          <w:jc w:val="center"/>
        </w:trPr>
        <w:tc>
          <w:tcPr>
            <w:tcW w:w="963" w:type="dxa"/>
          </w:tcPr>
          <w:p w:rsidR="00FA18A2" w:rsidRDefault="00FA18A2">
            <w:pPr>
              <w:jc w:val="center"/>
              <w:rPr>
                <w:b/>
                <w:bCs/>
                <w:sz w:val="22"/>
                <w:szCs w:val="20"/>
              </w:rPr>
            </w:pPr>
            <w:r>
              <w:rPr>
                <w:b/>
                <w:bCs/>
                <w:sz w:val="22"/>
                <w:szCs w:val="20"/>
              </w:rPr>
              <w:t>2009</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r w:rsidR="00FA18A2">
        <w:trPr>
          <w:jc w:val="center"/>
        </w:trPr>
        <w:tc>
          <w:tcPr>
            <w:tcW w:w="963" w:type="dxa"/>
          </w:tcPr>
          <w:p w:rsidR="00FA18A2" w:rsidRDefault="00FA18A2">
            <w:pPr>
              <w:jc w:val="center"/>
              <w:rPr>
                <w:b/>
                <w:bCs/>
                <w:sz w:val="22"/>
                <w:szCs w:val="20"/>
              </w:rPr>
            </w:pPr>
            <w:r>
              <w:rPr>
                <w:b/>
                <w:bCs/>
                <w:sz w:val="22"/>
                <w:szCs w:val="20"/>
              </w:rPr>
              <w:t>2010</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r w:rsidR="00FA18A2">
        <w:trPr>
          <w:jc w:val="center"/>
        </w:trPr>
        <w:tc>
          <w:tcPr>
            <w:tcW w:w="963" w:type="dxa"/>
          </w:tcPr>
          <w:p w:rsidR="00FA18A2" w:rsidRDefault="00FA18A2">
            <w:pPr>
              <w:jc w:val="center"/>
              <w:rPr>
                <w:b/>
                <w:bCs/>
                <w:sz w:val="22"/>
                <w:szCs w:val="20"/>
              </w:rPr>
            </w:pPr>
            <w:r>
              <w:rPr>
                <w:b/>
                <w:bCs/>
                <w:sz w:val="22"/>
                <w:szCs w:val="20"/>
              </w:rPr>
              <w:t>2011</w:t>
            </w:r>
          </w:p>
        </w:tc>
        <w:tc>
          <w:tcPr>
            <w:tcW w:w="2745" w:type="dxa"/>
          </w:tcPr>
          <w:p w:rsidR="00FA18A2" w:rsidRDefault="00FA18A2">
            <w:pPr>
              <w:ind w:right="317"/>
              <w:jc w:val="center"/>
              <w:rPr>
                <w:sz w:val="22"/>
                <w:szCs w:val="20"/>
              </w:rPr>
            </w:pPr>
          </w:p>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5" w:type="dxa"/>
          </w:tcPr>
          <w:p w:rsidR="00FA18A2" w:rsidRDefault="00FA18A2">
            <w:pPr>
              <w:ind w:right="317"/>
              <w:jc w:val="center"/>
              <w:rPr>
                <w:sz w:val="22"/>
                <w:szCs w:val="20"/>
              </w:rPr>
            </w:pPr>
          </w:p>
        </w:tc>
        <w:tc>
          <w:tcPr>
            <w:tcW w:w="2746" w:type="dxa"/>
          </w:tcPr>
          <w:p w:rsidR="00FA18A2" w:rsidRDefault="00FA18A2">
            <w:pPr>
              <w:ind w:right="317"/>
              <w:jc w:val="center"/>
              <w:rPr>
                <w:sz w:val="22"/>
                <w:szCs w:val="20"/>
              </w:rPr>
            </w:pPr>
          </w:p>
        </w:tc>
      </w:tr>
    </w:tbl>
    <w:p w:rsidR="00FA18A2" w:rsidRDefault="00FA18A2">
      <w:pPr>
        <w:ind w:right="567"/>
        <w:jc w:val="left"/>
        <w:rPr>
          <w:b/>
          <w:bCs/>
          <w:szCs w:val="24"/>
          <w:u w:val="single"/>
        </w:rPr>
      </w:pPr>
    </w:p>
    <w:p w:rsidR="00FA18A2" w:rsidRDefault="00FA18A2">
      <w:pPr>
        <w:ind w:right="567"/>
        <w:rPr>
          <w:b/>
          <w:bCs/>
          <w:szCs w:val="24"/>
          <w:u w:val="single"/>
        </w:rPr>
      </w:pPr>
    </w:p>
    <w:p w:rsidR="00FA18A2" w:rsidRDefault="00FA18A2">
      <w:pPr>
        <w:ind w:right="567"/>
        <w:jc w:val="center"/>
        <w:rPr>
          <w:b/>
          <w:bCs/>
          <w:szCs w:val="24"/>
        </w:rPr>
      </w:pPr>
      <w:r>
        <w:rPr>
          <w:b/>
          <w:bCs/>
          <w:szCs w:val="24"/>
        </w:rPr>
        <w:t>Annexe B</w:t>
      </w:r>
    </w:p>
    <w:p w:rsidR="00FA18A2" w:rsidRDefault="00FA18A2">
      <w:pPr>
        <w:ind w:right="567"/>
        <w:jc w:val="center"/>
        <w:rPr>
          <w:b/>
          <w:bCs/>
          <w:szCs w:val="24"/>
          <w:u w:val="single"/>
        </w:rPr>
      </w:pPr>
    </w:p>
    <w:p w:rsidR="00FA18A2" w:rsidRDefault="00FA18A2">
      <w:pPr>
        <w:ind w:right="567"/>
        <w:jc w:val="center"/>
        <w:rPr>
          <w:b/>
          <w:bCs/>
          <w:szCs w:val="24"/>
        </w:rPr>
      </w:pPr>
      <w:r>
        <w:rPr>
          <w:b/>
          <w:bCs/>
          <w:szCs w:val="24"/>
          <w:u w:val="single"/>
        </w:rPr>
        <w:t>Tableau de suivi des dépréciations du camion</w:t>
      </w:r>
    </w:p>
    <w:p w:rsidR="00FA18A2" w:rsidRDefault="00FA18A2">
      <w:pPr>
        <w:ind w:right="567"/>
        <w:jc w:val="center"/>
        <w:rPr>
          <w:b/>
          <w:bCs/>
          <w:szCs w:val="24"/>
          <w:u w:val="single"/>
        </w:rPr>
      </w:pPr>
      <w:r>
        <w:rPr>
          <w:b/>
          <w:bCs/>
          <w:szCs w:val="24"/>
          <w:u w:val="single"/>
        </w:rPr>
        <w:t>(</w:t>
      </w:r>
      <w:proofErr w:type="gramStart"/>
      <w:r>
        <w:rPr>
          <w:b/>
          <w:bCs/>
          <w:szCs w:val="24"/>
          <w:u w:val="single"/>
        </w:rPr>
        <w:t>à</w:t>
      </w:r>
      <w:proofErr w:type="gramEnd"/>
      <w:r>
        <w:rPr>
          <w:b/>
          <w:bCs/>
          <w:szCs w:val="24"/>
          <w:u w:val="single"/>
        </w:rPr>
        <w:t xml:space="preserve"> rendre avec la copie)</w:t>
      </w:r>
    </w:p>
    <w:p w:rsidR="00FA18A2" w:rsidRDefault="00FA18A2"/>
    <w:tbl>
      <w:tblPr>
        <w:tblW w:w="11023" w:type="dxa"/>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559"/>
        <w:gridCol w:w="1418"/>
        <w:gridCol w:w="1134"/>
        <w:gridCol w:w="1134"/>
        <w:gridCol w:w="1134"/>
        <w:gridCol w:w="992"/>
      </w:tblGrid>
      <w:tr w:rsidR="00FA18A2">
        <w:trPr>
          <w:cantSplit/>
        </w:trPr>
        <w:tc>
          <w:tcPr>
            <w:tcW w:w="817" w:type="dxa"/>
            <w:vMerge w:val="restart"/>
            <w:vAlign w:val="center"/>
          </w:tcPr>
          <w:p w:rsidR="00FA18A2" w:rsidRDefault="00FA18A2">
            <w:pPr>
              <w:jc w:val="center"/>
              <w:rPr>
                <w:sz w:val="20"/>
                <w:szCs w:val="20"/>
              </w:rPr>
            </w:pPr>
            <w:r>
              <w:rPr>
                <w:sz w:val="20"/>
                <w:szCs w:val="20"/>
              </w:rPr>
              <w:t>Années</w:t>
            </w:r>
          </w:p>
        </w:tc>
        <w:tc>
          <w:tcPr>
            <w:tcW w:w="1276" w:type="dxa"/>
            <w:vMerge w:val="restart"/>
            <w:vAlign w:val="center"/>
          </w:tcPr>
          <w:p w:rsidR="00FA18A2" w:rsidRDefault="00FA18A2">
            <w:pPr>
              <w:jc w:val="center"/>
              <w:rPr>
                <w:sz w:val="20"/>
                <w:szCs w:val="20"/>
              </w:rPr>
            </w:pPr>
            <w:r>
              <w:rPr>
                <w:sz w:val="20"/>
                <w:szCs w:val="20"/>
              </w:rPr>
              <w:t>Base amortissable</w:t>
            </w:r>
          </w:p>
        </w:tc>
        <w:tc>
          <w:tcPr>
            <w:tcW w:w="1559" w:type="dxa"/>
            <w:vMerge w:val="restart"/>
            <w:vAlign w:val="center"/>
          </w:tcPr>
          <w:p w:rsidR="00FA18A2" w:rsidRDefault="00FA18A2">
            <w:pPr>
              <w:jc w:val="center"/>
              <w:rPr>
                <w:sz w:val="20"/>
                <w:szCs w:val="20"/>
              </w:rPr>
            </w:pPr>
            <w:r>
              <w:rPr>
                <w:sz w:val="20"/>
                <w:szCs w:val="20"/>
              </w:rPr>
              <w:t>Amortissement</w:t>
            </w:r>
          </w:p>
        </w:tc>
        <w:tc>
          <w:tcPr>
            <w:tcW w:w="1559" w:type="dxa"/>
            <w:vMerge w:val="restart"/>
            <w:vAlign w:val="center"/>
          </w:tcPr>
          <w:p w:rsidR="00FA18A2" w:rsidRDefault="00FA18A2">
            <w:pPr>
              <w:jc w:val="left"/>
              <w:rPr>
                <w:sz w:val="20"/>
                <w:szCs w:val="20"/>
              </w:rPr>
            </w:pPr>
            <w:r>
              <w:rPr>
                <w:sz w:val="20"/>
                <w:szCs w:val="20"/>
              </w:rPr>
              <w:t>Cumul des amortissements et des dépréciations (a)</w:t>
            </w:r>
          </w:p>
        </w:tc>
        <w:tc>
          <w:tcPr>
            <w:tcW w:w="1418" w:type="dxa"/>
            <w:vMerge w:val="restart"/>
            <w:vAlign w:val="center"/>
          </w:tcPr>
          <w:p w:rsidR="00FA18A2" w:rsidRDefault="00FA18A2">
            <w:pPr>
              <w:jc w:val="center"/>
              <w:rPr>
                <w:sz w:val="20"/>
                <w:szCs w:val="20"/>
              </w:rPr>
            </w:pPr>
            <w:r>
              <w:rPr>
                <w:sz w:val="20"/>
                <w:szCs w:val="20"/>
              </w:rPr>
              <w:t>VNC avant dépréciation de l’exercice</w:t>
            </w:r>
          </w:p>
        </w:tc>
        <w:tc>
          <w:tcPr>
            <w:tcW w:w="1134" w:type="dxa"/>
            <w:vMerge w:val="restart"/>
            <w:vAlign w:val="center"/>
          </w:tcPr>
          <w:p w:rsidR="00FA18A2" w:rsidRDefault="00FA18A2">
            <w:pPr>
              <w:jc w:val="center"/>
              <w:rPr>
                <w:sz w:val="20"/>
                <w:szCs w:val="20"/>
              </w:rPr>
            </w:pPr>
            <w:r>
              <w:rPr>
                <w:sz w:val="20"/>
                <w:szCs w:val="20"/>
              </w:rPr>
              <w:t>Valeur actuelle</w:t>
            </w:r>
          </w:p>
        </w:tc>
        <w:tc>
          <w:tcPr>
            <w:tcW w:w="2268" w:type="dxa"/>
            <w:gridSpan w:val="2"/>
            <w:vAlign w:val="center"/>
          </w:tcPr>
          <w:p w:rsidR="00FA18A2" w:rsidRDefault="00FA18A2">
            <w:pPr>
              <w:jc w:val="center"/>
              <w:rPr>
                <w:sz w:val="20"/>
                <w:szCs w:val="20"/>
              </w:rPr>
            </w:pPr>
            <w:r>
              <w:rPr>
                <w:sz w:val="20"/>
                <w:szCs w:val="20"/>
              </w:rPr>
              <w:t>Dépréciation</w:t>
            </w:r>
          </w:p>
        </w:tc>
        <w:tc>
          <w:tcPr>
            <w:tcW w:w="992" w:type="dxa"/>
            <w:vMerge w:val="restart"/>
            <w:vAlign w:val="center"/>
          </w:tcPr>
          <w:p w:rsidR="00FA18A2" w:rsidRDefault="00FA18A2">
            <w:pPr>
              <w:jc w:val="center"/>
              <w:rPr>
                <w:sz w:val="20"/>
                <w:szCs w:val="20"/>
              </w:rPr>
            </w:pPr>
            <w:r>
              <w:rPr>
                <w:sz w:val="20"/>
                <w:szCs w:val="20"/>
              </w:rPr>
              <w:t>VNC  finale au bilan</w:t>
            </w:r>
          </w:p>
        </w:tc>
      </w:tr>
      <w:tr w:rsidR="00FA18A2">
        <w:trPr>
          <w:cantSplit/>
        </w:trPr>
        <w:tc>
          <w:tcPr>
            <w:tcW w:w="817" w:type="dxa"/>
            <w:vMerge/>
          </w:tcPr>
          <w:p w:rsidR="00FA18A2" w:rsidRDefault="00FA18A2">
            <w:pPr>
              <w:jc w:val="center"/>
              <w:rPr>
                <w:sz w:val="20"/>
                <w:szCs w:val="20"/>
              </w:rPr>
            </w:pPr>
          </w:p>
        </w:tc>
        <w:tc>
          <w:tcPr>
            <w:tcW w:w="1276" w:type="dxa"/>
            <w:vMerge/>
          </w:tcPr>
          <w:p w:rsidR="00FA18A2" w:rsidRDefault="00FA18A2">
            <w:pPr>
              <w:jc w:val="center"/>
              <w:rPr>
                <w:sz w:val="20"/>
                <w:szCs w:val="20"/>
              </w:rPr>
            </w:pPr>
          </w:p>
        </w:tc>
        <w:tc>
          <w:tcPr>
            <w:tcW w:w="1559" w:type="dxa"/>
            <w:vMerge/>
          </w:tcPr>
          <w:p w:rsidR="00FA18A2" w:rsidRDefault="00FA18A2">
            <w:pPr>
              <w:jc w:val="center"/>
              <w:rPr>
                <w:sz w:val="20"/>
                <w:szCs w:val="20"/>
              </w:rPr>
            </w:pPr>
          </w:p>
        </w:tc>
        <w:tc>
          <w:tcPr>
            <w:tcW w:w="1559" w:type="dxa"/>
            <w:vMerge/>
          </w:tcPr>
          <w:p w:rsidR="00FA18A2" w:rsidRDefault="00FA18A2">
            <w:pPr>
              <w:jc w:val="center"/>
              <w:rPr>
                <w:sz w:val="20"/>
                <w:szCs w:val="20"/>
              </w:rPr>
            </w:pPr>
          </w:p>
        </w:tc>
        <w:tc>
          <w:tcPr>
            <w:tcW w:w="1418" w:type="dxa"/>
            <w:vMerge/>
          </w:tcPr>
          <w:p w:rsidR="00FA18A2" w:rsidRDefault="00FA18A2">
            <w:pPr>
              <w:jc w:val="center"/>
              <w:rPr>
                <w:sz w:val="20"/>
                <w:szCs w:val="20"/>
              </w:rPr>
            </w:pPr>
          </w:p>
        </w:tc>
        <w:tc>
          <w:tcPr>
            <w:tcW w:w="1134" w:type="dxa"/>
            <w:vMerge/>
          </w:tcPr>
          <w:p w:rsidR="00FA18A2" w:rsidRDefault="00FA18A2">
            <w:pPr>
              <w:jc w:val="center"/>
              <w:rPr>
                <w:sz w:val="20"/>
                <w:szCs w:val="20"/>
              </w:rPr>
            </w:pPr>
          </w:p>
        </w:tc>
        <w:tc>
          <w:tcPr>
            <w:tcW w:w="1134" w:type="dxa"/>
          </w:tcPr>
          <w:p w:rsidR="00FA18A2" w:rsidRDefault="00FA18A2">
            <w:pPr>
              <w:jc w:val="center"/>
              <w:rPr>
                <w:sz w:val="20"/>
                <w:szCs w:val="20"/>
              </w:rPr>
            </w:pPr>
            <w:r>
              <w:rPr>
                <w:sz w:val="20"/>
                <w:szCs w:val="20"/>
              </w:rPr>
              <w:t>Dotation</w:t>
            </w:r>
          </w:p>
        </w:tc>
        <w:tc>
          <w:tcPr>
            <w:tcW w:w="1134" w:type="dxa"/>
          </w:tcPr>
          <w:p w:rsidR="00FA18A2" w:rsidRDefault="00FA18A2">
            <w:pPr>
              <w:jc w:val="center"/>
              <w:rPr>
                <w:sz w:val="20"/>
                <w:szCs w:val="20"/>
              </w:rPr>
            </w:pPr>
            <w:r>
              <w:rPr>
                <w:sz w:val="20"/>
                <w:szCs w:val="20"/>
              </w:rPr>
              <w:t>Reprise</w:t>
            </w:r>
          </w:p>
        </w:tc>
        <w:tc>
          <w:tcPr>
            <w:tcW w:w="992" w:type="dxa"/>
            <w:vMerge/>
          </w:tcPr>
          <w:p w:rsidR="00FA18A2" w:rsidRDefault="00FA18A2">
            <w:pPr>
              <w:jc w:val="center"/>
              <w:rPr>
                <w:sz w:val="20"/>
                <w:szCs w:val="20"/>
              </w:rPr>
            </w:pPr>
          </w:p>
        </w:tc>
      </w:tr>
      <w:tr w:rsidR="00FA18A2">
        <w:tc>
          <w:tcPr>
            <w:tcW w:w="817" w:type="dxa"/>
          </w:tcPr>
          <w:p w:rsidR="00FA18A2" w:rsidRDefault="00FA18A2">
            <w:pPr>
              <w:jc w:val="center"/>
              <w:rPr>
                <w:sz w:val="20"/>
                <w:szCs w:val="20"/>
              </w:rPr>
            </w:pPr>
            <w:r>
              <w:rPr>
                <w:sz w:val="20"/>
                <w:szCs w:val="20"/>
              </w:rPr>
              <w:t>2006</w:t>
            </w:r>
          </w:p>
          <w:p w:rsidR="00FA18A2" w:rsidRDefault="00FA18A2">
            <w:pPr>
              <w:jc w:val="center"/>
              <w:rPr>
                <w:sz w:val="20"/>
                <w:szCs w:val="20"/>
              </w:rPr>
            </w:pPr>
          </w:p>
        </w:tc>
        <w:tc>
          <w:tcPr>
            <w:tcW w:w="1276"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418"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992" w:type="dxa"/>
          </w:tcPr>
          <w:p w:rsidR="00FA18A2" w:rsidRDefault="00FA18A2">
            <w:pPr>
              <w:ind w:right="176"/>
              <w:jc w:val="center"/>
              <w:rPr>
                <w:sz w:val="20"/>
                <w:szCs w:val="20"/>
              </w:rPr>
            </w:pPr>
          </w:p>
        </w:tc>
      </w:tr>
      <w:tr w:rsidR="00FA18A2">
        <w:tc>
          <w:tcPr>
            <w:tcW w:w="817" w:type="dxa"/>
          </w:tcPr>
          <w:p w:rsidR="00FA18A2" w:rsidRDefault="00FA18A2">
            <w:pPr>
              <w:jc w:val="center"/>
              <w:rPr>
                <w:sz w:val="20"/>
                <w:szCs w:val="20"/>
              </w:rPr>
            </w:pPr>
            <w:r>
              <w:rPr>
                <w:sz w:val="20"/>
                <w:szCs w:val="20"/>
              </w:rPr>
              <w:t>2007</w:t>
            </w:r>
          </w:p>
          <w:p w:rsidR="00FA18A2" w:rsidRDefault="00FA18A2">
            <w:pPr>
              <w:jc w:val="center"/>
              <w:rPr>
                <w:sz w:val="20"/>
                <w:szCs w:val="20"/>
              </w:rPr>
            </w:pPr>
          </w:p>
        </w:tc>
        <w:tc>
          <w:tcPr>
            <w:tcW w:w="1276"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418" w:type="dxa"/>
          </w:tcPr>
          <w:p w:rsidR="00FA18A2" w:rsidRDefault="00FA18A2">
            <w:pPr>
              <w:ind w:left="-534" w:right="176" w:firstLine="534"/>
              <w:jc w:val="center"/>
              <w:rPr>
                <w:sz w:val="20"/>
                <w:szCs w:val="20"/>
              </w:rPr>
            </w:pPr>
          </w:p>
        </w:tc>
        <w:tc>
          <w:tcPr>
            <w:tcW w:w="1134" w:type="dxa"/>
          </w:tcPr>
          <w:p w:rsidR="00FA18A2" w:rsidRDefault="00FA18A2">
            <w:pPr>
              <w:ind w:left="-534" w:right="176" w:firstLine="534"/>
              <w:jc w:val="center"/>
              <w:rPr>
                <w:sz w:val="20"/>
                <w:szCs w:val="20"/>
              </w:rPr>
            </w:pPr>
          </w:p>
        </w:tc>
        <w:tc>
          <w:tcPr>
            <w:tcW w:w="1134"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992" w:type="dxa"/>
          </w:tcPr>
          <w:p w:rsidR="00FA18A2" w:rsidRDefault="00FA18A2">
            <w:pPr>
              <w:ind w:right="176"/>
              <w:jc w:val="center"/>
              <w:rPr>
                <w:sz w:val="20"/>
                <w:szCs w:val="20"/>
              </w:rPr>
            </w:pPr>
          </w:p>
        </w:tc>
      </w:tr>
      <w:tr w:rsidR="00FA18A2">
        <w:tc>
          <w:tcPr>
            <w:tcW w:w="817" w:type="dxa"/>
          </w:tcPr>
          <w:p w:rsidR="00FA18A2" w:rsidRDefault="00FA18A2">
            <w:pPr>
              <w:jc w:val="center"/>
              <w:rPr>
                <w:sz w:val="20"/>
                <w:szCs w:val="20"/>
              </w:rPr>
            </w:pPr>
            <w:r>
              <w:rPr>
                <w:sz w:val="20"/>
                <w:szCs w:val="20"/>
              </w:rPr>
              <w:t>2008</w:t>
            </w:r>
          </w:p>
          <w:p w:rsidR="00FA18A2" w:rsidRDefault="00FA18A2">
            <w:pPr>
              <w:jc w:val="center"/>
              <w:rPr>
                <w:sz w:val="20"/>
                <w:szCs w:val="20"/>
              </w:rPr>
            </w:pPr>
          </w:p>
        </w:tc>
        <w:tc>
          <w:tcPr>
            <w:tcW w:w="1276"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559" w:type="dxa"/>
          </w:tcPr>
          <w:p w:rsidR="00FA18A2" w:rsidRDefault="00FA18A2">
            <w:pPr>
              <w:ind w:right="176"/>
              <w:jc w:val="center"/>
              <w:rPr>
                <w:sz w:val="20"/>
                <w:szCs w:val="20"/>
              </w:rPr>
            </w:pPr>
          </w:p>
        </w:tc>
        <w:tc>
          <w:tcPr>
            <w:tcW w:w="1418"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1134" w:type="dxa"/>
          </w:tcPr>
          <w:p w:rsidR="00FA18A2" w:rsidRDefault="00FA18A2">
            <w:pPr>
              <w:ind w:right="176"/>
              <w:jc w:val="center"/>
              <w:rPr>
                <w:sz w:val="20"/>
                <w:szCs w:val="20"/>
              </w:rPr>
            </w:pPr>
          </w:p>
        </w:tc>
        <w:tc>
          <w:tcPr>
            <w:tcW w:w="1134" w:type="dxa"/>
          </w:tcPr>
          <w:p w:rsidR="00FA18A2" w:rsidRDefault="00FA18A2">
            <w:pPr>
              <w:ind w:right="-108"/>
              <w:jc w:val="center"/>
              <w:rPr>
                <w:sz w:val="20"/>
                <w:szCs w:val="20"/>
              </w:rPr>
            </w:pPr>
          </w:p>
        </w:tc>
        <w:tc>
          <w:tcPr>
            <w:tcW w:w="992" w:type="dxa"/>
          </w:tcPr>
          <w:p w:rsidR="00FA18A2" w:rsidRDefault="00FA18A2">
            <w:pPr>
              <w:ind w:right="176"/>
              <w:jc w:val="center"/>
              <w:rPr>
                <w:sz w:val="20"/>
                <w:szCs w:val="20"/>
              </w:rPr>
            </w:pPr>
          </w:p>
        </w:tc>
      </w:tr>
    </w:tbl>
    <w:p w:rsidR="00FA18A2" w:rsidRDefault="00FA18A2">
      <w:pPr>
        <w:pStyle w:val="Pieddepage"/>
        <w:tabs>
          <w:tab w:val="clear" w:pos="4536"/>
          <w:tab w:val="clear" w:pos="9072"/>
          <w:tab w:val="left" w:pos="1701"/>
        </w:tabs>
      </w:pPr>
      <w:r>
        <w:tab/>
        <w:t>(a) avant révision éventuelle des dépréciations</w:t>
      </w:r>
    </w:p>
    <w:sectPr w:rsidR="00FA18A2">
      <w:pgSz w:w="16838" w:h="11906" w:orient="landscape" w:code="9"/>
      <w:pgMar w:top="567" w:right="1134" w:bottom="1134" w:left="1134" w:header="567" w:footer="25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A2" w:rsidRDefault="00FA18A2">
      <w:r>
        <w:separator/>
      </w:r>
    </w:p>
  </w:endnote>
  <w:endnote w:type="continuationSeparator" w:id="0">
    <w:p w:rsidR="00FA18A2" w:rsidRDefault="00FA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A2" w:rsidRDefault="00FA18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A18A2" w:rsidRDefault="00FA18A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A2" w:rsidRDefault="00F95E67">
    <w:pPr>
      <w:pStyle w:val="Pieddepage"/>
      <w:jc w:val="left"/>
      <w:rPr>
        <w:sz w:val="20"/>
      </w:rPr>
    </w:pPr>
    <w:r w:rsidRPr="00F95E67">
      <w:rPr>
        <w:sz w:val="20"/>
      </w:rPr>
      <w:t xml:space="preserve">©Comptazine – Reproduction Interdite </w:t>
    </w:r>
    <w:r>
      <w:rPr>
        <w:sz w:val="20"/>
      </w:rPr>
      <w:t xml:space="preserve"> - </w:t>
    </w:r>
    <w:r w:rsidR="00FA18A2">
      <w:rPr>
        <w:sz w:val="20"/>
      </w:rPr>
      <w:t>DCG 2009 – UE9 - Introduction à la comptabilité</w:t>
    </w:r>
    <w:r w:rsidR="00FA18A2">
      <w:rPr>
        <w:sz w:val="20"/>
      </w:rPr>
      <w:tab/>
    </w:r>
    <w:r w:rsidR="00FA18A2">
      <w:rPr>
        <w:sz w:val="20"/>
      </w:rPr>
      <w:tab/>
    </w:r>
    <w:r w:rsidR="00FA18A2">
      <w:rPr>
        <w:rStyle w:val="Numrodepage"/>
        <w:sz w:val="20"/>
      </w:rPr>
      <w:fldChar w:fldCharType="begin"/>
    </w:r>
    <w:r w:rsidR="00FA18A2">
      <w:rPr>
        <w:rStyle w:val="Numrodepage"/>
        <w:sz w:val="20"/>
      </w:rPr>
      <w:instrText xml:space="preserve"> PAGE </w:instrText>
    </w:r>
    <w:r w:rsidR="00FA18A2">
      <w:rPr>
        <w:rStyle w:val="Numrodepage"/>
        <w:sz w:val="20"/>
      </w:rPr>
      <w:fldChar w:fldCharType="separate"/>
    </w:r>
    <w:r w:rsidR="007E5905">
      <w:rPr>
        <w:rStyle w:val="Numrodepage"/>
        <w:noProof/>
        <w:sz w:val="20"/>
      </w:rPr>
      <w:t>8</w:t>
    </w:r>
    <w:r w:rsidR="00FA18A2">
      <w:rPr>
        <w:rStyle w:val="Numrodepage"/>
        <w:sz w:val="20"/>
      </w:rPr>
      <w:fldChar w:fldCharType="end"/>
    </w:r>
    <w:r w:rsidR="00FA18A2">
      <w:rPr>
        <w:rStyle w:val="Numrodepage"/>
        <w:sz w:val="20"/>
      </w:rPr>
      <w:t>/</w:t>
    </w:r>
    <w:r w:rsidR="00FA18A2">
      <w:rPr>
        <w:rStyle w:val="Numrodepage"/>
        <w:sz w:val="20"/>
      </w:rPr>
      <w:fldChar w:fldCharType="begin"/>
    </w:r>
    <w:r w:rsidR="00FA18A2">
      <w:rPr>
        <w:rStyle w:val="Numrodepage"/>
        <w:sz w:val="20"/>
      </w:rPr>
      <w:instrText xml:space="preserve"> NUMPAGES </w:instrText>
    </w:r>
    <w:r w:rsidR="00FA18A2">
      <w:rPr>
        <w:rStyle w:val="Numrodepage"/>
        <w:sz w:val="20"/>
      </w:rPr>
      <w:fldChar w:fldCharType="separate"/>
    </w:r>
    <w:r w:rsidR="007E5905">
      <w:rPr>
        <w:rStyle w:val="Numrodepage"/>
        <w:noProof/>
        <w:sz w:val="20"/>
      </w:rPr>
      <w:t>8</w:t>
    </w:r>
    <w:r w:rsidR="00FA18A2">
      <w:rPr>
        <w:rStyle w:val="Numrodepage"/>
        <w:sz w:val="20"/>
      </w:rPr>
      <w:fldChar w:fldCharType="end"/>
    </w:r>
  </w:p>
  <w:p w:rsidR="00FA18A2" w:rsidRDefault="00FA18A2">
    <w:pPr>
      <w:pStyle w:val="Pieddepage"/>
      <w:tabs>
        <w:tab w:val="clear" w:pos="9072"/>
        <w:tab w:val="right" w:pos="9781"/>
      </w:tabs>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A2" w:rsidRDefault="00FA18A2">
      <w:r>
        <w:separator/>
      </w:r>
    </w:p>
  </w:footnote>
  <w:footnote w:type="continuationSeparator" w:id="0">
    <w:p w:rsidR="00FA18A2" w:rsidRDefault="00FA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A2" w:rsidRPr="00F95E67" w:rsidRDefault="00875F02" w:rsidP="00F95E67">
    <w:pPr>
      <w:pStyle w:val="En-tte"/>
      <w:tabs>
        <w:tab w:val="left" w:pos="555"/>
        <w:tab w:val="left" w:pos="3240"/>
        <w:tab w:val="right" w:pos="10580"/>
      </w:tabs>
    </w:pPr>
    <w:r>
      <w:rPr>
        <w:noProof/>
      </w:rPr>
      <w:drawing>
        <wp:anchor distT="0" distB="0" distL="114300" distR="114300" simplePos="0" relativeHeight="251659264"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F95E67">
      <w:tab/>
    </w:r>
    <w:r w:rsidR="00F95E67">
      <w:tab/>
    </w:r>
    <w:r w:rsidR="00F95E67">
      <w:tab/>
    </w:r>
    <w:r w:rsidR="00F95E67">
      <w:tab/>
    </w:r>
    <w:r w:rsidR="00F95E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F95E67">
        <w:rPr>
          <w:rStyle w:val="Lienhypertexte"/>
          <w:rFonts w:cs="Calibri"/>
          <w:color w:val="E36C0A"/>
        </w:rPr>
        <w:t>www.comptazine.fr</w:t>
      </w:r>
    </w:hyperlink>
    <w:r w:rsidR="00F95E67">
      <w:rPr>
        <w:rStyle w:val="Lienhypertexte"/>
        <w:rFonts w:cs="Calibri"/>
        <w:color w:val="E36C0A"/>
      </w:rPr>
      <w:t xml:space="preserve"> </w:t>
    </w:r>
    <w:r>
      <w:rPr>
        <w:noProof/>
      </w:rPr>
      <mc:AlternateContent>
        <mc:Choice Requires="wps">
          <w:drawing>
            <wp:anchor distT="0" distB="0" distL="114300" distR="114300" simplePos="0" relativeHeight="251661312"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E67" w:rsidRDefault="00F95E67" w:rsidP="00F95E6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left:0;text-align:left;margin-left:41.5pt;margin-top:60.95pt;width:167.45pt;height:1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F95E67" w:rsidRDefault="00F95E67" w:rsidP="00F95E67">
                    <w:pPr>
                      <w:spacing w:before="7"/>
                      <w:ind w:left="20" w:right="-49"/>
                      <w:rPr>
                        <w:rFonts w:ascii="Arial" w:eastAsia="Arial" w:hAnsi="Arial" w:cs="Arial"/>
                        <w:sz w:val="16"/>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D9"/>
    <w:rsid w:val="004439D9"/>
    <w:rsid w:val="007E5905"/>
    <w:rsid w:val="00875F02"/>
    <w:rsid w:val="00F95E67"/>
    <w:rsid w:val="00FA1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33"/>
        <o:r id="V:Rule3"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customStyle="1" w:styleId="CarCar">
    <w:name w:val=" Car Car"/>
    <w:basedOn w:val="Policepardfaut"/>
    <w:rPr>
      <w:sz w:val="24"/>
      <w:szCs w:val="22"/>
    </w:rPr>
  </w:style>
  <w:style w:type="paragraph" w:styleId="Retraitcorpsdetexte2">
    <w:name w:val="Body Text Indent 2"/>
    <w:basedOn w:val="Normal"/>
    <w:semiHidden/>
    <w:pPr>
      <w:shd w:val="clear" w:color="auto" w:fill="FFFFFF"/>
      <w:ind w:left="284" w:hanging="284"/>
    </w:pPr>
    <w:rPr>
      <w:b/>
      <w:color w:val="000000"/>
      <w:spacing w:val="-7"/>
      <w:szCs w:val="24"/>
    </w:rPr>
  </w:style>
  <w:style w:type="paragraph" w:styleId="Retraitcorpsdetexte3">
    <w:name w:val="Body Text Indent 3"/>
    <w:basedOn w:val="Normal"/>
    <w:semiHidden/>
    <w:pPr>
      <w:ind w:left="284" w:hanging="284"/>
    </w:pPr>
    <w:rPr>
      <w:b/>
      <w:bCs/>
      <w:color w:val="000000"/>
    </w:rPr>
  </w:style>
  <w:style w:type="paragraph" w:styleId="Corpsdetexte">
    <w:name w:val="Body Text"/>
    <w:basedOn w:val="Normal"/>
    <w:semiHidden/>
    <w:pPr>
      <w:tabs>
        <w:tab w:val="left" w:pos="284"/>
        <w:tab w:val="left" w:pos="709"/>
        <w:tab w:val="left" w:pos="9310"/>
        <w:tab w:val="left" w:pos="9356"/>
      </w:tabs>
    </w:pPr>
    <w:rPr>
      <w:sz w:val="22"/>
    </w:rPr>
  </w:style>
  <w:style w:type="character" w:styleId="Lienhypertexte">
    <w:name w:val="Hyperlink"/>
    <w:semiHidden/>
    <w:unhideWhenUsed/>
    <w:rsid w:val="00F95E67"/>
    <w:rPr>
      <w:color w:val="0000FF"/>
      <w:u w:val="single"/>
    </w:rPr>
  </w:style>
  <w:style w:type="character" w:customStyle="1" w:styleId="En-tteCar">
    <w:name w:val="En-tête Car"/>
    <w:link w:val="En-tte"/>
    <w:semiHidden/>
    <w:rsid w:val="00F95E67"/>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customStyle="1" w:styleId="CarCar">
    <w:name w:val=" Car Car"/>
    <w:basedOn w:val="Policepardfaut"/>
    <w:rPr>
      <w:sz w:val="24"/>
      <w:szCs w:val="22"/>
    </w:rPr>
  </w:style>
  <w:style w:type="paragraph" w:styleId="Retraitcorpsdetexte2">
    <w:name w:val="Body Text Indent 2"/>
    <w:basedOn w:val="Normal"/>
    <w:semiHidden/>
    <w:pPr>
      <w:shd w:val="clear" w:color="auto" w:fill="FFFFFF"/>
      <w:ind w:left="284" w:hanging="284"/>
    </w:pPr>
    <w:rPr>
      <w:b/>
      <w:color w:val="000000"/>
      <w:spacing w:val="-7"/>
      <w:szCs w:val="24"/>
    </w:rPr>
  </w:style>
  <w:style w:type="paragraph" w:styleId="Retraitcorpsdetexte3">
    <w:name w:val="Body Text Indent 3"/>
    <w:basedOn w:val="Normal"/>
    <w:semiHidden/>
    <w:pPr>
      <w:ind w:left="284" w:hanging="284"/>
    </w:pPr>
    <w:rPr>
      <w:b/>
      <w:bCs/>
      <w:color w:val="000000"/>
    </w:rPr>
  </w:style>
  <w:style w:type="paragraph" w:styleId="Corpsdetexte">
    <w:name w:val="Body Text"/>
    <w:basedOn w:val="Normal"/>
    <w:semiHidden/>
    <w:pPr>
      <w:tabs>
        <w:tab w:val="left" w:pos="284"/>
        <w:tab w:val="left" w:pos="709"/>
        <w:tab w:val="left" w:pos="9310"/>
        <w:tab w:val="left" w:pos="9356"/>
      </w:tabs>
    </w:pPr>
    <w:rPr>
      <w:sz w:val="22"/>
    </w:rPr>
  </w:style>
  <w:style w:type="character" w:styleId="Lienhypertexte">
    <w:name w:val="Hyperlink"/>
    <w:semiHidden/>
    <w:unhideWhenUsed/>
    <w:rsid w:val="00F95E67"/>
    <w:rPr>
      <w:color w:val="0000FF"/>
      <w:u w:val="single"/>
    </w:rPr>
  </w:style>
  <w:style w:type="character" w:customStyle="1" w:styleId="En-tteCar">
    <w:name w:val="En-tête Car"/>
    <w:link w:val="En-tte"/>
    <w:semiHidden/>
    <w:rsid w:val="00F95E6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10622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2012-09-13T06:55:00Z</cp:lastPrinted>
  <dcterms:created xsi:type="dcterms:W3CDTF">2012-09-13T06:54:00Z</dcterms:created>
  <dcterms:modified xsi:type="dcterms:W3CDTF">2012-09-13T06:57:00Z</dcterms:modified>
</cp:coreProperties>
</file>