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6A5" w:rsidRPr="00F84446" w:rsidRDefault="00EA6A13" w:rsidP="00BA6E62">
      <w:pPr>
        <w:rPr>
          <w:b/>
        </w:rPr>
      </w:pPr>
      <w:r>
        <w:rPr>
          <w:b/>
          <w:noProof/>
        </w:rPr>
        <mc:AlternateContent>
          <mc:Choice Requires="wpg">
            <w:drawing>
              <wp:anchor distT="0" distB="0" distL="114300" distR="114300" simplePos="0" relativeHeight="251657728" behindDoc="0" locked="0" layoutInCell="1" allowOverlap="1">
                <wp:simplePos x="0" y="0"/>
                <wp:positionH relativeFrom="column">
                  <wp:posOffset>-368935</wp:posOffset>
                </wp:positionH>
                <wp:positionV relativeFrom="paragraph">
                  <wp:posOffset>73025</wp:posOffset>
                </wp:positionV>
                <wp:extent cx="1885950" cy="752475"/>
                <wp:effectExtent l="0" t="2540" r="127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2"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6A5" w:rsidRDefault="00CD06A5" w:rsidP="00CD06A5">
                              <w:pPr>
                                <w:jc w:val="center"/>
                                <w:rPr>
                                  <w:b/>
                                  <w:bCs/>
                                  <w:sz w:val="40"/>
                                </w:rPr>
                              </w:pPr>
                              <w:r>
                                <w:rPr>
                                  <w:b/>
                                  <w:bCs/>
                                  <w:sz w:val="40"/>
                                </w:rPr>
                                <w:t>DCG</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6A5" w:rsidRDefault="00CD06A5" w:rsidP="00CD06A5">
                              <w:pPr>
                                <w:rPr>
                                  <w:sz w:val="32"/>
                                </w:rPr>
                              </w:pPr>
                              <w:r>
                                <w:rPr>
                                  <w:sz w:val="32"/>
                                </w:rPr>
                                <w:t>●</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6A5" w:rsidRDefault="00CD06A5" w:rsidP="00CD06A5">
                              <w:pPr>
                                <w:rPr>
                                  <w:sz w:val="32"/>
                                </w:rPr>
                              </w:pPr>
                              <w:r>
                                <w:rPr>
                                  <w:sz w:val="32"/>
                                </w:rPr>
                                <w:t>●</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6A5" w:rsidRDefault="00CD06A5" w:rsidP="00CD06A5">
                              <w:pPr>
                                <w:rPr>
                                  <w:sz w:val="32"/>
                                </w:rPr>
                              </w:pPr>
                              <w:r>
                                <w:rPr>
                                  <w:sz w:val="32"/>
                                </w:rPr>
                                <w:t>●</w:t>
                              </w: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6A5" w:rsidRDefault="00CD06A5" w:rsidP="00CD06A5">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9.05pt;margin-top:5.75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APTAQAAKkaAAAOAAAAZHJzL2Uyb0RvYy54bWzsWe2OozYU/V+p72DxPwMmhgAaZjWTj1Gl&#10;abvSbh/A4SPQAqY2GTJb9d17bQwhidrdzbYzqkR+RDb+uvfcw/G1uX13KAv0nHCRsyo08I1loKSK&#10;WJxXu9D45eNm5hlINLSKacGqJDReEmG8u/v+u9u2DhKbZayIE45gkkoEbR0aWdPUgWmKKEtKKm5Y&#10;nVTQmDJe0gaqfGfGnLYwe1mYtmW5Zst4XHMWJULA01XXaNyp+dM0iZqf01QkDSpCA2xr1D9X/1v5&#10;b97d0mDHaZ3lkTaDXmFFSfMKFh2mWtGGoj3PL6Yq84gzwdLmJmKlydI0jxLlA3iDrTNvHjnb18qX&#10;XdDu6gEmgPYMp6unjX56fs9RHkPsDFTREkKkVkW2hKatdwH0eOT1h/o97/yD4hOLfhPQbJ63y/qu&#10;64y27Y8shunovmEKmkPKSzkFOI0OKgIvQwSSQ4MieIg9z/EdCFQEbQvHJgunC1GUQRzlMIwdx0DQ&#10;ivFChy/K1nq47cMzNRZjT400adCtq2zVtknHgG7iiKj4NkQ/ZLROVKCExEsjaveI3gMEqguad6iq&#10;Xj2kosMTVWyZ0WqX3HPO2iyhMRiFZX8wfTRAVgRE47MAY3vhdkjNsUaxh9l2bQBRYgx4qyV6mGhQ&#10;c9E8JqxEshAadbEXKnz0+Uk0igKxJgqNfzVQWhbwwjzTAtmOZamIAOa6M5T66eRIwYo83uRFoSp8&#10;t10WHMHQ0Nion7bkpFtRoTY0fAcM/ucpYPHj+idTlHkDGlPkJbg7dKKBhHhdxUoBGpoXXRlMLiqN&#10;uYS548qWxS8AOWedgIDgQSFj/JOBWhCP0BC/7ylPDFT8UEHYfEyIVBtVIc7Chgoft2zHLbSKYKrQ&#10;aAzUFZdNp1D7mue7DFbCyveKSSKledNzorNKGwt0fiVek57XHyWfHtgBkTNao+YAj3u7/zOCu64m&#10;OJmfE9zqhUASR+L1twTnsEccCd51HZO2YpKxiiWSGDQYHmiq0ABg0O+GBETJ/h++5a+9tUdmxHbX&#10;M2KtVrP7zZLM3A1eOKv5arlc4T/lupgEWR7HSSWX6bcgTL5MkPRm2G0ewyZ0wn7xJe+ZeWqGwgt8&#10;ke6OXMI2sR5sf7ZxvcWMbIgzA731Zhb2H3zXIj5ZbU5desqr5Ntdem0BGCIizT9CAeHuA60U+agO&#10;zWF7AIJIZZ6EYrQBwtvZpRSDUKh3cbSdvZJQXOYMktUy4XCwThgmnZh04isThat0Qufak1xc5suL&#10;C7lw3ySvmLuQx54eMQa56PNmB04hXa7QH2v6nEHnzVNaAVn+lFaMzhXXy4U+i0/ZRXcO1sdruFk6&#10;yy4WbywX3lzfSPRyQbw+u4A0Y5KLz532J7n4V+RiuGSaDiOjw4h/IRfem8iFurdU2YVHzm4tiK9v&#10;5eSpZJKLSS6+4tby+uxiuLz7v8iFusqH7yHqakZ/u5EfXMZ1KI+/MN39BQAA//8DAFBLAwQUAAYA&#10;CAAAACEAOvDutOAAAAAKAQAADwAAAGRycy9kb3ducmV2LnhtbEyPwWrDMAyG74O9g9Fgt9Z2Q0aW&#10;xSmlbDuVwdrB2M2N1SQ0tkPsJunbTzutR+n/+PWpWM+2YyMOofVOgVwKYOgqb1pXK/g6vC0yYCFq&#10;Z3TnHSq4YoB1eX9X6Nz4yX3iuI81oxIXcq2gibHPOQ9Vg1aHpe/RUXbyg9WRxqHmZtATlduOr4R4&#10;4la3ji40usdtg9V5f7EK3ic9bRL5Ou7Op+3155B+fO8kKvX4MG9egEWc4z8Mf/qkDiU5Hf3FmcA6&#10;BYs0k4RSIFNgBKyS7BnYkRaJEMDLgt++UP4CAAD//wMAUEsBAi0AFAAGAAgAAAAhALaDOJL+AAAA&#10;4QEAABMAAAAAAAAAAAAAAAAAAAAAAFtDb250ZW50X1R5cGVzXS54bWxQSwECLQAUAAYACAAAACEA&#10;OP0h/9YAAACUAQAACwAAAAAAAAAAAAAAAAAvAQAAX3JlbHMvLnJlbHNQSwECLQAUAAYACAAAACEA&#10;qZbAD0wEAACpGgAADgAAAAAAAAAAAAAAAAAuAgAAZHJzL2Uyb0RvYy54bWxQSwECLQAUAAYACAAA&#10;ACEAOvDutOAAAAAKAQAADwAAAAAAAAAAAAAAAACmBgAAZHJzL2Rvd25yZXYueG1sUEsFBgAAAAAE&#10;AAQA8wAAALMHA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SL8MA&#10;AADaAAAADwAAAGRycy9kb3ducmV2LnhtbESPT2vCQBTE7wW/w/KE3urGHKREVxExKLQ91D/g8Zl9&#10;ZoPZtyG7TeK3dwuFHoeZ+Q2zWA22Fh21vnKsYDpJQBAXTldcKjgd87d3ED4ga6wdk4IHeVgtRy8L&#10;zLTr+Zu6QyhFhLDPUIEJocmk9IUhi37iGuLo3VxrMUTZllK32Ee4rWWaJDNpseK4YLChjaHifvix&#10;Cj4/+pu/7i5fRZrv0JzzatZtN0q9jof1HESgIfyH/9p7rSCF3yvx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SL8MAAADaAAAADwAAAAAAAAAAAAAAAACYAgAAZHJzL2Rv&#10;d25yZXYueG1sUEsFBgAAAAAEAAQA9QAAAIgDA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CD06A5" w:rsidRDefault="00CD06A5" w:rsidP="00CD06A5">
                        <w:pPr>
                          <w:jc w:val="center"/>
                          <w:rPr>
                            <w:b/>
                            <w:bCs/>
                            <w:sz w:val="40"/>
                          </w:rPr>
                        </w:pPr>
                        <w:r>
                          <w:rPr>
                            <w:b/>
                            <w:bCs/>
                            <w:sz w:val="40"/>
                          </w:rP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CD06A5" w:rsidRDefault="00CD06A5" w:rsidP="00CD06A5">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D06A5" w:rsidRDefault="00CD06A5" w:rsidP="00CD06A5">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CD06A5" w:rsidRDefault="00CD06A5" w:rsidP="00CD06A5">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CD06A5" w:rsidRDefault="00CD06A5" w:rsidP="00CD06A5">
                        <w:pPr>
                          <w:rPr>
                            <w:sz w:val="32"/>
                          </w:rPr>
                        </w:pPr>
                        <w:r>
                          <w:rPr>
                            <w:sz w:val="32"/>
                          </w:rPr>
                          <w:t>●</w:t>
                        </w:r>
                      </w:p>
                    </w:txbxContent>
                  </v:textbox>
                </v:shape>
              </v:group>
            </w:pict>
          </mc:Fallback>
        </mc:AlternateContent>
      </w:r>
      <w:r w:rsidR="00BA6E62">
        <w:rPr>
          <w:b/>
          <w:sz w:val="20"/>
          <w:szCs w:val="20"/>
        </w:rPr>
        <w:t xml:space="preserve">           </w:t>
      </w:r>
    </w:p>
    <w:p w:rsidR="00CD06A5" w:rsidRPr="00F84446" w:rsidRDefault="00CD06A5" w:rsidP="00CD06A5">
      <w:pPr>
        <w:jc w:val="center"/>
        <w:rPr>
          <w:b/>
        </w:rPr>
      </w:pPr>
    </w:p>
    <w:p w:rsidR="00CD06A5" w:rsidRPr="00F84446" w:rsidRDefault="00CD06A5" w:rsidP="00CD06A5">
      <w:pPr>
        <w:jc w:val="center"/>
        <w:rPr>
          <w:b/>
        </w:rPr>
      </w:pPr>
    </w:p>
    <w:p w:rsidR="00CD06A5" w:rsidRPr="00F84446" w:rsidRDefault="00CD06A5" w:rsidP="00CD06A5">
      <w:pPr>
        <w:jc w:val="center"/>
        <w:rPr>
          <w:b/>
        </w:rPr>
      </w:pPr>
    </w:p>
    <w:p w:rsidR="00CD06A5" w:rsidRPr="00F84446" w:rsidRDefault="00CD06A5" w:rsidP="00CD06A5">
      <w:pPr>
        <w:jc w:val="center"/>
        <w:rPr>
          <w:b/>
        </w:rPr>
      </w:pPr>
    </w:p>
    <w:p w:rsidR="00CD06A5" w:rsidRPr="00F84446" w:rsidRDefault="00CD06A5" w:rsidP="00CD06A5">
      <w:pPr>
        <w:jc w:val="center"/>
        <w:rPr>
          <w:b/>
        </w:rPr>
      </w:pPr>
    </w:p>
    <w:p w:rsidR="00CD06A5" w:rsidRPr="00F84446" w:rsidRDefault="00CD06A5" w:rsidP="00CD06A5">
      <w:pPr>
        <w:jc w:val="center"/>
        <w:rPr>
          <w:b/>
        </w:rPr>
      </w:pPr>
    </w:p>
    <w:p w:rsidR="00CD06A5" w:rsidRPr="00F84446" w:rsidRDefault="00CD06A5" w:rsidP="00CD06A5">
      <w:pPr>
        <w:jc w:val="center"/>
        <w:rPr>
          <w:b/>
        </w:rPr>
      </w:pPr>
    </w:p>
    <w:p w:rsidR="00CD06A5" w:rsidRPr="00F84446" w:rsidRDefault="00CD06A5" w:rsidP="00CD06A5">
      <w:pPr>
        <w:pStyle w:val="Titre"/>
        <w:rPr>
          <w:b/>
          <w:bCs/>
          <w:caps/>
          <w:sz w:val="24"/>
        </w:rPr>
      </w:pPr>
      <w:r w:rsidRPr="00F84446">
        <w:rPr>
          <w:b/>
          <w:bCs/>
          <w:caps/>
          <w:sz w:val="24"/>
        </w:rPr>
        <w:t>SESSION 2010</w:t>
      </w:r>
    </w:p>
    <w:p w:rsidR="00CD06A5" w:rsidRPr="00F84446" w:rsidRDefault="00CD06A5" w:rsidP="00CD06A5">
      <w:pPr>
        <w:jc w:val="center"/>
        <w:rPr>
          <w:b/>
        </w:rPr>
      </w:pPr>
    </w:p>
    <w:p w:rsidR="00CD06A5" w:rsidRPr="00F84446" w:rsidRDefault="00CD06A5" w:rsidP="00CD06A5">
      <w:pPr>
        <w:jc w:val="center"/>
        <w:rPr>
          <w:b/>
        </w:rPr>
      </w:pPr>
    </w:p>
    <w:p w:rsidR="00CD06A5" w:rsidRPr="00F84446" w:rsidRDefault="00CD06A5" w:rsidP="00CD06A5">
      <w:pPr>
        <w:jc w:val="center"/>
        <w:rPr>
          <w:b/>
          <w:sz w:val="28"/>
          <w:szCs w:val="28"/>
        </w:rPr>
      </w:pPr>
      <w:r w:rsidRPr="00F84446">
        <w:rPr>
          <w:b/>
          <w:sz w:val="28"/>
          <w:szCs w:val="28"/>
        </w:rPr>
        <w:t>UE7 – MANAGEMENT</w:t>
      </w:r>
    </w:p>
    <w:p w:rsidR="00CD06A5" w:rsidRPr="00F84446" w:rsidRDefault="00CD06A5" w:rsidP="00CD06A5">
      <w:pPr>
        <w:jc w:val="center"/>
        <w:rPr>
          <w:b/>
        </w:rPr>
      </w:pPr>
    </w:p>
    <w:p w:rsidR="00CD06A5" w:rsidRPr="00F84446" w:rsidRDefault="00CD06A5" w:rsidP="00CD06A5">
      <w:pPr>
        <w:jc w:val="center"/>
      </w:pPr>
      <w:r w:rsidRPr="00F84446">
        <w:t>Durée de l’épreuve : 4 heures – coefficient : 1,5</w:t>
      </w:r>
    </w:p>
    <w:p w:rsidR="00CD06A5" w:rsidRPr="00F84446" w:rsidRDefault="00CD06A5" w:rsidP="00CD06A5">
      <w:pPr>
        <w:jc w:val="center"/>
      </w:pPr>
    </w:p>
    <w:p w:rsidR="00CD06A5" w:rsidRPr="00F84446" w:rsidRDefault="00CD06A5" w:rsidP="00CD06A5">
      <w:pPr>
        <w:jc w:val="center"/>
      </w:pPr>
    </w:p>
    <w:p w:rsidR="00BA6E62" w:rsidRDefault="00BA6E62" w:rsidP="00BA6E62">
      <w:pPr>
        <w:pBdr>
          <w:top w:val="single" w:sz="4" w:space="1" w:color="auto"/>
        </w:pBdr>
        <w:rPr>
          <w:b/>
        </w:rPr>
      </w:pPr>
    </w:p>
    <w:p w:rsidR="00CD06A5" w:rsidRPr="00F84446" w:rsidRDefault="00CD06A5" w:rsidP="00BA6E62">
      <w:pPr>
        <w:pBdr>
          <w:top w:val="single" w:sz="4" w:space="1" w:color="auto"/>
        </w:pBdr>
      </w:pPr>
      <w:r w:rsidRPr="00F84446">
        <w:rPr>
          <w:b/>
        </w:rPr>
        <w:t>Document autorisé</w:t>
      </w:r>
      <w:r w:rsidRPr="00F84446">
        <w:t> : aucun</w:t>
      </w:r>
    </w:p>
    <w:p w:rsidR="00CD06A5" w:rsidRPr="00F84446" w:rsidRDefault="00CD06A5" w:rsidP="00BA6E62">
      <w:r w:rsidRPr="00F84446">
        <w:rPr>
          <w:b/>
        </w:rPr>
        <w:t>Document remis au candidat</w:t>
      </w:r>
      <w:r w:rsidRPr="00F84446">
        <w:t xml:space="preserve"> : le sujet comporte </w:t>
      </w:r>
      <w:r w:rsidR="005757E3">
        <w:t>8</w:t>
      </w:r>
      <w:r w:rsidRPr="00F84446">
        <w:t xml:space="preserve"> pages numérotées de 1 à </w:t>
      </w:r>
      <w:r w:rsidR="005757E3">
        <w:t>8</w:t>
      </w:r>
    </w:p>
    <w:p w:rsidR="00CD06A5" w:rsidRDefault="00CD06A5" w:rsidP="00BA6E62">
      <w:r w:rsidRPr="00F84446">
        <w:t>Il vous est demandé de vérifier que le sujet est complet dès sa mise à votre disposition.</w:t>
      </w:r>
    </w:p>
    <w:p w:rsidR="00BA6E62" w:rsidRPr="00F84446" w:rsidRDefault="00BA6E62" w:rsidP="00BA6E62"/>
    <w:p w:rsidR="00BA6E62" w:rsidRDefault="00BA6E62" w:rsidP="00BA6E62">
      <w:pPr>
        <w:pBdr>
          <w:top w:val="single" w:sz="4" w:space="1" w:color="auto"/>
        </w:pBdr>
        <w:jc w:val="center"/>
        <w:rPr>
          <w:b/>
          <w:i/>
        </w:rPr>
      </w:pPr>
    </w:p>
    <w:p w:rsidR="00CD06A5" w:rsidRPr="00F84446" w:rsidRDefault="00CD06A5" w:rsidP="00BA6E62">
      <w:pPr>
        <w:pBdr>
          <w:top w:val="single" w:sz="4" w:space="1" w:color="auto"/>
        </w:pBdr>
        <w:jc w:val="center"/>
        <w:rPr>
          <w:b/>
          <w:i/>
        </w:rPr>
      </w:pPr>
      <w:r w:rsidRPr="00F84446">
        <w:rPr>
          <w:b/>
          <w:i/>
        </w:rPr>
        <w:t>Le sujet se présente sous la forme de deux dossiers indépendants</w:t>
      </w:r>
    </w:p>
    <w:p w:rsidR="00CD06A5" w:rsidRPr="00F84446" w:rsidRDefault="00CD06A5" w:rsidP="00BA6E62">
      <w:r w:rsidRPr="00F84446">
        <w:rPr>
          <w:b/>
        </w:rPr>
        <w:t>Page de garde</w:t>
      </w:r>
      <w:r w:rsidR="00BA6E62">
        <w:rPr>
          <w:b/>
        </w:rPr>
        <w:t>…………………………………………………………………………..</w:t>
      </w:r>
      <w:r w:rsidRPr="00F84446">
        <w:tab/>
      </w:r>
      <w:proofErr w:type="gramStart"/>
      <w:r w:rsidRPr="00F84446">
        <w:t>page</w:t>
      </w:r>
      <w:proofErr w:type="gramEnd"/>
      <w:r w:rsidRPr="00F84446">
        <w:t xml:space="preserve"> 1</w:t>
      </w:r>
    </w:p>
    <w:p w:rsidR="00CD06A5" w:rsidRPr="00F84446" w:rsidRDefault="00CD06A5" w:rsidP="00BA6E62">
      <w:r w:rsidRPr="00F84446">
        <w:rPr>
          <w:b/>
        </w:rPr>
        <w:t>Présentation du sujet</w:t>
      </w:r>
      <w:r w:rsidR="0014204C">
        <w:rPr>
          <w:b/>
        </w:rPr>
        <w:t>…………………………………………………………………..</w:t>
      </w:r>
      <w:r w:rsidRPr="00F84446">
        <w:tab/>
      </w:r>
      <w:proofErr w:type="gramStart"/>
      <w:r w:rsidRPr="00F84446">
        <w:t>page</w:t>
      </w:r>
      <w:proofErr w:type="gramEnd"/>
      <w:r w:rsidRPr="00F84446">
        <w:t xml:space="preserve"> 2</w:t>
      </w:r>
    </w:p>
    <w:p w:rsidR="00CD06A5" w:rsidRPr="00F84446" w:rsidRDefault="00CD06A5" w:rsidP="00BA6E62">
      <w:r w:rsidRPr="00F84446">
        <w:rPr>
          <w:b/>
        </w:rPr>
        <w:t xml:space="preserve">DOSSIER </w:t>
      </w:r>
      <w:r w:rsidRPr="0014204C">
        <w:rPr>
          <w:b/>
        </w:rPr>
        <w:t>1 :</w:t>
      </w:r>
      <w:r w:rsidRPr="0014204C">
        <w:rPr>
          <w:b/>
        </w:rPr>
        <w:tab/>
      </w:r>
      <w:r w:rsidR="0014204C" w:rsidRPr="0014204C">
        <w:t>………………………………</w:t>
      </w:r>
      <w:proofErr w:type="gramStart"/>
      <w:r w:rsidR="0014204C" w:rsidRPr="0014204C">
        <w:t>.</w:t>
      </w:r>
      <w:r w:rsidRPr="00F84446">
        <w:t>(</w:t>
      </w:r>
      <w:proofErr w:type="gramEnd"/>
      <w:r w:rsidRPr="00F84446">
        <w:t>1</w:t>
      </w:r>
      <w:r>
        <w:t>3</w:t>
      </w:r>
      <w:r w:rsidRPr="00F84446">
        <w:t xml:space="preserve"> points)</w:t>
      </w:r>
      <w:r w:rsidR="0014204C">
        <w:t>………………………………</w:t>
      </w:r>
      <w:r w:rsidRPr="00F84446">
        <w:tab/>
        <w:t>page 2</w:t>
      </w:r>
    </w:p>
    <w:p w:rsidR="00CD06A5" w:rsidRDefault="00CD06A5" w:rsidP="00BA6E62">
      <w:r w:rsidRPr="00F84446">
        <w:rPr>
          <w:b/>
        </w:rPr>
        <w:t>DOSSIER 2 :</w:t>
      </w:r>
      <w:r w:rsidRPr="00F84446">
        <w:tab/>
      </w:r>
      <w:r w:rsidR="0014204C">
        <w:t>………………………………</w:t>
      </w:r>
      <w:proofErr w:type="gramStart"/>
      <w:r w:rsidR="0014204C">
        <w:t>.</w:t>
      </w:r>
      <w:r w:rsidRPr="00F84446">
        <w:t>(</w:t>
      </w:r>
      <w:proofErr w:type="gramEnd"/>
      <w:r>
        <w:t>7</w:t>
      </w:r>
      <w:r w:rsidRPr="00F84446">
        <w:t xml:space="preserve"> point</w:t>
      </w:r>
      <w:r w:rsidR="00415A18">
        <w:t>s</w:t>
      </w:r>
      <w:r w:rsidRPr="00F84446">
        <w:t>)</w:t>
      </w:r>
      <w:r w:rsidR="0014204C">
        <w:t>………………………………..</w:t>
      </w:r>
      <w:r w:rsidRPr="00F84446">
        <w:tab/>
      </w:r>
      <w:proofErr w:type="gramStart"/>
      <w:r w:rsidRPr="00F84446">
        <w:t>page</w:t>
      </w:r>
      <w:proofErr w:type="gramEnd"/>
      <w:r w:rsidRPr="00F84446">
        <w:t xml:space="preserve"> 2</w:t>
      </w:r>
    </w:p>
    <w:p w:rsidR="00BA6E62" w:rsidRPr="00F84446" w:rsidRDefault="00BA6E62" w:rsidP="00BA6E62"/>
    <w:p w:rsidR="00CD06A5" w:rsidRPr="00F84446" w:rsidRDefault="00CD06A5" w:rsidP="00CD06A5">
      <w:pPr>
        <w:pBdr>
          <w:top w:val="single" w:sz="4" w:space="1" w:color="auto"/>
        </w:pBdr>
        <w:spacing w:before="120" w:after="120"/>
      </w:pPr>
    </w:p>
    <w:p w:rsidR="00CD06A5" w:rsidRPr="00F84446" w:rsidRDefault="00CD06A5" w:rsidP="00CD06A5">
      <w:pPr>
        <w:pBdr>
          <w:top w:val="single" w:sz="4" w:space="1" w:color="auto"/>
        </w:pBdr>
        <w:spacing w:before="120" w:after="120"/>
        <w:jc w:val="center"/>
        <w:rPr>
          <w:b/>
          <w:i/>
        </w:rPr>
      </w:pPr>
      <w:r w:rsidRPr="00F84446">
        <w:rPr>
          <w:b/>
          <w:i/>
        </w:rPr>
        <w:t>Le sujet comporte les annexes suivantes</w:t>
      </w:r>
    </w:p>
    <w:p w:rsidR="00CD06A5" w:rsidRPr="00F84446" w:rsidRDefault="00CD06A5" w:rsidP="00CD06A5">
      <w:pPr>
        <w:pBdr>
          <w:top w:val="single" w:sz="4" w:space="1" w:color="auto"/>
        </w:pBdr>
        <w:spacing w:before="120" w:after="120"/>
        <w:rPr>
          <w:b/>
        </w:rPr>
      </w:pPr>
      <w:bookmarkStart w:id="0" w:name="OLE_LINK13"/>
      <w:bookmarkStart w:id="1" w:name="OLE_LINK14"/>
      <w:r w:rsidRPr="00F84446">
        <w:rPr>
          <w:b/>
        </w:rPr>
        <w:t>DOSSIER 1</w:t>
      </w:r>
    </w:p>
    <w:bookmarkEnd w:id="0"/>
    <w:bookmarkEnd w:id="1"/>
    <w:p w:rsidR="00CD06A5" w:rsidRDefault="00CD06A5" w:rsidP="00CD06A5">
      <w:pPr>
        <w:rPr>
          <w:bCs/>
        </w:rPr>
      </w:pPr>
      <w:r>
        <w:rPr>
          <w:bCs/>
        </w:rPr>
        <w:t>Anne</w:t>
      </w:r>
      <w:r w:rsidR="00C80CEC">
        <w:rPr>
          <w:bCs/>
        </w:rPr>
        <w:t>xe 1 : Chiffres clés de Renault……………………………………………………..</w:t>
      </w:r>
      <w:r>
        <w:rPr>
          <w:bCs/>
        </w:rPr>
        <w:tab/>
      </w:r>
      <w:proofErr w:type="gramStart"/>
      <w:r>
        <w:rPr>
          <w:bCs/>
        </w:rPr>
        <w:t>page</w:t>
      </w:r>
      <w:proofErr w:type="gramEnd"/>
      <w:r>
        <w:rPr>
          <w:bCs/>
        </w:rPr>
        <w:t xml:space="preserve"> 3</w:t>
      </w:r>
    </w:p>
    <w:p w:rsidR="00CD06A5" w:rsidRPr="00F84446" w:rsidRDefault="00CD06A5" w:rsidP="00CD06A5">
      <w:pPr>
        <w:rPr>
          <w:bCs/>
        </w:rPr>
      </w:pPr>
      <w:r w:rsidRPr="00F84446">
        <w:rPr>
          <w:bCs/>
        </w:rPr>
        <w:t xml:space="preserve">Annexe </w:t>
      </w:r>
      <w:r>
        <w:rPr>
          <w:bCs/>
        </w:rPr>
        <w:t>2</w:t>
      </w:r>
      <w:r w:rsidRPr="00F84446">
        <w:rPr>
          <w:bCs/>
        </w:rPr>
        <w:t> : Gouvernance et organisation managériale de Renau</w:t>
      </w:r>
      <w:r w:rsidR="00C80CEC">
        <w:rPr>
          <w:bCs/>
        </w:rPr>
        <w:t>l</w:t>
      </w:r>
      <w:r w:rsidRPr="00F84446">
        <w:rPr>
          <w:bCs/>
        </w:rPr>
        <w:t>t</w:t>
      </w:r>
      <w:r w:rsidR="00C80CEC">
        <w:rPr>
          <w:bCs/>
        </w:rPr>
        <w:t>………………………</w:t>
      </w:r>
      <w:r w:rsidRPr="00F84446">
        <w:rPr>
          <w:bCs/>
        </w:rPr>
        <w:tab/>
        <w:t>page 3</w:t>
      </w:r>
    </w:p>
    <w:p w:rsidR="00CD06A5" w:rsidRPr="00F84446" w:rsidRDefault="00CD06A5" w:rsidP="00CD06A5">
      <w:r w:rsidRPr="00F84446">
        <w:rPr>
          <w:bCs/>
        </w:rPr>
        <w:t xml:space="preserve">Annexe </w:t>
      </w:r>
      <w:r>
        <w:rPr>
          <w:bCs/>
        </w:rPr>
        <w:t>3</w:t>
      </w:r>
      <w:r w:rsidRPr="00F84446">
        <w:rPr>
          <w:bCs/>
        </w:rPr>
        <w:t xml:space="preserve"> : </w:t>
      </w:r>
      <w:r w:rsidRPr="00F84446">
        <w:t>Renault</w:t>
      </w:r>
      <w:r>
        <w:t xml:space="preserve"> : </w:t>
      </w:r>
      <w:r w:rsidRPr="00F84446">
        <w:t>ses voitures consensuelles lui</w:t>
      </w:r>
      <w:r w:rsidR="00C80CEC">
        <w:t xml:space="preserve"> sauvent pour l’instant la mise……..</w:t>
      </w:r>
      <w:r w:rsidRPr="00F84446">
        <w:tab/>
      </w:r>
      <w:proofErr w:type="gramStart"/>
      <w:r w:rsidRPr="00F84446">
        <w:t>page</w:t>
      </w:r>
      <w:proofErr w:type="gramEnd"/>
      <w:r w:rsidRPr="00F84446">
        <w:t xml:space="preserve"> 4</w:t>
      </w:r>
    </w:p>
    <w:p w:rsidR="00CD06A5" w:rsidRPr="00F84446" w:rsidRDefault="00CD06A5" w:rsidP="00CD06A5">
      <w:pPr>
        <w:rPr>
          <w:bCs/>
        </w:rPr>
      </w:pPr>
      <w:r w:rsidRPr="00F84446">
        <w:rPr>
          <w:bCs/>
        </w:rPr>
        <w:t xml:space="preserve">Annexe </w:t>
      </w:r>
      <w:r>
        <w:rPr>
          <w:bCs/>
        </w:rPr>
        <w:t>4</w:t>
      </w:r>
      <w:r w:rsidRPr="00F84446">
        <w:rPr>
          <w:bCs/>
        </w:rPr>
        <w:t> : L’alliance Renault-Nissan</w:t>
      </w:r>
      <w:r w:rsidR="00C80CEC">
        <w:rPr>
          <w:bCs/>
        </w:rPr>
        <w:t>…………………………………………………...</w:t>
      </w:r>
      <w:r w:rsidRPr="00F84446">
        <w:rPr>
          <w:bCs/>
        </w:rPr>
        <w:tab/>
        <w:t>page</w:t>
      </w:r>
      <w:r w:rsidR="0078651C">
        <w:rPr>
          <w:bCs/>
        </w:rPr>
        <w:t>s</w:t>
      </w:r>
      <w:r w:rsidRPr="00F84446">
        <w:rPr>
          <w:bCs/>
        </w:rPr>
        <w:t xml:space="preserve"> 4 et 5</w:t>
      </w:r>
    </w:p>
    <w:p w:rsidR="00CD06A5" w:rsidRPr="00F84446" w:rsidRDefault="00CD06A5" w:rsidP="00CD06A5">
      <w:pPr>
        <w:rPr>
          <w:bCs/>
        </w:rPr>
      </w:pPr>
      <w:r w:rsidRPr="00F84446">
        <w:rPr>
          <w:bCs/>
        </w:rPr>
        <w:t xml:space="preserve">Annexe </w:t>
      </w:r>
      <w:r>
        <w:rPr>
          <w:bCs/>
        </w:rPr>
        <w:t>5</w:t>
      </w:r>
      <w:r w:rsidRPr="00F84446">
        <w:rPr>
          <w:bCs/>
        </w:rPr>
        <w:t> : Le marché de l’automobile</w:t>
      </w:r>
      <w:r w:rsidR="00C80CEC">
        <w:rPr>
          <w:bCs/>
        </w:rPr>
        <w:t>…………………………………………………..</w:t>
      </w:r>
      <w:r w:rsidRPr="00F84446">
        <w:rPr>
          <w:bCs/>
        </w:rPr>
        <w:tab/>
      </w:r>
      <w:proofErr w:type="gramStart"/>
      <w:r w:rsidRPr="00F84446">
        <w:rPr>
          <w:bCs/>
        </w:rPr>
        <w:t>page</w:t>
      </w:r>
      <w:r w:rsidR="0078651C">
        <w:rPr>
          <w:bCs/>
        </w:rPr>
        <w:t>s</w:t>
      </w:r>
      <w:proofErr w:type="gramEnd"/>
      <w:r w:rsidRPr="00F84446">
        <w:rPr>
          <w:bCs/>
        </w:rPr>
        <w:t xml:space="preserve"> 6 et 7</w:t>
      </w:r>
    </w:p>
    <w:p w:rsidR="00375385" w:rsidRDefault="00375385" w:rsidP="00CD06A5">
      <w:pPr>
        <w:spacing w:before="120" w:after="120"/>
        <w:rPr>
          <w:b/>
        </w:rPr>
      </w:pPr>
    </w:p>
    <w:p w:rsidR="00CD06A5" w:rsidRDefault="00CD06A5" w:rsidP="00CD06A5">
      <w:pPr>
        <w:spacing w:before="120" w:after="120"/>
        <w:rPr>
          <w:b/>
        </w:rPr>
      </w:pPr>
      <w:r w:rsidRPr="00F84446">
        <w:rPr>
          <w:b/>
        </w:rPr>
        <w:t>DOSSIER 2</w:t>
      </w:r>
    </w:p>
    <w:p w:rsidR="00CD06A5" w:rsidRPr="00F84446" w:rsidRDefault="00CD06A5" w:rsidP="00CD06A5">
      <w:r w:rsidRPr="00F84446">
        <w:t xml:space="preserve">Annexe </w:t>
      </w:r>
      <w:r>
        <w:t>6</w:t>
      </w:r>
      <w:r w:rsidRPr="00F84446">
        <w:t xml:space="preserve"> : Renault-Guyancourt, laboratoire du malaise au travail ?</w:t>
      </w:r>
      <w:r w:rsidRPr="00F84446">
        <w:tab/>
      </w:r>
      <w:r w:rsidRPr="00F84446">
        <w:tab/>
      </w:r>
      <w:r w:rsidRPr="00F84446">
        <w:tab/>
      </w:r>
      <w:proofErr w:type="gramStart"/>
      <w:r w:rsidRPr="00F84446">
        <w:t>page</w:t>
      </w:r>
      <w:proofErr w:type="gramEnd"/>
      <w:r w:rsidRPr="00F84446">
        <w:t xml:space="preserve"> 8</w:t>
      </w:r>
    </w:p>
    <w:p w:rsidR="00CD06A5" w:rsidRDefault="00CD06A5" w:rsidP="006B0B08">
      <w:pPr>
        <w:rPr>
          <w:b/>
        </w:rPr>
      </w:pPr>
    </w:p>
    <w:p w:rsidR="00C80CEC" w:rsidRDefault="00C80CEC" w:rsidP="00CD06A5">
      <w:pPr>
        <w:jc w:val="center"/>
        <w:rPr>
          <w:b/>
        </w:rPr>
      </w:pPr>
    </w:p>
    <w:p w:rsidR="00C80CEC" w:rsidRPr="00F84446" w:rsidRDefault="00C80CEC" w:rsidP="00CD06A5">
      <w:pPr>
        <w:jc w:val="center"/>
        <w:rPr>
          <w:b/>
        </w:rPr>
      </w:pPr>
    </w:p>
    <w:p w:rsidR="00CD06A5" w:rsidRPr="00F84446" w:rsidRDefault="00CD06A5" w:rsidP="00CD06A5">
      <w:pPr>
        <w:jc w:val="center"/>
        <w:rPr>
          <w:b/>
        </w:rPr>
      </w:pPr>
    </w:p>
    <w:p w:rsidR="00CD06A5" w:rsidRPr="00F84446" w:rsidRDefault="00CD06A5" w:rsidP="00CD06A5">
      <w:pPr>
        <w:pBdr>
          <w:top w:val="single" w:sz="4" w:space="1" w:color="auto"/>
          <w:left w:val="single" w:sz="4" w:space="4" w:color="auto"/>
          <w:bottom w:val="single" w:sz="4" w:space="1" w:color="auto"/>
          <w:right w:val="single" w:sz="4" w:space="4" w:color="auto"/>
        </w:pBdr>
        <w:shd w:val="clear" w:color="auto" w:fill="E6E6E6"/>
        <w:jc w:val="center"/>
        <w:rPr>
          <w:b/>
          <w:u w:val="single"/>
        </w:rPr>
      </w:pPr>
      <w:r w:rsidRPr="00F84446">
        <w:rPr>
          <w:b/>
          <w:u w:val="single"/>
        </w:rPr>
        <w:t>AVERTISSEMENT</w:t>
      </w:r>
    </w:p>
    <w:p w:rsidR="00CD06A5" w:rsidRPr="00F84446" w:rsidRDefault="00CD06A5" w:rsidP="00CD06A5">
      <w:pPr>
        <w:pBdr>
          <w:top w:val="single" w:sz="4" w:space="1" w:color="auto"/>
          <w:left w:val="single" w:sz="4" w:space="4" w:color="auto"/>
          <w:bottom w:val="single" w:sz="4" w:space="1" w:color="auto"/>
          <w:right w:val="single" w:sz="4" w:space="4" w:color="auto"/>
        </w:pBdr>
        <w:shd w:val="clear" w:color="auto" w:fill="E6E6E6"/>
        <w:jc w:val="center"/>
      </w:pPr>
      <w:r w:rsidRPr="00F84446">
        <w:t>Si le texte du sujet, de ses questions ou de ses annexes, vous conduit à formuler une ou plusieurs hypothèses, il vous est demandé de la (ou les) mentionner explicitement dans votre copie.</w:t>
      </w:r>
    </w:p>
    <w:p w:rsidR="00CD06A5" w:rsidRDefault="00CD06A5" w:rsidP="00CD06A5">
      <w:pPr>
        <w:jc w:val="center"/>
        <w:rPr>
          <w:b/>
        </w:rPr>
      </w:pPr>
    </w:p>
    <w:p w:rsidR="00CD06A5" w:rsidRPr="00F84446" w:rsidRDefault="00CD06A5" w:rsidP="00CD06A5">
      <w:pPr>
        <w:jc w:val="center"/>
        <w:rPr>
          <w:b/>
        </w:rPr>
      </w:pPr>
      <w:r w:rsidRPr="00F84446">
        <w:rPr>
          <w:b/>
        </w:rPr>
        <w:t>SUJET</w:t>
      </w:r>
    </w:p>
    <w:p w:rsidR="00CD06A5" w:rsidRPr="00F84446" w:rsidRDefault="00CD06A5" w:rsidP="00CD06A5"/>
    <w:p w:rsidR="00CD06A5" w:rsidRPr="00F84446" w:rsidRDefault="00CD06A5" w:rsidP="00CD06A5"/>
    <w:p w:rsidR="00CD06A5" w:rsidRPr="00F84446" w:rsidRDefault="00CD06A5" w:rsidP="001C4CE6">
      <w:pPr>
        <w:pBdr>
          <w:top w:val="single" w:sz="4" w:space="1" w:color="auto"/>
          <w:left w:val="single" w:sz="4" w:space="4" w:color="auto"/>
          <w:bottom w:val="single" w:sz="4" w:space="1" w:color="auto"/>
          <w:right w:val="single" w:sz="4" w:space="4" w:color="auto"/>
        </w:pBdr>
        <w:jc w:val="center"/>
      </w:pPr>
      <w:r w:rsidRPr="00F84446">
        <w:t>Il vous est demandé d’apporter un soin particulier à la présentation de votre copie et à la qualité rédactionnelle.</w:t>
      </w:r>
      <w:r w:rsidR="001C4CE6">
        <w:t xml:space="preserve"> Ces éléments seront pris en compte dans l’évaluation.</w:t>
      </w:r>
    </w:p>
    <w:p w:rsidR="00CD06A5" w:rsidRPr="00F84446" w:rsidRDefault="00CD06A5" w:rsidP="00CD06A5"/>
    <w:p w:rsidR="00CD06A5" w:rsidRPr="00F84446" w:rsidRDefault="00CD06A5" w:rsidP="00CD06A5">
      <w:pPr>
        <w:pBdr>
          <w:top w:val="single" w:sz="4" w:space="1" w:color="auto"/>
          <w:left w:val="single" w:sz="4" w:space="4" w:color="auto"/>
          <w:bottom w:val="single" w:sz="4" w:space="1" w:color="auto"/>
          <w:right w:val="single" w:sz="4" w:space="4" w:color="auto"/>
        </w:pBdr>
        <w:shd w:val="clear" w:color="auto" w:fill="E6E6E6"/>
        <w:jc w:val="center"/>
      </w:pPr>
    </w:p>
    <w:p w:rsidR="00CD06A5" w:rsidRPr="005E41EB" w:rsidRDefault="00CD06A5" w:rsidP="00CD06A5">
      <w:pPr>
        <w:pBdr>
          <w:top w:val="single" w:sz="4" w:space="1" w:color="auto"/>
          <w:left w:val="single" w:sz="4" w:space="4" w:color="auto"/>
          <w:bottom w:val="single" w:sz="4" w:space="1" w:color="auto"/>
          <w:right w:val="single" w:sz="4" w:space="4" w:color="auto"/>
        </w:pBdr>
        <w:shd w:val="clear" w:color="auto" w:fill="E6E6E6"/>
        <w:jc w:val="center"/>
        <w:rPr>
          <w:b/>
        </w:rPr>
      </w:pPr>
      <w:r w:rsidRPr="005E41EB">
        <w:rPr>
          <w:b/>
        </w:rPr>
        <w:t>DOSSIER 1 – ETUDE D’UNE SITUATION PRATIQUE</w:t>
      </w:r>
    </w:p>
    <w:p w:rsidR="00CD06A5" w:rsidRPr="00F84446" w:rsidRDefault="00CD06A5" w:rsidP="00CD06A5">
      <w:pPr>
        <w:pBdr>
          <w:top w:val="single" w:sz="4" w:space="1" w:color="auto"/>
          <w:left w:val="single" w:sz="4" w:space="4" w:color="auto"/>
          <w:bottom w:val="single" w:sz="4" w:space="1" w:color="auto"/>
          <w:right w:val="single" w:sz="4" w:space="4" w:color="auto"/>
        </w:pBdr>
        <w:shd w:val="clear" w:color="auto" w:fill="E6E6E6"/>
        <w:jc w:val="center"/>
      </w:pPr>
    </w:p>
    <w:p w:rsidR="00CD06A5" w:rsidRPr="00F84446" w:rsidRDefault="00CD06A5" w:rsidP="00CD06A5"/>
    <w:p w:rsidR="00CD06A5" w:rsidRPr="00F84446" w:rsidRDefault="00CD06A5" w:rsidP="00CD06A5">
      <w:pPr>
        <w:jc w:val="both"/>
      </w:pPr>
      <w:r w:rsidRPr="00F84446">
        <w:t>Le marché automobile connaît d’importantes mutations, ce qui affecte nota</w:t>
      </w:r>
      <w:r>
        <w:t xml:space="preserve">mment l’entreprise Renault. </w:t>
      </w:r>
    </w:p>
    <w:p w:rsidR="00CD06A5" w:rsidRPr="00F84446" w:rsidRDefault="00CD06A5" w:rsidP="00CD06A5">
      <w:pPr>
        <w:jc w:val="both"/>
      </w:pPr>
      <w:r w:rsidRPr="00F84446">
        <w:t xml:space="preserve">A l’aide de vos connaissances tant théoriques que factuelles et </w:t>
      </w:r>
      <w:r w:rsidRPr="00F84446">
        <w:rPr>
          <w:b/>
          <w:bCs/>
          <w:i/>
          <w:iCs/>
        </w:rPr>
        <w:t>des annexes 1 à 5</w:t>
      </w:r>
      <w:r w:rsidRPr="00F84446">
        <w:rPr>
          <w:b/>
          <w:bCs/>
        </w:rPr>
        <w:t>,</w:t>
      </w:r>
      <w:r w:rsidRPr="00F84446">
        <w:t xml:space="preserve"> réponde</w:t>
      </w:r>
      <w:r>
        <w:t>z</w:t>
      </w:r>
      <w:r w:rsidRPr="00F84446">
        <w:t xml:space="preserve"> aux questions suivantes</w:t>
      </w:r>
      <w:r>
        <w:t xml:space="preserve"> </w:t>
      </w:r>
      <w:r w:rsidRPr="00F84446">
        <w:t>:</w:t>
      </w:r>
    </w:p>
    <w:p w:rsidR="00CD06A5" w:rsidRPr="00F84446" w:rsidRDefault="00CD06A5" w:rsidP="00CD06A5"/>
    <w:p w:rsidR="00CD06A5" w:rsidRDefault="00CD06A5" w:rsidP="00CD06A5">
      <w:pPr>
        <w:numPr>
          <w:ilvl w:val="0"/>
          <w:numId w:val="2"/>
        </w:numPr>
        <w:spacing w:before="60" w:after="60"/>
        <w:jc w:val="both"/>
        <w:rPr>
          <w:b/>
          <w:bCs/>
        </w:rPr>
      </w:pPr>
      <w:r w:rsidRPr="00F84446">
        <w:rPr>
          <w:b/>
          <w:bCs/>
        </w:rPr>
        <w:t>Réalise</w:t>
      </w:r>
      <w:r>
        <w:rPr>
          <w:b/>
          <w:bCs/>
        </w:rPr>
        <w:t>r</w:t>
      </w:r>
      <w:r w:rsidRPr="00F84446">
        <w:rPr>
          <w:b/>
          <w:bCs/>
        </w:rPr>
        <w:t xml:space="preserve"> un</w:t>
      </w:r>
      <w:r>
        <w:rPr>
          <w:b/>
          <w:bCs/>
        </w:rPr>
        <w:t>e analyse du macro</w:t>
      </w:r>
      <w:r w:rsidR="00415A18">
        <w:rPr>
          <w:b/>
          <w:bCs/>
        </w:rPr>
        <w:t>-</w:t>
      </w:r>
      <w:r>
        <w:rPr>
          <w:b/>
          <w:bCs/>
        </w:rPr>
        <w:t>environnement</w:t>
      </w:r>
      <w:r w:rsidR="00415A18">
        <w:rPr>
          <w:b/>
          <w:bCs/>
        </w:rPr>
        <w:t xml:space="preserve"> de l’entreprise Renault</w:t>
      </w:r>
      <w:r>
        <w:rPr>
          <w:b/>
          <w:bCs/>
        </w:rPr>
        <w:t xml:space="preserve">. En déduire les éléments les plus déterminants. </w:t>
      </w:r>
    </w:p>
    <w:p w:rsidR="00CD06A5" w:rsidRDefault="00CD06A5" w:rsidP="00CD06A5">
      <w:pPr>
        <w:spacing w:before="60" w:after="60"/>
        <w:ind w:left="360" w:firstLine="348"/>
        <w:jc w:val="both"/>
        <w:rPr>
          <w:b/>
          <w:bCs/>
        </w:rPr>
      </w:pPr>
      <w:r>
        <w:rPr>
          <w:b/>
          <w:bCs/>
        </w:rPr>
        <w:t xml:space="preserve">Evaluer </w:t>
      </w:r>
      <w:r w:rsidRPr="00F84446">
        <w:rPr>
          <w:b/>
          <w:bCs/>
        </w:rPr>
        <w:t>la position concurrentielle du groupe Renault sur le marché automobile.</w:t>
      </w:r>
    </w:p>
    <w:p w:rsidR="00CD06A5" w:rsidRPr="00F84446" w:rsidRDefault="00CD06A5" w:rsidP="00795285">
      <w:pPr>
        <w:spacing w:before="60" w:after="60"/>
        <w:ind w:left="708"/>
        <w:jc w:val="both"/>
        <w:rPr>
          <w:b/>
          <w:bCs/>
        </w:rPr>
      </w:pPr>
      <w:r>
        <w:rPr>
          <w:b/>
          <w:bCs/>
        </w:rPr>
        <w:t>Préciser l’intérêt des deux analyses pré</w:t>
      </w:r>
      <w:r w:rsidR="00795285">
        <w:rPr>
          <w:b/>
          <w:bCs/>
        </w:rPr>
        <w:t>céd</w:t>
      </w:r>
      <w:r>
        <w:rPr>
          <w:b/>
          <w:bCs/>
        </w:rPr>
        <w:t>entes dans le cadre d’une démarche</w:t>
      </w:r>
      <w:r w:rsidR="00795285">
        <w:rPr>
          <w:b/>
          <w:bCs/>
        </w:rPr>
        <w:t xml:space="preserve"> </w:t>
      </w:r>
      <w:r>
        <w:rPr>
          <w:b/>
          <w:bCs/>
        </w:rPr>
        <w:t>stratégique.</w:t>
      </w:r>
    </w:p>
    <w:p w:rsidR="00CD06A5" w:rsidRDefault="00CD06A5" w:rsidP="00CD06A5">
      <w:pPr>
        <w:numPr>
          <w:ilvl w:val="0"/>
          <w:numId w:val="2"/>
        </w:numPr>
        <w:spacing w:before="60" w:after="60"/>
        <w:jc w:val="both"/>
        <w:rPr>
          <w:b/>
          <w:bCs/>
        </w:rPr>
      </w:pPr>
      <w:r w:rsidRPr="00F84446">
        <w:rPr>
          <w:b/>
          <w:bCs/>
        </w:rPr>
        <w:t>Présente</w:t>
      </w:r>
      <w:r w:rsidR="005E41EB">
        <w:rPr>
          <w:b/>
          <w:bCs/>
        </w:rPr>
        <w:t>r</w:t>
      </w:r>
      <w:r w:rsidRPr="00F84446">
        <w:rPr>
          <w:b/>
          <w:bCs/>
        </w:rPr>
        <w:t xml:space="preserve"> les raisons qui ont poussé Nissan et Renault à réaliser une alliance industrielle et commerciale.</w:t>
      </w:r>
      <w:r w:rsidR="005E41EB">
        <w:rPr>
          <w:b/>
          <w:bCs/>
        </w:rPr>
        <w:t xml:space="preserve"> </w:t>
      </w:r>
    </w:p>
    <w:p w:rsidR="005E41EB" w:rsidRPr="00F84446" w:rsidRDefault="005E41EB" w:rsidP="005E41EB">
      <w:pPr>
        <w:spacing w:before="60" w:after="60"/>
        <w:ind w:left="708"/>
        <w:jc w:val="both"/>
        <w:rPr>
          <w:b/>
          <w:bCs/>
        </w:rPr>
      </w:pPr>
      <w:r>
        <w:rPr>
          <w:b/>
          <w:bCs/>
        </w:rPr>
        <w:t>Identifier les conditions de succès d’une telle alliance.</w:t>
      </w:r>
    </w:p>
    <w:p w:rsidR="00795285" w:rsidRDefault="00415A18" w:rsidP="00CD06A5">
      <w:pPr>
        <w:numPr>
          <w:ilvl w:val="0"/>
          <w:numId w:val="2"/>
        </w:numPr>
        <w:spacing w:before="60" w:after="60"/>
        <w:jc w:val="both"/>
        <w:rPr>
          <w:b/>
          <w:bCs/>
        </w:rPr>
      </w:pPr>
      <w:r>
        <w:rPr>
          <w:b/>
          <w:bCs/>
        </w:rPr>
        <w:t>Caractériser</w:t>
      </w:r>
      <w:r w:rsidR="00CD06A5" w:rsidRPr="00F84446">
        <w:rPr>
          <w:b/>
          <w:bCs/>
        </w:rPr>
        <w:t xml:space="preserve"> la structure organisationnelle du groupe Renault. </w:t>
      </w:r>
    </w:p>
    <w:p w:rsidR="00CD06A5" w:rsidRDefault="00CD06A5" w:rsidP="00795285">
      <w:pPr>
        <w:spacing w:before="60" w:after="60"/>
        <w:ind w:left="360" w:firstLine="348"/>
        <w:jc w:val="both"/>
        <w:rPr>
          <w:b/>
          <w:bCs/>
        </w:rPr>
      </w:pPr>
      <w:r w:rsidRPr="00F84446">
        <w:rPr>
          <w:b/>
          <w:bCs/>
        </w:rPr>
        <w:t>Indique</w:t>
      </w:r>
      <w:r w:rsidR="005E41EB">
        <w:rPr>
          <w:b/>
          <w:bCs/>
        </w:rPr>
        <w:t>r</w:t>
      </w:r>
      <w:r w:rsidRPr="00F84446">
        <w:rPr>
          <w:b/>
          <w:bCs/>
        </w:rPr>
        <w:t xml:space="preserve"> les avantages </w:t>
      </w:r>
      <w:r w:rsidR="005E41EB">
        <w:rPr>
          <w:b/>
          <w:bCs/>
        </w:rPr>
        <w:t xml:space="preserve">et les limites </w:t>
      </w:r>
      <w:r w:rsidRPr="00F84446">
        <w:rPr>
          <w:b/>
          <w:bCs/>
        </w:rPr>
        <w:t>d’une telle structure.</w:t>
      </w:r>
    </w:p>
    <w:p w:rsidR="005E41EB" w:rsidRDefault="005E41EB" w:rsidP="005E41EB">
      <w:pPr>
        <w:spacing w:before="60" w:after="60"/>
        <w:ind w:left="708"/>
        <w:jc w:val="both"/>
        <w:rPr>
          <w:b/>
          <w:bCs/>
        </w:rPr>
      </w:pPr>
      <w:r>
        <w:rPr>
          <w:b/>
          <w:bCs/>
        </w:rPr>
        <w:t>Citer les modes de coordination susceptibles d’être mobilisés dans une organisation.</w:t>
      </w:r>
    </w:p>
    <w:p w:rsidR="00CD06A5" w:rsidRPr="00F84446" w:rsidRDefault="00CD06A5" w:rsidP="005E41EB">
      <w:pPr>
        <w:spacing w:before="60" w:after="60"/>
        <w:ind w:left="360"/>
        <w:jc w:val="both"/>
        <w:rPr>
          <w:b/>
          <w:bCs/>
        </w:rPr>
      </w:pPr>
    </w:p>
    <w:p w:rsidR="00CD06A5" w:rsidRPr="00F84446" w:rsidRDefault="00CD06A5" w:rsidP="00CD06A5"/>
    <w:p w:rsidR="00CD06A5" w:rsidRPr="00F84446" w:rsidRDefault="00CD06A5" w:rsidP="00CD06A5">
      <w:pPr>
        <w:pBdr>
          <w:top w:val="single" w:sz="4" w:space="1" w:color="auto"/>
          <w:left w:val="single" w:sz="4" w:space="4" w:color="auto"/>
          <w:bottom w:val="single" w:sz="4" w:space="1" w:color="auto"/>
          <w:right w:val="single" w:sz="4" w:space="4" w:color="auto"/>
        </w:pBdr>
        <w:shd w:val="clear" w:color="auto" w:fill="E6E6E6"/>
        <w:jc w:val="center"/>
      </w:pPr>
    </w:p>
    <w:p w:rsidR="00CD06A5" w:rsidRPr="005E41EB" w:rsidRDefault="00CD06A5" w:rsidP="00CD06A5">
      <w:pPr>
        <w:pBdr>
          <w:top w:val="single" w:sz="4" w:space="1" w:color="auto"/>
          <w:left w:val="single" w:sz="4" w:space="4" w:color="auto"/>
          <w:bottom w:val="single" w:sz="4" w:space="1" w:color="auto"/>
          <w:right w:val="single" w:sz="4" w:space="4" w:color="auto"/>
        </w:pBdr>
        <w:shd w:val="clear" w:color="auto" w:fill="E6E6E6"/>
        <w:jc w:val="center"/>
        <w:rPr>
          <w:b/>
        </w:rPr>
      </w:pPr>
      <w:r w:rsidRPr="005E41EB">
        <w:rPr>
          <w:b/>
        </w:rPr>
        <w:t>DOSSIER 2 – DEVELOPPEMENT STRUCTURÉ</w:t>
      </w:r>
    </w:p>
    <w:p w:rsidR="00CD06A5" w:rsidRPr="00F84446" w:rsidRDefault="00CD06A5" w:rsidP="00CD06A5">
      <w:pPr>
        <w:pBdr>
          <w:top w:val="single" w:sz="4" w:space="1" w:color="auto"/>
          <w:left w:val="single" w:sz="4" w:space="4" w:color="auto"/>
          <w:bottom w:val="single" w:sz="4" w:space="1" w:color="auto"/>
          <w:right w:val="single" w:sz="4" w:space="4" w:color="auto"/>
        </w:pBdr>
        <w:shd w:val="clear" w:color="auto" w:fill="E6E6E6"/>
        <w:jc w:val="center"/>
      </w:pPr>
    </w:p>
    <w:p w:rsidR="00CD06A5" w:rsidRPr="00F84446" w:rsidRDefault="00CD06A5" w:rsidP="00CD06A5"/>
    <w:p w:rsidR="00CD06A5" w:rsidRPr="00F84446" w:rsidRDefault="00CD06A5" w:rsidP="00CD06A5"/>
    <w:p w:rsidR="00CD06A5" w:rsidRPr="00F84446" w:rsidRDefault="00CD06A5" w:rsidP="005E41EB">
      <w:pPr>
        <w:jc w:val="both"/>
      </w:pPr>
      <w:r w:rsidRPr="00F84446">
        <w:t xml:space="preserve">En vous appuyant sur </w:t>
      </w:r>
      <w:r w:rsidR="005E41EB">
        <w:t>des exemples tirés d</w:t>
      </w:r>
      <w:r w:rsidR="00795285">
        <w:t>e l</w:t>
      </w:r>
      <w:r w:rsidR="005E41EB">
        <w:t>’actualité, de</w:t>
      </w:r>
      <w:r w:rsidRPr="00F84446">
        <w:t xml:space="preserve"> </w:t>
      </w:r>
      <w:r w:rsidR="005E41EB">
        <w:t xml:space="preserve">vos connaissances </w:t>
      </w:r>
      <w:r w:rsidRPr="00F84446">
        <w:t xml:space="preserve">théoriques en management </w:t>
      </w:r>
      <w:r w:rsidR="005E41EB">
        <w:t xml:space="preserve">et du </w:t>
      </w:r>
      <w:r w:rsidRPr="00F84446">
        <w:t xml:space="preserve">document joint </w:t>
      </w:r>
      <w:r w:rsidRPr="00F84446">
        <w:rPr>
          <w:b/>
          <w:bCs/>
          <w:i/>
          <w:iCs/>
        </w:rPr>
        <w:t>en annexe 6</w:t>
      </w:r>
      <w:r w:rsidRPr="00F84446">
        <w:rPr>
          <w:b/>
          <w:bCs/>
        </w:rPr>
        <w:t>,</w:t>
      </w:r>
      <w:r w:rsidRPr="00F84446">
        <w:t xml:space="preserve"> présente</w:t>
      </w:r>
      <w:r w:rsidR="005E41EB">
        <w:t>r</w:t>
      </w:r>
      <w:r w:rsidRPr="00F84446">
        <w:t xml:space="preserve"> un développement structuré sur le thème suivant :</w:t>
      </w:r>
    </w:p>
    <w:p w:rsidR="00CD06A5" w:rsidRPr="00F84446" w:rsidRDefault="00CD06A5" w:rsidP="00CD06A5"/>
    <w:p w:rsidR="00CD06A5" w:rsidRPr="00F84446" w:rsidRDefault="00CD06A5" w:rsidP="00CD06A5">
      <w:pPr>
        <w:pBdr>
          <w:top w:val="single" w:sz="4" w:space="1" w:color="auto"/>
          <w:left w:val="single" w:sz="4" w:space="4" w:color="auto"/>
          <w:bottom w:val="single" w:sz="4" w:space="1" w:color="auto"/>
          <w:right w:val="single" w:sz="4" w:space="4" w:color="auto"/>
        </w:pBdr>
        <w:jc w:val="center"/>
        <w:rPr>
          <w:b/>
          <w:bCs/>
        </w:rPr>
      </w:pPr>
      <w:r w:rsidRPr="00F84446">
        <w:rPr>
          <w:b/>
          <w:bCs/>
        </w:rPr>
        <w:t>Style de direction et climat social</w:t>
      </w:r>
    </w:p>
    <w:p w:rsidR="00CD06A5" w:rsidRPr="00F84446" w:rsidRDefault="00CD06A5" w:rsidP="00CD06A5">
      <w:pPr>
        <w:spacing w:before="60" w:after="60"/>
        <w:jc w:val="center"/>
        <w:rPr>
          <w:rFonts w:ascii="Arial" w:hAnsi="Arial" w:cs="Arial"/>
          <w:b/>
          <w:bCs/>
        </w:rPr>
      </w:pPr>
      <w:bookmarkStart w:id="2" w:name="OLE_LINK1"/>
      <w:bookmarkStart w:id="3" w:name="OLE_LINK2"/>
    </w:p>
    <w:p w:rsidR="00CD06A5" w:rsidRPr="009B2004" w:rsidRDefault="00CD06A5" w:rsidP="00CD06A5">
      <w:pPr>
        <w:spacing w:before="60" w:after="60"/>
        <w:jc w:val="center"/>
        <w:rPr>
          <w:b/>
          <w:bCs/>
          <w:sz w:val="22"/>
          <w:szCs w:val="22"/>
        </w:rPr>
      </w:pPr>
      <w:r>
        <w:rPr>
          <w:rFonts w:ascii="Arial" w:hAnsi="Arial" w:cs="Arial"/>
          <w:b/>
          <w:bCs/>
        </w:rPr>
        <w:br w:type="page"/>
      </w:r>
      <w:r w:rsidRPr="009B2004">
        <w:rPr>
          <w:b/>
          <w:bCs/>
          <w:sz w:val="22"/>
          <w:szCs w:val="22"/>
        </w:rPr>
        <w:lastRenderedPageBreak/>
        <w:t>Annexe 1</w:t>
      </w:r>
    </w:p>
    <w:p w:rsidR="00CD06A5" w:rsidRPr="009B2004" w:rsidRDefault="00CD06A5" w:rsidP="00EC4674">
      <w:pPr>
        <w:spacing w:before="60" w:after="60"/>
        <w:jc w:val="center"/>
        <w:rPr>
          <w:b/>
          <w:bCs/>
          <w:sz w:val="22"/>
          <w:szCs w:val="22"/>
        </w:rPr>
      </w:pPr>
      <w:r w:rsidRPr="009B2004">
        <w:rPr>
          <w:b/>
          <w:bCs/>
          <w:sz w:val="22"/>
          <w:szCs w:val="22"/>
          <w:u w:val="single"/>
        </w:rPr>
        <w:t>Chiffres clés de Renault</w:t>
      </w:r>
    </w:p>
    <w:p w:rsidR="00CD06A5" w:rsidRPr="009B2004" w:rsidRDefault="00CD06A5" w:rsidP="00CD06A5">
      <w:pPr>
        <w:numPr>
          <w:ilvl w:val="0"/>
          <w:numId w:val="1"/>
        </w:numPr>
        <w:tabs>
          <w:tab w:val="clear" w:pos="900"/>
          <w:tab w:val="num" w:pos="540"/>
        </w:tabs>
        <w:ind w:left="540" w:hanging="540"/>
        <w:rPr>
          <w:sz w:val="22"/>
          <w:szCs w:val="22"/>
        </w:rPr>
      </w:pPr>
      <w:r w:rsidRPr="009B2004">
        <w:rPr>
          <w:rStyle w:val="lev"/>
          <w:sz w:val="22"/>
          <w:szCs w:val="22"/>
        </w:rPr>
        <w:t>Trois marques :</w:t>
      </w:r>
      <w:r w:rsidRPr="009B2004">
        <w:rPr>
          <w:sz w:val="22"/>
          <w:szCs w:val="22"/>
        </w:rPr>
        <w:t xml:space="preserve"> Renault, Dacia et Renault Samsung Motors </w:t>
      </w:r>
    </w:p>
    <w:p w:rsidR="00CD06A5" w:rsidRPr="009B2004" w:rsidRDefault="00CD06A5" w:rsidP="00CD06A5">
      <w:pPr>
        <w:numPr>
          <w:ilvl w:val="0"/>
          <w:numId w:val="1"/>
        </w:numPr>
        <w:tabs>
          <w:tab w:val="clear" w:pos="900"/>
          <w:tab w:val="num" w:pos="540"/>
        </w:tabs>
        <w:ind w:left="540" w:hanging="540"/>
        <w:rPr>
          <w:sz w:val="22"/>
          <w:szCs w:val="22"/>
        </w:rPr>
      </w:pPr>
      <w:r w:rsidRPr="009B2004">
        <w:rPr>
          <w:sz w:val="22"/>
          <w:szCs w:val="22"/>
        </w:rPr>
        <w:t xml:space="preserve">Renault est présent dans </w:t>
      </w:r>
      <w:r w:rsidRPr="009B2004">
        <w:rPr>
          <w:rStyle w:val="lev"/>
          <w:sz w:val="22"/>
          <w:szCs w:val="22"/>
        </w:rPr>
        <w:t>118</w:t>
      </w:r>
      <w:r w:rsidRPr="009B2004">
        <w:rPr>
          <w:sz w:val="22"/>
          <w:szCs w:val="22"/>
        </w:rPr>
        <w:t xml:space="preserve"> pays. </w:t>
      </w:r>
      <w:r w:rsidRPr="009B2004">
        <w:rPr>
          <w:rStyle w:val="lev"/>
          <w:sz w:val="22"/>
          <w:szCs w:val="22"/>
        </w:rPr>
        <w:t>37 %</w:t>
      </w:r>
      <w:r w:rsidRPr="009B2004">
        <w:rPr>
          <w:sz w:val="22"/>
          <w:szCs w:val="22"/>
        </w:rPr>
        <w:t xml:space="preserve"> des ventes du groupe réalisées hors d’Europe (année 2008) </w:t>
      </w:r>
    </w:p>
    <w:p w:rsidR="00CD06A5" w:rsidRPr="009B2004" w:rsidRDefault="00CD06A5" w:rsidP="00CD06A5">
      <w:pPr>
        <w:numPr>
          <w:ilvl w:val="0"/>
          <w:numId w:val="1"/>
        </w:numPr>
        <w:tabs>
          <w:tab w:val="clear" w:pos="900"/>
          <w:tab w:val="num" w:pos="540"/>
        </w:tabs>
        <w:ind w:left="540" w:hanging="540"/>
        <w:rPr>
          <w:sz w:val="22"/>
          <w:szCs w:val="22"/>
        </w:rPr>
      </w:pPr>
      <w:r w:rsidRPr="009B2004">
        <w:rPr>
          <w:rStyle w:val="lev"/>
          <w:sz w:val="22"/>
          <w:szCs w:val="22"/>
        </w:rPr>
        <w:t xml:space="preserve">2,3 millions de </w:t>
      </w:r>
      <w:r w:rsidRPr="009B2004">
        <w:rPr>
          <w:sz w:val="22"/>
          <w:szCs w:val="22"/>
        </w:rPr>
        <w:t xml:space="preserve">véhicules vendus par le groupe Renault dans le monde (année 2008) et </w:t>
      </w:r>
      <w:r w:rsidRPr="009B2004">
        <w:rPr>
          <w:rStyle w:val="lev"/>
          <w:sz w:val="22"/>
          <w:szCs w:val="22"/>
        </w:rPr>
        <w:t xml:space="preserve">6,1millions de </w:t>
      </w:r>
      <w:r w:rsidRPr="009B2004">
        <w:rPr>
          <w:sz w:val="22"/>
          <w:szCs w:val="22"/>
        </w:rPr>
        <w:t xml:space="preserve">véhicules vendus dans le monde par l'Alliance Renault-Nissan (année 2008).   </w:t>
      </w:r>
      <w:r w:rsidRPr="009B2004">
        <w:rPr>
          <w:rStyle w:val="lev"/>
          <w:sz w:val="22"/>
          <w:szCs w:val="22"/>
        </w:rPr>
        <w:t>1 million</w:t>
      </w:r>
      <w:r w:rsidRPr="009B2004">
        <w:rPr>
          <w:sz w:val="22"/>
          <w:szCs w:val="22"/>
        </w:rPr>
        <w:t xml:space="preserve"> de Logan vendues dans le monde (mai 2008) </w:t>
      </w:r>
    </w:p>
    <w:p w:rsidR="00CD06A5" w:rsidRPr="009B2004" w:rsidRDefault="00CD06A5" w:rsidP="00CD06A5">
      <w:pPr>
        <w:numPr>
          <w:ilvl w:val="0"/>
          <w:numId w:val="1"/>
        </w:numPr>
        <w:tabs>
          <w:tab w:val="clear" w:pos="900"/>
          <w:tab w:val="num" w:pos="540"/>
        </w:tabs>
        <w:ind w:left="540" w:hanging="540"/>
        <w:rPr>
          <w:sz w:val="22"/>
          <w:szCs w:val="22"/>
        </w:rPr>
      </w:pPr>
      <w:r w:rsidRPr="009B2004">
        <w:rPr>
          <w:sz w:val="22"/>
          <w:szCs w:val="22"/>
        </w:rPr>
        <w:t>Un chiffre d’affaires de </w:t>
      </w:r>
      <w:r w:rsidRPr="009B2004">
        <w:rPr>
          <w:rStyle w:val="lev"/>
          <w:sz w:val="22"/>
          <w:szCs w:val="22"/>
        </w:rPr>
        <w:t>37 791 millions</w:t>
      </w:r>
      <w:r w:rsidRPr="009B2004">
        <w:rPr>
          <w:sz w:val="22"/>
          <w:szCs w:val="22"/>
        </w:rPr>
        <w:t xml:space="preserve"> d’euros (année 2008) </w:t>
      </w:r>
    </w:p>
    <w:p w:rsidR="00CD06A5" w:rsidRPr="009B2004" w:rsidRDefault="00CD06A5" w:rsidP="00CD06A5">
      <w:pPr>
        <w:numPr>
          <w:ilvl w:val="0"/>
          <w:numId w:val="1"/>
        </w:numPr>
        <w:tabs>
          <w:tab w:val="clear" w:pos="900"/>
          <w:tab w:val="num" w:pos="540"/>
        </w:tabs>
        <w:ind w:left="540" w:hanging="540"/>
        <w:rPr>
          <w:sz w:val="22"/>
          <w:szCs w:val="22"/>
        </w:rPr>
      </w:pPr>
      <w:r w:rsidRPr="009B2004">
        <w:rPr>
          <w:rStyle w:val="lev"/>
          <w:sz w:val="22"/>
          <w:szCs w:val="22"/>
        </w:rPr>
        <w:t>129 068 </w:t>
      </w:r>
      <w:r w:rsidRPr="009B2004">
        <w:rPr>
          <w:sz w:val="22"/>
          <w:szCs w:val="22"/>
        </w:rPr>
        <w:t xml:space="preserve">salariés (au 31 décembre 2008) </w:t>
      </w:r>
    </w:p>
    <w:p w:rsidR="00CD06A5" w:rsidRPr="009B2004" w:rsidRDefault="00CD06A5" w:rsidP="00CD06A5">
      <w:pPr>
        <w:numPr>
          <w:ilvl w:val="0"/>
          <w:numId w:val="1"/>
        </w:numPr>
        <w:tabs>
          <w:tab w:val="clear" w:pos="900"/>
          <w:tab w:val="num" w:pos="540"/>
        </w:tabs>
        <w:ind w:left="540" w:hanging="540"/>
        <w:rPr>
          <w:sz w:val="22"/>
          <w:szCs w:val="22"/>
        </w:rPr>
      </w:pPr>
      <w:r w:rsidRPr="009B2004">
        <w:rPr>
          <w:rStyle w:val="lev"/>
          <w:sz w:val="22"/>
          <w:szCs w:val="22"/>
        </w:rPr>
        <w:t>78,4 %</w:t>
      </w:r>
      <w:r w:rsidRPr="009B2004">
        <w:rPr>
          <w:sz w:val="22"/>
          <w:szCs w:val="22"/>
        </w:rPr>
        <w:t xml:space="preserve"> des clients de Renault se disent « tout à fait satisfaits » (étude menée fin 2007). </w:t>
      </w:r>
      <w:r w:rsidRPr="009B2004">
        <w:rPr>
          <w:rStyle w:val="lev"/>
          <w:sz w:val="22"/>
          <w:szCs w:val="22"/>
        </w:rPr>
        <w:t>100 %</w:t>
      </w:r>
      <w:r w:rsidRPr="009B2004">
        <w:rPr>
          <w:sz w:val="22"/>
          <w:szCs w:val="22"/>
        </w:rPr>
        <w:t xml:space="preserve"> des sites industriels Renault (soit </w:t>
      </w:r>
      <w:r w:rsidRPr="009B2004">
        <w:rPr>
          <w:rStyle w:val="lev"/>
          <w:sz w:val="22"/>
          <w:szCs w:val="22"/>
        </w:rPr>
        <w:t xml:space="preserve">39 </w:t>
      </w:r>
      <w:r w:rsidRPr="009B2004">
        <w:rPr>
          <w:sz w:val="22"/>
          <w:szCs w:val="22"/>
        </w:rPr>
        <w:t xml:space="preserve">au total) sont certifiés ISO 14001 </w:t>
      </w:r>
    </w:p>
    <w:p w:rsidR="00CD06A5" w:rsidRPr="009B2004" w:rsidRDefault="00CD06A5" w:rsidP="00CD06A5">
      <w:pPr>
        <w:numPr>
          <w:ilvl w:val="0"/>
          <w:numId w:val="1"/>
        </w:numPr>
        <w:tabs>
          <w:tab w:val="clear" w:pos="900"/>
          <w:tab w:val="num" w:pos="540"/>
        </w:tabs>
        <w:ind w:left="540" w:hanging="540"/>
        <w:rPr>
          <w:sz w:val="22"/>
          <w:szCs w:val="22"/>
        </w:rPr>
      </w:pPr>
      <w:r w:rsidRPr="009B2004">
        <w:rPr>
          <w:sz w:val="22"/>
          <w:szCs w:val="22"/>
        </w:rPr>
        <w:t xml:space="preserve">Depuis 10 ans, Renault est la </w:t>
      </w:r>
      <w:r w:rsidRPr="009B2004">
        <w:rPr>
          <w:rStyle w:val="lev"/>
          <w:sz w:val="22"/>
          <w:szCs w:val="22"/>
        </w:rPr>
        <w:t>première</w:t>
      </w:r>
      <w:r w:rsidRPr="009B2004">
        <w:rPr>
          <w:sz w:val="22"/>
          <w:szCs w:val="22"/>
        </w:rPr>
        <w:t xml:space="preserve"> marque sur le véhicule utilitaire en Europe </w:t>
      </w:r>
    </w:p>
    <w:p w:rsidR="00CD06A5" w:rsidRPr="009B2004" w:rsidRDefault="00CD06A5" w:rsidP="00CD06A5">
      <w:pPr>
        <w:numPr>
          <w:ilvl w:val="0"/>
          <w:numId w:val="1"/>
        </w:numPr>
        <w:tabs>
          <w:tab w:val="clear" w:pos="900"/>
          <w:tab w:val="num" w:pos="540"/>
        </w:tabs>
        <w:ind w:left="540" w:hanging="540"/>
        <w:rPr>
          <w:sz w:val="22"/>
          <w:szCs w:val="22"/>
        </w:rPr>
      </w:pPr>
      <w:r w:rsidRPr="009B2004">
        <w:rPr>
          <w:sz w:val="22"/>
          <w:szCs w:val="22"/>
        </w:rPr>
        <w:t>Les fournisseurs contribuent à 80 % du coût total de fabrication d’un véhicule. Renault suscite l’engagement des fournisseurs en les intégrant dans le déploiement de son plan de développement durable.</w:t>
      </w:r>
    </w:p>
    <w:p w:rsidR="00CD06A5" w:rsidRPr="009B2004" w:rsidRDefault="00CD06A5" w:rsidP="00CD06A5">
      <w:pPr>
        <w:tabs>
          <w:tab w:val="left" w:pos="3960"/>
        </w:tabs>
        <w:spacing w:before="60" w:after="60"/>
        <w:jc w:val="right"/>
        <w:rPr>
          <w:b/>
          <w:bCs/>
          <w:i/>
          <w:sz w:val="22"/>
          <w:szCs w:val="22"/>
        </w:rPr>
      </w:pPr>
      <w:r w:rsidRPr="009B2004">
        <w:rPr>
          <w:b/>
          <w:i/>
          <w:sz w:val="22"/>
          <w:szCs w:val="22"/>
        </w:rPr>
        <w:t>www.renault.com</w:t>
      </w:r>
    </w:p>
    <w:p w:rsidR="00CD06A5" w:rsidRPr="009B2004" w:rsidRDefault="00CD06A5" w:rsidP="00CD06A5">
      <w:pPr>
        <w:spacing w:before="60" w:after="60"/>
        <w:jc w:val="center"/>
        <w:rPr>
          <w:b/>
          <w:bCs/>
          <w:sz w:val="22"/>
          <w:szCs w:val="22"/>
        </w:rPr>
      </w:pPr>
      <w:r w:rsidRPr="009B2004">
        <w:rPr>
          <w:b/>
          <w:bCs/>
          <w:sz w:val="22"/>
          <w:szCs w:val="22"/>
        </w:rPr>
        <w:t>Annexe 2</w:t>
      </w:r>
    </w:p>
    <w:p w:rsidR="00CD06A5" w:rsidRPr="009B2004" w:rsidRDefault="00CD06A5" w:rsidP="00CD06A5">
      <w:pPr>
        <w:spacing w:before="60" w:after="60"/>
        <w:jc w:val="center"/>
        <w:rPr>
          <w:b/>
          <w:bCs/>
          <w:sz w:val="22"/>
          <w:szCs w:val="22"/>
          <w:u w:val="single"/>
        </w:rPr>
      </w:pPr>
      <w:r w:rsidRPr="009B2004">
        <w:rPr>
          <w:b/>
          <w:bCs/>
          <w:sz w:val="22"/>
          <w:szCs w:val="22"/>
          <w:u w:val="single"/>
        </w:rPr>
        <w:t xml:space="preserve">Gouvernance et organisation managériale de Renault </w:t>
      </w:r>
    </w:p>
    <w:p w:rsidR="00CD06A5" w:rsidRPr="009B2004" w:rsidRDefault="00CD06A5" w:rsidP="00CD06A5">
      <w:pPr>
        <w:spacing w:before="60" w:after="6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D06A5" w:rsidRPr="009B2004">
        <w:tc>
          <w:tcPr>
            <w:tcW w:w="10220" w:type="dxa"/>
            <w:tcBorders>
              <w:top w:val="nil"/>
              <w:left w:val="nil"/>
              <w:bottom w:val="nil"/>
              <w:right w:val="nil"/>
            </w:tcBorders>
          </w:tcPr>
          <w:bookmarkEnd w:id="2"/>
          <w:bookmarkEnd w:id="3"/>
          <w:p w:rsidR="00CD06A5" w:rsidRPr="009B2004" w:rsidRDefault="00CD06A5" w:rsidP="0041665A">
            <w:pPr>
              <w:pStyle w:val="NormalWeb"/>
              <w:spacing w:before="0" w:beforeAutospacing="0" w:after="0" w:afterAutospacing="0"/>
              <w:jc w:val="both"/>
              <w:rPr>
                <w:sz w:val="22"/>
                <w:szCs w:val="22"/>
              </w:rPr>
            </w:pPr>
            <w:r w:rsidRPr="009B2004">
              <w:rPr>
                <w:sz w:val="22"/>
                <w:szCs w:val="22"/>
              </w:rPr>
              <w:t xml:space="preserve">Pour mener à bien ses objectifs et se situer au meilleur niveau en termes de gouvernance, Renault veille tout particulièrement à l’équilibre entre les instances de direction, les instances de contrôle et les actionnaires. </w:t>
            </w:r>
          </w:p>
          <w:p w:rsidR="00CD06A5" w:rsidRPr="009B2004" w:rsidRDefault="00CD06A5" w:rsidP="0041665A">
            <w:pPr>
              <w:pStyle w:val="NormalWeb"/>
              <w:spacing w:before="0" w:beforeAutospacing="0" w:after="0" w:afterAutospacing="0"/>
              <w:jc w:val="both"/>
              <w:rPr>
                <w:sz w:val="22"/>
                <w:szCs w:val="22"/>
              </w:rPr>
            </w:pPr>
            <w:r w:rsidRPr="009B2004">
              <w:rPr>
                <w:sz w:val="22"/>
                <w:szCs w:val="22"/>
              </w:rPr>
              <w:t xml:space="preserve">La société est administrée par un </w:t>
            </w:r>
            <w:r w:rsidRPr="009B2004">
              <w:rPr>
                <w:rStyle w:val="lev"/>
                <w:sz w:val="22"/>
                <w:szCs w:val="22"/>
              </w:rPr>
              <w:t>Conseil d'administration (18 membres), un Comité Exécutif du Groupe</w:t>
            </w:r>
            <w:r w:rsidRPr="009B2004">
              <w:rPr>
                <w:sz w:val="22"/>
                <w:szCs w:val="22"/>
              </w:rPr>
              <w:t xml:space="preserve"> (</w:t>
            </w:r>
            <w:r w:rsidRPr="009B2004">
              <w:rPr>
                <w:rStyle w:val="lev"/>
                <w:sz w:val="22"/>
                <w:szCs w:val="22"/>
              </w:rPr>
              <w:t>8 membres) et un</w:t>
            </w:r>
            <w:r w:rsidRPr="009B2004">
              <w:rPr>
                <w:sz w:val="22"/>
                <w:szCs w:val="22"/>
              </w:rPr>
              <w:t xml:space="preserve"> </w:t>
            </w:r>
            <w:r w:rsidRPr="009B2004">
              <w:rPr>
                <w:rStyle w:val="lev"/>
                <w:sz w:val="22"/>
                <w:szCs w:val="22"/>
              </w:rPr>
              <w:t>Comité de Direction de Renault</w:t>
            </w:r>
            <w:r w:rsidRPr="009B2004">
              <w:rPr>
                <w:sz w:val="22"/>
                <w:szCs w:val="22"/>
              </w:rPr>
              <w:t xml:space="preserve"> (CDR) (</w:t>
            </w:r>
            <w:r w:rsidRPr="009B2004">
              <w:rPr>
                <w:rStyle w:val="lev"/>
                <w:sz w:val="22"/>
                <w:szCs w:val="22"/>
              </w:rPr>
              <w:t>25 membres</w:t>
            </w:r>
            <w:r w:rsidRPr="009B2004">
              <w:rPr>
                <w:sz w:val="22"/>
                <w:szCs w:val="22"/>
              </w:rPr>
              <w:t>).</w:t>
            </w:r>
          </w:p>
          <w:p w:rsidR="00CD06A5" w:rsidRPr="009B2004" w:rsidRDefault="00CD06A5" w:rsidP="0041665A">
            <w:pPr>
              <w:pStyle w:val="NormalWeb"/>
              <w:spacing w:before="0" w:beforeAutospacing="0" w:after="0" w:afterAutospacing="0"/>
              <w:jc w:val="both"/>
              <w:rPr>
                <w:sz w:val="22"/>
                <w:szCs w:val="22"/>
              </w:rPr>
            </w:pPr>
            <w:r w:rsidRPr="009B2004">
              <w:rPr>
                <w:sz w:val="22"/>
                <w:szCs w:val="22"/>
              </w:rPr>
              <w:t xml:space="preserve">Les performances du Groupe reposent également sur une </w:t>
            </w:r>
            <w:r w:rsidRPr="009B2004">
              <w:rPr>
                <w:b/>
                <w:bCs/>
                <w:sz w:val="22"/>
                <w:szCs w:val="22"/>
              </w:rPr>
              <w:t xml:space="preserve">organisation managériale </w:t>
            </w:r>
            <w:r w:rsidRPr="009B2004">
              <w:rPr>
                <w:sz w:val="22"/>
                <w:szCs w:val="22"/>
              </w:rPr>
              <w:t>adaptée à un déploiement international rapide, et sur la capacité des managers à fixer à chacun des objectifs, mesurables, suivis et réalisables. Cette organisation repose sur :</w:t>
            </w:r>
          </w:p>
          <w:p w:rsidR="00CD06A5" w:rsidRPr="009B2004" w:rsidRDefault="00CD06A5" w:rsidP="00EC4674">
            <w:pPr>
              <w:jc w:val="both"/>
              <w:rPr>
                <w:rStyle w:val="lev"/>
                <w:sz w:val="22"/>
                <w:szCs w:val="22"/>
              </w:rPr>
            </w:pPr>
            <w:r w:rsidRPr="009B2004">
              <w:rPr>
                <w:rStyle w:val="lev"/>
                <w:sz w:val="22"/>
                <w:szCs w:val="22"/>
              </w:rPr>
              <w:t xml:space="preserve">Un management par région : 5 comités de management de régions (CMR) sont responsables et redevables de la contribution d’une zone géographique à la rentabilité de l’entreprise. </w:t>
            </w:r>
          </w:p>
          <w:p w:rsidR="00AE5AFD" w:rsidRPr="009B2004" w:rsidRDefault="00AE5AFD" w:rsidP="00EC4674">
            <w:pPr>
              <w:jc w:val="both"/>
              <w:rPr>
                <w:sz w:val="22"/>
                <w:szCs w:val="22"/>
              </w:rPr>
            </w:pPr>
            <w:r w:rsidRPr="009B2004">
              <w:rPr>
                <w:sz w:val="22"/>
                <w:szCs w:val="22"/>
              </w:rPr>
              <w:t>Renault a mis en place en 2006 un management par grande région du monde où le groupe est implanté.</w:t>
            </w:r>
          </w:p>
          <w:p w:rsidR="00AE5AFD" w:rsidRPr="009B2004" w:rsidRDefault="00AE5AFD" w:rsidP="00EC4674">
            <w:pPr>
              <w:pStyle w:val="NormalWeb"/>
              <w:spacing w:before="0" w:beforeAutospacing="0" w:after="0" w:afterAutospacing="0"/>
              <w:jc w:val="both"/>
              <w:rPr>
                <w:sz w:val="22"/>
                <w:szCs w:val="22"/>
              </w:rPr>
            </w:pPr>
            <w:r w:rsidRPr="009B2004">
              <w:rPr>
                <w:rStyle w:val="lev"/>
                <w:sz w:val="22"/>
                <w:szCs w:val="22"/>
              </w:rPr>
              <w:t>Il existe 5 Comités de Management de Région pilotés par un leader régional :</w:t>
            </w:r>
          </w:p>
          <w:p w:rsidR="00AE5AFD" w:rsidRPr="009B2004" w:rsidRDefault="00AE5AFD" w:rsidP="00AE5AFD">
            <w:pPr>
              <w:numPr>
                <w:ilvl w:val="0"/>
                <w:numId w:val="7"/>
              </w:numPr>
              <w:tabs>
                <w:tab w:val="clear" w:pos="720"/>
                <w:tab w:val="num" w:pos="1260"/>
              </w:tabs>
              <w:ind w:firstLine="0"/>
              <w:jc w:val="both"/>
              <w:rPr>
                <w:sz w:val="22"/>
                <w:szCs w:val="22"/>
              </w:rPr>
            </w:pPr>
            <w:r w:rsidRPr="009B2004">
              <w:rPr>
                <w:sz w:val="22"/>
                <w:szCs w:val="22"/>
              </w:rPr>
              <w:t>Le comité Europe</w:t>
            </w:r>
          </w:p>
          <w:p w:rsidR="00AE5AFD" w:rsidRPr="009B2004" w:rsidRDefault="00AE5AFD" w:rsidP="00AE5AFD">
            <w:pPr>
              <w:numPr>
                <w:ilvl w:val="0"/>
                <w:numId w:val="7"/>
              </w:numPr>
              <w:tabs>
                <w:tab w:val="clear" w:pos="720"/>
                <w:tab w:val="num" w:pos="1260"/>
              </w:tabs>
              <w:ind w:firstLine="0"/>
              <w:jc w:val="both"/>
              <w:rPr>
                <w:sz w:val="22"/>
                <w:szCs w:val="22"/>
              </w:rPr>
            </w:pPr>
            <w:r w:rsidRPr="009B2004">
              <w:rPr>
                <w:sz w:val="22"/>
                <w:szCs w:val="22"/>
              </w:rPr>
              <w:t xml:space="preserve">Le comité </w:t>
            </w:r>
            <w:proofErr w:type="spellStart"/>
            <w:r w:rsidRPr="009B2004">
              <w:rPr>
                <w:sz w:val="22"/>
                <w:szCs w:val="22"/>
              </w:rPr>
              <w:t>Euromed</w:t>
            </w:r>
            <w:proofErr w:type="spellEnd"/>
            <w:r w:rsidRPr="009B2004">
              <w:rPr>
                <w:sz w:val="22"/>
                <w:szCs w:val="22"/>
              </w:rPr>
              <w:t xml:space="preserve"> qui concerne un marché en pleine expansion. </w:t>
            </w:r>
            <w:proofErr w:type="spellStart"/>
            <w:r w:rsidRPr="009B2004">
              <w:rPr>
                <w:sz w:val="22"/>
                <w:szCs w:val="22"/>
              </w:rPr>
              <w:t>Euromed</w:t>
            </w:r>
            <w:proofErr w:type="spellEnd"/>
            <w:r w:rsidRPr="009B2004">
              <w:rPr>
                <w:sz w:val="22"/>
                <w:szCs w:val="22"/>
              </w:rPr>
              <w:t xml:space="preserve"> es</w:t>
            </w:r>
            <w:r w:rsidR="00EC4674" w:rsidRPr="009B2004">
              <w:rPr>
                <w:sz w:val="22"/>
                <w:szCs w:val="22"/>
              </w:rPr>
              <w:t xml:space="preserve">t le berceau de la </w:t>
            </w:r>
            <w:r w:rsidRPr="009B2004">
              <w:rPr>
                <w:sz w:val="22"/>
                <w:szCs w:val="22"/>
              </w:rPr>
              <w:t xml:space="preserve">marque Dacia. Il s’étend du Maghreb à </w:t>
            </w:r>
            <w:smartTag w:uri="urn:schemas-microsoft-com:office:smarttags" w:element="PersonName">
              <w:smartTagPr>
                <w:attr w:name="ProductID" w:val="la Turquie."/>
              </w:smartTagPr>
              <w:r w:rsidRPr="009B2004">
                <w:rPr>
                  <w:sz w:val="22"/>
                  <w:szCs w:val="22"/>
                </w:rPr>
                <w:t>la Turquie.</w:t>
              </w:r>
            </w:smartTag>
          </w:p>
          <w:p w:rsidR="00AE5AFD" w:rsidRPr="009B2004" w:rsidRDefault="00AE5AFD" w:rsidP="00AE5AFD">
            <w:pPr>
              <w:numPr>
                <w:ilvl w:val="0"/>
                <w:numId w:val="7"/>
              </w:numPr>
              <w:tabs>
                <w:tab w:val="clear" w:pos="720"/>
                <w:tab w:val="num" w:pos="1260"/>
              </w:tabs>
              <w:ind w:firstLine="0"/>
              <w:jc w:val="both"/>
              <w:rPr>
                <w:sz w:val="22"/>
                <w:szCs w:val="22"/>
              </w:rPr>
            </w:pPr>
            <w:r w:rsidRPr="009B2004">
              <w:rPr>
                <w:sz w:val="22"/>
                <w:szCs w:val="22"/>
              </w:rPr>
              <w:t>Le comité Amériques : cette zone regroupe l’Amérique du Nord et les marchés émergents d’Amérique Latine.</w:t>
            </w:r>
          </w:p>
          <w:p w:rsidR="00AE5AFD" w:rsidRPr="009B2004" w:rsidRDefault="00AE5AFD" w:rsidP="00AE5AFD">
            <w:pPr>
              <w:numPr>
                <w:ilvl w:val="0"/>
                <w:numId w:val="7"/>
              </w:numPr>
              <w:tabs>
                <w:tab w:val="clear" w:pos="720"/>
                <w:tab w:val="num" w:pos="1260"/>
              </w:tabs>
              <w:ind w:firstLine="0"/>
              <w:jc w:val="both"/>
              <w:rPr>
                <w:sz w:val="22"/>
                <w:szCs w:val="22"/>
              </w:rPr>
            </w:pPr>
            <w:r w:rsidRPr="009B2004">
              <w:rPr>
                <w:sz w:val="22"/>
                <w:szCs w:val="22"/>
              </w:rPr>
              <w:t>Le comité Asie-Afrique</w:t>
            </w:r>
          </w:p>
          <w:p w:rsidR="00AE5AFD" w:rsidRPr="009B2004" w:rsidRDefault="00AE5AFD" w:rsidP="00AE5AFD">
            <w:pPr>
              <w:numPr>
                <w:ilvl w:val="0"/>
                <w:numId w:val="7"/>
              </w:numPr>
              <w:tabs>
                <w:tab w:val="clear" w:pos="720"/>
                <w:tab w:val="num" w:pos="1260"/>
              </w:tabs>
              <w:ind w:firstLine="0"/>
              <w:jc w:val="both"/>
              <w:rPr>
                <w:sz w:val="22"/>
                <w:szCs w:val="22"/>
              </w:rPr>
            </w:pPr>
            <w:r w:rsidRPr="009B2004">
              <w:rPr>
                <w:sz w:val="22"/>
                <w:szCs w:val="22"/>
              </w:rPr>
              <w:t>Le comité Eurasie</w:t>
            </w:r>
          </w:p>
          <w:p w:rsidR="00AE5AFD" w:rsidRPr="009B2004" w:rsidRDefault="00AE5AFD" w:rsidP="00EC4674">
            <w:pPr>
              <w:pStyle w:val="NormalWeb"/>
              <w:spacing w:before="0" w:beforeAutospacing="0" w:after="0" w:afterAutospacing="0"/>
              <w:jc w:val="both"/>
              <w:rPr>
                <w:sz w:val="22"/>
                <w:szCs w:val="22"/>
              </w:rPr>
            </w:pPr>
            <w:r w:rsidRPr="009B2004">
              <w:rPr>
                <w:sz w:val="22"/>
                <w:szCs w:val="22"/>
              </w:rPr>
              <w:t xml:space="preserve">Les comités sont composés des représentants de toutes les fonctions de l’entreprise (recherche, ingénierie, achat, fabrication, marketing et vente, pièces et accessoires), des directeurs de pays et des directeurs de programme </w:t>
            </w:r>
            <w:proofErr w:type="gramStart"/>
            <w:r w:rsidRPr="009B2004">
              <w:rPr>
                <w:sz w:val="22"/>
                <w:szCs w:val="22"/>
              </w:rPr>
              <w:t>véhicule</w:t>
            </w:r>
            <w:proofErr w:type="gramEnd"/>
            <w:r w:rsidRPr="009B2004">
              <w:rPr>
                <w:sz w:val="22"/>
                <w:szCs w:val="22"/>
              </w:rPr>
              <w:t>.</w:t>
            </w:r>
          </w:p>
          <w:p w:rsidR="00AE5AFD" w:rsidRPr="009B2004" w:rsidRDefault="00AE5AFD" w:rsidP="00EC4674">
            <w:pPr>
              <w:pStyle w:val="NormalWeb"/>
              <w:spacing w:before="0" w:beforeAutospacing="0" w:after="0" w:afterAutospacing="0"/>
              <w:rPr>
                <w:sz w:val="22"/>
                <w:szCs w:val="22"/>
              </w:rPr>
            </w:pPr>
            <w:r w:rsidRPr="009B2004">
              <w:rPr>
                <w:sz w:val="22"/>
                <w:szCs w:val="22"/>
              </w:rPr>
              <w:t>Chaque région pilote son propre « business plan » en vue de contribuer à la profitabilité du groupe.</w:t>
            </w:r>
          </w:p>
          <w:p w:rsidR="00FD4168" w:rsidRPr="009B2004" w:rsidRDefault="00CD06A5" w:rsidP="00FD4168">
            <w:pPr>
              <w:jc w:val="both"/>
              <w:rPr>
                <w:sz w:val="22"/>
                <w:szCs w:val="22"/>
              </w:rPr>
            </w:pPr>
            <w:r w:rsidRPr="009B2004">
              <w:rPr>
                <w:rStyle w:val="lev"/>
                <w:sz w:val="22"/>
                <w:szCs w:val="22"/>
              </w:rPr>
              <w:t>Un management par programme</w:t>
            </w:r>
            <w:r w:rsidRPr="009B2004">
              <w:rPr>
                <w:sz w:val="22"/>
                <w:szCs w:val="22"/>
              </w:rPr>
              <w:t xml:space="preserve"> : des Directeurs de Programme sont responsables et redevables de la contribution des véhicules à la rentabilité de l’entreprise, sur tous les marchés, tout au long de leur cycle de vie et sur l’ensemble des services associés. </w:t>
            </w:r>
          </w:p>
          <w:p w:rsidR="00CD06A5" w:rsidRPr="009B2004" w:rsidRDefault="00CD06A5" w:rsidP="00FD4168">
            <w:pPr>
              <w:jc w:val="both"/>
              <w:rPr>
                <w:sz w:val="22"/>
                <w:szCs w:val="22"/>
              </w:rPr>
            </w:pPr>
            <w:r w:rsidRPr="009B2004">
              <w:rPr>
                <w:rStyle w:val="lev"/>
                <w:sz w:val="22"/>
                <w:szCs w:val="22"/>
              </w:rPr>
              <w:t>11 équipes transverses</w:t>
            </w:r>
            <w:r w:rsidRPr="009B2004">
              <w:rPr>
                <w:sz w:val="22"/>
                <w:szCs w:val="22"/>
              </w:rPr>
              <w:t xml:space="preserve"> : leur objectif est de challenger continuellement la performance de chacune des fonctions et opérations, à partir des meilleures pratiques et performances mondiales.</w:t>
            </w:r>
          </w:p>
          <w:p w:rsidR="00CD06A5" w:rsidRPr="009B2004" w:rsidRDefault="00CD06A5" w:rsidP="0041665A">
            <w:pPr>
              <w:rPr>
                <w:b/>
                <w:bCs/>
                <w:sz w:val="22"/>
                <w:szCs w:val="22"/>
              </w:rPr>
            </w:pPr>
          </w:p>
          <w:p w:rsidR="00CD06A5" w:rsidRPr="009B2004" w:rsidRDefault="00CD06A5" w:rsidP="0041665A">
            <w:pPr>
              <w:pStyle w:val="NormalWeb"/>
              <w:spacing w:before="0" w:beforeAutospacing="0" w:after="0" w:afterAutospacing="0"/>
              <w:jc w:val="right"/>
              <w:rPr>
                <w:b/>
                <w:i/>
                <w:iCs/>
                <w:sz w:val="22"/>
                <w:szCs w:val="22"/>
              </w:rPr>
            </w:pPr>
            <w:r w:rsidRPr="009B2004">
              <w:rPr>
                <w:b/>
                <w:i/>
                <w:iCs/>
                <w:sz w:val="22"/>
                <w:szCs w:val="22"/>
              </w:rPr>
              <w:t>www.renault.com</w:t>
            </w:r>
          </w:p>
        </w:tc>
      </w:tr>
    </w:tbl>
    <w:p w:rsidR="00EC4674" w:rsidRDefault="00EC4674" w:rsidP="00CD06A5"/>
    <w:p w:rsidR="00EC4674" w:rsidRDefault="00EC4674" w:rsidP="00CD06A5"/>
    <w:p w:rsidR="009B2004" w:rsidRDefault="009B2004" w:rsidP="00CD06A5"/>
    <w:p w:rsidR="009B2004" w:rsidRDefault="009B2004" w:rsidP="00CD06A5"/>
    <w:p w:rsidR="009B2004" w:rsidRPr="00F84446" w:rsidRDefault="009B2004" w:rsidP="00CD06A5"/>
    <w:p w:rsidR="00CD06A5" w:rsidRPr="000D797E" w:rsidRDefault="00CD06A5" w:rsidP="00CD06A5">
      <w:pPr>
        <w:jc w:val="center"/>
        <w:rPr>
          <w:b/>
          <w:bCs/>
        </w:rPr>
      </w:pPr>
      <w:bookmarkStart w:id="4" w:name="OLE_LINK3"/>
      <w:bookmarkStart w:id="5" w:name="OLE_LINK4"/>
      <w:r w:rsidRPr="000D797E">
        <w:rPr>
          <w:b/>
          <w:bCs/>
        </w:rPr>
        <w:lastRenderedPageBreak/>
        <w:t>Annexe 3</w:t>
      </w:r>
    </w:p>
    <w:p w:rsidR="00CD06A5" w:rsidRPr="000D797E" w:rsidRDefault="00CD06A5" w:rsidP="00CD06A5">
      <w:pPr>
        <w:jc w:val="center"/>
        <w:rPr>
          <w:b/>
          <w:u w:val="single"/>
        </w:rPr>
      </w:pPr>
      <w:r w:rsidRPr="000D797E">
        <w:rPr>
          <w:b/>
          <w:u w:val="single"/>
        </w:rPr>
        <w:t>Renault</w:t>
      </w:r>
      <w:r w:rsidR="000D797E">
        <w:rPr>
          <w:b/>
          <w:u w:val="single"/>
        </w:rPr>
        <w:t xml:space="preserve"> : </w:t>
      </w:r>
      <w:r w:rsidRPr="000D797E">
        <w:rPr>
          <w:b/>
          <w:u w:val="single"/>
        </w:rPr>
        <w:t>ses voitures consensuelles lui sauvent pour l’instant la mise</w:t>
      </w:r>
    </w:p>
    <w:p w:rsidR="00CD06A5" w:rsidRPr="000D797E" w:rsidRDefault="00CD06A5" w:rsidP="00CD06A5">
      <w:pPr>
        <w:jc w:val="center"/>
        <w:rPr>
          <w:b/>
        </w:rPr>
      </w:pPr>
    </w:p>
    <w:tbl>
      <w:tblPr>
        <w:tblW w:w="0" w:type="auto"/>
        <w:tblLook w:val="01E0" w:firstRow="1" w:lastRow="1" w:firstColumn="1" w:lastColumn="1" w:noHBand="0" w:noVBand="0"/>
      </w:tblPr>
      <w:tblGrid>
        <w:gridCol w:w="9854"/>
      </w:tblGrid>
      <w:tr w:rsidR="00CD06A5" w:rsidRPr="000D797E">
        <w:tc>
          <w:tcPr>
            <w:tcW w:w="10220" w:type="dxa"/>
          </w:tcPr>
          <w:bookmarkEnd w:id="4"/>
          <w:bookmarkEnd w:id="5"/>
          <w:p w:rsidR="00CD06A5" w:rsidRPr="000D797E" w:rsidRDefault="00CD06A5" w:rsidP="0041665A">
            <w:pPr>
              <w:pStyle w:val="NormalWeb"/>
              <w:spacing w:before="0" w:beforeAutospacing="0" w:after="0" w:afterAutospacing="0"/>
              <w:jc w:val="both"/>
              <w:rPr>
                <w:sz w:val="22"/>
                <w:szCs w:val="22"/>
              </w:rPr>
            </w:pPr>
            <w:r w:rsidRPr="000D797E">
              <w:rPr>
                <w:sz w:val="22"/>
                <w:szCs w:val="22"/>
              </w:rPr>
              <w:t xml:space="preserve">Fini, la frime et la course à la performance, bienvenue dans l’ère de l’achat raisonnable. Voilà le nouveau credo de l’état-major de Renault, persuadé que la crise va bouleverser le rapport que nous entretenons avec l’automobile. […] La preuve : </w:t>
            </w:r>
            <w:smartTag w:uri="urn:schemas-microsoft-com:office:smarttags" w:element="PersonName">
              <w:smartTagPr>
                <w:attr w:name="ProductID" w:val="la Twingo"/>
              </w:smartTagPr>
              <w:r w:rsidRPr="000D797E">
                <w:rPr>
                  <w:sz w:val="22"/>
                  <w:szCs w:val="22"/>
                </w:rPr>
                <w:t>la Twingo</w:t>
              </w:r>
            </w:smartTag>
            <w:r w:rsidRPr="000D797E">
              <w:rPr>
                <w:sz w:val="22"/>
                <w:szCs w:val="22"/>
              </w:rPr>
              <w:t xml:space="preserve"> se vend bien, tout comme les </w:t>
            </w:r>
            <w:proofErr w:type="spellStart"/>
            <w:r w:rsidRPr="000D797E">
              <w:rPr>
                <w:sz w:val="22"/>
                <w:szCs w:val="22"/>
              </w:rPr>
              <w:t>low-cost</w:t>
            </w:r>
            <w:proofErr w:type="spellEnd"/>
            <w:r w:rsidRPr="000D797E">
              <w:rPr>
                <w:sz w:val="22"/>
                <w:szCs w:val="22"/>
              </w:rPr>
              <w:t xml:space="preserve"> de Dacia, Logan et </w:t>
            </w:r>
            <w:proofErr w:type="spellStart"/>
            <w:r w:rsidRPr="000D797E">
              <w:rPr>
                <w:sz w:val="22"/>
                <w:szCs w:val="22"/>
              </w:rPr>
              <w:t>Sandero</w:t>
            </w:r>
            <w:proofErr w:type="spellEnd"/>
            <w:r w:rsidRPr="000D797E">
              <w:rPr>
                <w:sz w:val="22"/>
                <w:szCs w:val="22"/>
              </w:rPr>
              <w:t xml:space="preserve">, qui percent même en Allemagne, le pays des grosses voitures. […]. Réjouissante, l’embellie du bas de gamme de Renault doit pourtant beaucoup aux primes à la casse. Passé l’effet des aides publiques, il faudra d’autres armes pour stopper le recul de ses parts de marché en Europe (de 9,7% en 2006 à 8,2% en 2008) et l’effondrement de sa rentabilité (résultats nets divisés par trois l’an passé et fortes pertes annoncées pour 2009). </w:t>
            </w:r>
          </w:p>
          <w:p w:rsidR="00CD06A5" w:rsidRPr="000D797E" w:rsidRDefault="00CD06A5" w:rsidP="0041665A">
            <w:pPr>
              <w:pStyle w:val="NormalWeb"/>
              <w:spacing w:before="0" w:beforeAutospacing="0" w:after="0" w:afterAutospacing="0"/>
              <w:jc w:val="both"/>
              <w:rPr>
                <w:sz w:val="22"/>
                <w:szCs w:val="22"/>
              </w:rPr>
            </w:pPr>
            <w:r w:rsidRPr="000D797E">
              <w:rPr>
                <w:sz w:val="22"/>
                <w:szCs w:val="22"/>
              </w:rPr>
              <w:t>La question est donc plus que jamais posée : pourquoi l’ancienne Régie ne sait-elle plus sortir des hits dans le moyen et le haut de gamme ? […]. Aujourd’hui, les modèles frappés du losange font pâle figure face aux audaces de Fiat, relancé avec sa petite 500, ou au renouveau de Citro</w:t>
            </w:r>
            <w:r w:rsidR="00291785">
              <w:rPr>
                <w:sz w:val="22"/>
                <w:szCs w:val="22"/>
              </w:rPr>
              <w:t>ë</w:t>
            </w:r>
            <w:r w:rsidRPr="000D797E">
              <w:rPr>
                <w:sz w:val="22"/>
                <w:szCs w:val="22"/>
              </w:rPr>
              <w:t xml:space="preserve">n, avec ses voitures tout en courbes […]. Pour l’heure, la marque ne semble pas détenir la solution pour sortir de cette impasse par le haut de gamme. A croire qu’elle reste hantée par l’échec de </w:t>
            </w:r>
            <w:smartTag w:uri="urn:schemas-microsoft-com:office:smarttags" w:element="PersonName">
              <w:smartTagPr>
                <w:attr w:name="ProductID" w:val="la Vel Satis"/>
              </w:smartTagPr>
              <w:r w:rsidRPr="000D797E">
                <w:rPr>
                  <w:sz w:val="22"/>
                  <w:szCs w:val="22"/>
                </w:rPr>
                <w:t>la Vel Satis</w:t>
              </w:r>
            </w:smartTag>
            <w:r w:rsidRPr="000D797E">
              <w:rPr>
                <w:sz w:val="22"/>
                <w:szCs w:val="22"/>
              </w:rPr>
              <w:t xml:space="preserve">, le modèle de luxe lancé en 1998 avec des options radicales (silhouette très haute, petit coffre...). Patrick Le </w:t>
            </w:r>
            <w:proofErr w:type="spellStart"/>
            <w:r w:rsidRPr="000D797E">
              <w:rPr>
                <w:sz w:val="22"/>
                <w:szCs w:val="22"/>
              </w:rPr>
              <w:t>Quément</w:t>
            </w:r>
            <w:proofErr w:type="spellEnd"/>
            <w:r w:rsidRPr="000D797E">
              <w:rPr>
                <w:sz w:val="22"/>
                <w:szCs w:val="22"/>
              </w:rPr>
              <w:t xml:space="preserve">, le grand manitou du design (on lui doit </w:t>
            </w:r>
            <w:smartTag w:uri="urn:schemas-microsoft-com:office:smarttags" w:element="PersonName">
              <w:smartTagPr>
                <w:attr w:name="ProductID" w:val="la Twingo"/>
              </w:smartTagPr>
              <w:r w:rsidRPr="000D797E">
                <w:rPr>
                  <w:sz w:val="22"/>
                  <w:szCs w:val="22"/>
                </w:rPr>
                <w:t>la Twingo</w:t>
              </w:r>
            </w:smartTag>
            <w:r w:rsidRPr="000D797E">
              <w:rPr>
                <w:sz w:val="22"/>
                <w:szCs w:val="22"/>
              </w:rPr>
              <w:t xml:space="preserve"> et le Scénic), ne s’est jamais remis de cet échec. […]. Le résultat ? Des modèles «un peu fades», selon les termes d’un analyste, à l’image de </w:t>
            </w:r>
            <w:smartTag w:uri="urn:schemas-microsoft-com:office:smarttags" w:element="PersonName">
              <w:smartTagPr>
                <w:attr w:name="ProductID" w:val="la Laguna"/>
              </w:smartTagPr>
              <w:r w:rsidRPr="000D797E">
                <w:rPr>
                  <w:sz w:val="22"/>
                  <w:szCs w:val="22"/>
                </w:rPr>
                <w:t xml:space="preserve">la </w:t>
              </w:r>
              <w:proofErr w:type="spellStart"/>
              <w:r w:rsidRPr="000D797E">
                <w:rPr>
                  <w:sz w:val="22"/>
                  <w:szCs w:val="22"/>
                </w:rPr>
                <w:t>Laguna</w:t>
              </w:r>
            </w:smartTag>
            <w:proofErr w:type="spellEnd"/>
            <w:r w:rsidRPr="000D797E">
              <w:rPr>
                <w:sz w:val="22"/>
                <w:szCs w:val="22"/>
              </w:rPr>
              <w:t xml:space="preserve"> 3. […]. Entre ce désamour, les ventes anecdotiques de </w:t>
            </w:r>
            <w:smartTag w:uri="urn:schemas-microsoft-com:office:smarttags" w:element="PersonName">
              <w:smartTagPr>
                <w:attr w:name="ProductID" w:val="la Vel Satis"/>
              </w:smartTagPr>
              <w:r w:rsidRPr="000D797E">
                <w:rPr>
                  <w:sz w:val="22"/>
                  <w:szCs w:val="22"/>
                </w:rPr>
                <w:t>la Vel Satis</w:t>
              </w:r>
            </w:smartTag>
            <w:r w:rsidRPr="000D797E">
              <w:rPr>
                <w:sz w:val="22"/>
                <w:szCs w:val="22"/>
              </w:rPr>
              <w:t xml:space="preserve"> et l’ajournement des projets d’un nouvel Espace, Renault n’existe quasiment plus dans le haut de gamme. […]. Voilà pourquoi la marge opérationnelle du groupe s’est réduite comme peau de chagrin. […]. Du coup, dans le milieu de gamme, le succès de la nouvelle Mégane et de sa dérivée Scénic devient un enjeu vital. […]. D’autant </w:t>
            </w:r>
            <w:r w:rsidR="00291785">
              <w:rPr>
                <w:sz w:val="22"/>
                <w:szCs w:val="22"/>
              </w:rPr>
              <w:t>plus</w:t>
            </w:r>
            <w:r w:rsidRPr="000D797E">
              <w:rPr>
                <w:sz w:val="22"/>
                <w:szCs w:val="22"/>
              </w:rPr>
              <w:t xml:space="preserve"> que la concurrence — Citro</w:t>
            </w:r>
            <w:r w:rsidR="00291785">
              <w:rPr>
                <w:sz w:val="22"/>
                <w:szCs w:val="22"/>
              </w:rPr>
              <w:t>ë</w:t>
            </w:r>
            <w:r w:rsidRPr="000D797E">
              <w:rPr>
                <w:sz w:val="22"/>
                <w:szCs w:val="22"/>
              </w:rPr>
              <w:t>n C4 Picasso, Peugeot 308, nouvelle Golf — est plutôt rude !</w:t>
            </w:r>
          </w:p>
          <w:p w:rsidR="00CD06A5" w:rsidRPr="000D797E" w:rsidRDefault="00CD06A5" w:rsidP="0041665A">
            <w:pPr>
              <w:pStyle w:val="NormalWeb"/>
              <w:spacing w:before="0" w:beforeAutospacing="0" w:after="0" w:afterAutospacing="0"/>
              <w:jc w:val="both"/>
              <w:rPr>
                <w:sz w:val="22"/>
                <w:szCs w:val="22"/>
              </w:rPr>
            </w:pPr>
            <w:r w:rsidRPr="000D797E">
              <w:rPr>
                <w:sz w:val="22"/>
                <w:szCs w:val="22"/>
              </w:rPr>
              <w:t xml:space="preserve">Renault se montre plus créatif dans le </w:t>
            </w:r>
            <w:proofErr w:type="spellStart"/>
            <w:r w:rsidRPr="000D797E">
              <w:rPr>
                <w:sz w:val="22"/>
                <w:szCs w:val="22"/>
              </w:rPr>
              <w:t>low-cost</w:t>
            </w:r>
            <w:proofErr w:type="spellEnd"/>
            <w:r w:rsidRPr="000D797E">
              <w:rPr>
                <w:sz w:val="22"/>
                <w:szCs w:val="22"/>
              </w:rPr>
              <w:t xml:space="preserve"> […]. Après le break Logan et </w:t>
            </w:r>
            <w:smartTag w:uri="urn:schemas-microsoft-com:office:smarttags" w:element="PersonName">
              <w:smartTagPr>
                <w:attr w:name="ProductID" w:val="la Sandero"/>
              </w:smartTagPr>
              <w:r w:rsidRPr="000D797E">
                <w:rPr>
                  <w:sz w:val="22"/>
                  <w:szCs w:val="22"/>
                </w:rPr>
                <w:t xml:space="preserve">la </w:t>
              </w:r>
              <w:proofErr w:type="spellStart"/>
              <w:r w:rsidRPr="000D797E">
                <w:rPr>
                  <w:sz w:val="22"/>
                  <w:szCs w:val="22"/>
                </w:rPr>
                <w:t>Sandero</w:t>
              </w:r>
            </w:smartTag>
            <w:proofErr w:type="spellEnd"/>
            <w:r w:rsidRPr="000D797E">
              <w:rPr>
                <w:sz w:val="22"/>
                <w:szCs w:val="22"/>
              </w:rPr>
              <w:t xml:space="preserve">, on attend à la rentrée un sympathique petit 4x4 à moins de 10 000 euros. […] Contrairement à ce que l’on prétend, elle ne cannibalise pas Renault […]. </w:t>
            </w:r>
          </w:p>
          <w:p w:rsidR="00CD06A5" w:rsidRPr="000D797E" w:rsidRDefault="00CD06A5" w:rsidP="0041665A">
            <w:pPr>
              <w:pStyle w:val="NormalWeb"/>
              <w:spacing w:before="0" w:beforeAutospacing="0" w:after="0" w:afterAutospacing="0"/>
              <w:jc w:val="both"/>
              <w:rPr>
                <w:sz w:val="22"/>
                <w:szCs w:val="22"/>
              </w:rPr>
            </w:pPr>
            <w:r w:rsidRPr="000D797E">
              <w:rPr>
                <w:sz w:val="22"/>
                <w:szCs w:val="22"/>
              </w:rPr>
              <w:t xml:space="preserve">Autres innovations d’importance : la marque au losange présentera en 2011 deux véhicules électriques adaptés de voitures existantes, notamment une Mégane </w:t>
            </w:r>
            <w:proofErr w:type="spellStart"/>
            <w:r w:rsidRPr="000D797E">
              <w:rPr>
                <w:sz w:val="22"/>
                <w:szCs w:val="22"/>
              </w:rPr>
              <w:t>tricorps</w:t>
            </w:r>
            <w:proofErr w:type="spellEnd"/>
            <w:r w:rsidRPr="000D797E">
              <w:rPr>
                <w:sz w:val="22"/>
                <w:szCs w:val="22"/>
              </w:rPr>
              <w:t>. Un an plus tard suivra un vrai nouveau modèle. Les propriétaires paieront un forfait mensuel compris entre 100 et 150 euros en échange du «plein» d’électricité, qui s’effectuera dans un réseau permettant d’embarquer en moins de cinq minutes une batterie chargée. […] Dans l’air du temps ou trop révolutionnaire ? Les paris sont ouverts.</w:t>
            </w:r>
          </w:p>
          <w:p w:rsidR="00CD06A5" w:rsidRPr="000D797E" w:rsidRDefault="00CD06A5" w:rsidP="0041665A">
            <w:pPr>
              <w:jc w:val="right"/>
              <w:rPr>
                <w:b/>
              </w:rPr>
            </w:pPr>
            <w:r w:rsidRPr="000D797E">
              <w:rPr>
                <w:b/>
              </w:rPr>
              <w:t xml:space="preserve">Eric </w:t>
            </w:r>
            <w:proofErr w:type="spellStart"/>
            <w:r w:rsidRPr="000D797E">
              <w:rPr>
                <w:b/>
              </w:rPr>
              <w:t>Wattez</w:t>
            </w:r>
            <w:proofErr w:type="spellEnd"/>
            <w:r w:rsidRPr="000D797E">
              <w:rPr>
                <w:b/>
              </w:rPr>
              <w:t xml:space="preserve">, </w:t>
            </w:r>
            <w:r w:rsidRPr="000D797E">
              <w:rPr>
                <w:b/>
                <w:bCs/>
                <w:i/>
              </w:rPr>
              <w:t>Capital,</w:t>
            </w:r>
            <w:r w:rsidRPr="000D797E">
              <w:rPr>
                <w:i/>
              </w:rPr>
              <w:t xml:space="preserve"> </w:t>
            </w:r>
            <w:r w:rsidR="00291785">
              <w:t>m</w:t>
            </w:r>
            <w:r w:rsidRPr="000D797E">
              <w:t>ai 09</w:t>
            </w:r>
          </w:p>
        </w:tc>
      </w:tr>
    </w:tbl>
    <w:p w:rsidR="00CD06A5" w:rsidRDefault="00CD06A5" w:rsidP="00CD06A5"/>
    <w:p w:rsidR="00291785" w:rsidRPr="000D797E" w:rsidRDefault="00291785" w:rsidP="00CD06A5"/>
    <w:p w:rsidR="00CD06A5" w:rsidRPr="000D797E" w:rsidRDefault="00CD06A5" w:rsidP="00CD06A5">
      <w:pPr>
        <w:spacing w:before="60" w:after="60"/>
        <w:jc w:val="center"/>
        <w:rPr>
          <w:b/>
          <w:bCs/>
        </w:rPr>
      </w:pPr>
      <w:bookmarkStart w:id="6" w:name="OLE_LINK5"/>
      <w:bookmarkStart w:id="7" w:name="OLE_LINK6"/>
      <w:r w:rsidRPr="000D797E">
        <w:rPr>
          <w:b/>
          <w:bCs/>
        </w:rPr>
        <w:t>Annexe 4</w:t>
      </w:r>
    </w:p>
    <w:p w:rsidR="00CD06A5" w:rsidRPr="000D797E" w:rsidRDefault="00CD06A5" w:rsidP="00CD06A5">
      <w:pPr>
        <w:spacing w:before="60" w:after="60"/>
        <w:jc w:val="center"/>
        <w:rPr>
          <w:b/>
          <w:bCs/>
          <w:u w:val="single"/>
        </w:rPr>
      </w:pPr>
      <w:r w:rsidRPr="000D797E">
        <w:rPr>
          <w:b/>
          <w:bCs/>
          <w:u w:val="single"/>
        </w:rPr>
        <w:t>L’alliance Renault-Nissan</w:t>
      </w:r>
    </w:p>
    <w:p w:rsidR="00CD06A5" w:rsidRPr="000D797E" w:rsidRDefault="00CD06A5" w:rsidP="00CD06A5">
      <w:pPr>
        <w:spacing w:before="60" w:after="6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D06A5" w:rsidRPr="000D797E">
        <w:tc>
          <w:tcPr>
            <w:tcW w:w="9854" w:type="dxa"/>
            <w:tcBorders>
              <w:top w:val="nil"/>
              <w:left w:val="nil"/>
              <w:bottom w:val="nil"/>
              <w:right w:val="nil"/>
            </w:tcBorders>
          </w:tcPr>
          <w:bookmarkEnd w:id="6"/>
          <w:bookmarkEnd w:id="7"/>
          <w:p w:rsidR="00CD06A5" w:rsidRPr="000D797E" w:rsidRDefault="00CD06A5" w:rsidP="0041665A">
            <w:pPr>
              <w:jc w:val="both"/>
              <w:rPr>
                <w:sz w:val="22"/>
                <w:szCs w:val="22"/>
              </w:rPr>
            </w:pPr>
            <w:r w:rsidRPr="000D797E">
              <w:rPr>
                <w:sz w:val="22"/>
                <w:szCs w:val="22"/>
              </w:rPr>
              <w:t xml:space="preserve">Conclue en mars </w:t>
            </w:r>
            <w:smartTag w:uri="urn:schemas-microsoft-com:office:smarttags" w:element="metricconverter">
              <w:smartTagPr>
                <w:attr w:name="ProductID" w:val="1999, l"/>
              </w:smartTagPr>
              <w:r w:rsidRPr="000D797E">
                <w:rPr>
                  <w:sz w:val="22"/>
                  <w:szCs w:val="22"/>
                </w:rPr>
                <w:t>1999, l</w:t>
              </w:r>
            </w:smartTag>
            <w:r w:rsidRPr="000D797E">
              <w:rPr>
                <w:sz w:val="22"/>
                <w:szCs w:val="22"/>
              </w:rPr>
              <w:t>'alliance Renault-Nissan est le premier partenariat industriel et commercial de ce type entre une société française et une société japonaise.</w:t>
            </w:r>
          </w:p>
          <w:p w:rsidR="00CD06A5" w:rsidRPr="000D797E" w:rsidRDefault="00CD06A5" w:rsidP="0041665A">
            <w:pPr>
              <w:jc w:val="both"/>
              <w:rPr>
                <w:sz w:val="22"/>
                <w:szCs w:val="22"/>
              </w:rPr>
            </w:pPr>
            <w:r w:rsidRPr="000D797E">
              <w:rPr>
                <w:sz w:val="22"/>
                <w:szCs w:val="22"/>
              </w:rPr>
              <w:t>Dans cette alliance :</w:t>
            </w:r>
          </w:p>
          <w:p w:rsidR="00CD06A5" w:rsidRPr="000D797E" w:rsidRDefault="00CD06A5" w:rsidP="0041665A">
            <w:pPr>
              <w:pStyle w:val="NormalWeb"/>
              <w:numPr>
                <w:ilvl w:val="0"/>
                <w:numId w:val="5"/>
              </w:numPr>
              <w:spacing w:before="0" w:beforeAutospacing="0" w:after="0" w:afterAutospacing="0"/>
              <w:jc w:val="both"/>
              <w:rPr>
                <w:sz w:val="22"/>
                <w:szCs w:val="22"/>
              </w:rPr>
            </w:pPr>
            <w:r w:rsidRPr="000D797E">
              <w:rPr>
                <w:sz w:val="22"/>
                <w:szCs w:val="22"/>
              </w:rPr>
              <w:t xml:space="preserve">Nissan pilote le développement de nouveaux moteurs à essence, </w:t>
            </w:r>
          </w:p>
          <w:p w:rsidR="00CD06A5" w:rsidRPr="000D797E" w:rsidRDefault="00CD06A5" w:rsidP="0041665A">
            <w:pPr>
              <w:pStyle w:val="NormalWeb"/>
              <w:numPr>
                <w:ilvl w:val="0"/>
                <w:numId w:val="5"/>
              </w:numPr>
              <w:spacing w:before="0" w:beforeAutospacing="0" w:after="0" w:afterAutospacing="0"/>
              <w:jc w:val="both"/>
              <w:rPr>
                <w:sz w:val="22"/>
                <w:szCs w:val="22"/>
              </w:rPr>
            </w:pPr>
            <w:r w:rsidRPr="000D797E">
              <w:rPr>
                <w:sz w:val="22"/>
                <w:szCs w:val="22"/>
              </w:rPr>
              <w:t>R</w:t>
            </w:r>
            <w:r w:rsidR="000D0FBA">
              <w:rPr>
                <w:sz w:val="22"/>
                <w:szCs w:val="22"/>
              </w:rPr>
              <w:t>enault celui de moteurs diesel.</w:t>
            </w:r>
          </w:p>
          <w:p w:rsidR="00CD06A5" w:rsidRPr="000D797E" w:rsidRDefault="00CD06A5" w:rsidP="0041665A">
            <w:pPr>
              <w:jc w:val="both"/>
              <w:rPr>
                <w:sz w:val="22"/>
                <w:szCs w:val="22"/>
              </w:rPr>
            </w:pPr>
            <w:r w:rsidRPr="000D797E">
              <w:rPr>
                <w:sz w:val="22"/>
                <w:szCs w:val="22"/>
              </w:rPr>
              <w:t>Nissan a activement participé au développement du 1er cross-over du groupe Renault (QM5/</w:t>
            </w:r>
            <w:proofErr w:type="spellStart"/>
            <w:r w:rsidRPr="000D797E">
              <w:rPr>
                <w:sz w:val="22"/>
                <w:szCs w:val="22"/>
              </w:rPr>
              <w:t>Koleos</w:t>
            </w:r>
            <w:proofErr w:type="spellEnd"/>
            <w:r w:rsidRPr="000D797E">
              <w:rPr>
                <w:sz w:val="22"/>
                <w:szCs w:val="22"/>
              </w:rPr>
              <w:t>), conçu par Renault, et fabriqué en Corée par Renault Samsung Motors.</w:t>
            </w:r>
          </w:p>
          <w:p w:rsidR="00CD06A5" w:rsidRPr="000D797E" w:rsidRDefault="00CD06A5" w:rsidP="0041665A">
            <w:pPr>
              <w:pStyle w:val="NormalWeb"/>
              <w:spacing w:before="0" w:beforeAutospacing="0" w:after="0" w:afterAutospacing="0"/>
              <w:jc w:val="both"/>
              <w:rPr>
                <w:sz w:val="22"/>
                <w:szCs w:val="22"/>
              </w:rPr>
            </w:pPr>
            <w:r w:rsidRPr="000D797E">
              <w:rPr>
                <w:sz w:val="22"/>
                <w:szCs w:val="22"/>
              </w:rPr>
              <w:t>Les deux groupes ont créé une société commune en charge de la stratégie commune et des coopérations.</w:t>
            </w:r>
          </w:p>
          <w:p w:rsidR="00CD06A5" w:rsidRPr="000D797E" w:rsidRDefault="00CD06A5" w:rsidP="0041665A">
            <w:pPr>
              <w:pStyle w:val="NormalWeb"/>
              <w:spacing w:before="0" w:beforeAutospacing="0" w:after="0" w:afterAutospacing="0"/>
              <w:jc w:val="both"/>
              <w:rPr>
                <w:sz w:val="22"/>
                <w:szCs w:val="22"/>
              </w:rPr>
            </w:pPr>
            <w:r w:rsidRPr="000D797E">
              <w:rPr>
                <w:sz w:val="22"/>
                <w:szCs w:val="22"/>
              </w:rPr>
              <w:t>Ces coopérations ne cessent de se renforcer de la production à la commercialisation.  </w:t>
            </w:r>
          </w:p>
          <w:p w:rsidR="00CD06A5" w:rsidRPr="000D797E" w:rsidRDefault="00CD06A5" w:rsidP="0041665A">
            <w:pPr>
              <w:pStyle w:val="NormalWeb"/>
              <w:spacing w:before="0" w:beforeAutospacing="0" w:after="0" w:afterAutospacing="0"/>
              <w:jc w:val="right"/>
              <w:rPr>
                <w:i/>
                <w:iCs/>
              </w:rPr>
            </w:pPr>
            <w:r w:rsidRPr="000D797E">
              <w:rPr>
                <w:b/>
                <w:bCs/>
                <w:i/>
                <w:iCs/>
              </w:rPr>
              <w:t>Site www.renault.com</w:t>
            </w:r>
          </w:p>
        </w:tc>
      </w:tr>
    </w:tbl>
    <w:p w:rsidR="00CD06A5" w:rsidRDefault="00CD06A5" w:rsidP="009B2004">
      <w:pPr>
        <w:spacing w:before="60" w:after="60"/>
        <w:rPr>
          <w:rFonts w:ascii="Arial" w:hAnsi="Arial" w:cs="Arial"/>
          <w:b/>
          <w:bCs/>
        </w:rPr>
      </w:pPr>
      <w:bookmarkStart w:id="8" w:name="OLE_LINK9"/>
      <w:bookmarkStart w:id="9" w:name="OLE_LINK10"/>
    </w:p>
    <w:p w:rsidR="009B2004" w:rsidRDefault="009B2004" w:rsidP="009B2004">
      <w:pPr>
        <w:spacing w:before="60" w:after="60"/>
        <w:rPr>
          <w:rFonts w:ascii="Arial" w:hAnsi="Arial" w:cs="Arial"/>
          <w:b/>
          <w:bCs/>
        </w:rPr>
      </w:pPr>
    </w:p>
    <w:p w:rsidR="009B2004" w:rsidRDefault="009B2004" w:rsidP="009B2004">
      <w:pPr>
        <w:spacing w:before="60" w:after="60"/>
        <w:rPr>
          <w:rFonts w:ascii="Arial" w:hAnsi="Arial" w:cs="Arial"/>
          <w:b/>
          <w:bCs/>
        </w:rPr>
      </w:pPr>
    </w:p>
    <w:p w:rsidR="00CD06A5" w:rsidRPr="000D797E" w:rsidRDefault="00CD06A5" w:rsidP="00CD06A5">
      <w:pPr>
        <w:spacing w:before="60" w:after="60"/>
        <w:jc w:val="center"/>
        <w:rPr>
          <w:b/>
          <w:bCs/>
        </w:rPr>
      </w:pPr>
      <w:r w:rsidRPr="000D797E">
        <w:rPr>
          <w:b/>
          <w:bCs/>
        </w:rPr>
        <w:lastRenderedPageBreak/>
        <w:t>Annexe 4 suite</w:t>
      </w:r>
    </w:p>
    <w:p w:rsidR="00CD06A5" w:rsidRPr="000D797E" w:rsidRDefault="00CD06A5" w:rsidP="00CD06A5">
      <w:pPr>
        <w:spacing w:before="60" w:after="6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D06A5" w:rsidRPr="000D797E">
        <w:tc>
          <w:tcPr>
            <w:tcW w:w="10220" w:type="dxa"/>
            <w:tcBorders>
              <w:top w:val="nil"/>
              <w:left w:val="nil"/>
              <w:bottom w:val="nil"/>
              <w:right w:val="nil"/>
            </w:tcBorders>
          </w:tcPr>
          <w:bookmarkEnd w:id="8"/>
          <w:bookmarkEnd w:id="9"/>
          <w:p w:rsidR="00CD06A5" w:rsidRDefault="00CD06A5" w:rsidP="0041665A">
            <w:pPr>
              <w:spacing w:before="60" w:after="60"/>
              <w:jc w:val="center"/>
              <w:rPr>
                <w:b/>
                <w:bCs/>
              </w:rPr>
            </w:pPr>
            <w:r w:rsidRPr="000D797E">
              <w:rPr>
                <w:b/>
                <w:bCs/>
              </w:rPr>
              <w:t>Dix ans après leur alliance, Renault et Nissan lui donnent un nouveau souffle</w:t>
            </w:r>
          </w:p>
          <w:p w:rsidR="000D0FBA" w:rsidRPr="000D797E" w:rsidRDefault="000D0FBA" w:rsidP="0041665A">
            <w:pPr>
              <w:spacing w:before="60" w:after="60"/>
              <w:jc w:val="center"/>
              <w:rPr>
                <w:b/>
                <w:bCs/>
              </w:rPr>
            </w:pPr>
          </w:p>
          <w:p w:rsidR="00CD06A5" w:rsidRPr="000D0FBA" w:rsidRDefault="00CD06A5" w:rsidP="0041665A">
            <w:pPr>
              <w:spacing w:before="60" w:after="60"/>
              <w:jc w:val="both"/>
            </w:pPr>
            <w:r w:rsidRPr="000D0FBA">
              <w:t xml:space="preserve">Dix ans après l'entrée de Renault dans le capital du japonais Nissan et la création de l'alliance, les deux constructeurs ont annoncé, vendredi 29 mai, un renforcement de leur coopération. L'objectif est d'économiser 1,5 milliard d'euros en 2009. Alors que l'industrie automobile est en pleine crise, que les restructurations dans le secteur s'intensifient aux Etats-Unis et en Allemagne, Carlos </w:t>
            </w:r>
            <w:proofErr w:type="spellStart"/>
            <w:r w:rsidRPr="000D0FBA">
              <w:t>Ghosn</w:t>
            </w:r>
            <w:proofErr w:type="spellEnd"/>
            <w:r w:rsidRPr="000D0FBA">
              <w:t xml:space="preserve">, le patron de Renault et de Nissan, […], a choisi la discrétion pour faire ses annonces […]. </w:t>
            </w:r>
          </w:p>
          <w:p w:rsidR="00CD06A5" w:rsidRPr="000D0FBA" w:rsidRDefault="00CD06A5" w:rsidP="0041665A">
            <w:pPr>
              <w:pStyle w:val="NormalWeb"/>
              <w:spacing w:before="60" w:beforeAutospacing="0" w:after="60" w:afterAutospacing="0"/>
              <w:jc w:val="both"/>
            </w:pPr>
            <w:r w:rsidRPr="000D0FBA">
              <w:t xml:space="preserve">« Au cours de la dernière décennie, nous nous sommes appuyés sur l'alliance pour développer des synergies «gagnant-gagnant» entre Renault et Nissan. Cette approche s'est révélée fructueuse lorsque les deux entreprises étaient profitables et en croissance, estime M. </w:t>
            </w:r>
            <w:proofErr w:type="spellStart"/>
            <w:r w:rsidRPr="000D0FBA">
              <w:t>Ghosn</w:t>
            </w:r>
            <w:proofErr w:type="spellEnd"/>
            <w:r w:rsidRPr="000D0FBA">
              <w:t>. Aujourd'hui, nous devons aller plus vite. » […].</w:t>
            </w:r>
          </w:p>
          <w:p w:rsidR="00CD06A5" w:rsidRDefault="00CD06A5" w:rsidP="0041665A">
            <w:pPr>
              <w:pStyle w:val="NormalWeb"/>
              <w:spacing w:before="60" w:beforeAutospacing="0" w:after="60" w:afterAutospacing="0"/>
              <w:jc w:val="both"/>
            </w:pPr>
            <w:r w:rsidRPr="000D0FBA">
              <w:t xml:space="preserve">Les principes fondamentaux de l'alliance, comme par exemple le respect des marques, sont conservés. Il s'agit simplement de renforcer le partage sans remettre en cause l'identité de chaque entreprise. […]. Renault doit coûte que coûte préserver ses liquidités, il a été obligé de demander de l'aide au gouvernement et a décidé début mai de vendre une partie de son immobilier. Chez Nissan, la situation n'est guère plus réjouissante. Pour la première fois depuis son redressement par M. </w:t>
            </w:r>
            <w:proofErr w:type="spellStart"/>
            <w:r w:rsidRPr="000D0FBA">
              <w:t>Ghosn</w:t>
            </w:r>
            <w:proofErr w:type="spellEnd"/>
            <w:r w:rsidRPr="000D0FBA">
              <w:t xml:space="preserve"> au début des années 2000, le groupe japonais a perdu 233,7 milliards de yens (1,6 milliard d'euros) sur l'exercice 2008-2009 clos fin mars.</w:t>
            </w:r>
          </w:p>
          <w:p w:rsidR="000D0FBA" w:rsidRPr="000D0FBA" w:rsidRDefault="000D0FBA" w:rsidP="0041665A">
            <w:pPr>
              <w:pStyle w:val="NormalWeb"/>
              <w:spacing w:before="60" w:beforeAutospacing="0" w:after="60" w:afterAutospacing="0"/>
              <w:jc w:val="both"/>
            </w:pPr>
          </w:p>
          <w:p w:rsidR="00CD06A5" w:rsidRPr="000D0FBA" w:rsidRDefault="00CD06A5" w:rsidP="0041665A">
            <w:pPr>
              <w:pStyle w:val="NormalWeb"/>
              <w:spacing w:before="60" w:beforeAutospacing="0" w:after="60" w:afterAutospacing="0"/>
              <w:jc w:val="both"/>
              <w:rPr>
                <w:b/>
                <w:bCs/>
              </w:rPr>
            </w:pPr>
            <w:r w:rsidRPr="000D0FBA">
              <w:rPr>
                <w:b/>
                <w:bCs/>
              </w:rPr>
              <w:t>PLATEFORMES COMMUNES</w:t>
            </w:r>
          </w:p>
          <w:p w:rsidR="00CD06A5" w:rsidRPr="000D0FBA" w:rsidRDefault="00CD06A5" w:rsidP="0041665A">
            <w:pPr>
              <w:pStyle w:val="NormalWeb"/>
              <w:spacing w:before="60" w:beforeAutospacing="0" w:after="60" w:afterAutospacing="0"/>
              <w:jc w:val="both"/>
            </w:pPr>
            <w:r w:rsidRPr="000D0FBA">
              <w:t>Pour accélérer et approfondir les synergies, une équipe dédiée sera mise en place. Celle-ci sera composée de onze personnes : six Nissan et cinq Renault (six Français, trois Japonais, un Brésilien et un Belge). Paradoxalement, jusqu'à présent, une telle organisation n'existait pas. […].</w:t>
            </w:r>
          </w:p>
          <w:p w:rsidR="00CD06A5" w:rsidRPr="000D0FBA" w:rsidRDefault="00CD06A5" w:rsidP="0041665A">
            <w:pPr>
              <w:pStyle w:val="NormalWeb"/>
              <w:spacing w:before="60" w:beforeAutospacing="0" w:after="60" w:afterAutospacing="0"/>
              <w:jc w:val="both"/>
            </w:pPr>
            <w:r w:rsidRPr="000D0FBA">
              <w:t>C'est sur le volet de la fabrication et de la logistique que les deux groupes anticipent d'économiser le plus d'argent : 363 millions d'euros. En 2009, les deux groupes prévoient que l'usine de Renault au Brésil produira deux véhicules supplémentaires de Nissan (</w:t>
            </w:r>
            <w:smartTag w:uri="urn:schemas-microsoft-com:office:smarttags" w:element="PersonName">
              <w:smartTagPr>
                <w:attr w:name="ProductID" w:val="la Frontier"/>
              </w:smartTagPr>
              <w:r w:rsidRPr="000D0FBA">
                <w:t xml:space="preserve">la </w:t>
              </w:r>
              <w:proofErr w:type="spellStart"/>
              <w:r w:rsidRPr="000D0FBA">
                <w:t>Frontier</w:t>
              </w:r>
            </w:smartTag>
            <w:proofErr w:type="spellEnd"/>
            <w:r w:rsidRPr="000D0FBA">
              <w:t xml:space="preserve"> et </w:t>
            </w:r>
            <w:smartTag w:uri="urn:schemas-microsoft-com:office:smarttags" w:element="PersonName">
              <w:smartTagPr>
                <w:attr w:name="ProductID" w:val="la Livinia"/>
              </w:smartTagPr>
              <w:r w:rsidRPr="000D0FBA">
                <w:t xml:space="preserve">la </w:t>
              </w:r>
              <w:proofErr w:type="spellStart"/>
              <w:r w:rsidRPr="000D0FBA">
                <w:t>Livinia</w:t>
              </w:r>
            </w:smartTag>
            <w:proofErr w:type="spellEnd"/>
            <w:r w:rsidRPr="000D0FBA">
              <w:t xml:space="preserve">). Deux véhicules de Renault seront aussi fabriqués dans l'usine Nissan d'Afrique du Sud, dont le véhicule à bas coûts </w:t>
            </w:r>
            <w:proofErr w:type="spellStart"/>
            <w:r w:rsidRPr="000D0FBA">
              <w:t>Sandero</w:t>
            </w:r>
            <w:proofErr w:type="spellEnd"/>
            <w:r w:rsidRPr="000D0FBA">
              <w:t>. « D'ici fin 2009, onze véhicules seront fabriqués de façon croisée », indique le groupe. Déjà, l'usine de Renault en Corée produit l'</w:t>
            </w:r>
            <w:proofErr w:type="spellStart"/>
            <w:r w:rsidRPr="000D0FBA">
              <w:t>Almera</w:t>
            </w:r>
            <w:proofErr w:type="spellEnd"/>
            <w:r w:rsidRPr="000D0FBA">
              <w:t xml:space="preserve"> de Nissan. Au Mexique, l'usine de Nissan fabrique </w:t>
            </w:r>
            <w:smartTag w:uri="urn:schemas-microsoft-com:office:smarttags" w:element="PersonName">
              <w:smartTagPr>
                <w:attr w:name="ProductID" w:val="la Clio."/>
              </w:smartTagPr>
              <w:r w:rsidRPr="000D0FBA">
                <w:t>la Clio.</w:t>
              </w:r>
            </w:smartTag>
          </w:p>
          <w:p w:rsidR="00CD06A5" w:rsidRPr="000D0FBA" w:rsidRDefault="00CD06A5" w:rsidP="0041665A">
            <w:pPr>
              <w:pStyle w:val="NormalWeb"/>
              <w:spacing w:before="60" w:beforeAutospacing="0" w:after="60" w:afterAutospacing="0"/>
              <w:jc w:val="both"/>
            </w:pPr>
            <w:r w:rsidRPr="000D0FBA">
              <w:t>Sur le volet de l'ingénierie, 279 millions d'euros de synergies seront réalisés grâce à l'utilisation de plateformes communes et de composants interchangeables. Aujourd'hui, les deux partenaires utilisent déjà deux plateformes en commun, celles des petites voitures (</w:t>
            </w:r>
            <w:smartTag w:uri="urn:schemas-microsoft-com:office:smarttags" w:element="PersonName">
              <w:smartTagPr>
                <w:attr w:name="ProductID" w:val="la Clio III"/>
              </w:smartTagPr>
              <w:r w:rsidRPr="000D0FBA">
                <w:t>la Clio III</w:t>
              </w:r>
            </w:smartTag>
            <w:r w:rsidRPr="000D0FBA">
              <w:t xml:space="preserve"> et </w:t>
            </w:r>
            <w:smartTag w:uri="urn:schemas-microsoft-com:office:smarttags" w:element="PersonName">
              <w:smartTagPr>
                <w:attr w:name="ProductID" w:val="la Modus"/>
              </w:smartTagPr>
              <w:r w:rsidRPr="000D0FBA">
                <w:t>la Modus</w:t>
              </w:r>
            </w:smartTag>
            <w:r w:rsidRPr="000D0FBA">
              <w:t xml:space="preserve"> pour Renault et </w:t>
            </w:r>
            <w:smartTag w:uri="urn:schemas-microsoft-com:office:smarttags" w:element="PersonName">
              <w:smartTagPr>
                <w:attr w:name="ProductID" w:val="la Note"/>
              </w:smartTagPr>
              <w:r w:rsidRPr="000D0FBA">
                <w:t>la Note</w:t>
              </w:r>
            </w:smartTag>
            <w:r w:rsidRPr="000D0FBA">
              <w:t xml:space="preserve"> et </w:t>
            </w:r>
            <w:smartTag w:uri="urn:schemas-microsoft-com:office:smarttags" w:element="PersonName">
              <w:smartTagPr>
                <w:attr w:name="ProductID" w:val="la Micra"/>
              </w:smartTagPr>
              <w:r w:rsidRPr="000D0FBA">
                <w:t>la Micra</w:t>
              </w:r>
            </w:smartTag>
            <w:r w:rsidRPr="000D0FBA">
              <w:t xml:space="preserve"> pour Nissan) et du segment supérieur (</w:t>
            </w:r>
            <w:proofErr w:type="spellStart"/>
            <w:r w:rsidRPr="000D0FBA">
              <w:t>Megane</w:t>
            </w:r>
            <w:proofErr w:type="spellEnd"/>
            <w:r w:rsidRPr="000D0FBA">
              <w:t xml:space="preserve"> et Scénic pour le français et Qashqai pour le japonais). Au total, celles-ci représentent aujourd'hui plus de 70 % du volume mondial de l'alliance. A l'avenir, les deux groupes utiliseront la même plateforme pour le projet de véhicule d'entrée de gamme en Inde. Encore faut-il que le projet soit réactivé. Avec la crise, il a été retardé. Il prévoit aussi de produire dans une même usine deux véhicules utilitaires.</w:t>
            </w:r>
          </w:p>
          <w:p w:rsidR="00CD06A5" w:rsidRPr="000D0FBA" w:rsidRDefault="00CD06A5" w:rsidP="0041665A">
            <w:pPr>
              <w:pStyle w:val="NormalWeb"/>
              <w:spacing w:before="60" w:beforeAutospacing="0" w:after="60" w:afterAutospacing="0"/>
              <w:jc w:val="both"/>
            </w:pPr>
            <w:r w:rsidRPr="000D0FBA">
              <w:t>Dans le domaine des achats aussi, le groupe veut aller encore plus loin même si 100 % des achats de pièces et de matières sont déjà réalisés en commun. Demain, ce sont les achats de services - communication, publicité... - qui seront aussi intégrés. « Depuis dix ans, on a appris à se connaître. C'est un petit avantage par rapport aux autres constructeurs qui cherchent actuellement à se rapprocher », ironise-t-on chez Renault.</w:t>
            </w:r>
          </w:p>
          <w:p w:rsidR="000D797E" w:rsidRDefault="000D797E" w:rsidP="0041665A">
            <w:pPr>
              <w:spacing w:before="60" w:after="60"/>
              <w:jc w:val="right"/>
              <w:rPr>
                <w:b/>
                <w:bCs/>
              </w:rPr>
            </w:pPr>
          </w:p>
          <w:p w:rsidR="00CD06A5" w:rsidRPr="000D797E" w:rsidRDefault="00CD06A5" w:rsidP="0041665A">
            <w:pPr>
              <w:spacing w:before="60" w:after="60"/>
              <w:jc w:val="right"/>
            </w:pPr>
            <w:r w:rsidRPr="000D797E">
              <w:rPr>
                <w:b/>
                <w:bCs/>
              </w:rPr>
              <w:t xml:space="preserve">Nathalie </w:t>
            </w:r>
            <w:proofErr w:type="spellStart"/>
            <w:r w:rsidRPr="000D797E">
              <w:rPr>
                <w:b/>
                <w:bCs/>
              </w:rPr>
              <w:t>Brafman</w:t>
            </w:r>
            <w:proofErr w:type="spellEnd"/>
            <w:r w:rsidRPr="000D797E">
              <w:rPr>
                <w:b/>
                <w:bCs/>
              </w:rPr>
              <w:t xml:space="preserve">, </w:t>
            </w:r>
            <w:r w:rsidRPr="000D797E">
              <w:rPr>
                <w:b/>
                <w:bCs/>
                <w:i/>
              </w:rPr>
              <w:t>Le</w:t>
            </w:r>
            <w:r w:rsidRPr="000D797E">
              <w:rPr>
                <w:b/>
                <w:bCs/>
                <w:i/>
                <w:iCs/>
              </w:rPr>
              <w:t xml:space="preserve"> Monde</w:t>
            </w:r>
            <w:r w:rsidRPr="000D797E">
              <w:rPr>
                <w:i/>
                <w:iCs/>
              </w:rPr>
              <w:t xml:space="preserve"> </w:t>
            </w:r>
            <w:r w:rsidRPr="000D797E">
              <w:t>du 30.05.09</w:t>
            </w:r>
          </w:p>
        </w:tc>
      </w:tr>
    </w:tbl>
    <w:p w:rsidR="00CD06A5" w:rsidRPr="000D797E" w:rsidRDefault="00CD06A5" w:rsidP="00CD06A5">
      <w:pPr>
        <w:spacing w:before="60" w:after="60"/>
        <w:jc w:val="both"/>
      </w:pPr>
    </w:p>
    <w:p w:rsidR="00CD06A5" w:rsidRPr="000D797E" w:rsidRDefault="00CD06A5" w:rsidP="00CD06A5">
      <w:pPr>
        <w:spacing w:before="60" w:after="60"/>
        <w:jc w:val="center"/>
        <w:rPr>
          <w:b/>
          <w:bCs/>
        </w:rPr>
      </w:pPr>
      <w:bookmarkStart w:id="10" w:name="OLE_LINK7"/>
      <w:bookmarkStart w:id="11" w:name="OLE_LINK8"/>
      <w:r w:rsidRPr="000D797E">
        <w:rPr>
          <w:b/>
          <w:bCs/>
        </w:rPr>
        <w:t>Annexe 5</w:t>
      </w:r>
    </w:p>
    <w:p w:rsidR="00CD06A5" w:rsidRPr="000D797E" w:rsidRDefault="00CD06A5" w:rsidP="00CD06A5">
      <w:pPr>
        <w:spacing w:before="60" w:after="60"/>
        <w:jc w:val="center"/>
        <w:rPr>
          <w:b/>
          <w:bCs/>
          <w:u w:val="single"/>
        </w:rPr>
      </w:pPr>
      <w:r w:rsidRPr="000D797E">
        <w:rPr>
          <w:b/>
          <w:bCs/>
          <w:u w:val="single"/>
        </w:rPr>
        <w:t>Le marché de l’automobile</w:t>
      </w:r>
    </w:p>
    <w:p w:rsidR="00CD06A5" w:rsidRPr="000D797E" w:rsidRDefault="00CD06A5" w:rsidP="00CD06A5">
      <w:pPr>
        <w:spacing w:before="60" w:after="6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D06A5" w:rsidRPr="000D797E">
        <w:tc>
          <w:tcPr>
            <w:tcW w:w="9854" w:type="dxa"/>
            <w:tcBorders>
              <w:top w:val="nil"/>
              <w:left w:val="nil"/>
              <w:bottom w:val="nil"/>
              <w:right w:val="nil"/>
            </w:tcBorders>
          </w:tcPr>
          <w:bookmarkEnd w:id="10"/>
          <w:bookmarkEnd w:id="11"/>
          <w:p w:rsidR="00CD06A5" w:rsidRDefault="00CD06A5" w:rsidP="0041665A">
            <w:pPr>
              <w:pStyle w:val="NormalWeb"/>
              <w:pBdr>
                <w:top w:val="single" w:sz="4" w:space="0" w:color="auto"/>
                <w:left w:val="single" w:sz="4" w:space="0" w:color="auto"/>
                <w:bottom w:val="single" w:sz="4" w:space="1" w:color="auto"/>
                <w:right w:val="single" w:sz="4" w:space="0" w:color="auto"/>
              </w:pBdr>
              <w:spacing w:before="0" w:beforeAutospacing="0" w:after="0" w:afterAutospacing="0"/>
              <w:jc w:val="center"/>
              <w:rPr>
                <w:b/>
                <w:bCs/>
              </w:rPr>
            </w:pPr>
            <w:r w:rsidRPr="000D797E">
              <w:rPr>
                <w:b/>
              </w:rPr>
              <w:t>Quelle reprise en 2010 ? Le pronostic</w:t>
            </w:r>
            <w:r w:rsidR="000D797E">
              <w:rPr>
                <w:b/>
              </w:rPr>
              <w:t xml:space="preserve"> de</w:t>
            </w:r>
            <w:r w:rsidRPr="000D797E">
              <w:rPr>
                <w:b/>
              </w:rPr>
              <w:t xml:space="preserve"> </w:t>
            </w:r>
            <w:r w:rsidRPr="000D797E">
              <w:rPr>
                <w:b/>
                <w:bCs/>
              </w:rPr>
              <w:t xml:space="preserve">Patrick </w:t>
            </w:r>
            <w:proofErr w:type="spellStart"/>
            <w:r w:rsidRPr="000D797E">
              <w:rPr>
                <w:b/>
                <w:bCs/>
              </w:rPr>
              <w:t>Pelata</w:t>
            </w:r>
            <w:proofErr w:type="spellEnd"/>
            <w:r w:rsidRPr="000D797E">
              <w:rPr>
                <w:b/>
                <w:bCs/>
              </w:rPr>
              <w:t>, directeur général délégué de Renault</w:t>
            </w:r>
          </w:p>
          <w:p w:rsidR="000D797E" w:rsidRPr="000D797E" w:rsidRDefault="000D797E" w:rsidP="0041665A">
            <w:pPr>
              <w:pStyle w:val="NormalWeb"/>
              <w:pBdr>
                <w:top w:val="single" w:sz="4" w:space="0" w:color="auto"/>
                <w:left w:val="single" w:sz="4" w:space="0" w:color="auto"/>
                <w:bottom w:val="single" w:sz="4" w:space="1" w:color="auto"/>
                <w:right w:val="single" w:sz="4" w:space="0" w:color="auto"/>
              </w:pBdr>
              <w:spacing w:before="0" w:beforeAutospacing="0" w:after="0" w:afterAutospacing="0"/>
              <w:jc w:val="center"/>
              <w:rPr>
                <w:b/>
                <w:bCs/>
              </w:rPr>
            </w:pPr>
          </w:p>
          <w:p w:rsidR="00CD06A5" w:rsidRPr="000D797E" w:rsidRDefault="00CD06A5" w:rsidP="0041665A">
            <w:pPr>
              <w:pStyle w:val="NormalWeb"/>
              <w:pBdr>
                <w:top w:val="single" w:sz="4" w:space="0" w:color="auto"/>
                <w:left w:val="single" w:sz="4" w:space="0" w:color="auto"/>
                <w:bottom w:val="single" w:sz="4" w:space="1" w:color="auto"/>
                <w:right w:val="single" w:sz="4" w:space="0" w:color="auto"/>
              </w:pBdr>
              <w:spacing w:before="0" w:beforeAutospacing="0" w:after="0" w:afterAutospacing="0"/>
              <w:jc w:val="both"/>
              <w:rPr>
                <w:sz w:val="22"/>
                <w:szCs w:val="22"/>
              </w:rPr>
            </w:pPr>
            <w:r w:rsidRPr="000D797E">
              <w:rPr>
                <w:sz w:val="22"/>
                <w:szCs w:val="22"/>
              </w:rPr>
              <w:t>Si l'ensemble de l'économie reprenait au deuxième semestre 2010, cela finirait par avoir un impact sur l'industrie automobile. Mais, pour l'instant, on anticipe encore une année difficile pour le secteur. Les fondamentaux dans l'automobile sont pilotés par trois choses : le pouvoir d'achat, la confiance des ménages et le vieillissement du parc. Et ils sont à des niveaux suffisamment bas pour qu'il n'y ait pas de reprise automobile, sauf en Asie et aux Etats-Unis où le parc automobile est relativement vieux. […] Pour l'heure, il devrait se vendre au niveau mondial, environ 61 millions de véhicules, soit une très légère augmentation par rapport à 2009 (un peu plus de 60 millions), mais on restera très loin du niveau de 2007 (69 millions) avec de très fortes disparités régionales. En Europe, les dispositifs de primes à la casse ont fortement atténué la baisse (- 15 % entre 2007 et 2009), mais en 2010 ces dispositifs cessant, le marché va chuter de 9 % à 10 %. La consolidation et les alliances vont se poursuivre. Elles sont nécessaires du fait des surcapacités installées. Les constructeurs vont aussi y être poussés car […] les coûts de développement technologique, eux, sont plutôt en hausse. Or pour préparer la sortie de la crise, il faut continuer à investir. […] Renault discute avec une dizaine d'acteurs sur les boîtes de vitesses, les moteurs, les plates-formes ou encore les usines...</w:t>
            </w:r>
          </w:p>
          <w:p w:rsidR="00CD06A5" w:rsidRPr="000D797E" w:rsidRDefault="00CD06A5" w:rsidP="0041665A">
            <w:pPr>
              <w:pBdr>
                <w:top w:val="single" w:sz="4" w:space="0" w:color="auto"/>
                <w:left w:val="single" w:sz="4" w:space="0" w:color="auto"/>
                <w:bottom w:val="single" w:sz="4" w:space="1" w:color="auto"/>
                <w:right w:val="single" w:sz="4" w:space="0" w:color="auto"/>
              </w:pBdr>
              <w:spacing w:line="180" w:lineRule="atLeast"/>
              <w:jc w:val="right"/>
              <w:rPr>
                <w:b/>
                <w:sz w:val="16"/>
                <w:szCs w:val="16"/>
              </w:rPr>
            </w:pPr>
            <w:r w:rsidRPr="000D797E">
              <w:rPr>
                <w:b/>
                <w:bCs/>
                <w:i/>
              </w:rPr>
              <w:t>Le Monde</w:t>
            </w:r>
            <w:r w:rsidRPr="000D797E">
              <w:rPr>
                <w:b/>
              </w:rPr>
              <w:t xml:space="preserve"> </w:t>
            </w:r>
            <w:r w:rsidRPr="000D797E">
              <w:rPr>
                <w:bCs/>
              </w:rPr>
              <w:t>du</w:t>
            </w:r>
            <w:r w:rsidRPr="000D797E">
              <w:t xml:space="preserve"> 04/01/2010</w:t>
            </w:r>
            <w:r w:rsidRPr="000D797E">
              <w:rPr>
                <w:b/>
                <w:sz w:val="16"/>
                <w:szCs w:val="16"/>
              </w:rPr>
              <w:t xml:space="preserve">  </w:t>
            </w:r>
          </w:p>
        </w:tc>
      </w:tr>
    </w:tbl>
    <w:p w:rsidR="00CD06A5" w:rsidRPr="000D797E" w:rsidRDefault="00CD06A5" w:rsidP="00CD06A5">
      <w:pPr>
        <w:pStyle w:val="NormalWeb"/>
        <w:spacing w:before="0" w:beforeAutospacing="0" w:after="0" w:afterAutospacing="0"/>
        <w:jc w:val="center"/>
        <w:rPr>
          <w:b/>
          <w:bCs/>
        </w:rPr>
      </w:pPr>
      <w:bookmarkStart w:id="12" w:name="OLE_LINK17"/>
      <w:bookmarkStart w:id="13" w:name="OLE_LINK18"/>
    </w:p>
    <w:p w:rsidR="00CD06A5" w:rsidRPr="000D797E" w:rsidRDefault="00CD06A5" w:rsidP="00CD06A5">
      <w:pPr>
        <w:pStyle w:val="NormalWeb"/>
        <w:spacing w:before="0" w:beforeAutospacing="0" w:after="0" w:afterAutospacing="0"/>
        <w:jc w:val="center"/>
        <w:rPr>
          <w:b/>
          <w:bCs/>
        </w:rPr>
      </w:pPr>
    </w:p>
    <w:p w:rsidR="00CD06A5" w:rsidRPr="000D797E" w:rsidRDefault="00CD06A5" w:rsidP="00CD06A5">
      <w:pPr>
        <w:pStyle w:val="NormalWeb"/>
        <w:spacing w:before="0" w:beforeAutospacing="0" w:after="0" w:afterAutospacing="0"/>
        <w:jc w:val="center"/>
        <w:rPr>
          <w:b/>
          <w:bCs/>
        </w:rPr>
      </w:pPr>
    </w:p>
    <w:p w:rsidR="00CD06A5" w:rsidRPr="000D797E" w:rsidRDefault="00CD06A5" w:rsidP="00CD06A5">
      <w:pPr>
        <w:pStyle w:val="NormalWeb"/>
        <w:spacing w:before="0" w:beforeAutospacing="0" w:after="0" w:afterAutospacing="0"/>
        <w:jc w:val="center"/>
        <w:rPr>
          <w:b/>
          <w:bCs/>
        </w:rPr>
      </w:pPr>
    </w:p>
    <w:p w:rsidR="00CD06A5" w:rsidRPr="000D797E" w:rsidRDefault="00CD06A5" w:rsidP="00CD06A5">
      <w:pPr>
        <w:pStyle w:val="NormalWeb"/>
        <w:spacing w:before="0" w:beforeAutospacing="0" w:after="0" w:afterAutospacing="0"/>
        <w:jc w:val="center"/>
        <w:rPr>
          <w:b/>
          <w:bCs/>
        </w:rPr>
      </w:pPr>
    </w:p>
    <w:p w:rsidR="00CD06A5" w:rsidRPr="000D797E" w:rsidRDefault="00CD06A5" w:rsidP="00CD06A5">
      <w:pPr>
        <w:pStyle w:val="NormalWeb"/>
        <w:spacing w:before="0" w:beforeAutospacing="0" w:after="0" w:afterAutospacing="0"/>
        <w:jc w:val="center"/>
        <w:rPr>
          <w:b/>
          <w:bCs/>
        </w:rPr>
      </w:pPr>
    </w:p>
    <w:p w:rsidR="00CD06A5" w:rsidRPr="000D797E" w:rsidRDefault="00CD06A5" w:rsidP="00CD06A5">
      <w:pPr>
        <w:pStyle w:val="NormalWeb"/>
        <w:spacing w:before="0" w:beforeAutospacing="0" w:after="0" w:afterAutospacing="0"/>
        <w:jc w:val="center"/>
        <w:rPr>
          <w:b/>
          <w:bCs/>
        </w:rPr>
      </w:pPr>
    </w:p>
    <w:p w:rsidR="00CD06A5" w:rsidRDefault="00CD06A5" w:rsidP="00CD06A5">
      <w:pPr>
        <w:pBdr>
          <w:top w:val="single" w:sz="4" w:space="1" w:color="auto"/>
          <w:left w:val="single" w:sz="4" w:space="1" w:color="auto"/>
          <w:bottom w:val="single" w:sz="4" w:space="1" w:color="auto"/>
          <w:right w:val="single" w:sz="4" w:space="1" w:color="auto"/>
        </w:pBdr>
        <w:jc w:val="center"/>
        <w:rPr>
          <w:b/>
        </w:rPr>
      </w:pPr>
      <w:r w:rsidRPr="000D797E">
        <w:rPr>
          <w:b/>
        </w:rPr>
        <w:t>L'automobile chinoise fait ses emplettes à bon marché</w:t>
      </w:r>
    </w:p>
    <w:p w:rsidR="000D797E" w:rsidRPr="000D797E" w:rsidRDefault="000D797E" w:rsidP="00CD06A5">
      <w:pPr>
        <w:pBdr>
          <w:top w:val="single" w:sz="4" w:space="1" w:color="auto"/>
          <w:left w:val="single" w:sz="4" w:space="1" w:color="auto"/>
          <w:bottom w:val="single" w:sz="4" w:space="1" w:color="auto"/>
          <w:right w:val="single" w:sz="4" w:space="1" w:color="auto"/>
        </w:pBdr>
        <w:jc w:val="center"/>
        <w:rPr>
          <w:b/>
        </w:rPr>
      </w:pPr>
    </w:p>
    <w:p w:rsidR="00CD06A5" w:rsidRPr="000D797E" w:rsidRDefault="00CD06A5" w:rsidP="00CD06A5">
      <w:pPr>
        <w:pBdr>
          <w:top w:val="single" w:sz="4" w:space="1" w:color="auto"/>
          <w:left w:val="single" w:sz="4" w:space="1" w:color="auto"/>
          <w:bottom w:val="single" w:sz="4" w:space="1" w:color="auto"/>
          <w:right w:val="single" w:sz="4" w:space="1" w:color="auto"/>
        </w:pBdr>
        <w:jc w:val="both"/>
        <w:rPr>
          <w:sz w:val="22"/>
          <w:szCs w:val="22"/>
        </w:rPr>
      </w:pPr>
      <w:r w:rsidRPr="000D797E">
        <w:rPr>
          <w:sz w:val="22"/>
          <w:szCs w:val="22"/>
        </w:rPr>
        <w:t xml:space="preserve">L'intérêt que certains constructeurs automobiles chinois manifestent pour Volvo et Saab n'a pas de quoi provoquer une révolution dans le secteur, mais ces modestes projets peuvent contribuer à donner du poids à la filière chinoise. Beijing </w:t>
      </w:r>
      <w:proofErr w:type="spellStart"/>
      <w:r w:rsidRPr="000D797E">
        <w:rPr>
          <w:sz w:val="22"/>
          <w:szCs w:val="22"/>
        </w:rPr>
        <w:t>Automotive</w:t>
      </w:r>
      <w:proofErr w:type="spellEnd"/>
      <w:r w:rsidRPr="000D797E">
        <w:rPr>
          <w:sz w:val="22"/>
          <w:szCs w:val="22"/>
        </w:rPr>
        <w:t xml:space="preserve"> </w:t>
      </w:r>
      <w:proofErr w:type="spellStart"/>
      <w:r w:rsidRPr="000D797E">
        <w:rPr>
          <w:sz w:val="22"/>
          <w:szCs w:val="22"/>
        </w:rPr>
        <w:t>Industry</w:t>
      </w:r>
      <w:proofErr w:type="spellEnd"/>
      <w:r w:rsidRPr="000D797E">
        <w:rPr>
          <w:sz w:val="22"/>
          <w:szCs w:val="22"/>
        </w:rPr>
        <w:t xml:space="preserve"> Holding </w:t>
      </w:r>
      <w:proofErr w:type="spellStart"/>
      <w:r w:rsidRPr="000D797E">
        <w:rPr>
          <w:sz w:val="22"/>
          <w:szCs w:val="22"/>
        </w:rPr>
        <w:t>Corp</w:t>
      </w:r>
      <w:proofErr w:type="spellEnd"/>
      <w:r w:rsidRPr="000D797E">
        <w:rPr>
          <w:sz w:val="22"/>
          <w:szCs w:val="22"/>
        </w:rPr>
        <w:t xml:space="preserve"> (BAIC) a accepté de dépenser 200 millions de dollars pour acquérir le savoir-faire technologique du suédois Saab, filiale de General Motors (GM). </w:t>
      </w:r>
    </w:p>
    <w:p w:rsidR="00CD06A5" w:rsidRPr="000D797E" w:rsidRDefault="00CD06A5" w:rsidP="00CD06A5">
      <w:pPr>
        <w:pStyle w:val="NormalWeb"/>
        <w:pBdr>
          <w:top w:val="single" w:sz="4" w:space="1" w:color="auto"/>
          <w:left w:val="single" w:sz="4" w:space="1" w:color="auto"/>
          <w:bottom w:val="single" w:sz="4" w:space="1" w:color="auto"/>
          <w:right w:val="single" w:sz="4" w:space="1" w:color="auto"/>
        </w:pBdr>
        <w:spacing w:before="0" w:beforeAutospacing="0" w:after="0" w:afterAutospacing="0"/>
        <w:jc w:val="both"/>
        <w:rPr>
          <w:sz w:val="22"/>
          <w:szCs w:val="22"/>
        </w:rPr>
      </w:pPr>
      <w:r w:rsidRPr="000D797E">
        <w:rPr>
          <w:sz w:val="22"/>
          <w:szCs w:val="22"/>
        </w:rPr>
        <w:t>[…] L'opération a ceci de remarquable qu'un constructeur chinois va pour la première fois avoir accès sans restriction à la technologie occidentale […]. Saab va en effet aider BAIC à implanter sa propre technologie sur les véhicules chinois […]. Saab dispose d'une technologie plus avancée que celle de BAIC, lequel estime qu'il aurait pu avoir à débourser entre 200 et 600 millions de yuans (au moins 29 millions de dollars) par an en frais de licence pour avoir le droit d'utiliser une technologie similaire.</w:t>
      </w:r>
    </w:p>
    <w:p w:rsidR="00CD06A5" w:rsidRPr="000D797E" w:rsidRDefault="00CD06A5" w:rsidP="00CD06A5">
      <w:pPr>
        <w:pStyle w:val="NormalWeb"/>
        <w:pBdr>
          <w:top w:val="single" w:sz="4" w:space="1" w:color="auto"/>
          <w:left w:val="single" w:sz="4" w:space="1" w:color="auto"/>
          <w:bottom w:val="single" w:sz="4" w:space="1" w:color="auto"/>
          <w:right w:val="single" w:sz="4" w:space="1" w:color="auto"/>
        </w:pBdr>
        <w:spacing w:before="0" w:beforeAutospacing="0" w:after="0" w:afterAutospacing="0"/>
        <w:jc w:val="both"/>
        <w:rPr>
          <w:sz w:val="22"/>
          <w:szCs w:val="22"/>
        </w:rPr>
      </w:pPr>
      <w:r w:rsidRPr="000D797E">
        <w:rPr>
          <w:sz w:val="22"/>
          <w:szCs w:val="22"/>
        </w:rPr>
        <w:t xml:space="preserve">Le groupe chinois </w:t>
      </w:r>
      <w:proofErr w:type="spellStart"/>
      <w:r w:rsidRPr="000D797E">
        <w:rPr>
          <w:sz w:val="22"/>
          <w:szCs w:val="22"/>
        </w:rPr>
        <w:t>Geely</w:t>
      </w:r>
      <w:proofErr w:type="spellEnd"/>
      <w:r w:rsidRPr="000D797E">
        <w:rPr>
          <w:sz w:val="22"/>
          <w:szCs w:val="22"/>
        </w:rPr>
        <w:t xml:space="preserve"> se montre un peu plus téméraire en acquérant le suédois Volvo, vendu par Ford, pour 2 milliards de dollars (1,39 milliard d'euros). […]. L'image de marque de Volvo est plutôt forte, assise sur sa compétence en matière de sécurité. Mais l'entreprise a été déficitaire de 1,5 milliard de dollars en 2008, et sa technologie est utilisée sur d'autres modèles du groupe Ford. Les relations entre </w:t>
      </w:r>
      <w:proofErr w:type="spellStart"/>
      <w:r w:rsidRPr="000D797E">
        <w:rPr>
          <w:sz w:val="22"/>
          <w:szCs w:val="22"/>
        </w:rPr>
        <w:t>Geely</w:t>
      </w:r>
      <w:proofErr w:type="spellEnd"/>
      <w:r w:rsidRPr="000D797E">
        <w:rPr>
          <w:sz w:val="22"/>
          <w:szCs w:val="22"/>
        </w:rPr>
        <w:t xml:space="preserve"> et Ford pourraient donc se compliquer sérieusement après la transaction.</w:t>
      </w:r>
    </w:p>
    <w:p w:rsidR="00CD06A5" w:rsidRPr="000D797E" w:rsidRDefault="00CD06A5" w:rsidP="00CD06A5">
      <w:pPr>
        <w:pStyle w:val="NormalWeb"/>
        <w:pBdr>
          <w:top w:val="single" w:sz="4" w:space="1" w:color="auto"/>
          <w:left w:val="single" w:sz="4" w:space="1" w:color="auto"/>
          <w:bottom w:val="single" w:sz="4" w:space="1" w:color="auto"/>
          <w:right w:val="single" w:sz="4" w:space="1" w:color="auto"/>
        </w:pBdr>
        <w:spacing w:before="0" w:beforeAutospacing="0" w:after="0" w:afterAutospacing="0"/>
        <w:jc w:val="right"/>
        <w:rPr>
          <w:b/>
          <w:bCs/>
        </w:rPr>
      </w:pPr>
      <w:r w:rsidRPr="000D797E">
        <w:rPr>
          <w:b/>
          <w:bCs/>
        </w:rPr>
        <w:t xml:space="preserve">Wei </w:t>
      </w:r>
      <w:proofErr w:type="spellStart"/>
      <w:r w:rsidRPr="000D797E">
        <w:rPr>
          <w:b/>
          <w:bCs/>
        </w:rPr>
        <w:t>Gu</w:t>
      </w:r>
      <w:proofErr w:type="spellEnd"/>
      <w:r w:rsidRPr="000D797E">
        <w:rPr>
          <w:b/>
          <w:bCs/>
        </w:rPr>
        <w:t>,</w:t>
      </w:r>
      <w:r w:rsidRPr="000D797E">
        <w:rPr>
          <w:b/>
        </w:rPr>
        <w:t xml:space="preserve"> </w:t>
      </w:r>
      <w:r w:rsidRPr="000D797E">
        <w:rPr>
          <w:b/>
          <w:bCs/>
          <w:i/>
        </w:rPr>
        <w:t>Le Monde</w:t>
      </w:r>
      <w:r w:rsidRPr="000D797E">
        <w:rPr>
          <w:b/>
        </w:rPr>
        <w:t xml:space="preserve">, </w:t>
      </w:r>
      <w:r w:rsidRPr="000D797E">
        <w:t>le 25/12/2009</w:t>
      </w:r>
    </w:p>
    <w:p w:rsidR="00CD06A5" w:rsidRPr="000D797E" w:rsidRDefault="00CD06A5" w:rsidP="00CD06A5">
      <w:pPr>
        <w:pStyle w:val="NormalWeb"/>
        <w:spacing w:before="0" w:beforeAutospacing="0" w:after="0" w:afterAutospacing="0"/>
        <w:jc w:val="center"/>
        <w:rPr>
          <w:b/>
          <w:bCs/>
        </w:rPr>
      </w:pPr>
    </w:p>
    <w:p w:rsidR="00CD06A5" w:rsidRPr="00F84446" w:rsidRDefault="00CD06A5" w:rsidP="00CD06A5">
      <w:pPr>
        <w:pStyle w:val="NormalWeb"/>
        <w:spacing w:before="0" w:beforeAutospacing="0" w:after="0" w:afterAutospacing="0"/>
        <w:jc w:val="center"/>
        <w:rPr>
          <w:rFonts w:ascii="Arial" w:hAnsi="Arial" w:cs="Arial"/>
          <w:b/>
          <w:bCs/>
        </w:rPr>
      </w:pPr>
    </w:p>
    <w:p w:rsidR="00CD06A5" w:rsidRPr="00F84446" w:rsidRDefault="00CD06A5" w:rsidP="00CD06A5">
      <w:pPr>
        <w:pStyle w:val="NormalWeb"/>
        <w:spacing w:before="0" w:beforeAutospacing="0" w:after="0" w:afterAutospacing="0"/>
        <w:jc w:val="center"/>
        <w:rPr>
          <w:rFonts w:ascii="Arial" w:hAnsi="Arial" w:cs="Arial"/>
          <w:b/>
          <w:bCs/>
        </w:rPr>
      </w:pPr>
    </w:p>
    <w:p w:rsidR="00CD06A5" w:rsidRPr="00F84446" w:rsidRDefault="00CD06A5" w:rsidP="00CD06A5">
      <w:pPr>
        <w:pStyle w:val="NormalWeb"/>
        <w:spacing w:before="0" w:beforeAutospacing="0" w:after="0" w:afterAutospacing="0"/>
        <w:jc w:val="center"/>
        <w:rPr>
          <w:rFonts w:ascii="Arial" w:hAnsi="Arial" w:cs="Arial"/>
          <w:b/>
          <w:bCs/>
        </w:rPr>
      </w:pPr>
    </w:p>
    <w:p w:rsidR="00CD06A5" w:rsidRPr="00F84446" w:rsidRDefault="00CD06A5" w:rsidP="00CD06A5">
      <w:pPr>
        <w:pStyle w:val="NormalWeb"/>
        <w:spacing w:before="0" w:beforeAutospacing="0" w:after="0" w:afterAutospacing="0"/>
        <w:jc w:val="center"/>
        <w:rPr>
          <w:rFonts w:ascii="Arial" w:hAnsi="Arial" w:cs="Arial"/>
          <w:b/>
          <w:bCs/>
        </w:rPr>
      </w:pPr>
    </w:p>
    <w:p w:rsidR="00CD06A5" w:rsidRPr="00F84446" w:rsidRDefault="00CD06A5" w:rsidP="00CD06A5">
      <w:pPr>
        <w:pStyle w:val="NormalWeb"/>
        <w:spacing w:before="0" w:beforeAutospacing="0" w:after="0" w:afterAutospacing="0"/>
        <w:jc w:val="center"/>
        <w:rPr>
          <w:rFonts w:ascii="Arial" w:hAnsi="Arial" w:cs="Arial"/>
          <w:b/>
          <w:bCs/>
        </w:rPr>
      </w:pPr>
    </w:p>
    <w:p w:rsidR="00CD06A5" w:rsidRPr="00F84446" w:rsidRDefault="00CD06A5" w:rsidP="00CD06A5">
      <w:pPr>
        <w:pStyle w:val="NormalWeb"/>
        <w:spacing w:before="0" w:beforeAutospacing="0" w:after="0" w:afterAutospacing="0"/>
        <w:jc w:val="center"/>
        <w:rPr>
          <w:rFonts w:ascii="Arial" w:hAnsi="Arial" w:cs="Arial"/>
          <w:b/>
          <w:bCs/>
        </w:rPr>
      </w:pPr>
    </w:p>
    <w:p w:rsidR="00CD06A5" w:rsidRPr="00F84446" w:rsidRDefault="00CD06A5" w:rsidP="00CD06A5">
      <w:pPr>
        <w:pStyle w:val="NormalWeb"/>
        <w:spacing w:before="0" w:beforeAutospacing="0" w:after="0" w:afterAutospacing="0"/>
        <w:jc w:val="center"/>
        <w:rPr>
          <w:rFonts w:ascii="Arial" w:hAnsi="Arial" w:cs="Arial"/>
          <w:b/>
          <w:bCs/>
        </w:rPr>
      </w:pPr>
    </w:p>
    <w:p w:rsidR="00CD06A5" w:rsidRPr="00F84446" w:rsidRDefault="00CD06A5" w:rsidP="00CD06A5">
      <w:pPr>
        <w:pStyle w:val="NormalWeb"/>
        <w:spacing w:before="0" w:beforeAutospacing="0" w:after="0" w:afterAutospacing="0"/>
        <w:jc w:val="center"/>
        <w:rPr>
          <w:rFonts w:ascii="Arial" w:hAnsi="Arial" w:cs="Arial"/>
          <w:b/>
          <w:bCs/>
        </w:rPr>
      </w:pPr>
    </w:p>
    <w:p w:rsidR="00CD06A5" w:rsidRPr="00F84446" w:rsidRDefault="00CD06A5" w:rsidP="00CD06A5">
      <w:pPr>
        <w:pStyle w:val="NormalWeb"/>
        <w:spacing w:before="0" w:beforeAutospacing="0" w:after="0" w:afterAutospacing="0"/>
        <w:jc w:val="center"/>
        <w:rPr>
          <w:rFonts w:ascii="Arial" w:hAnsi="Arial" w:cs="Arial"/>
          <w:b/>
          <w:bCs/>
        </w:rPr>
      </w:pPr>
    </w:p>
    <w:p w:rsidR="00CD06A5" w:rsidRDefault="00CD06A5" w:rsidP="00CD06A5">
      <w:pPr>
        <w:pStyle w:val="NormalWeb"/>
        <w:spacing w:before="0" w:beforeAutospacing="0" w:after="0" w:afterAutospacing="0"/>
        <w:jc w:val="center"/>
        <w:rPr>
          <w:b/>
          <w:bCs/>
        </w:rPr>
      </w:pPr>
      <w:bookmarkStart w:id="14" w:name="_GoBack"/>
      <w:bookmarkEnd w:id="14"/>
      <w:r w:rsidRPr="000D797E">
        <w:rPr>
          <w:b/>
          <w:bCs/>
        </w:rPr>
        <w:t>Le tableau de bord de la production mondiale (</w:t>
      </w:r>
      <w:r w:rsidRPr="000D797E">
        <w:rPr>
          <w:bCs/>
          <w:i/>
        </w:rPr>
        <w:t>Capital</w:t>
      </w:r>
      <w:r w:rsidRPr="000D797E">
        <w:rPr>
          <w:b/>
          <w:bCs/>
        </w:rPr>
        <w:t xml:space="preserve"> </w:t>
      </w:r>
      <w:r w:rsidRPr="000D797E">
        <w:rPr>
          <w:bCs/>
        </w:rPr>
        <w:t>mai 2009</w:t>
      </w:r>
      <w:r w:rsidRPr="000D797E">
        <w:rPr>
          <w:b/>
          <w:bCs/>
        </w:rPr>
        <w:t>)</w:t>
      </w:r>
    </w:p>
    <w:p w:rsidR="000D797E" w:rsidRPr="000D797E" w:rsidRDefault="000D797E" w:rsidP="00CD06A5">
      <w:pPr>
        <w:pStyle w:val="NormalWeb"/>
        <w:spacing w:before="0" w:beforeAutospacing="0" w:after="0" w:afterAutospacing="0"/>
        <w:jc w:val="center"/>
        <w:rPr>
          <w:b/>
          <w:bCs/>
        </w:rPr>
      </w:pPr>
    </w:p>
    <w:bookmarkEnd w:id="12"/>
    <w:bookmarkEnd w:id="13"/>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32"/>
        <w:gridCol w:w="1260"/>
        <w:gridCol w:w="1512"/>
        <w:gridCol w:w="1188"/>
        <w:gridCol w:w="1802"/>
        <w:gridCol w:w="2338"/>
      </w:tblGrid>
      <w:tr w:rsidR="00CD06A5" w:rsidRPr="000D797E">
        <w:tc>
          <w:tcPr>
            <w:tcW w:w="1008" w:type="dxa"/>
          </w:tcPr>
          <w:p w:rsidR="00CD06A5" w:rsidRPr="000D797E" w:rsidRDefault="00CD06A5" w:rsidP="0041665A">
            <w:pPr>
              <w:pStyle w:val="NormalWeb"/>
              <w:spacing w:line="264" w:lineRule="atLeast"/>
              <w:rPr>
                <w:sz w:val="20"/>
                <w:szCs w:val="20"/>
              </w:rPr>
            </w:pPr>
          </w:p>
        </w:tc>
        <w:tc>
          <w:tcPr>
            <w:tcW w:w="1332" w:type="dxa"/>
          </w:tcPr>
          <w:p w:rsidR="00CD06A5" w:rsidRPr="000D797E" w:rsidRDefault="00CD06A5" w:rsidP="000D797E">
            <w:pPr>
              <w:pStyle w:val="NormalWeb"/>
              <w:spacing w:before="0" w:beforeAutospacing="0" w:after="0" w:afterAutospacing="0"/>
              <w:jc w:val="center"/>
              <w:rPr>
                <w:b/>
                <w:bCs/>
                <w:sz w:val="22"/>
                <w:szCs w:val="22"/>
              </w:rPr>
            </w:pPr>
            <w:r w:rsidRPr="000D797E">
              <w:rPr>
                <w:b/>
                <w:bCs/>
                <w:sz w:val="22"/>
                <w:szCs w:val="22"/>
              </w:rPr>
              <w:t>Marques</w:t>
            </w:r>
          </w:p>
        </w:tc>
        <w:tc>
          <w:tcPr>
            <w:tcW w:w="1260" w:type="dxa"/>
          </w:tcPr>
          <w:p w:rsidR="00CD06A5" w:rsidRPr="000D797E" w:rsidRDefault="00CD06A5" w:rsidP="000D797E">
            <w:pPr>
              <w:pStyle w:val="NormalWeb"/>
              <w:spacing w:before="0" w:beforeAutospacing="0" w:after="0" w:afterAutospacing="0"/>
              <w:jc w:val="center"/>
              <w:rPr>
                <w:b/>
                <w:bCs/>
                <w:sz w:val="22"/>
                <w:szCs w:val="22"/>
              </w:rPr>
            </w:pPr>
            <w:r w:rsidRPr="000D797E">
              <w:rPr>
                <w:b/>
                <w:bCs/>
                <w:sz w:val="22"/>
                <w:szCs w:val="22"/>
              </w:rPr>
              <w:t>Véhicules vendus</w:t>
            </w:r>
            <w:r w:rsidR="000D797E">
              <w:rPr>
                <w:b/>
                <w:bCs/>
                <w:sz w:val="22"/>
                <w:szCs w:val="22"/>
              </w:rPr>
              <w:t xml:space="preserve"> en 2008</w:t>
            </w:r>
            <w:r w:rsidRPr="000D797E">
              <w:rPr>
                <w:b/>
                <w:bCs/>
                <w:sz w:val="22"/>
                <w:szCs w:val="22"/>
              </w:rPr>
              <w:t xml:space="preserve"> (</w:t>
            </w:r>
            <w:proofErr w:type="spellStart"/>
            <w:r w:rsidRPr="000D797E">
              <w:rPr>
                <w:b/>
                <w:bCs/>
                <w:sz w:val="22"/>
                <w:szCs w:val="22"/>
              </w:rPr>
              <w:t>évol</w:t>
            </w:r>
            <w:proofErr w:type="spellEnd"/>
            <w:r w:rsidRPr="000D797E">
              <w:rPr>
                <w:b/>
                <w:bCs/>
                <w:sz w:val="22"/>
                <w:szCs w:val="22"/>
              </w:rPr>
              <w:t>/2007)</w:t>
            </w:r>
          </w:p>
        </w:tc>
        <w:tc>
          <w:tcPr>
            <w:tcW w:w="1512" w:type="dxa"/>
          </w:tcPr>
          <w:p w:rsidR="00CD06A5" w:rsidRPr="000D797E" w:rsidRDefault="00CD06A5" w:rsidP="000D797E">
            <w:pPr>
              <w:pStyle w:val="NormalWeb"/>
              <w:spacing w:before="0" w:beforeAutospacing="0" w:after="0" w:afterAutospacing="0"/>
              <w:jc w:val="center"/>
              <w:rPr>
                <w:b/>
                <w:bCs/>
                <w:sz w:val="22"/>
                <w:szCs w:val="22"/>
              </w:rPr>
            </w:pPr>
            <w:r w:rsidRPr="000D797E">
              <w:rPr>
                <w:b/>
                <w:bCs/>
                <w:sz w:val="22"/>
                <w:szCs w:val="22"/>
              </w:rPr>
              <w:t>CA 2008 en euros (</w:t>
            </w:r>
            <w:proofErr w:type="spellStart"/>
            <w:r w:rsidRPr="000D797E">
              <w:rPr>
                <w:b/>
                <w:bCs/>
                <w:sz w:val="22"/>
                <w:szCs w:val="22"/>
              </w:rPr>
              <w:t>évol</w:t>
            </w:r>
            <w:proofErr w:type="spellEnd"/>
            <w:r w:rsidRPr="000D797E">
              <w:rPr>
                <w:b/>
                <w:bCs/>
                <w:sz w:val="22"/>
                <w:szCs w:val="22"/>
              </w:rPr>
              <w:t>/2007)</w:t>
            </w:r>
          </w:p>
        </w:tc>
        <w:tc>
          <w:tcPr>
            <w:tcW w:w="1188" w:type="dxa"/>
          </w:tcPr>
          <w:p w:rsidR="000D797E" w:rsidRDefault="00CD06A5" w:rsidP="000D797E">
            <w:pPr>
              <w:pStyle w:val="NormalWeb"/>
              <w:spacing w:before="0" w:beforeAutospacing="0" w:after="0" w:afterAutospacing="0"/>
              <w:jc w:val="center"/>
              <w:rPr>
                <w:b/>
                <w:bCs/>
                <w:sz w:val="22"/>
                <w:szCs w:val="22"/>
              </w:rPr>
            </w:pPr>
            <w:r w:rsidRPr="000D797E">
              <w:rPr>
                <w:b/>
                <w:bCs/>
                <w:sz w:val="22"/>
                <w:szCs w:val="22"/>
              </w:rPr>
              <w:t xml:space="preserve">Résultats 2008 </w:t>
            </w:r>
          </w:p>
          <w:p w:rsidR="00CD06A5" w:rsidRPr="000D797E" w:rsidRDefault="00CD06A5" w:rsidP="000D797E">
            <w:pPr>
              <w:pStyle w:val="NormalWeb"/>
              <w:spacing w:before="0" w:beforeAutospacing="0" w:after="0" w:afterAutospacing="0"/>
              <w:jc w:val="center"/>
              <w:rPr>
                <w:b/>
                <w:bCs/>
                <w:sz w:val="22"/>
                <w:szCs w:val="22"/>
              </w:rPr>
            </w:pPr>
            <w:r w:rsidRPr="000D797E">
              <w:rPr>
                <w:b/>
                <w:bCs/>
                <w:sz w:val="22"/>
                <w:szCs w:val="22"/>
              </w:rPr>
              <w:t>(en 2007)</w:t>
            </w:r>
          </w:p>
        </w:tc>
        <w:tc>
          <w:tcPr>
            <w:tcW w:w="1802" w:type="dxa"/>
          </w:tcPr>
          <w:p w:rsidR="00CD06A5" w:rsidRPr="000D797E" w:rsidRDefault="00CD06A5" w:rsidP="000D797E">
            <w:pPr>
              <w:pStyle w:val="NormalWeb"/>
              <w:spacing w:before="0" w:beforeAutospacing="0" w:after="0" w:afterAutospacing="0"/>
              <w:jc w:val="center"/>
              <w:rPr>
                <w:b/>
                <w:bCs/>
                <w:sz w:val="22"/>
                <w:szCs w:val="22"/>
              </w:rPr>
            </w:pPr>
            <w:r w:rsidRPr="000D797E">
              <w:rPr>
                <w:b/>
                <w:bCs/>
                <w:sz w:val="22"/>
                <w:szCs w:val="22"/>
              </w:rPr>
              <w:t>Mesures anticrise</w:t>
            </w:r>
          </w:p>
        </w:tc>
        <w:tc>
          <w:tcPr>
            <w:tcW w:w="2338" w:type="dxa"/>
          </w:tcPr>
          <w:p w:rsidR="00CD06A5" w:rsidRPr="000D797E" w:rsidRDefault="00CD06A5" w:rsidP="000D797E">
            <w:pPr>
              <w:pStyle w:val="NormalWeb"/>
              <w:spacing w:before="0" w:beforeAutospacing="0" w:after="0" w:afterAutospacing="0"/>
              <w:jc w:val="center"/>
              <w:rPr>
                <w:b/>
                <w:bCs/>
                <w:sz w:val="22"/>
                <w:szCs w:val="22"/>
              </w:rPr>
            </w:pPr>
            <w:r w:rsidRPr="000D797E">
              <w:rPr>
                <w:b/>
                <w:bCs/>
                <w:sz w:val="22"/>
                <w:szCs w:val="22"/>
              </w:rPr>
              <w:t>Commentaire</w:t>
            </w:r>
          </w:p>
        </w:tc>
      </w:tr>
      <w:tr w:rsidR="00CD06A5" w:rsidRPr="000D797E">
        <w:tc>
          <w:tcPr>
            <w:tcW w:w="10440" w:type="dxa"/>
            <w:gridSpan w:val="7"/>
          </w:tcPr>
          <w:p w:rsidR="00CD06A5" w:rsidRPr="000D797E" w:rsidRDefault="00CD06A5" w:rsidP="0041665A">
            <w:pPr>
              <w:pStyle w:val="NormalWeb"/>
              <w:spacing w:line="264" w:lineRule="atLeast"/>
              <w:rPr>
                <w:b/>
                <w:bCs/>
                <w:sz w:val="20"/>
                <w:szCs w:val="20"/>
              </w:rPr>
            </w:pPr>
            <w:r w:rsidRPr="000D797E">
              <w:rPr>
                <w:b/>
                <w:bCs/>
                <w:sz w:val="20"/>
                <w:szCs w:val="20"/>
              </w:rPr>
              <w:t>Les constructeurs européens</w:t>
            </w:r>
          </w:p>
        </w:tc>
      </w:tr>
      <w:tr w:rsidR="00CD06A5" w:rsidRPr="000D797E">
        <w:tc>
          <w:tcPr>
            <w:tcW w:w="1008" w:type="dxa"/>
          </w:tcPr>
          <w:p w:rsidR="00CD06A5" w:rsidRPr="000D797E" w:rsidRDefault="00CD06A5" w:rsidP="000D797E">
            <w:pPr>
              <w:pStyle w:val="NormalWeb"/>
              <w:spacing w:before="0" w:beforeAutospacing="0" w:after="0" w:afterAutospacing="0"/>
              <w:rPr>
                <w:sz w:val="20"/>
                <w:szCs w:val="20"/>
                <w:lang w:val="en-GB"/>
              </w:rPr>
            </w:pPr>
            <w:r w:rsidRPr="000D797E">
              <w:rPr>
                <w:sz w:val="20"/>
                <w:szCs w:val="20"/>
                <w:lang w:val="en-GB"/>
              </w:rPr>
              <w:t>Volkswagen</w:t>
            </w:r>
          </w:p>
        </w:tc>
        <w:tc>
          <w:tcPr>
            <w:tcW w:w="1332" w:type="dxa"/>
          </w:tcPr>
          <w:p w:rsidR="00CD06A5" w:rsidRPr="000D797E" w:rsidRDefault="00CD06A5" w:rsidP="000D797E">
            <w:pPr>
              <w:pStyle w:val="NormalWeb"/>
              <w:spacing w:before="0" w:beforeAutospacing="0" w:after="0" w:afterAutospacing="0"/>
              <w:rPr>
                <w:sz w:val="20"/>
                <w:szCs w:val="20"/>
                <w:lang w:val="en-GB"/>
              </w:rPr>
            </w:pPr>
            <w:r w:rsidRPr="000D797E">
              <w:rPr>
                <w:sz w:val="20"/>
                <w:szCs w:val="20"/>
                <w:lang w:val="en-GB"/>
              </w:rPr>
              <w:t>VW, Audi, Skoda, Seat Bentley</w:t>
            </w:r>
          </w:p>
        </w:tc>
        <w:tc>
          <w:tcPr>
            <w:tcW w:w="1260" w:type="dxa"/>
          </w:tcPr>
          <w:p w:rsidR="00CD06A5" w:rsidRPr="000D797E" w:rsidRDefault="00CD06A5" w:rsidP="000D797E">
            <w:pPr>
              <w:pStyle w:val="NormalWeb"/>
              <w:spacing w:before="0" w:beforeAutospacing="0" w:after="0" w:afterAutospacing="0"/>
              <w:rPr>
                <w:sz w:val="20"/>
                <w:szCs w:val="20"/>
                <w:lang w:val="en-GB"/>
              </w:rPr>
            </w:pPr>
            <w:r w:rsidRPr="000D797E">
              <w:rPr>
                <w:sz w:val="20"/>
                <w:szCs w:val="20"/>
                <w:lang w:val="en-GB"/>
              </w:rPr>
              <w:t>6</w:t>
            </w:r>
            <w:proofErr w:type="gramStart"/>
            <w:r w:rsidRPr="000D797E">
              <w:rPr>
                <w:sz w:val="20"/>
                <w:szCs w:val="20"/>
                <w:lang w:val="en-GB"/>
              </w:rPr>
              <w:t>,2</w:t>
            </w:r>
            <w:proofErr w:type="gramEnd"/>
            <w:r w:rsidRPr="000D797E">
              <w:rPr>
                <w:sz w:val="20"/>
                <w:szCs w:val="20"/>
                <w:lang w:val="en-GB"/>
              </w:rPr>
              <w:t xml:space="preserve"> millions (+1,1%)</w:t>
            </w:r>
          </w:p>
        </w:tc>
        <w:tc>
          <w:tcPr>
            <w:tcW w:w="1512" w:type="dxa"/>
          </w:tcPr>
          <w:p w:rsidR="00CD06A5" w:rsidRPr="000D797E" w:rsidRDefault="00CD06A5" w:rsidP="000D797E">
            <w:pPr>
              <w:pStyle w:val="NormalWeb"/>
              <w:spacing w:before="0" w:beforeAutospacing="0" w:after="0" w:afterAutospacing="0"/>
              <w:rPr>
                <w:sz w:val="20"/>
                <w:szCs w:val="20"/>
                <w:lang w:val="nl-NL"/>
              </w:rPr>
            </w:pPr>
            <w:r w:rsidRPr="000D797E">
              <w:rPr>
                <w:sz w:val="20"/>
                <w:szCs w:val="20"/>
                <w:lang w:val="nl-NL"/>
              </w:rPr>
              <w:t>114 mds* (+4,5%)</w:t>
            </w:r>
          </w:p>
        </w:tc>
        <w:tc>
          <w:tcPr>
            <w:tcW w:w="1188" w:type="dxa"/>
          </w:tcPr>
          <w:p w:rsidR="00CD06A5" w:rsidRPr="000D797E" w:rsidRDefault="00CD06A5" w:rsidP="000D797E">
            <w:pPr>
              <w:pStyle w:val="NormalWeb"/>
              <w:spacing w:before="0" w:beforeAutospacing="0" w:after="0" w:afterAutospacing="0"/>
              <w:rPr>
                <w:sz w:val="20"/>
                <w:szCs w:val="20"/>
                <w:lang w:val="nl-NL"/>
              </w:rPr>
            </w:pPr>
            <w:r w:rsidRPr="000D797E">
              <w:rPr>
                <w:sz w:val="20"/>
                <w:szCs w:val="20"/>
                <w:lang w:val="nl-NL"/>
              </w:rPr>
              <w:t>4,7 mds (4,1mds)</w:t>
            </w:r>
          </w:p>
        </w:tc>
        <w:tc>
          <w:tcPr>
            <w:tcW w:w="1802" w:type="dxa"/>
          </w:tcPr>
          <w:p w:rsidR="00CD06A5" w:rsidRPr="000D797E" w:rsidRDefault="00CD06A5" w:rsidP="000D797E">
            <w:pPr>
              <w:pStyle w:val="NormalWeb"/>
              <w:spacing w:before="0" w:beforeAutospacing="0" w:after="0" w:afterAutospacing="0"/>
              <w:rPr>
                <w:sz w:val="20"/>
                <w:szCs w:val="20"/>
              </w:rPr>
            </w:pPr>
            <w:r w:rsidRPr="000D797E">
              <w:rPr>
                <w:sz w:val="20"/>
                <w:szCs w:val="20"/>
              </w:rPr>
              <w:t>Réduction de 20% des horaires de travail</w:t>
            </w:r>
          </w:p>
        </w:tc>
        <w:tc>
          <w:tcPr>
            <w:tcW w:w="2338" w:type="dxa"/>
          </w:tcPr>
          <w:p w:rsidR="00CD06A5" w:rsidRPr="000D797E" w:rsidRDefault="00CD06A5" w:rsidP="000D797E">
            <w:pPr>
              <w:pStyle w:val="NormalWeb"/>
              <w:spacing w:before="0" w:beforeAutospacing="0" w:after="0" w:afterAutospacing="0"/>
              <w:rPr>
                <w:sz w:val="20"/>
                <w:szCs w:val="20"/>
              </w:rPr>
            </w:pPr>
            <w:r w:rsidRPr="000D797E">
              <w:rPr>
                <w:sz w:val="20"/>
                <w:szCs w:val="20"/>
              </w:rPr>
              <w:t>Leader européen. Sa taille lui permet d’encaisser la crise.</w:t>
            </w:r>
          </w:p>
        </w:tc>
      </w:tr>
      <w:tr w:rsidR="00CD06A5" w:rsidRPr="000D797E">
        <w:tc>
          <w:tcPr>
            <w:tcW w:w="1008" w:type="dxa"/>
          </w:tcPr>
          <w:p w:rsidR="00CD06A5" w:rsidRPr="000D797E" w:rsidRDefault="00CD06A5" w:rsidP="000D797E">
            <w:pPr>
              <w:pStyle w:val="NormalWeb"/>
              <w:spacing w:before="0" w:beforeAutospacing="0" w:after="0" w:afterAutospacing="0"/>
              <w:rPr>
                <w:sz w:val="20"/>
                <w:szCs w:val="20"/>
                <w:lang w:val="de-DE"/>
              </w:rPr>
            </w:pPr>
            <w:r w:rsidRPr="000D797E">
              <w:rPr>
                <w:sz w:val="20"/>
                <w:szCs w:val="20"/>
                <w:lang w:val="de-DE"/>
              </w:rPr>
              <w:t>Renault Nissan</w:t>
            </w:r>
          </w:p>
        </w:tc>
        <w:tc>
          <w:tcPr>
            <w:tcW w:w="1332" w:type="dxa"/>
          </w:tcPr>
          <w:p w:rsidR="00CD06A5" w:rsidRPr="000D797E" w:rsidRDefault="00CD06A5" w:rsidP="000D797E">
            <w:pPr>
              <w:pStyle w:val="NormalWeb"/>
              <w:spacing w:before="0" w:beforeAutospacing="0" w:after="0" w:afterAutospacing="0"/>
              <w:rPr>
                <w:sz w:val="20"/>
                <w:szCs w:val="20"/>
                <w:lang w:val="de-DE"/>
              </w:rPr>
            </w:pPr>
            <w:r w:rsidRPr="000D797E">
              <w:rPr>
                <w:sz w:val="20"/>
                <w:szCs w:val="20"/>
                <w:lang w:val="de-DE"/>
              </w:rPr>
              <w:t xml:space="preserve">Renault, </w:t>
            </w:r>
            <w:proofErr w:type="spellStart"/>
            <w:r w:rsidRPr="000D797E">
              <w:rPr>
                <w:sz w:val="20"/>
                <w:szCs w:val="20"/>
                <w:lang w:val="de-DE"/>
              </w:rPr>
              <w:t>Dacia</w:t>
            </w:r>
            <w:proofErr w:type="spellEnd"/>
            <w:r w:rsidRPr="000D797E">
              <w:rPr>
                <w:sz w:val="20"/>
                <w:szCs w:val="20"/>
                <w:lang w:val="de-DE"/>
              </w:rPr>
              <w:t>, Samsung, Nissan</w:t>
            </w:r>
          </w:p>
        </w:tc>
        <w:tc>
          <w:tcPr>
            <w:tcW w:w="1260" w:type="dxa"/>
          </w:tcPr>
          <w:p w:rsidR="00CD06A5" w:rsidRPr="000D797E" w:rsidRDefault="00CD06A5" w:rsidP="000D797E">
            <w:pPr>
              <w:pStyle w:val="NormalWeb"/>
              <w:spacing w:before="0" w:beforeAutospacing="0" w:after="0" w:afterAutospacing="0"/>
              <w:rPr>
                <w:sz w:val="20"/>
                <w:szCs w:val="20"/>
              </w:rPr>
            </w:pPr>
            <w:r w:rsidRPr="000D797E">
              <w:rPr>
                <w:sz w:val="20"/>
                <w:szCs w:val="20"/>
              </w:rPr>
              <w:t>6,1 millions (-1,1%)</w:t>
            </w:r>
          </w:p>
        </w:tc>
        <w:tc>
          <w:tcPr>
            <w:tcW w:w="1512" w:type="dxa"/>
          </w:tcPr>
          <w:p w:rsidR="00CD06A5" w:rsidRPr="000D797E" w:rsidRDefault="00CD06A5" w:rsidP="000D797E">
            <w:pPr>
              <w:pStyle w:val="NormalWeb"/>
              <w:spacing w:before="0" w:beforeAutospacing="0" w:after="0" w:afterAutospacing="0"/>
              <w:rPr>
                <w:sz w:val="20"/>
                <w:szCs w:val="20"/>
              </w:rPr>
            </w:pPr>
            <w:r w:rsidRPr="000D797E">
              <w:rPr>
                <w:sz w:val="20"/>
                <w:szCs w:val="20"/>
              </w:rPr>
              <w:t>93 mds</w:t>
            </w:r>
          </w:p>
          <w:p w:rsidR="00CD06A5" w:rsidRPr="000D797E" w:rsidRDefault="00CD06A5" w:rsidP="000D797E">
            <w:pPr>
              <w:pStyle w:val="NormalWeb"/>
              <w:spacing w:before="0" w:beforeAutospacing="0" w:after="0" w:afterAutospacing="0"/>
              <w:rPr>
                <w:sz w:val="20"/>
                <w:szCs w:val="20"/>
              </w:rPr>
            </w:pPr>
            <w:r w:rsidRPr="000D797E">
              <w:rPr>
                <w:sz w:val="20"/>
                <w:szCs w:val="20"/>
              </w:rPr>
              <w:t>(-11,4%)</w:t>
            </w:r>
          </w:p>
        </w:tc>
        <w:tc>
          <w:tcPr>
            <w:tcW w:w="1188" w:type="dxa"/>
          </w:tcPr>
          <w:p w:rsidR="000D797E" w:rsidRDefault="00CD06A5" w:rsidP="000D797E">
            <w:pPr>
              <w:pStyle w:val="NormalWeb"/>
              <w:spacing w:before="0" w:beforeAutospacing="0" w:after="0" w:afterAutospacing="0"/>
              <w:rPr>
                <w:sz w:val="20"/>
                <w:szCs w:val="20"/>
              </w:rPr>
            </w:pPr>
            <w:r w:rsidRPr="000D797E">
              <w:rPr>
                <w:sz w:val="20"/>
                <w:szCs w:val="20"/>
              </w:rPr>
              <w:t>0,6 md</w:t>
            </w:r>
            <w:r w:rsidR="000D797E">
              <w:rPr>
                <w:sz w:val="20"/>
                <w:szCs w:val="20"/>
              </w:rPr>
              <w:t xml:space="preserve"> </w:t>
            </w:r>
          </w:p>
          <w:p w:rsidR="00CD06A5" w:rsidRPr="000D797E" w:rsidRDefault="00CD06A5" w:rsidP="000D797E">
            <w:pPr>
              <w:pStyle w:val="NormalWeb"/>
              <w:spacing w:before="0" w:beforeAutospacing="0" w:after="0" w:afterAutospacing="0"/>
              <w:rPr>
                <w:sz w:val="20"/>
                <w:szCs w:val="20"/>
              </w:rPr>
            </w:pPr>
            <w:r w:rsidRPr="000D797E">
              <w:rPr>
                <w:sz w:val="20"/>
                <w:szCs w:val="20"/>
              </w:rPr>
              <w:t>(5,3 mds)</w:t>
            </w:r>
          </w:p>
        </w:tc>
        <w:tc>
          <w:tcPr>
            <w:tcW w:w="1802" w:type="dxa"/>
          </w:tcPr>
          <w:p w:rsidR="00CD06A5" w:rsidRPr="000D797E" w:rsidRDefault="00CD06A5" w:rsidP="000D797E">
            <w:pPr>
              <w:pStyle w:val="NormalWeb"/>
              <w:spacing w:before="0" w:beforeAutospacing="0" w:after="0" w:afterAutospacing="0"/>
              <w:rPr>
                <w:sz w:val="20"/>
                <w:szCs w:val="20"/>
              </w:rPr>
            </w:pPr>
            <w:r w:rsidRPr="000D797E">
              <w:rPr>
                <w:sz w:val="20"/>
                <w:szCs w:val="20"/>
              </w:rPr>
              <w:t>Prêt de 3 milliards d’euros de l’Etat</w:t>
            </w:r>
          </w:p>
        </w:tc>
        <w:tc>
          <w:tcPr>
            <w:tcW w:w="2338" w:type="dxa"/>
          </w:tcPr>
          <w:p w:rsidR="00CD06A5" w:rsidRPr="000D797E" w:rsidRDefault="00CD06A5" w:rsidP="000D797E">
            <w:pPr>
              <w:pStyle w:val="NormalWeb"/>
              <w:spacing w:before="0" w:beforeAutospacing="0" w:after="0" w:afterAutospacing="0"/>
              <w:rPr>
                <w:sz w:val="20"/>
                <w:szCs w:val="20"/>
              </w:rPr>
            </w:pPr>
            <w:r w:rsidRPr="000D797E">
              <w:rPr>
                <w:sz w:val="20"/>
                <w:szCs w:val="20"/>
              </w:rPr>
              <w:t>Les profits de Nissan contribuaient à ceux de Renault. En 2009 Nissan est en perte.</w:t>
            </w:r>
          </w:p>
        </w:tc>
      </w:tr>
      <w:tr w:rsidR="00CD06A5" w:rsidRPr="000D797E">
        <w:tc>
          <w:tcPr>
            <w:tcW w:w="1008" w:type="dxa"/>
          </w:tcPr>
          <w:p w:rsidR="00CD06A5" w:rsidRPr="000D797E" w:rsidRDefault="00CD06A5" w:rsidP="000D797E">
            <w:pPr>
              <w:pStyle w:val="NormalWeb"/>
              <w:spacing w:before="0" w:beforeAutospacing="0" w:after="0" w:afterAutospacing="0"/>
              <w:rPr>
                <w:sz w:val="20"/>
                <w:szCs w:val="20"/>
              </w:rPr>
            </w:pPr>
            <w:r w:rsidRPr="000D797E">
              <w:rPr>
                <w:sz w:val="20"/>
                <w:szCs w:val="20"/>
              </w:rPr>
              <w:t>Groupe PSA</w:t>
            </w:r>
          </w:p>
        </w:tc>
        <w:tc>
          <w:tcPr>
            <w:tcW w:w="1332" w:type="dxa"/>
          </w:tcPr>
          <w:p w:rsidR="00CD06A5" w:rsidRPr="000D797E" w:rsidRDefault="00CD06A5" w:rsidP="000D797E">
            <w:pPr>
              <w:pStyle w:val="NormalWeb"/>
              <w:spacing w:before="0" w:beforeAutospacing="0" w:after="0" w:afterAutospacing="0"/>
              <w:rPr>
                <w:sz w:val="20"/>
                <w:szCs w:val="20"/>
              </w:rPr>
            </w:pPr>
            <w:r w:rsidRPr="000D797E">
              <w:rPr>
                <w:sz w:val="20"/>
                <w:szCs w:val="20"/>
              </w:rPr>
              <w:t>Peugeot, Citroën</w:t>
            </w:r>
          </w:p>
        </w:tc>
        <w:tc>
          <w:tcPr>
            <w:tcW w:w="1260" w:type="dxa"/>
          </w:tcPr>
          <w:p w:rsidR="00CD06A5" w:rsidRPr="000D797E" w:rsidRDefault="00CD06A5" w:rsidP="000D797E">
            <w:pPr>
              <w:pStyle w:val="NormalWeb"/>
              <w:spacing w:before="0" w:beforeAutospacing="0" w:after="0" w:afterAutospacing="0"/>
              <w:rPr>
                <w:sz w:val="20"/>
                <w:szCs w:val="20"/>
              </w:rPr>
            </w:pPr>
            <w:r w:rsidRPr="000D797E">
              <w:rPr>
                <w:sz w:val="20"/>
                <w:szCs w:val="20"/>
              </w:rPr>
              <w:t>3,2 millions (-4,9%)</w:t>
            </w:r>
          </w:p>
        </w:tc>
        <w:tc>
          <w:tcPr>
            <w:tcW w:w="1512" w:type="dxa"/>
          </w:tcPr>
          <w:p w:rsidR="00CD06A5" w:rsidRPr="000D797E" w:rsidRDefault="00CD06A5" w:rsidP="000D797E">
            <w:pPr>
              <w:pStyle w:val="NormalWeb"/>
              <w:spacing w:before="0" w:beforeAutospacing="0" w:after="0" w:afterAutospacing="0"/>
              <w:rPr>
                <w:sz w:val="20"/>
                <w:szCs w:val="20"/>
              </w:rPr>
            </w:pPr>
            <w:r w:rsidRPr="000D797E">
              <w:rPr>
                <w:sz w:val="20"/>
                <w:szCs w:val="20"/>
              </w:rPr>
              <w:t xml:space="preserve">54,3 mds </w:t>
            </w:r>
          </w:p>
          <w:p w:rsidR="00CD06A5" w:rsidRPr="000D797E" w:rsidRDefault="00CD06A5" w:rsidP="000D797E">
            <w:pPr>
              <w:pStyle w:val="NormalWeb"/>
              <w:spacing w:before="0" w:beforeAutospacing="0" w:after="0" w:afterAutospacing="0"/>
              <w:rPr>
                <w:sz w:val="20"/>
                <w:szCs w:val="20"/>
              </w:rPr>
            </w:pPr>
            <w:r w:rsidRPr="000D797E">
              <w:rPr>
                <w:sz w:val="20"/>
                <w:szCs w:val="20"/>
              </w:rPr>
              <w:t>(-8,5%)</w:t>
            </w:r>
          </w:p>
        </w:tc>
        <w:tc>
          <w:tcPr>
            <w:tcW w:w="1188" w:type="dxa"/>
          </w:tcPr>
          <w:p w:rsidR="00CD06A5" w:rsidRPr="000D797E" w:rsidRDefault="00CD06A5" w:rsidP="000D797E">
            <w:pPr>
              <w:pStyle w:val="NormalWeb"/>
              <w:spacing w:before="0" w:beforeAutospacing="0" w:after="0" w:afterAutospacing="0"/>
              <w:rPr>
                <w:sz w:val="20"/>
                <w:szCs w:val="20"/>
              </w:rPr>
            </w:pPr>
            <w:r w:rsidRPr="000D797E">
              <w:rPr>
                <w:sz w:val="20"/>
                <w:szCs w:val="20"/>
              </w:rPr>
              <w:t>-0,34 md (0,9md)</w:t>
            </w:r>
          </w:p>
        </w:tc>
        <w:tc>
          <w:tcPr>
            <w:tcW w:w="1802" w:type="dxa"/>
          </w:tcPr>
          <w:p w:rsidR="00CD06A5" w:rsidRPr="000D797E" w:rsidRDefault="00CD06A5" w:rsidP="000D797E">
            <w:pPr>
              <w:pStyle w:val="NormalWeb"/>
              <w:spacing w:before="0" w:beforeAutospacing="0" w:after="0" w:afterAutospacing="0"/>
              <w:rPr>
                <w:sz w:val="20"/>
                <w:szCs w:val="20"/>
              </w:rPr>
            </w:pPr>
            <w:r w:rsidRPr="000D797E">
              <w:rPr>
                <w:sz w:val="20"/>
                <w:szCs w:val="20"/>
              </w:rPr>
              <w:t>Prêt de 3 milliards d’euros de l’Etat</w:t>
            </w:r>
          </w:p>
        </w:tc>
        <w:tc>
          <w:tcPr>
            <w:tcW w:w="2338" w:type="dxa"/>
          </w:tcPr>
          <w:p w:rsidR="00CD06A5" w:rsidRPr="000D797E" w:rsidRDefault="00CD06A5" w:rsidP="000D797E">
            <w:pPr>
              <w:pStyle w:val="NormalWeb"/>
              <w:spacing w:before="0" w:beforeAutospacing="0" w:after="0" w:afterAutospacing="0"/>
              <w:rPr>
                <w:sz w:val="20"/>
                <w:szCs w:val="20"/>
              </w:rPr>
            </w:pPr>
            <w:r w:rsidRPr="000D797E">
              <w:rPr>
                <w:sz w:val="20"/>
                <w:szCs w:val="20"/>
              </w:rPr>
              <w:t>PSA va devoir envisager une alliance pour faire face à la crise.</w:t>
            </w:r>
          </w:p>
        </w:tc>
      </w:tr>
      <w:tr w:rsidR="00CD06A5" w:rsidRPr="000D797E">
        <w:tc>
          <w:tcPr>
            <w:tcW w:w="10440" w:type="dxa"/>
            <w:gridSpan w:val="7"/>
          </w:tcPr>
          <w:p w:rsidR="00CD06A5" w:rsidRPr="000D797E" w:rsidRDefault="00CD06A5" w:rsidP="000D797E">
            <w:pPr>
              <w:pStyle w:val="NormalWeb"/>
              <w:spacing w:before="0" w:beforeAutospacing="0" w:after="0" w:afterAutospacing="0"/>
              <w:rPr>
                <w:b/>
                <w:bCs/>
                <w:sz w:val="20"/>
                <w:szCs w:val="20"/>
              </w:rPr>
            </w:pPr>
            <w:r w:rsidRPr="000D797E">
              <w:rPr>
                <w:b/>
                <w:bCs/>
                <w:sz w:val="20"/>
                <w:szCs w:val="20"/>
              </w:rPr>
              <w:t>Les constructeurs asiatiques</w:t>
            </w:r>
          </w:p>
        </w:tc>
      </w:tr>
      <w:tr w:rsidR="00CD06A5" w:rsidRPr="000D797E">
        <w:tc>
          <w:tcPr>
            <w:tcW w:w="1008" w:type="dxa"/>
          </w:tcPr>
          <w:p w:rsidR="00CD06A5" w:rsidRPr="000D797E" w:rsidRDefault="00CD06A5" w:rsidP="000D797E">
            <w:pPr>
              <w:pStyle w:val="NormalWeb"/>
              <w:spacing w:before="0" w:beforeAutospacing="0" w:after="0" w:afterAutospacing="0"/>
              <w:rPr>
                <w:sz w:val="20"/>
                <w:szCs w:val="20"/>
              </w:rPr>
            </w:pPr>
            <w:r w:rsidRPr="000D797E">
              <w:rPr>
                <w:sz w:val="20"/>
                <w:szCs w:val="20"/>
              </w:rPr>
              <w:t>Toyota</w:t>
            </w:r>
          </w:p>
        </w:tc>
        <w:tc>
          <w:tcPr>
            <w:tcW w:w="1332" w:type="dxa"/>
          </w:tcPr>
          <w:p w:rsidR="00CD06A5" w:rsidRPr="000D797E" w:rsidRDefault="00CD06A5" w:rsidP="000D797E">
            <w:pPr>
              <w:pStyle w:val="NormalWeb"/>
              <w:spacing w:before="0" w:beforeAutospacing="0" w:after="0" w:afterAutospacing="0"/>
              <w:rPr>
                <w:sz w:val="20"/>
                <w:szCs w:val="20"/>
              </w:rPr>
            </w:pPr>
            <w:r w:rsidRPr="000D797E">
              <w:rPr>
                <w:sz w:val="20"/>
                <w:szCs w:val="20"/>
              </w:rPr>
              <w:t xml:space="preserve">Toyota, Lexus, </w:t>
            </w:r>
            <w:proofErr w:type="spellStart"/>
            <w:r w:rsidRPr="000D797E">
              <w:rPr>
                <w:sz w:val="20"/>
                <w:szCs w:val="20"/>
              </w:rPr>
              <w:t>Daihaitsu</w:t>
            </w:r>
            <w:proofErr w:type="spellEnd"/>
          </w:p>
        </w:tc>
        <w:tc>
          <w:tcPr>
            <w:tcW w:w="1260" w:type="dxa"/>
          </w:tcPr>
          <w:p w:rsidR="000D797E" w:rsidRDefault="00CD06A5" w:rsidP="000D797E">
            <w:pPr>
              <w:pStyle w:val="NormalWeb"/>
              <w:spacing w:before="0" w:beforeAutospacing="0" w:after="0" w:afterAutospacing="0"/>
              <w:rPr>
                <w:sz w:val="20"/>
                <w:szCs w:val="20"/>
                <w:lang w:val="en-GB"/>
              </w:rPr>
            </w:pPr>
            <w:r w:rsidRPr="000D797E">
              <w:rPr>
                <w:sz w:val="20"/>
                <w:szCs w:val="20"/>
                <w:lang w:val="en-GB"/>
              </w:rPr>
              <w:t>8,97 millions</w:t>
            </w:r>
          </w:p>
          <w:p w:rsidR="00CD06A5" w:rsidRPr="000D797E" w:rsidRDefault="00CD06A5" w:rsidP="000D797E">
            <w:pPr>
              <w:pStyle w:val="NormalWeb"/>
              <w:spacing w:before="0" w:beforeAutospacing="0" w:after="0" w:afterAutospacing="0"/>
              <w:rPr>
                <w:sz w:val="20"/>
                <w:szCs w:val="20"/>
                <w:lang w:val="en-GB"/>
              </w:rPr>
            </w:pPr>
            <w:r w:rsidRPr="000D797E">
              <w:rPr>
                <w:sz w:val="20"/>
                <w:szCs w:val="20"/>
                <w:lang w:val="en-GB"/>
              </w:rPr>
              <w:t>(-4%)</w:t>
            </w:r>
          </w:p>
        </w:tc>
        <w:tc>
          <w:tcPr>
            <w:tcW w:w="1512" w:type="dxa"/>
          </w:tcPr>
          <w:p w:rsidR="000D797E" w:rsidRDefault="00CD06A5" w:rsidP="000D797E">
            <w:pPr>
              <w:pStyle w:val="NormalWeb"/>
              <w:spacing w:before="0" w:beforeAutospacing="0" w:after="0" w:afterAutospacing="0"/>
              <w:rPr>
                <w:sz w:val="20"/>
                <w:szCs w:val="20"/>
                <w:lang w:val="en-GB"/>
              </w:rPr>
            </w:pPr>
            <w:r w:rsidRPr="000D797E">
              <w:rPr>
                <w:sz w:val="20"/>
                <w:szCs w:val="20"/>
                <w:lang w:val="en-GB"/>
              </w:rPr>
              <w:t xml:space="preserve">182,6 </w:t>
            </w:r>
            <w:proofErr w:type="spellStart"/>
            <w:r w:rsidRPr="000D797E">
              <w:rPr>
                <w:sz w:val="20"/>
                <w:szCs w:val="20"/>
                <w:lang w:val="en-GB"/>
              </w:rPr>
              <w:t>mds</w:t>
            </w:r>
            <w:proofErr w:type="spellEnd"/>
          </w:p>
          <w:p w:rsidR="00CD06A5" w:rsidRPr="000D797E" w:rsidRDefault="00CD06A5" w:rsidP="000D797E">
            <w:pPr>
              <w:pStyle w:val="NormalWeb"/>
              <w:spacing w:before="0" w:beforeAutospacing="0" w:after="0" w:afterAutospacing="0"/>
              <w:rPr>
                <w:sz w:val="20"/>
                <w:szCs w:val="20"/>
                <w:lang w:val="en-GB"/>
              </w:rPr>
            </w:pPr>
            <w:r w:rsidRPr="000D797E">
              <w:rPr>
                <w:sz w:val="20"/>
                <w:szCs w:val="20"/>
                <w:lang w:val="en-GB"/>
              </w:rPr>
              <w:t>(-20</w:t>
            </w:r>
            <w:proofErr w:type="gramStart"/>
            <w:r w:rsidRPr="000D797E">
              <w:rPr>
                <w:sz w:val="20"/>
                <w:szCs w:val="20"/>
                <w:lang w:val="en-GB"/>
              </w:rPr>
              <w:t>,1</w:t>
            </w:r>
            <w:proofErr w:type="gramEnd"/>
            <w:r w:rsidRPr="000D797E">
              <w:rPr>
                <w:sz w:val="20"/>
                <w:szCs w:val="20"/>
                <w:lang w:val="en-GB"/>
              </w:rPr>
              <w:t>%)</w:t>
            </w:r>
          </w:p>
        </w:tc>
        <w:tc>
          <w:tcPr>
            <w:tcW w:w="1188" w:type="dxa"/>
          </w:tcPr>
          <w:p w:rsidR="00CD06A5" w:rsidRPr="000D797E" w:rsidRDefault="00CD06A5" w:rsidP="000D797E">
            <w:pPr>
              <w:pStyle w:val="NormalWeb"/>
              <w:spacing w:before="0" w:beforeAutospacing="0" w:after="0" w:afterAutospacing="0"/>
              <w:rPr>
                <w:sz w:val="20"/>
                <w:szCs w:val="20"/>
                <w:lang w:val="en-GB"/>
              </w:rPr>
            </w:pPr>
            <w:r w:rsidRPr="000D797E">
              <w:rPr>
                <w:sz w:val="20"/>
                <w:szCs w:val="20"/>
                <w:lang w:val="en-GB"/>
              </w:rPr>
              <w:t xml:space="preserve">-3 </w:t>
            </w:r>
            <w:proofErr w:type="spellStart"/>
            <w:r w:rsidRPr="000D797E">
              <w:rPr>
                <w:sz w:val="20"/>
                <w:szCs w:val="20"/>
                <w:lang w:val="en-GB"/>
              </w:rPr>
              <w:t>mds</w:t>
            </w:r>
            <w:proofErr w:type="spellEnd"/>
          </w:p>
          <w:p w:rsidR="00CD06A5" w:rsidRPr="000D797E" w:rsidRDefault="00CD06A5" w:rsidP="000D797E">
            <w:pPr>
              <w:pStyle w:val="NormalWeb"/>
              <w:spacing w:before="0" w:beforeAutospacing="0" w:after="0" w:afterAutospacing="0"/>
              <w:rPr>
                <w:sz w:val="20"/>
                <w:szCs w:val="20"/>
                <w:lang w:val="en-GB"/>
              </w:rPr>
            </w:pPr>
            <w:r w:rsidRPr="000D797E">
              <w:rPr>
                <w:sz w:val="20"/>
                <w:szCs w:val="20"/>
                <w:lang w:val="en-GB"/>
              </w:rPr>
              <w:t xml:space="preserve">(14,9 </w:t>
            </w:r>
            <w:proofErr w:type="spellStart"/>
            <w:r w:rsidRPr="000D797E">
              <w:rPr>
                <w:sz w:val="20"/>
                <w:szCs w:val="20"/>
                <w:lang w:val="en-GB"/>
              </w:rPr>
              <w:t>mds</w:t>
            </w:r>
            <w:proofErr w:type="spellEnd"/>
            <w:r w:rsidRPr="000D797E">
              <w:rPr>
                <w:sz w:val="20"/>
                <w:szCs w:val="20"/>
                <w:lang w:val="en-GB"/>
              </w:rPr>
              <w:t>)</w:t>
            </w:r>
          </w:p>
        </w:tc>
        <w:tc>
          <w:tcPr>
            <w:tcW w:w="1802" w:type="dxa"/>
          </w:tcPr>
          <w:p w:rsidR="00CD06A5" w:rsidRPr="000D797E" w:rsidRDefault="00CD06A5" w:rsidP="000D797E">
            <w:pPr>
              <w:pStyle w:val="NormalWeb"/>
              <w:spacing w:before="0" w:beforeAutospacing="0" w:after="0" w:afterAutospacing="0"/>
              <w:rPr>
                <w:sz w:val="20"/>
                <w:szCs w:val="20"/>
              </w:rPr>
            </w:pPr>
            <w:r w:rsidRPr="000D797E">
              <w:rPr>
                <w:sz w:val="20"/>
                <w:szCs w:val="20"/>
              </w:rPr>
              <w:t>Intérimaires renvoyés, chômage technique</w:t>
            </w:r>
          </w:p>
        </w:tc>
        <w:tc>
          <w:tcPr>
            <w:tcW w:w="2338" w:type="dxa"/>
          </w:tcPr>
          <w:p w:rsidR="00CD06A5" w:rsidRPr="000D797E" w:rsidRDefault="00CD06A5" w:rsidP="000D797E">
            <w:pPr>
              <w:pStyle w:val="NormalWeb"/>
              <w:spacing w:before="0" w:beforeAutospacing="0" w:after="0" w:afterAutospacing="0"/>
              <w:rPr>
                <w:sz w:val="20"/>
                <w:szCs w:val="20"/>
              </w:rPr>
            </w:pPr>
            <w:r w:rsidRPr="000D797E">
              <w:rPr>
                <w:sz w:val="20"/>
                <w:szCs w:val="20"/>
              </w:rPr>
              <w:t>Toyota sert les boulons face à la crise</w:t>
            </w:r>
          </w:p>
        </w:tc>
      </w:tr>
    </w:tbl>
    <w:p w:rsidR="00CD06A5" w:rsidRPr="000D797E" w:rsidRDefault="00CD06A5" w:rsidP="00CD06A5">
      <w:pPr>
        <w:rPr>
          <w:b/>
        </w:rPr>
      </w:pPr>
      <w:bookmarkStart w:id="15" w:name="OLE_LINK19"/>
      <w:bookmarkStart w:id="16" w:name="OLE_LINK20"/>
      <w:r w:rsidRPr="000D797E">
        <w:rPr>
          <w:b/>
        </w:rPr>
        <w:t>* Mds = milliards</w:t>
      </w:r>
    </w:p>
    <w:p w:rsidR="00CD06A5" w:rsidRPr="000D797E" w:rsidRDefault="00CD06A5" w:rsidP="00CD06A5">
      <w:pPr>
        <w:jc w:val="center"/>
        <w:rPr>
          <w:b/>
        </w:rPr>
      </w:pPr>
    </w:p>
    <w:bookmarkEnd w:id="15"/>
    <w:bookmarkEnd w:id="16"/>
    <w:p w:rsidR="00CD06A5" w:rsidRPr="000D797E" w:rsidRDefault="00CD06A5" w:rsidP="00CD06A5"/>
    <w:p w:rsidR="00CD06A5" w:rsidRPr="000D797E" w:rsidRDefault="00CD06A5" w:rsidP="00CD06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D06A5" w:rsidRPr="000D797E">
        <w:tc>
          <w:tcPr>
            <w:tcW w:w="9854" w:type="dxa"/>
            <w:tcBorders>
              <w:top w:val="nil"/>
              <w:left w:val="nil"/>
              <w:bottom w:val="nil"/>
              <w:right w:val="nil"/>
            </w:tcBorders>
          </w:tcPr>
          <w:p w:rsidR="00CD06A5" w:rsidRDefault="00CD06A5" w:rsidP="0041665A">
            <w:pPr>
              <w:jc w:val="center"/>
              <w:rPr>
                <w:b/>
              </w:rPr>
            </w:pPr>
            <w:r w:rsidRPr="000D797E">
              <w:rPr>
                <w:b/>
              </w:rPr>
              <w:t xml:space="preserve">Les Français de plus en plus tentés par une voiture </w:t>
            </w:r>
            <w:proofErr w:type="spellStart"/>
            <w:r w:rsidRPr="000D797E">
              <w:rPr>
                <w:b/>
              </w:rPr>
              <w:t>low-cost</w:t>
            </w:r>
            <w:proofErr w:type="spellEnd"/>
          </w:p>
          <w:p w:rsidR="000D797E" w:rsidRPr="000D797E" w:rsidRDefault="000D797E" w:rsidP="0041665A">
            <w:pPr>
              <w:jc w:val="center"/>
              <w:rPr>
                <w:b/>
              </w:rPr>
            </w:pPr>
          </w:p>
          <w:p w:rsidR="00CD06A5" w:rsidRPr="000D797E" w:rsidRDefault="00CD06A5" w:rsidP="0041665A">
            <w:pPr>
              <w:jc w:val="both"/>
              <w:rPr>
                <w:sz w:val="22"/>
                <w:szCs w:val="22"/>
              </w:rPr>
            </w:pPr>
            <w:r w:rsidRPr="000D797E">
              <w:rPr>
                <w:sz w:val="22"/>
                <w:szCs w:val="22"/>
              </w:rPr>
              <w:t xml:space="preserve">Qui aurait pu prévoir un tel succès pour </w:t>
            </w:r>
            <w:smartTag w:uri="urn:schemas-microsoft-com:office:smarttags" w:element="PersonName">
              <w:smartTagPr>
                <w:attr w:name="ProductID" w:val="la Logan"/>
              </w:smartTagPr>
              <w:r w:rsidRPr="000D797E">
                <w:rPr>
                  <w:sz w:val="22"/>
                  <w:szCs w:val="22"/>
                </w:rPr>
                <w:t>la Logan</w:t>
              </w:r>
            </w:smartTag>
            <w:r w:rsidRPr="000D797E">
              <w:rPr>
                <w:sz w:val="22"/>
                <w:szCs w:val="22"/>
              </w:rPr>
              <w:t xml:space="preserve"> ? Conçue à l’origine pour les marchés émergents, le véhicule spartiate et bon marché de Renault est devenu un phénomène de société. […]</w:t>
            </w:r>
          </w:p>
          <w:p w:rsidR="00CD06A5" w:rsidRPr="000D797E" w:rsidRDefault="00CD06A5" w:rsidP="0041665A">
            <w:pPr>
              <w:pStyle w:val="NormalWeb"/>
              <w:spacing w:before="0" w:beforeAutospacing="0" w:after="0" w:afterAutospacing="0"/>
              <w:jc w:val="both"/>
              <w:rPr>
                <w:b/>
                <w:bCs/>
                <w:sz w:val="22"/>
                <w:szCs w:val="22"/>
              </w:rPr>
            </w:pPr>
            <w:r w:rsidRPr="000D797E">
              <w:rPr>
                <w:sz w:val="22"/>
                <w:szCs w:val="22"/>
              </w:rPr>
              <w:t>Cet engouement ne devrait pas retomber de sitôt. Près d’un Européen sur trois se déclare prêt à acheter un modèle à bas prix […]</w:t>
            </w:r>
            <w:r w:rsidRPr="000D797E">
              <w:rPr>
                <w:i/>
                <w:iCs/>
                <w:sz w:val="22"/>
                <w:szCs w:val="22"/>
              </w:rPr>
              <w:t xml:space="preserve">. </w:t>
            </w:r>
            <w:r w:rsidRPr="000D797E">
              <w:rPr>
                <w:sz w:val="22"/>
                <w:szCs w:val="22"/>
              </w:rPr>
              <w:t xml:space="preserve">Cette proportion ne cesse d’augmenter : en quatre ans, la part des Français tentés par une voiture </w:t>
            </w:r>
            <w:proofErr w:type="spellStart"/>
            <w:r w:rsidRPr="000D797E">
              <w:rPr>
                <w:sz w:val="22"/>
                <w:szCs w:val="22"/>
              </w:rPr>
              <w:t>low-cost</w:t>
            </w:r>
            <w:proofErr w:type="spellEnd"/>
            <w:r w:rsidRPr="000D797E">
              <w:rPr>
                <w:sz w:val="22"/>
                <w:szCs w:val="22"/>
              </w:rPr>
              <w:t xml:space="preserve"> est passée de 5 à 18 </w:t>
            </w:r>
            <w:r w:rsidRPr="000D797E">
              <w:rPr>
                <w:b/>
                <w:bCs/>
                <w:sz w:val="22"/>
                <w:szCs w:val="22"/>
              </w:rPr>
              <w:t>%.</w:t>
            </w:r>
          </w:p>
          <w:p w:rsidR="00CD06A5" w:rsidRPr="000D797E" w:rsidRDefault="00CD06A5" w:rsidP="0041665A">
            <w:pPr>
              <w:pStyle w:val="NormalWeb"/>
              <w:spacing w:before="0" w:beforeAutospacing="0" w:after="0" w:afterAutospacing="0"/>
              <w:jc w:val="both"/>
              <w:rPr>
                <w:sz w:val="22"/>
                <w:szCs w:val="22"/>
              </w:rPr>
            </w:pPr>
            <w:r w:rsidRPr="000D797E">
              <w:rPr>
                <w:sz w:val="22"/>
                <w:szCs w:val="22"/>
              </w:rPr>
              <w:t>Dans un environnement économique, qui laisse craindre des tensions sur le pouvoir d’achat, l’automobile est jugée trop chère. […]</w:t>
            </w:r>
          </w:p>
          <w:p w:rsidR="00CD06A5" w:rsidRPr="000D797E" w:rsidRDefault="00CD06A5" w:rsidP="0041665A">
            <w:pPr>
              <w:pStyle w:val="NormalWeb"/>
              <w:spacing w:before="0" w:beforeAutospacing="0" w:after="0" w:afterAutospacing="0"/>
              <w:jc w:val="both"/>
              <w:rPr>
                <w:sz w:val="22"/>
                <w:szCs w:val="22"/>
              </w:rPr>
            </w:pPr>
            <w:r w:rsidRPr="000D797E">
              <w:rPr>
                <w:sz w:val="22"/>
                <w:szCs w:val="22"/>
              </w:rPr>
              <w:t xml:space="preserve">[…] Pour réduire leur budget, les Français privilégient trois solutions « </w:t>
            </w:r>
            <w:r w:rsidRPr="000D797E">
              <w:rPr>
                <w:i/>
                <w:iCs/>
                <w:sz w:val="22"/>
                <w:szCs w:val="22"/>
              </w:rPr>
              <w:t xml:space="preserve">Acheter des voitures qui consomment moins» </w:t>
            </w:r>
            <w:r w:rsidRPr="000D797E">
              <w:rPr>
                <w:sz w:val="22"/>
                <w:szCs w:val="22"/>
              </w:rPr>
              <w:t>(73%</w:t>
            </w:r>
            <w:r w:rsidRPr="000D797E">
              <w:rPr>
                <w:i/>
                <w:iCs/>
                <w:sz w:val="22"/>
                <w:szCs w:val="22"/>
              </w:rPr>
              <w:t xml:space="preserve">), «entretenir sa voiture pour la conserver le plus longtemps possible» </w:t>
            </w:r>
            <w:r w:rsidRPr="000D797E">
              <w:rPr>
                <w:sz w:val="22"/>
                <w:szCs w:val="22"/>
              </w:rPr>
              <w:t xml:space="preserve">(70 </w:t>
            </w:r>
            <w:r w:rsidRPr="000D797E">
              <w:rPr>
                <w:bCs/>
                <w:sz w:val="22"/>
                <w:szCs w:val="22"/>
              </w:rPr>
              <w:t>%)</w:t>
            </w:r>
            <w:r w:rsidRPr="000D797E">
              <w:rPr>
                <w:b/>
                <w:bCs/>
                <w:sz w:val="22"/>
                <w:szCs w:val="22"/>
              </w:rPr>
              <w:t xml:space="preserve"> </w:t>
            </w:r>
            <w:r w:rsidRPr="000D797E">
              <w:rPr>
                <w:sz w:val="22"/>
                <w:szCs w:val="22"/>
              </w:rPr>
              <w:t xml:space="preserve">et « </w:t>
            </w:r>
            <w:r w:rsidRPr="000D797E">
              <w:rPr>
                <w:i/>
                <w:iCs/>
                <w:sz w:val="22"/>
                <w:szCs w:val="22"/>
              </w:rPr>
              <w:t xml:space="preserve">acheter la voiture la moins chère correspondant à leurs besoins </w:t>
            </w:r>
            <w:r w:rsidRPr="000D797E">
              <w:rPr>
                <w:sz w:val="22"/>
                <w:szCs w:val="22"/>
              </w:rPr>
              <w:t xml:space="preserve">» (53%). […]. </w:t>
            </w:r>
          </w:p>
          <w:p w:rsidR="00CD06A5" w:rsidRPr="000D797E" w:rsidRDefault="00CD06A5" w:rsidP="0041665A">
            <w:pPr>
              <w:pStyle w:val="NormalWeb"/>
              <w:spacing w:before="0" w:beforeAutospacing="0" w:after="0" w:afterAutospacing="0"/>
              <w:jc w:val="both"/>
              <w:rPr>
                <w:sz w:val="22"/>
                <w:szCs w:val="22"/>
              </w:rPr>
            </w:pPr>
            <w:r w:rsidRPr="000D797E">
              <w:rPr>
                <w:sz w:val="22"/>
                <w:szCs w:val="22"/>
              </w:rPr>
              <w:t>En France, les gammes économiques et inférieure</w:t>
            </w:r>
            <w:r w:rsidR="00F41E24">
              <w:rPr>
                <w:sz w:val="22"/>
                <w:szCs w:val="22"/>
              </w:rPr>
              <w:t>s représentaient d’ailleurs 57%</w:t>
            </w:r>
            <w:r w:rsidRPr="000D797E">
              <w:rPr>
                <w:sz w:val="22"/>
                <w:szCs w:val="22"/>
              </w:rPr>
              <w:t xml:space="preserve"> des ventes entre janvier et novembre, contre 45% en 2007. « </w:t>
            </w:r>
            <w:r w:rsidRPr="000D797E">
              <w:rPr>
                <w:i/>
                <w:iCs/>
                <w:sz w:val="22"/>
                <w:szCs w:val="22"/>
              </w:rPr>
              <w:t xml:space="preserve">La voiture </w:t>
            </w:r>
            <w:proofErr w:type="spellStart"/>
            <w:r w:rsidRPr="000D797E">
              <w:rPr>
                <w:i/>
                <w:iCs/>
                <w:sz w:val="22"/>
                <w:szCs w:val="22"/>
              </w:rPr>
              <w:t>blingbling</w:t>
            </w:r>
            <w:proofErr w:type="spellEnd"/>
            <w:r w:rsidRPr="000D797E">
              <w:rPr>
                <w:i/>
                <w:iCs/>
                <w:sz w:val="22"/>
                <w:szCs w:val="22"/>
              </w:rPr>
              <w:t xml:space="preserve">, c’est fini. Les automobilistes privilégient de moins en moins le standing, le style ou le confort </w:t>
            </w:r>
            <w:r w:rsidRPr="000D797E">
              <w:rPr>
                <w:sz w:val="22"/>
                <w:szCs w:val="22"/>
              </w:rPr>
              <w:t xml:space="preserve">», précise Flavien </w:t>
            </w:r>
            <w:proofErr w:type="spellStart"/>
            <w:r w:rsidRPr="000D797E">
              <w:rPr>
                <w:sz w:val="22"/>
                <w:szCs w:val="22"/>
              </w:rPr>
              <w:t>Neuvy</w:t>
            </w:r>
            <w:proofErr w:type="spellEnd"/>
            <w:r w:rsidRPr="000D797E">
              <w:rPr>
                <w:sz w:val="22"/>
                <w:szCs w:val="22"/>
              </w:rPr>
              <w:t xml:space="preserve">. Ils ne sont, en revanche, pas prêts à transiger sur la sécurité et la fiabilité, domaine sur lequel une Logan les rassure, avec ses trois ans de garantie. </w:t>
            </w:r>
          </w:p>
          <w:p w:rsidR="00CD06A5" w:rsidRPr="000D797E" w:rsidRDefault="00CD06A5" w:rsidP="0041665A">
            <w:pPr>
              <w:jc w:val="right"/>
              <w:rPr>
                <w:b/>
              </w:rPr>
            </w:pPr>
            <w:r w:rsidRPr="000D797E">
              <w:rPr>
                <w:b/>
                <w:bCs/>
              </w:rPr>
              <w:t xml:space="preserve">Cyrille </w:t>
            </w:r>
            <w:proofErr w:type="spellStart"/>
            <w:r w:rsidRPr="000D797E">
              <w:rPr>
                <w:b/>
                <w:bCs/>
              </w:rPr>
              <w:t>Pluyette</w:t>
            </w:r>
            <w:proofErr w:type="spellEnd"/>
            <w:r w:rsidRPr="000D797E">
              <w:rPr>
                <w:b/>
                <w:bCs/>
              </w:rPr>
              <w:t xml:space="preserve">, </w:t>
            </w:r>
            <w:r w:rsidRPr="000D797E">
              <w:rPr>
                <w:b/>
                <w:i/>
              </w:rPr>
              <w:t>Figaro</w:t>
            </w:r>
            <w:r w:rsidRPr="000D797E">
              <w:rPr>
                <w:b/>
                <w:bCs/>
              </w:rPr>
              <w:t xml:space="preserve">, </w:t>
            </w:r>
            <w:r w:rsidRPr="000D797E">
              <w:rPr>
                <w:bCs/>
              </w:rPr>
              <w:t>03/12/2009</w:t>
            </w:r>
          </w:p>
        </w:tc>
      </w:tr>
    </w:tbl>
    <w:p w:rsidR="00CD06A5" w:rsidRPr="00F84446" w:rsidRDefault="00CD06A5" w:rsidP="00CD06A5"/>
    <w:p w:rsidR="00CD06A5" w:rsidRPr="00F84446" w:rsidRDefault="00CD06A5" w:rsidP="00CD06A5"/>
    <w:p w:rsidR="00CD06A5" w:rsidRPr="000D797E" w:rsidRDefault="00CD06A5" w:rsidP="00CD06A5">
      <w:pPr>
        <w:jc w:val="center"/>
        <w:rPr>
          <w:b/>
        </w:rPr>
      </w:pPr>
      <w:r>
        <w:br w:type="page"/>
      </w:r>
      <w:bookmarkStart w:id="17" w:name="OLE_LINK11"/>
      <w:bookmarkStart w:id="18" w:name="OLE_LINK12"/>
      <w:r w:rsidRPr="000D797E">
        <w:rPr>
          <w:b/>
        </w:rPr>
        <w:lastRenderedPageBreak/>
        <w:t>Annexe 6</w:t>
      </w:r>
    </w:p>
    <w:p w:rsidR="00CD06A5" w:rsidRPr="000D797E" w:rsidRDefault="00CD06A5" w:rsidP="00CD06A5">
      <w:pPr>
        <w:jc w:val="center"/>
        <w:rPr>
          <w:b/>
          <w:u w:val="single"/>
        </w:rPr>
      </w:pPr>
      <w:r w:rsidRPr="000D797E">
        <w:rPr>
          <w:b/>
          <w:u w:val="single"/>
        </w:rPr>
        <w:t>Renault-Guyancourt, laboratoire du malaise au travail ?</w:t>
      </w:r>
    </w:p>
    <w:bookmarkEnd w:id="17"/>
    <w:bookmarkEnd w:id="18"/>
    <w:p w:rsidR="000D797E" w:rsidRDefault="000D797E" w:rsidP="000D797E">
      <w:pPr>
        <w:pStyle w:val="Style1"/>
        <w:spacing w:before="60" w:after="60"/>
        <w:rPr>
          <w:b/>
          <w:bCs/>
          <w:spacing w:val="-7"/>
          <w:sz w:val="22"/>
          <w:szCs w:val="22"/>
        </w:rPr>
      </w:pPr>
    </w:p>
    <w:p w:rsidR="00CD06A5" w:rsidRPr="000D797E" w:rsidRDefault="00CD06A5" w:rsidP="000D797E">
      <w:pPr>
        <w:pStyle w:val="Style1"/>
        <w:spacing w:before="60" w:after="60"/>
        <w:rPr>
          <w:spacing w:val="3"/>
          <w:sz w:val="22"/>
          <w:szCs w:val="22"/>
        </w:rPr>
      </w:pPr>
      <w:r w:rsidRPr="000D797E">
        <w:rPr>
          <w:b/>
          <w:bCs/>
          <w:spacing w:val="-7"/>
          <w:sz w:val="22"/>
          <w:szCs w:val="22"/>
        </w:rPr>
        <w:t xml:space="preserve">Inauguré en 1998, </w:t>
      </w:r>
      <w:r w:rsidRPr="000D797E">
        <w:rPr>
          <w:spacing w:val="-1"/>
          <w:sz w:val="22"/>
          <w:szCs w:val="22"/>
        </w:rPr>
        <w:t xml:space="preserve">le </w:t>
      </w:r>
      <w:proofErr w:type="spellStart"/>
      <w:r w:rsidRPr="000D797E">
        <w:rPr>
          <w:spacing w:val="-1"/>
          <w:sz w:val="22"/>
          <w:szCs w:val="22"/>
        </w:rPr>
        <w:t>technocentre</w:t>
      </w:r>
      <w:proofErr w:type="spellEnd"/>
      <w:r w:rsidRPr="000D797E">
        <w:rPr>
          <w:spacing w:val="-1"/>
          <w:sz w:val="22"/>
          <w:szCs w:val="22"/>
        </w:rPr>
        <w:t xml:space="preserve"> de Re</w:t>
      </w:r>
      <w:r w:rsidRPr="000D797E">
        <w:rPr>
          <w:spacing w:val="-2"/>
          <w:sz w:val="22"/>
          <w:szCs w:val="22"/>
        </w:rPr>
        <w:t xml:space="preserve">nault-Guyancourt était destiné à devenir le </w:t>
      </w:r>
      <w:r w:rsidRPr="000D797E">
        <w:rPr>
          <w:spacing w:val="2"/>
          <w:sz w:val="22"/>
          <w:szCs w:val="22"/>
        </w:rPr>
        <w:t>laboratoire d'où sortiraient tous les nou</w:t>
      </w:r>
      <w:r w:rsidRPr="000D797E">
        <w:rPr>
          <w:spacing w:val="3"/>
          <w:sz w:val="22"/>
          <w:szCs w:val="22"/>
        </w:rPr>
        <w:t>veaux modèles du constructeur automo</w:t>
      </w:r>
      <w:r w:rsidRPr="000D797E">
        <w:rPr>
          <w:spacing w:val="1"/>
          <w:sz w:val="22"/>
          <w:szCs w:val="22"/>
        </w:rPr>
        <w:t xml:space="preserve">bile. Alors que quatre salariés ont mis fin </w:t>
      </w:r>
      <w:r w:rsidRPr="000D797E">
        <w:rPr>
          <w:sz w:val="22"/>
          <w:szCs w:val="22"/>
        </w:rPr>
        <w:t xml:space="preserve">à leurs jours depuis 2006, la structure est </w:t>
      </w:r>
      <w:r w:rsidRPr="000D797E">
        <w:rPr>
          <w:spacing w:val="5"/>
          <w:sz w:val="22"/>
          <w:szCs w:val="22"/>
        </w:rPr>
        <w:t xml:space="preserve">toujours perçue comme un laboratoire, </w:t>
      </w:r>
      <w:r w:rsidRPr="000D797E">
        <w:rPr>
          <w:spacing w:val="2"/>
          <w:sz w:val="22"/>
          <w:szCs w:val="22"/>
        </w:rPr>
        <w:t>mais de la souffrance au travail. L’exem</w:t>
      </w:r>
      <w:r w:rsidRPr="000D797E">
        <w:rPr>
          <w:spacing w:val="5"/>
          <w:sz w:val="22"/>
          <w:szCs w:val="22"/>
        </w:rPr>
        <w:t>ple même d'une entreprise où le mana</w:t>
      </w:r>
      <w:r w:rsidRPr="000D797E">
        <w:rPr>
          <w:spacing w:val="4"/>
          <w:sz w:val="22"/>
          <w:szCs w:val="22"/>
        </w:rPr>
        <w:t xml:space="preserve">gement a fragilisé les salariés au point </w:t>
      </w:r>
      <w:r w:rsidRPr="000D797E">
        <w:rPr>
          <w:spacing w:val="3"/>
          <w:sz w:val="22"/>
          <w:szCs w:val="22"/>
        </w:rPr>
        <w:t>d'en pousser certains au suicide.</w:t>
      </w:r>
    </w:p>
    <w:p w:rsidR="00CD06A5" w:rsidRPr="000D797E" w:rsidRDefault="00CD06A5" w:rsidP="000D797E">
      <w:pPr>
        <w:pStyle w:val="Style2"/>
        <w:adjustRightInd/>
        <w:spacing w:before="60" w:after="60"/>
        <w:rPr>
          <w:b/>
          <w:bCs/>
          <w:spacing w:val="4"/>
          <w:sz w:val="22"/>
          <w:szCs w:val="22"/>
        </w:rPr>
      </w:pPr>
      <w:r w:rsidRPr="000D797E">
        <w:rPr>
          <w:b/>
          <w:bCs/>
          <w:spacing w:val="4"/>
          <w:sz w:val="22"/>
          <w:szCs w:val="22"/>
        </w:rPr>
        <w:t>Performance et déstabilisation</w:t>
      </w:r>
    </w:p>
    <w:p w:rsidR="00CD06A5" w:rsidRPr="000D797E" w:rsidRDefault="00CD06A5" w:rsidP="000D797E">
      <w:pPr>
        <w:pStyle w:val="Style1"/>
        <w:spacing w:before="60" w:after="60"/>
        <w:rPr>
          <w:spacing w:val="2"/>
          <w:sz w:val="22"/>
          <w:szCs w:val="22"/>
        </w:rPr>
      </w:pPr>
      <w:r w:rsidRPr="000D797E">
        <w:rPr>
          <w:spacing w:val="-3"/>
          <w:sz w:val="22"/>
          <w:szCs w:val="22"/>
        </w:rPr>
        <w:t>Tout commence lorsque Car</w:t>
      </w:r>
      <w:r w:rsidR="000D797E">
        <w:rPr>
          <w:spacing w:val="-3"/>
          <w:sz w:val="22"/>
          <w:szCs w:val="22"/>
        </w:rPr>
        <w:t>l</w:t>
      </w:r>
      <w:r w:rsidRPr="000D797E">
        <w:rPr>
          <w:spacing w:val="-3"/>
          <w:sz w:val="22"/>
          <w:szCs w:val="22"/>
        </w:rPr>
        <w:t xml:space="preserve">os </w:t>
      </w:r>
      <w:proofErr w:type="spellStart"/>
      <w:r w:rsidRPr="000D797E">
        <w:rPr>
          <w:spacing w:val="-3"/>
          <w:sz w:val="22"/>
          <w:szCs w:val="22"/>
        </w:rPr>
        <w:t>Ghosn</w:t>
      </w:r>
      <w:proofErr w:type="spellEnd"/>
      <w:r w:rsidRPr="000D797E">
        <w:rPr>
          <w:spacing w:val="-3"/>
          <w:sz w:val="22"/>
          <w:szCs w:val="22"/>
        </w:rPr>
        <w:t xml:space="preserve"> lan</w:t>
      </w:r>
      <w:r w:rsidRPr="000D797E">
        <w:rPr>
          <w:spacing w:val="-4"/>
          <w:sz w:val="22"/>
          <w:szCs w:val="22"/>
        </w:rPr>
        <w:t xml:space="preserve">ce, en 2006, le « contrat Renault 2009 » qui </w:t>
      </w:r>
      <w:r w:rsidRPr="000D797E">
        <w:rPr>
          <w:spacing w:val="2"/>
          <w:sz w:val="22"/>
          <w:szCs w:val="22"/>
        </w:rPr>
        <w:t>prévoit notamment de mettre sur le mar</w:t>
      </w:r>
      <w:r w:rsidRPr="000D797E">
        <w:rPr>
          <w:spacing w:val="-3"/>
          <w:sz w:val="22"/>
          <w:szCs w:val="22"/>
        </w:rPr>
        <w:t xml:space="preserve">ché 26 nouveaux modèles en trois ans, soit </w:t>
      </w:r>
      <w:r w:rsidRPr="000D797E">
        <w:rPr>
          <w:spacing w:val="3"/>
          <w:sz w:val="22"/>
          <w:szCs w:val="22"/>
        </w:rPr>
        <w:t>trois fois plus qu'auparavant. Le PDG de Renault est en effet parvenu à la conclu</w:t>
      </w:r>
      <w:r w:rsidRPr="000D797E">
        <w:rPr>
          <w:spacing w:val="4"/>
          <w:sz w:val="22"/>
          <w:szCs w:val="22"/>
        </w:rPr>
        <w:t xml:space="preserve">sion qu'il n'est plus possible de réaliser </w:t>
      </w:r>
      <w:r w:rsidRPr="000D797E">
        <w:rPr>
          <w:spacing w:val="3"/>
          <w:sz w:val="22"/>
          <w:szCs w:val="22"/>
        </w:rPr>
        <w:t xml:space="preserve">des économies supplémentaires sur les </w:t>
      </w:r>
      <w:r w:rsidRPr="000D797E">
        <w:rPr>
          <w:sz w:val="22"/>
          <w:szCs w:val="22"/>
        </w:rPr>
        <w:t xml:space="preserve">étapes de production. Il convient dès lors </w:t>
      </w:r>
      <w:r w:rsidRPr="000D797E">
        <w:rPr>
          <w:spacing w:val="-1"/>
          <w:sz w:val="22"/>
          <w:szCs w:val="22"/>
        </w:rPr>
        <w:t xml:space="preserve">de rationaliser les activités de conception. </w:t>
      </w:r>
      <w:r w:rsidRPr="000D797E">
        <w:rPr>
          <w:spacing w:val="5"/>
          <w:sz w:val="22"/>
          <w:szCs w:val="22"/>
        </w:rPr>
        <w:t xml:space="preserve">C'est alors une véritable révolution qui </w:t>
      </w:r>
      <w:r w:rsidRPr="000D797E">
        <w:rPr>
          <w:spacing w:val="4"/>
          <w:sz w:val="22"/>
          <w:szCs w:val="22"/>
        </w:rPr>
        <w:t xml:space="preserve">s'abat sur les 12000 ingénieurs du </w:t>
      </w:r>
      <w:proofErr w:type="spellStart"/>
      <w:r w:rsidRPr="000D797E">
        <w:rPr>
          <w:spacing w:val="4"/>
          <w:sz w:val="22"/>
          <w:szCs w:val="22"/>
        </w:rPr>
        <w:t>tech</w:t>
      </w:r>
      <w:r w:rsidRPr="000D797E">
        <w:rPr>
          <w:spacing w:val="-1"/>
          <w:sz w:val="22"/>
          <w:szCs w:val="22"/>
        </w:rPr>
        <w:t>nocentre</w:t>
      </w:r>
      <w:proofErr w:type="spellEnd"/>
      <w:r w:rsidRPr="000D797E">
        <w:rPr>
          <w:spacing w:val="-1"/>
          <w:sz w:val="22"/>
          <w:szCs w:val="22"/>
        </w:rPr>
        <w:t>. Adoption d'abord d'un manage</w:t>
      </w:r>
      <w:r w:rsidRPr="000D797E">
        <w:rPr>
          <w:spacing w:val="2"/>
          <w:sz w:val="22"/>
          <w:szCs w:val="22"/>
        </w:rPr>
        <w:t xml:space="preserve">ment par objectifs : chaque salarié signe </w:t>
      </w:r>
      <w:r w:rsidRPr="000D797E">
        <w:rPr>
          <w:spacing w:val="4"/>
          <w:sz w:val="22"/>
          <w:szCs w:val="22"/>
        </w:rPr>
        <w:t xml:space="preserve">un contrat individuel prévoyant une liste </w:t>
      </w:r>
      <w:r w:rsidRPr="000D797E">
        <w:rPr>
          <w:spacing w:val="3"/>
          <w:sz w:val="22"/>
          <w:szCs w:val="22"/>
        </w:rPr>
        <w:t>de pourcentage à atteindre et de seuil à dépasser, sachant qu'il sera évalué se</w:t>
      </w:r>
      <w:r w:rsidRPr="000D797E">
        <w:rPr>
          <w:spacing w:val="2"/>
          <w:sz w:val="22"/>
          <w:szCs w:val="22"/>
        </w:rPr>
        <w:t xml:space="preserve">lon sa capacité à satisfaire ces attentes. </w:t>
      </w:r>
      <w:r w:rsidRPr="000D797E">
        <w:rPr>
          <w:spacing w:val="3"/>
          <w:sz w:val="22"/>
          <w:szCs w:val="22"/>
        </w:rPr>
        <w:t xml:space="preserve">D'où des pressions à la performance en </w:t>
      </w:r>
      <w:r w:rsidRPr="000D797E">
        <w:rPr>
          <w:spacing w:val="1"/>
          <w:sz w:val="22"/>
          <w:szCs w:val="22"/>
        </w:rPr>
        <w:t>cascade, où les cadres, confrontés à des</w:t>
      </w:r>
      <w:r w:rsidRPr="000D797E">
        <w:rPr>
          <w:spacing w:val="5"/>
          <w:sz w:val="22"/>
          <w:szCs w:val="22"/>
        </w:rPr>
        <w:t xml:space="preserve"> objectifs impossibles à atteindre réper</w:t>
      </w:r>
      <w:r w:rsidRPr="000D797E">
        <w:rPr>
          <w:spacing w:val="6"/>
          <w:sz w:val="22"/>
          <w:szCs w:val="22"/>
        </w:rPr>
        <w:t>cutent leur stress sur leurs subordon</w:t>
      </w:r>
      <w:r w:rsidRPr="000D797E">
        <w:rPr>
          <w:spacing w:val="3"/>
          <w:sz w:val="22"/>
          <w:szCs w:val="22"/>
        </w:rPr>
        <w:t xml:space="preserve">nés, qui disposent quant à eux d'encore </w:t>
      </w:r>
      <w:r w:rsidRPr="000D797E">
        <w:rPr>
          <w:spacing w:val="2"/>
          <w:sz w:val="22"/>
          <w:szCs w:val="22"/>
        </w:rPr>
        <w:t>moins de marges de manœuvre. Les sa</w:t>
      </w:r>
      <w:r w:rsidRPr="000D797E">
        <w:rPr>
          <w:spacing w:val="4"/>
          <w:sz w:val="22"/>
          <w:szCs w:val="22"/>
        </w:rPr>
        <w:t xml:space="preserve">lariés commencent alors à être témoins </w:t>
      </w:r>
      <w:r w:rsidRPr="000D797E">
        <w:rPr>
          <w:spacing w:val="-1"/>
          <w:sz w:val="22"/>
          <w:szCs w:val="22"/>
        </w:rPr>
        <w:t xml:space="preserve">de crises de larmes au sortir des séances </w:t>
      </w:r>
      <w:r w:rsidRPr="000D797E">
        <w:rPr>
          <w:spacing w:val="1"/>
          <w:sz w:val="22"/>
          <w:szCs w:val="22"/>
        </w:rPr>
        <w:t>d'évaluation individuelle. Passage ensui</w:t>
      </w:r>
      <w:r w:rsidRPr="000D797E">
        <w:rPr>
          <w:sz w:val="22"/>
          <w:szCs w:val="22"/>
        </w:rPr>
        <w:t>te à une organisation « matricielle » : cha</w:t>
      </w:r>
      <w:r w:rsidRPr="000D797E">
        <w:rPr>
          <w:spacing w:val="4"/>
          <w:sz w:val="22"/>
          <w:szCs w:val="22"/>
        </w:rPr>
        <w:t xml:space="preserve">que salarié n'appartient plus seulement </w:t>
      </w:r>
      <w:r w:rsidRPr="000D797E">
        <w:rPr>
          <w:spacing w:val="2"/>
          <w:sz w:val="22"/>
          <w:szCs w:val="22"/>
        </w:rPr>
        <w:t>à un métier (les suspensions, par exem</w:t>
      </w:r>
      <w:r w:rsidRPr="000D797E">
        <w:rPr>
          <w:spacing w:val="5"/>
          <w:sz w:val="22"/>
          <w:szCs w:val="22"/>
        </w:rPr>
        <w:t xml:space="preserve">ple), mais est affecté simultanément à </w:t>
      </w:r>
      <w:r w:rsidRPr="000D797E">
        <w:rPr>
          <w:spacing w:val="2"/>
          <w:sz w:val="22"/>
          <w:szCs w:val="22"/>
        </w:rPr>
        <w:t>plusieurs projets (</w:t>
      </w:r>
      <w:smartTag w:uri="urn:schemas-microsoft-com:office:smarttags" w:element="PersonName">
        <w:smartTagPr>
          <w:attr w:name="ProductID" w:val="la M￩gane"/>
        </w:smartTagPr>
        <w:r w:rsidRPr="000D797E">
          <w:rPr>
            <w:spacing w:val="2"/>
            <w:sz w:val="22"/>
            <w:szCs w:val="22"/>
          </w:rPr>
          <w:t>la Mégane</w:t>
        </w:r>
      </w:smartTag>
      <w:r w:rsidRPr="000D797E">
        <w:rPr>
          <w:spacing w:val="2"/>
          <w:sz w:val="22"/>
          <w:szCs w:val="22"/>
        </w:rPr>
        <w:t xml:space="preserve">, </w:t>
      </w:r>
      <w:smartTag w:uri="urn:schemas-microsoft-com:office:smarttags" w:element="PersonName">
        <w:smartTagPr>
          <w:attr w:name="ProductID" w:val="la Laguna"/>
        </w:smartTagPr>
        <w:r w:rsidRPr="000D797E">
          <w:rPr>
            <w:spacing w:val="2"/>
            <w:sz w:val="22"/>
            <w:szCs w:val="22"/>
          </w:rPr>
          <w:t xml:space="preserve">la </w:t>
        </w:r>
        <w:proofErr w:type="spellStart"/>
        <w:r w:rsidRPr="000D797E">
          <w:rPr>
            <w:spacing w:val="2"/>
            <w:sz w:val="22"/>
            <w:szCs w:val="22"/>
          </w:rPr>
          <w:t>Lagun</w:t>
        </w:r>
        <w:r w:rsidR="00F41E24">
          <w:rPr>
            <w:spacing w:val="2"/>
            <w:sz w:val="22"/>
            <w:szCs w:val="22"/>
          </w:rPr>
          <w:t>a</w:t>
        </w:r>
      </w:smartTag>
      <w:proofErr w:type="spellEnd"/>
      <w:r w:rsidRPr="000D797E">
        <w:rPr>
          <w:spacing w:val="2"/>
          <w:sz w:val="22"/>
          <w:szCs w:val="22"/>
        </w:rPr>
        <w:t xml:space="preserve">, </w:t>
      </w:r>
      <w:r w:rsidRPr="000D797E">
        <w:rPr>
          <w:spacing w:val="3"/>
          <w:sz w:val="22"/>
          <w:szCs w:val="22"/>
        </w:rPr>
        <w:t>etc.). Avec pour conséquence pour cer</w:t>
      </w:r>
      <w:r w:rsidRPr="000D797E">
        <w:rPr>
          <w:spacing w:val="7"/>
          <w:sz w:val="22"/>
          <w:szCs w:val="22"/>
        </w:rPr>
        <w:t xml:space="preserve">tains salariés de se retrouver tiraillés </w:t>
      </w:r>
      <w:r w:rsidRPr="000D797E">
        <w:rPr>
          <w:spacing w:val="4"/>
          <w:sz w:val="22"/>
          <w:szCs w:val="22"/>
        </w:rPr>
        <w:t xml:space="preserve">entre les injonctions de plusieurs chefs </w:t>
      </w:r>
      <w:r w:rsidRPr="000D797E">
        <w:rPr>
          <w:spacing w:val="3"/>
          <w:sz w:val="22"/>
          <w:szCs w:val="22"/>
        </w:rPr>
        <w:t xml:space="preserve">et la nécessité de satisfaire des objectifs </w:t>
      </w:r>
      <w:r w:rsidRPr="000D797E">
        <w:rPr>
          <w:sz w:val="22"/>
          <w:szCs w:val="22"/>
        </w:rPr>
        <w:t>contradictoires. Autre implication, les sa</w:t>
      </w:r>
      <w:r w:rsidRPr="000D797E">
        <w:rPr>
          <w:spacing w:val="4"/>
          <w:sz w:val="22"/>
          <w:szCs w:val="22"/>
        </w:rPr>
        <w:t xml:space="preserve">lariés ne sont plus désormais rattachés </w:t>
      </w:r>
      <w:r w:rsidRPr="000D797E">
        <w:rPr>
          <w:spacing w:val="1"/>
          <w:sz w:val="22"/>
          <w:szCs w:val="22"/>
        </w:rPr>
        <w:t>à un poste fixe, ni à un collectif de travail</w:t>
      </w:r>
      <w:r w:rsidRPr="000D797E">
        <w:rPr>
          <w:spacing w:val="3"/>
          <w:sz w:val="22"/>
          <w:szCs w:val="22"/>
        </w:rPr>
        <w:t xml:space="preserve"> stable, mais se baladent dans l'entrepri</w:t>
      </w:r>
      <w:r w:rsidRPr="000D797E">
        <w:rPr>
          <w:spacing w:val="1"/>
          <w:sz w:val="22"/>
          <w:szCs w:val="22"/>
        </w:rPr>
        <w:t xml:space="preserve">se au gré de leurs obligations du moment </w:t>
      </w:r>
      <w:r w:rsidRPr="000D797E">
        <w:rPr>
          <w:spacing w:val="2"/>
          <w:sz w:val="22"/>
          <w:szCs w:val="22"/>
        </w:rPr>
        <w:t>et des bureaux disponibles.</w:t>
      </w:r>
    </w:p>
    <w:p w:rsidR="00CD06A5" w:rsidRPr="000D797E" w:rsidRDefault="00CD06A5" w:rsidP="000D797E">
      <w:pPr>
        <w:pStyle w:val="Style2"/>
        <w:spacing w:before="60" w:after="60"/>
        <w:jc w:val="both"/>
        <w:rPr>
          <w:spacing w:val="2"/>
          <w:sz w:val="22"/>
          <w:szCs w:val="22"/>
        </w:rPr>
      </w:pPr>
      <w:r w:rsidRPr="000D797E">
        <w:rPr>
          <w:spacing w:val="10"/>
          <w:sz w:val="22"/>
          <w:szCs w:val="22"/>
        </w:rPr>
        <w:t>Si ces changements ont produit des ré</w:t>
      </w:r>
      <w:r w:rsidRPr="000D797E">
        <w:rPr>
          <w:sz w:val="22"/>
          <w:szCs w:val="22"/>
        </w:rPr>
        <w:t>sultats notables du point de vue de la pro</w:t>
      </w:r>
      <w:r w:rsidRPr="000D797E">
        <w:rPr>
          <w:spacing w:val="3"/>
          <w:sz w:val="22"/>
          <w:szCs w:val="22"/>
        </w:rPr>
        <w:t xml:space="preserve">ductivité de l'entreprise (s'il avait fallu 54 </w:t>
      </w:r>
      <w:r w:rsidRPr="000D797E">
        <w:rPr>
          <w:sz w:val="22"/>
          <w:szCs w:val="22"/>
        </w:rPr>
        <w:t xml:space="preserve">mois pour concevoir </w:t>
      </w:r>
      <w:smartTag w:uri="urn:schemas-microsoft-com:office:smarttags" w:element="PersonName">
        <w:smartTagPr>
          <w:attr w:name="ProductID" w:val="la Laguna"/>
        </w:smartTagPr>
        <w:r w:rsidRPr="000D797E">
          <w:rPr>
            <w:sz w:val="22"/>
            <w:szCs w:val="22"/>
          </w:rPr>
          <w:t xml:space="preserve">la </w:t>
        </w:r>
        <w:proofErr w:type="spellStart"/>
        <w:r w:rsidRPr="000D797E">
          <w:rPr>
            <w:sz w:val="22"/>
            <w:szCs w:val="22"/>
          </w:rPr>
          <w:t>Laguna</w:t>
        </w:r>
      </w:smartTag>
      <w:proofErr w:type="spellEnd"/>
      <w:r w:rsidR="00B01675">
        <w:rPr>
          <w:sz w:val="22"/>
          <w:szCs w:val="22"/>
        </w:rPr>
        <w:t xml:space="preserve"> 1, en 1993,</w:t>
      </w:r>
      <w:r w:rsidRPr="000D797E">
        <w:rPr>
          <w:sz w:val="22"/>
          <w:szCs w:val="22"/>
        </w:rPr>
        <w:t xml:space="preserve"> </w:t>
      </w:r>
      <w:smartTag w:uri="urn:schemas-microsoft-com:office:smarttags" w:element="PersonName">
        <w:smartTagPr>
          <w:attr w:name="ProductID" w:val="la Laguna"/>
        </w:smartTagPr>
        <w:r w:rsidRPr="000D797E">
          <w:rPr>
            <w:sz w:val="22"/>
            <w:szCs w:val="22"/>
          </w:rPr>
          <w:t xml:space="preserve">la </w:t>
        </w:r>
        <w:proofErr w:type="spellStart"/>
        <w:r w:rsidRPr="000D797E">
          <w:rPr>
            <w:sz w:val="22"/>
            <w:szCs w:val="22"/>
          </w:rPr>
          <w:t>Laguna</w:t>
        </w:r>
      </w:smartTag>
      <w:proofErr w:type="spellEnd"/>
      <w:r w:rsidRPr="000D797E">
        <w:rPr>
          <w:sz w:val="22"/>
          <w:szCs w:val="22"/>
        </w:rPr>
        <w:t xml:space="preserve"> 3 est, elle, au point en 26 mois), </w:t>
      </w:r>
      <w:r w:rsidRPr="000D797E">
        <w:rPr>
          <w:spacing w:val="6"/>
          <w:sz w:val="22"/>
          <w:szCs w:val="22"/>
        </w:rPr>
        <w:t xml:space="preserve">le coût pour les salariés s'est avéré fort </w:t>
      </w:r>
      <w:r w:rsidRPr="000D797E">
        <w:rPr>
          <w:spacing w:val="3"/>
          <w:sz w:val="22"/>
          <w:szCs w:val="22"/>
        </w:rPr>
        <w:t>lourd. Chargé d'évaluer les risques psy</w:t>
      </w:r>
      <w:r w:rsidRPr="000D797E">
        <w:rPr>
          <w:spacing w:val="5"/>
          <w:sz w:val="22"/>
          <w:szCs w:val="22"/>
        </w:rPr>
        <w:t xml:space="preserve">chosociaux au sein du </w:t>
      </w:r>
      <w:proofErr w:type="spellStart"/>
      <w:r w:rsidRPr="000D797E">
        <w:rPr>
          <w:spacing w:val="5"/>
          <w:sz w:val="22"/>
          <w:szCs w:val="22"/>
        </w:rPr>
        <w:t>technocentre</w:t>
      </w:r>
      <w:proofErr w:type="spellEnd"/>
      <w:r w:rsidRPr="000D797E">
        <w:rPr>
          <w:spacing w:val="5"/>
          <w:sz w:val="22"/>
          <w:szCs w:val="22"/>
        </w:rPr>
        <w:t xml:space="preserve">, le </w:t>
      </w:r>
      <w:r w:rsidRPr="000D797E">
        <w:rPr>
          <w:spacing w:val="4"/>
          <w:sz w:val="22"/>
          <w:szCs w:val="22"/>
        </w:rPr>
        <w:t xml:space="preserve">cabinet </w:t>
      </w:r>
      <w:proofErr w:type="spellStart"/>
      <w:r w:rsidRPr="000D797E">
        <w:rPr>
          <w:spacing w:val="4"/>
          <w:sz w:val="22"/>
          <w:szCs w:val="22"/>
        </w:rPr>
        <w:t>Technologia</w:t>
      </w:r>
      <w:proofErr w:type="spellEnd"/>
      <w:r w:rsidRPr="000D797E">
        <w:rPr>
          <w:spacing w:val="4"/>
          <w:sz w:val="22"/>
          <w:szCs w:val="22"/>
        </w:rPr>
        <w:t xml:space="preserve"> a repéré plusieurs </w:t>
      </w:r>
      <w:r w:rsidRPr="000D797E">
        <w:rPr>
          <w:sz w:val="22"/>
          <w:szCs w:val="22"/>
        </w:rPr>
        <w:t>indices préoccupants. 31,2% des sala</w:t>
      </w:r>
      <w:r w:rsidRPr="000D797E">
        <w:rPr>
          <w:spacing w:val="3"/>
          <w:sz w:val="22"/>
          <w:szCs w:val="22"/>
        </w:rPr>
        <w:t>riés de Renault travaillent ainsi en situa</w:t>
      </w:r>
      <w:r w:rsidRPr="000D797E">
        <w:rPr>
          <w:spacing w:val="2"/>
          <w:sz w:val="22"/>
          <w:szCs w:val="22"/>
        </w:rPr>
        <w:t xml:space="preserve">tion de </w:t>
      </w:r>
      <w:r w:rsidRPr="000D797E">
        <w:rPr>
          <w:i/>
          <w:iCs/>
          <w:spacing w:val="5"/>
          <w:sz w:val="22"/>
          <w:szCs w:val="22"/>
        </w:rPr>
        <w:t>job-</w:t>
      </w:r>
      <w:proofErr w:type="spellStart"/>
      <w:r w:rsidRPr="000D797E">
        <w:rPr>
          <w:i/>
          <w:iCs/>
          <w:spacing w:val="5"/>
          <w:sz w:val="22"/>
          <w:szCs w:val="22"/>
        </w:rPr>
        <w:t>strain</w:t>
      </w:r>
      <w:proofErr w:type="spellEnd"/>
      <w:r w:rsidRPr="000D797E">
        <w:rPr>
          <w:i/>
          <w:iCs/>
          <w:spacing w:val="5"/>
          <w:sz w:val="22"/>
          <w:szCs w:val="22"/>
        </w:rPr>
        <w:t xml:space="preserve"> </w:t>
      </w:r>
      <w:r w:rsidRPr="000D797E">
        <w:rPr>
          <w:spacing w:val="2"/>
          <w:sz w:val="22"/>
          <w:szCs w:val="22"/>
        </w:rPr>
        <w:t>(</w:t>
      </w:r>
      <w:r w:rsidRPr="000D797E">
        <w:rPr>
          <w:spacing w:val="3"/>
          <w:sz w:val="22"/>
          <w:szCs w:val="22"/>
        </w:rPr>
        <w:t xml:space="preserve">travail tendu) </w:t>
      </w:r>
      <w:r w:rsidRPr="000D797E">
        <w:rPr>
          <w:spacing w:val="2"/>
          <w:sz w:val="22"/>
          <w:szCs w:val="22"/>
        </w:rPr>
        <w:t xml:space="preserve">: </w:t>
      </w:r>
      <w:r w:rsidRPr="000D797E">
        <w:rPr>
          <w:spacing w:val="4"/>
          <w:sz w:val="22"/>
          <w:szCs w:val="22"/>
        </w:rPr>
        <w:t xml:space="preserve">ils sont </w:t>
      </w:r>
      <w:r w:rsidRPr="000D797E">
        <w:rPr>
          <w:spacing w:val="2"/>
          <w:sz w:val="22"/>
          <w:szCs w:val="22"/>
        </w:rPr>
        <w:t xml:space="preserve">confrontés à une forte demande psychologique de la part de leur hiérarchie alors que leur latitude décisionnelle est faible. Or 31,2%, c'est trois fois la proportion de </w:t>
      </w:r>
      <w:r w:rsidRPr="000D797E">
        <w:rPr>
          <w:sz w:val="22"/>
          <w:szCs w:val="22"/>
        </w:rPr>
        <w:t xml:space="preserve">cadres et d'ingénieurs en situation </w:t>
      </w:r>
      <w:r w:rsidRPr="000D797E">
        <w:rPr>
          <w:i/>
          <w:iCs/>
          <w:spacing w:val="5"/>
          <w:sz w:val="22"/>
          <w:szCs w:val="22"/>
        </w:rPr>
        <w:t>de job-</w:t>
      </w:r>
      <w:proofErr w:type="spellStart"/>
      <w:r w:rsidRPr="000D797E">
        <w:rPr>
          <w:i/>
          <w:iCs/>
          <w:spacing w:val="5"/>
          <w:sz w:val="22"/>
          <w:szCs w:val="22"/>
        </w:rPr>
        <w:t>strain</w:t>
      </w:r>
      <w:proofErr w:type="spellEnd"/>
      <w:r w:rsidRPr="000D797E">
        <w:rPr>
          <w:i/>
          <w:iCs/>
          <w:spacing w:val="5"/>
          <w:sz w:val="22"/>
          <w:szCs w:val="22"/>
        </w:rPr>
        <w:t xml:space="preserve"> </w:t>
      </w:r>
      <w:r w:rsidRPr="000D797E">
        <w:rPr>
          <w:spacing w:val="-1"/>
          <w:sz w:val="22"/>
          <w:szCs w:val="22"/>
        </w:rPr>
        <w:t xml:space="preserve">dans l'Hexagone. Si, au </w:t>
      </w:r>
      <w:r w:rsidRPr="000D797E">
        <w:rPr>
          <w:i/>
          <w:iCs/>
          <w:spacing w:val="5"/>
          <w:sz w:val="22"/>
          <w:szCs w:val="22"/>
        </w:rPr>
        <w:t>job-</w:t>
      </w:r>
      <w:proofErr w:type="spellStart"/>
      <w:r w:rsidRPr="000D797E">
        <w:rPr>
          <w:i/>
          <w:iCs/>
          <w:spacing w:val="5"/>
          <w:sz w:val="22"/>
          <w:szCs w:val="22"/>
        </w:rPr>
        <w:t>strain</w:t>
      </w:r>
      <w:proofErr w:type="spellEnd"/>
      <w:r w:rsidRPr="000D797E">
        <w:rPr>
          <w:i/>
          <w:iCs/>
          <w:spacing w:val="5"/>
          <w:sz w:val="22"/>
          <w:szCs w:val="22"/>
        </w:rPr>
        <w:t xml:space="preserve">, </w:t>
      </w:r>
      <w:r w:rsidRPr="000D797E">
        <w:rPr>
          <w:spacing w:val="6"/>
          <w:sz w:val="22"/>
          <w:szCs w:val="22"/>
        </w:rPr>
        <w:t xml:space="preserve">on ajoute un manque de soutien social </w:t>
      </w:r>
      <w:r w:rsidRPr="000D797E">
        <w:rPr>
          <w:spacing w:val="2"/>
          <w:sz w:val="22"/>
          <w:szCs w:val="22"/>
        </w:rPr>
        <w:t>(de la part de la hiérarchie ou des collè</w:t>
      </w:r>
      <w:r w:rsidRPr="000D797E">
        <w:rPr>
          <w:sz w:val="22"/>
          <w:szCs w:val="22"/>
        </w:rPr>
        <w:t xml:space="preserve">gues), on obtient </w:t>
      </w:r>
      <w:r w:rsidRPr="000D797E">
        <w:rPr>
          <w:i/>
          <w:iCs/>
          <w:spacing w:val="6"/>
          <w:sz w:val="22"/>
          <w:szCs w:val="22"/>
        </w:rPr>
        <w:t>l'« iso-</w:t>
      </w:r>
      <w:proofErr w:type="spellStart"/>
      <w:r w:rsidRPr="000D797E">
        <w:rPr>
          <w:i/>
          <w:iCs/>
          <w:spacing w:val="6"/>
          <w:sz w:val="22"/>
          <w:szCs w:val="22"/>
        </w:rPr>
        <w:t>strain</w:t>
      </w:r>
      <w:proofErr w:type="spellEnd"/>
      <w:r w:rsidRPr="000D797E">
        <w:rPr>
          <w:i/>
          <w:iCs/>
          <w:spacing w:val="6"/>
          <w:sz w:val="22"/>
          <w:szCs w:val="22"/>
        </w:rPr>
        <w:t xml:space="preserve"> », </w:t>
      </w:r>
      <w:r w:rsidRPr="000D797E">
        <w:rPr>
          <w:spacing w:val="5"/>
          <w:sz w:val="22"/>
          <w:szCs w:val="22"/>
        </w:rPr>
        <w:t>un indi</w:t>
      </w:r>
      <w:r w:rsidRPr="000D797E">
        <w:rPr>
          <w:spacing w:val="3"/>
          <w:sz w:val="22"/>
          <w:szCs w:val="22"/>
        </w:rPr>
        <w:t xml:space="preserve">cateur tout aussi préoccupant chez les salariés du </w:t>
      </w:r>
      <w:proofErr w:type="spellStart"/>
      <w:r w:rsidRPr="000D797E">
        <w:rPr>
          <w:spacing w:val="3"/>
          <w:sz w:val="22"/>
          <w:szCs w:val="22"/>
        </w:rPr>
        <w:t>technocentre</w:t>
      </w:r>
      <w:proofErr w:type="spellEnd"/>
      <w:r w:rsidRPr="000D797E">
        <w:rPr>
          <w:spacing w:val="3"/>
          <w:sz w:val="22"/>
          <w:szCs w:val="22"/>
        </w:rPr>
        <w:t>, puisqu'il y at</w:t>
      </w:r>
      <w:r w:rsidRPr="000D797E">
        <w:rPr>
          <w:spacing w:val="2"/>
          <w:sz w:val="22"/>
          <w:szCs w:val="22"/>
        </w:rPr>
        <w:t xml:space="preserve">teint 22,9 % contre trois fois moins pour </w:t>
      </w:r>
      <w:r w:rsidRPr="000D797E">
        <w:rPr>
          <w:spacing w:val="3"/>
          <w:sz w:val="22"/>
          <w:szCs w:val="22"/>
        </w:rPr>
        <w:t>les cadres et ingénieurs nationaux. Ain</w:t>
      </w:r>
      <w:r w:rsidRPr="000D797E">
        <w:rPr>
          <w:sz w:val="22"/>
          <w:szCs w:val="22"/>
        </w:rPr>
        <w:t xml:space="preserve">si, confrontés à d'intenses contraintes de </w:t>
      </w:r>
      <w:r w:rsidRPr="000D797E">
        <w:rPr>
          <w:spacing w:val="4"/>
          <w:sz w:val="22"/>
          <w:szCs w:val="22"/>
        </w:rPr>
        <w:t xml:space="preserve">travail, il n'est pas rare que les salariés </w:t>
      </w:r>
      <w:r w:rsidRPr="000D797E">
        <w:rPr>
          <w:spacing w:val="2"/>
          <w:sz w:val="22"/>
          <w:szCs w:val="22"/>
        </w:rPr>
        <w:t xml:space="preserve">effectuent plus de 50 heures par semaine, dont une partie à domicile. </w:t>
      </w:r>
      <w:r w:rsidRPr="000D797E">
        <w:rPr>
          <w:spacing w:val="7"/>
          <w:sz w:val="22"/>
          <w:szCs w:val="22"/>
        </w:rPr>
        <w:t xml:space="preserve">Laboratoire de la souffrance au travail, </w:t>
      </w:r>
      <w:r w:rsidRPr="000D797E">
        <w:rPr>
          <w:sz w:val="22"/>
          <w:szCs w:val="22"/>
        </w:rPr>
        <w:t>Renault l'est aussi parce que, sans dou</w:t>
      </w:r>
      <w:r w:rsidRPr="000D797E">
        <w:rPr>
          <w:spacing w:val="2"/>
          <w:sz w:val="22"/>
          <w:szCs w:val="22"/>
        </w:rPr>
        <w:t xml:space="preserve">te en raison de la pression médiatique et </w:t>
      </w:r>
      <w:r w:rsidRPr="000D797E">
        <w:rPr>
          <w:spacing w:val="3"/>
          <w:sz w:val="22"/>
          <w:szCs w:val="22"/>
        </w:rPr>
        <w:t xml:space="preserve">publique, </w:t>
      </w:r>
      <w:r w:rsidR="000D797E">
        <w:rPr>
          <w:spacing w:val="3"/>
          <w:sz w:val="22"/>
          <w:szCs w:val="22"/>
        </w:rPr>
        <w:t>l</w:t>
      </w:r>
      <w:r w:rsidRPr="000D797E">
        <w:rPr>
          <w:spacing w:val="3"/>
          <w:sz w:val="22"/>
          <w:szCs w:val="22"/>
        </w:rPr>
        <w:t>'entreprise fut l'une des pre</w:t>
      </w:r>
      <w:r w:rsidRPr="000D797E">
        <w:rPr>
          <w:spacing w:val="5"/>
          <w:sz w:val="22"/>
          <w:szCs w:val="22"/>
        </w:rPr>
        <w:t xml:space="preserve">mières à reconnaître sa responsabilité </w:t>
      </w:r>
      <w:r w:rsidRPr="000D797E">
        <w:rPr>
          <w:spacing w:val="2"/>
          <w:sz w:val="22"/>
          <w:szCs w:val="22"/>
        </w:rPr>
        <w:t>dans les suicides de ses salariés.</w:t>
      </w:r>
    </w:p>
    <w:p w:rsidR="00CD06A5" w:rsidRPr="000D797E" w:rsidRDefault="00CD06A5" w:rsidP="000D797E">
      <w:pPr>
        <w:pStyle w:val="Style1"/>
        <w:spacing w:before="60" w:after="60"/>
        <w:rPr>
          <w:b/>
          <w:bCs/>
          <w:spacing w:val="10"/>
          <w:sz w:val="22"/>
          <w:szCs w:val="22"/>
        </w:rPr>
      </w:pPr>
      <w:r w:rsidRPr="000D797E">
        <w:rPr>
          <w:b/>
          <w:bCs/>
          <w:spacing w:val="6"/>
          <w:sz w:val="22"/>
          <w:szCs w:val="22"/>
        </w:rPr>
        <w:t xml:space="preserve">Les conditions de travail, racine du </w:t>
      </w:r>
      <w:r w:rsidRPr="000D797E">
        <w:rPr>
          <w:b/>
          <w:bCs/>
          <w:spacing w:val="10"/>
          <w:sz w:val="22"/>
          <w:szCs w:val="22"/>
        </w:rPr>
        <w:t>mal</w:t>
      </w:r>
    </w:p>
    <w:p w:rsidR="00CD06A5" w:rsidRPr="000D797E" w:rsidRDefault="00CD06A5" w:rsidP="000D797E">
      <w:pPr>
        <w:pStyle w:val="Style2"/>
        <w:spacing w:before="60" w:after="60"/>
        <w:jc w:val="both"/>
        <w:rPr>
          <w:spacing w:val="7"/>
          <w:sz w:val="22"/>
          <w:szCs w:val="22"/>
        </w:rPr>
      </w:pPr>
      <w:r w:rsidRPr="000D797E">
        <w:rPr>
          <w:spacing w:val="6"/>
          <w:sz w:val="22"/>
          <w:szCs w:val="22"/>
        </w:rPr>
        <w:t xml:space="preserve">Si le rapport de </w:t>
      </w:r>
      <w:proofErr w:type="spellStart"/>
      <w:r w:rsidRPr="000D797E">
        <w:rPr>
          <w:spacing w:val="6"/>
          <w:sz w:val="22"/>
          <w:szCs w:val="22"/>
        </w:rPr>
        <w:t>Technologia</w:t>
      </w:r>
      <w:proofErr w:type="spellEnd"/>
      <w:r w:rsidRPr="000D797E">
        <w:rPr>
          <w:spacing w:val="6"/>
          <w:sz w:val="22"/>
          <w:szCs w:val="22"/>
        </w:rPr>
        <w:t xml:space="preserve"> fut initia</w:t>
      </w:r>
      <w:r w:rsidRPr="000D797E">
        <w:rPr>
          <w:spacing w:val="3"/>
          <w:sz w:val="22"/>
          <w:szCs w:val="22"/>
        </w:rPr>
        <w:t>lement mal accepté, la direction de Re</w:t>
      </w:r>
      <w:r w:rsidRPr="000D797E">
        <w:rPr>
          <w:spacing w:val="2"/>
          <w:sz w:val="22"/>
          <w:szCs w:val="22"/>
        </w:rPr>
        <w:t xml:space="preserve">nault a peu à peu admis la nécessité de </w:t>
      </w:r>
      <w:r w:rsidRPr="000D797E">
        <w:rPr>
          <w:sz w:val="22"/>
          <w:szCs w:val="22"/>
        </w:rPr>
        <w:t xml:space="preserve">réviser certains aspects de l'organisation </w:t>
      </w:r>
      <w:r w:rsidRPr="000D797E">
        <w:rPr>
          <w:spacing w:val="2"/>
          <w:sz w:val="22"/>
          <w:szCs w:val="22"/>
        </w:rPr>
        <w:t xml:space="preserve">du travail et du management. La prise de conscience ira-t-elle jusqu'au bout ? Trop </w:t>
      </w:r>
      <w:r w:rsidRPr="000D797E">
        <w:rPr>
          <w:spacing w:val="8"/>
          <w:sz w:val="22"/>
          <w:szCs w:val="22"/>
        </w:rPr>
        <w:t>tôt pour le dire. On peut en tout cas no</w:t>
      </w:r>
      <w:r w:rsidRPr="000D797E">
        <w:rPr>
          <w:spacing w:val="9"/>
          <w:sz w:val="22"/>
          <w:szCs w:val="22"/>
        </w:rPr>
        <w:t xml:space="preserve">ter que la tragique expérience du </w:t>
      </w:r>
      <w:proofErr w:type="spellStart"/>
      <w:r w:rsidRPr="000D797E">
        <w:rPr>
          <w:spacing w:val="9"/>
          <w:sz w:val="22"/>
          <w:szCs w:val="22"/>
        </w:rPr>
        <w:t>tech</w:t>
      </w:r>
      <w:r w:rsidRPr="000D797E">
        <w:rPr>
          <w:spacing w:val="3"/>
          <w:sz w:val="22"/>
          <w:szCs w:val="22"/>
        </w:rPr>
        <w:t>nocentre</w:t>
      </w:r>
      <w:proofErr w:type="spellEnd"/>
      <w:r w:rsidRPr="000D797E">
        <w:rPr>
          <w:spacing w:val="3"/>
          <w:sz w:val="22"/>
          <w:szCs w:val="22"/>
        </w:rPr>
        <w:t xml:space="preserve"> a opéré un glissement dans la </w:t>
      </w:r>
      <w:r w:rsidRPr="000D797E">
        <w:rPr>
          <w:spacing w:val="1"/>
          <w:sz w:val="22"/>
          <w:szCs w:val="22"/>
        </w:rPr>
        <w:t xml:space="preserve">prévention du stress au travail. Alors que l'Observatoire du stress mis en place par </w:t>
      </w:r>
      <w:r w:rsidRPr="000D797E">
        <w:rPr>
          <w:spacing w:val="4"/>
          <w:sz w:val="22"/>
          <w:szCs w:val="22"/>
        </w:rPr>
        <w:t>l’</w:t>
      </w:r>
      <w:proofErr w:type="spellStart"/>
      <w:r w:rsidRPr="000D797E">
        <w:rPr>
          <w:spacing w:val="4"/>
          <w:sz w:val="22"/>
          <w:szCs w:val="22"/>
        </w:rPr>
        <w:t>Ifas</w:t>
      </w:r>
      <w:proofErr w:type="spellEnd"/>
      <w:r w:rsidRPr="000D797E">
        <w:rPr>
          <w:spacing w:val="4"/>
          <w:sz w:val="22"/>
          <w:szCs w:val="22"/>
        </w:rPr>
        <w:t xml:space="preserve"> (Institut français de l'anxiété et du </w:t>
      </w:r>
      <w:r w:rsidRPr="000D797E">
        <w:rPr>
          <w:spacing w:val="3"/>
          <w:sz w:val="22"/>
          <w:szCs w:val="22"/>
        </w:rPr>
        <w:t xml:space="preserve">stress) mettait l'accent sur le diagnostic et le traitement des troubles psychiques </w:t>
      </w:r>
      <w:r w:rsidRPr="000D797E">
        <w:rPr>
          <w:spacing w:val="4"/>
          <w:sz w:val="22"/>
          <w:szCs w:val="22"/>
        </w:rPr>
        <w:t xml:space="preserve">individuels (prévention secondaire), le </w:t>
      </w:r>
      <w:r w:rsidRPr="000D797E">
        <w:rPr>
          <w:spacing w:val="2"/>
          <w:sz w:val="22"/>
          <w:szCs w:val="22"/>
        </w:rPr>
        <w:t>curseur se déplace désormais vers l'ac</w:t>
      </w:r>
      <w:r w:rsidRPr="000D797E">
        <w:rPr>
          <w:spacing w:val="1"/>
          <w:sz w:val="22"/>
          <w:szCs w:val="22"/>
        </w:rPr>
        <w:t>tion sur les conditions de travail (préven</w:t>
      </w:r>
      <w:r w:rsidRPr="000D797E">
        <w:rPr>
          <w:spacing w:val="7"/>
          <w:sz w:val="22"/>
          <w:szCs w:val="22"/>
        </w:rPr>
        <w:t>tion primaire), de plus en plus considé</w:t>
      </w:r>
      <w:r w:rsidRPr="000D797E">
        <w:rPr>
          <w:spacing w:val="2"/>
          <w:sz w:val="22"/>
          <w:szCs w:val="22"/>
        </w:rPr>
        <w:t xml:space="preserve">rées comme la racine du mal. </w:t>
      </w:r>
    </w:p>
    <w:p w:rsidR="00CD06A5" w:rsidRPr="00F84446" w:rsidRDefault="00CD06A5" w:rsidP="000D797E">
      <w:pPr>
        <w:pStyle w:val="Style2"/>
        <w:jc w:val="right"/>
        <w:rPr>
          <w:b/>
          <w:spacing w:val="2"/>
        </w:rPr>
      </w:pPr>
      <w:r w:rsidRPr="000D797E">
        <w:rPr>
          <w:b/>
          <w:bCs/>
          <w:i/>
          <w:spacing w:val="2"/>
        </w:rPr>
        <w:t>Les Grands Dossiers des Sciences Humaines</w:t>
      </w:r>
      <w:r w:rsidRPr="000D797E">
        <w:rPr>
          <w:b/>
          <w:spacing w:val="2"/>
        </w:rPr>
        <w:t xml:space="preserve"> – </w:t>
      </w:r>
      <w:r w:rsidR="000D797E" w:rsidRPr="000D797E">
        <w:rPr>
          <w:spacing w:val="2"/>
        </w:rPr>
        <w:t xml:space="preserve">Sept, </w:t>
      </w:r>
      <w:proofErr w:type="spellStart"/>
      <w:r w:rsidR="000D797E" w:rsidRPr="000D797E">
        <w:rPr>
          <w:spacing w:val="2"/>
        </w:rPr>
        <w:t>Oct</w:t>
      </w:r>
      <w:proofErr w:type="spellEnd"/>
      <w:r w:rsidR="000D797E" w:rsidRPr="000D797E">
        <w:rPr>
          <w:spacing w:val="2"/>
        </w:rPr>
        <w:t>, Nov</w:t>
      </w:r>
      <w:r w:rsidR="000D797E">
        <w:rPr>
          <w:b/>
          <w:spacing w:val="2"/>
        </w:rPr>
        <w:t xml:space="preserve">. </w:t>
      </w:r>
      <w:r w:rsidRPr="000D797E">
        <w:rPr>
          <w:spacing w:val="2"/>
        </w:rPr>
        <w:t>2008</w:t>
      </w:r>
    </w:p>
    <w:p w:rsidR="00CD06A5" w:rsidRPr="00F84446" w:rsidRDefault="00CD06A5" w:rsidP="00CD06A5">
      <w:pPr>
        <w:pStyle w:val="Style2"/>
        <w:jc w:val="center"/>
        <w:rPr>
          <w:b/>
          <w:spacing w:val="2"/>
        </w:rPr>
      </w:pPr>
    </w:p>
    <w:sectPr w:rsidR="00CD06A5" w:rsidRPr="00F84446">
      <w:headerReference w:type="default" r:id="rId9"/>
      <w:footerReference w:type="even"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1E4" w:rsidRDefault="008501E4">
      <w:r>
        <w:separator/>
      </w:r>
    </w:p>
  </w:endnote>
  <w:endnote w:type="continuationSeparator" w:id="0">
    <w:p w:rsidR="008501E4" w:rsidRDefault="0085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5A" w:rsidRDefault="0041665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1665A" w:rsidRDefault="0041665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5A" w:rsidRDefault="006B0B08" w:rsidP="00C80CEC">
    <w:pPr>
      <w:pStyle w:val="Pieddepage"/>
      <w:ind w:right="360"/>
    </w:pPr>
    <w:r w:rsidRPr="0022799A">
      <w:rPr>
        <w:sz w:val="20"/>
      </w:rPr>
      <w:t>©Comptazine – Reproduction Inter</w:t>
    </w:r>
    <w:r>
      <w:rPr>
        <w:sz w:val="20"/>
      </w:rPr>
      <w:t xml:space="preserve">dite       </w:t>
    </w:r>
    <w:r w:rsidR="00C80CEC">
      <w:rPr>
        <w:rStyle w:val="Numrodepage"/>
        <w:sz w:val="20"/>
        <w:szCs w:val="20"/>
      </w:rPr>
      <w:t>DCG 2010 – UE 7 Management</w:t>
    </w:r>
    <w:r w:rsidR="00C80CEC">
      <w:rPr>
        <w:rStyle w:val="Numrodepage"/>
        <w:sz w:val="20"/>
        <w:szCs w:val="20"/>
      </w:rPr>
      <w:tab/>
    </w:r>
    <w:r w:rsidR="0041665A">
      <w:rPr>
        <w:rStyle w:val="Numrodepage"/>
      </w:rPr>
      <w:fldChar w:fldCharType="begin"/>
    </w:r>
    <w:r w:rsidR="0041665A">
      <w:rPr>
        <w:rStyle w:val="Numrodepage"/>
      </w:rPr>
      <w:instrText xml:space="preserve"> PAGE </w:instrText>
    </w:r>
    <w:r w:rsidR="0041665A">
      <w:rPr>
        <w:rStyle w:val="Numrodepage"/>
      </w:rPr>
      <w:fldChar w:fldCharType="separate"/>
    </w:r>
    <w:r w:rsidR="001E28E2">
      <w:rPr>
        <w:rStyle w:val="Numrodepage"/>
        <w:noProof/>
      </w:rPr>
      <w:t>1</w:t>
    </w:r>
    <w:r w:rsidR="0041665A">
      <w:rPr>
        <w:rStyle w:val="Numrodepage"/>
      </w:rPr>
      <w:fldChar w:fldCharType="end"/>
    </w:r>
    <w:r w:rsidR="00C80CEC">
      <w:rPr>
        <w:rStyle w:val="Numrodepage"/>
      </w:rPr>
      <w:t xml:space="preserve"> </w:t>
    </w:r>
    <w:r w:rsidR="0041665A">
      <w:rPr>
        <w:rStyle w:val="Numrodepage"/>
      </w:rPr>
      <w:t>/</w:t>
    </w:r>
    <w:r w:rsidR="00C80CEC">
      <w:rPr>
        <w:rStyle w:val="Numrodepage"/>
      </w:rPr>
      <w:t xml:space="preserve"> </w:t>
    </w:r>
    <w:r w:rsidR="0041665A">
      <w:rPr>
        <w:rStyle w:val="Numrodepage"/>
      </w:rPr>
      <w:fldChar w:fldCharType="begin"/>
    </w:r>
    <w:r w:rsidR="0041665A">
      <w:rPr>
        <w:rStyle w:val="Numrodepage"/>
      </w:rPr>
      <w:instrText xml:space="preserve"> NUMPAGES </w:instrText>
    </w:r>
    <w:r w:rsidR="0041665A">
      <w:rPr>
        <w:rStyle w:val="Numrodepage"/>
      </w:rPr>
      <w:fldChar w:fldCharType="separate"/>
    </w:r>
    <w:r w:rsidR="001E28E2">
      <w:rPr>
        <w:rStyle w:val="Numrodepage"/>
        <w:noProof/>
      </w:rPr>
      <w:t>8</w:t>
    </w:r>
    <w:r w:rsidR="0041665A">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1E4" w:rsidRDefault="008501E4">
      <w:r>
        <w:separator/>
      </w:r>
    </w:p>
  </w:footnote>
  <w:footnote w:type="continuationSeparator" w:id="0">
    <w:p w:rsidR="008501E4" w:rsidRDefault="00850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08" w:rsidRDefault="00EA6A13" w:rsidP="006B0B08">
    <w:pPr>
      <w:pStyle w:val="En-tte"/>
      <w:tabs>
        <w:tab w:val="left" w:pos="3060"/>
        <w:tab w:val="right" w:pos="9355"/>
      </w:tabs>
      <w:ind w:right="849"/>
    </w:pPr>
    <w:r>
      <w:rPr>
        <w:noProof/>
      </w:rPr>
      <w:drawing>
        <wp:anchor distT="0" distB="0" distL="114300" distR="114300" simplePos="0" relativeHeight="251658752" behindDoc="1" locked="0" layoutInCell="1" allowOverlap="1">
          <wp:simplePos x="0" y="0"/>
          <wp:positionH relativeFrom="margin">
            <wp:posOffset>5957570</wp:posOffset>
          </wp:positionH>
          <wp:positionV relativeFrom="margin">
            <wp:posOffset>-683260</wp:posOffset>
          </wp:positionV>
          <wp:extent cx="381000" cy="381000"/>
          <wp:effectExtent l="0" t="0" r="0" b="0"/>
          <wp:wrapNone/>
          <wp:docPr id="3" name="Image 1" descr="Description : Description : Description : Description : Description : 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Description : 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0B08">
      <w:tab/>
    </w:r>
    <w:r w:rsidR="006B0B08">
      <w:tab/>
    </w:r>
    <w:r w:rsidR="006B0B08">
      <w:tab/>
    </w:r>
    <w:hyperlink r:id="rId2" w:history="1">
      <w:r w:rsidR="006B0B08">
        <w:rPr>
          <w:rStyle w:val="Lienhypertexte"/>
          <w:color w:val="E36C0A"/>
          <w:sz w:val="18"/>
        </w:rPr>
        <w:t>www.comptazine.fr</w:t>
      </w:r>
    </w:hyperlink>
    <w:r w:rsidR="006B0B08">
      <w:rPr>
        <w:rFonts w:cs="Calibri"/>
        <w:color w:val="E36C0A"/>
        <w:sz w:val="18"/>
      </w:rPr>
      <w:t xml:space="preserve">                         </w:t>
    </w:r>
    <w:r w:rsidR="006B0B08">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margin-left:0;margin-top:0;width:495.9pt;height:495.9pt;z-index:-251658752;mso-position-horizontal:center;mso-position-horizontal-relative:margin;mso-position-vertical:center;mso-position-vertical-relative:margin" o:allowincell="f">
          <v:imagedata r:id="rId3" o:title="logos_Comptazine_NB-OPACITE-20-200-x-200"/>
          <w10:wrap anchorx="margin" anchory="margin"/>
        </v:shape>
      </w:pict>
    </w:r>
    <w:r w:rsidR="006B0B08">
      <w:rPr>
        <w:lang w:eastAsia="en-US"/>
      </w:rPr>
      <w:pict>
        <v:shape id="WordPictureWatermark1380604232" o:spid="_x0000_s2049" type="#_x0000_t75" style="position:absolute;margin-left:0;margin-top:0;width:510pt;height:510pt;z-index:-251659776;mso-position-horizontal:center;mso-position-horizontal-relative:margin;mso-position-vertical:center;mso-position-vertical-relative:margin" o:allowincell="f">
          <v:imagedata r:id="rId3" o:title="logos_Comptazine_NB-OPACITE-20-200-x-200"/>
          <w10:wrap anchorx="margin" anchory="margin"/>
        </v:shape>
      </w:pict>
    </w:r>
  </w:p>
  <w:p w:rsidR="006B0B08" w:rsidRDefault="006B0B08" w:rsidP="006B0B08">
    <w:pPr>
      <w:pStyle w:val="En-tte"/>
    </w:pPr>
  </w:p>
  <w:p w:rsidR="006B0B08" w:rsidRDefault="006B0B08" w:rsidP="006B0B08">
    <w:pPr>
      <w:pStyle w:val="En-tte"/>
    </w:pPr>
  </w:p>
  <w:p w:rsidR="006B0B08" w:rsidRDefault="006B0B0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5F9"/>
    <w:multiLevelType w:val="hybridMultilevel"/>
    <w:tmpl w:val="5560C8AA"/>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
    <w:nsid w:val="171953D4"/>
    <w:multiLevelType w:val="multilevel"/>
    <w:tmpl w:val="5C2A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A543FF"/>
    <w:multiLevelType w:val="multilevel"/>
    <w:tmpl w:val="834C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8C66F4"/>
    <w:multiLevelType w:val="multilevel"/>
    <w:tmpl w:val="834C5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D7F2379"/>
    <w:multiLevelType w:val="multilevel"/>
    <w:tmpl w:val="1A10625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037512"/>
    <w:multiLevelType w:val="hybridMultilevel"/>
    <w:tmpl w:val="D1AEA72C"/>
    <w:lvl w:ilvl="0" w:tplc="EF543008">
      <w:start w:val="1"/>
      <w:numFmt w:val="bullet"/>
      <w:lvlText w:val=""/>
      <w:lvlJc w:val="left"/>
      <w:pPr>
        <w:tabs>
          <w:tab w:val="num" w:pos="900"/>
        </w:tabs>
        <w:ind w:left="900" w:hanging="360"/>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6">
    <w:nsid w:val="7EE20195"/>
    <w:multiLevelType w:val="hybridMultilevel"/>
    <w:tmpl w:val="BB124564"/>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6A5"/>
    <w:rsid w:val="00015B8B"/>
    <w:rsid w:val="000D0FBA"/>
    <w:rsid w:val="000D797E"/>
    <w:rsid w:val="0014204C"/>
    <w:rsid w:val="001C4CE6"/>
    <w:rsid w:val="001E28E2"/>
    <w:rsid w:val="001E4D45"/>
    <w:rsid w:val="00291785"/>
    <w:rsid w:val="00375385"/>
    <w:rsid w:val="00415A18"/>
    <w:rsid w:val="0041665A"/>
    <w:rsid w:val="004C6620"/>
    <w:rsid w:val="005757E3"/>
    <w:rsid w:val="005E41EB"/>
    <w:rsid w:val="006B0B08"/>
    <w:rsid w:val="00750DC7"/>
    <w:rsid w:val="0078651C"/>
    <w:rsid w:val="00795285"/>
    <w:rsid w:val="007E6439"/>
    <w:rsid w:val="008501E4"/>
    <w:rsid w:val="00852B6C"/>
    <w:rsid w:val="008B26E7"/>
    <w:rsid w:val="008C3C71"/>
    <w:rsid w:val="009B2004"/>
    <w:rsid w:val="00A93349"/>
    <w:rsid w:val="00AE5A7F"/>
    <w:rsid w:val="00AE5AFD"/>
    <w:rsid w:val="00AF0ED9"/>
    <w:rsid w:val="00B01675"/>
    <w:rsid w:val="00B86424"/>
    <w:rsid w:val="00BA6E62"/>
    <w:rsid w:val="00C80CEC"/>
    <w:rsid w:val="00CA7606"/>
    <w:rsid w:val="00CD06A5"/>
    <w:rsid w:val="00DB4F65"/>
    <w:rsid w:val="00E57891"/>
    <w:rsid w:val="00EA6A13"/>
    <w:rsid w:val="00EC4674"/>
    <w:rsid w:val="00F41E24"/>
    <w:rsid w:val="00FD41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6A5"/>
    <w:rPr>
      <w:sz w:val="24"/>
      <w:szCs w:val="24"/>
    </w:rPr>
  </w:style>
  <w:style w:type="paragraph" w:styleId="Titre1">
    <w:name w:val="heading 1"/>
    <w:basedOn w:val="Normal"/>
    <w:next w:val="Normal"/>
    <w:qFormat/>
    <w:rsid w:val="00CD06A5"/>
    <w:pPr>
      <w:keepNext/>
      <w:jc w:val="center"/>
      <w:outlineLvl w:val="0"/>
    </w:pPr>
    <w:rPr>
      <w:rFonts w:ascii="Arial" w:hAnsi="Arial" w:cs="Arial"/>
      <w:b/>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 1"/>
    <w:basedOn w:val="Normal"/>
    <w:rsid w:val="00CD06A5"/>
    <w:pPr>
      <w:widowControl w:val="0"/>
      <w:autoSpaceDE w:val="0"/>
      <w:autoSpaceDN w:val="0"/>
      <w:jc w:val="both"/>
    </w:pPr>
  </w:style>
  <w:style w:type="paragraph" w:customStyle="1" w:styleId="Style2">
    <w:name w:val="Style 2"/>
    <w:basedOn w:val="Normal"/>
    <w:rsid w:val="00CD06A5"/>
    <w:pPr>
      <w:widowControl w:val="0"/>
      <w:autoSpaceDE w:val="0"/>
      <w:autoSpaceDN w:val="0"/>
      <w:adjustRightInd w:val="0"/>
    </w:pPr>
  </w:style>
  <w:style w:type="paragraph" w:styleId="NormalWeb">
    <w:name w:val="Normal (Web)"/>
    <w:basedOn w:val="Normal"/>
    <w:rsid w:val="00CD06A5"/>
    <w:pPr>
      <w:spacing w:before="100" w:beforeAutospacing="1" w:after="100" w:afterAutospacing="1"/>
    </w:pPr>
  </w:style>
  <w:style w:type="character" w:customStyle="1" w:styleId="s1">
    <w:name w:val="s1"/>
    <w:basedOn w:val="Policepardfaut"/>
    <w:rsid w:val="00CD06A5"/>
    <w:rPr>
      <w:rFonts w:ascii="Arial" w:hAnsi="Arial" w:cs="Arial" w:hint="default"/>
      <w:b w:val="0"/>
      <w:bCs w:val="0"/>
      <w:sz w:val="22"/>
      <w:szCs w:val="22"/>
    </w:rPr>
  </w:style>
  <w:style w:type="character" w:styleId="lev">
    <w:name w:val="Strong"/>
    <w:basedOn w:val="Policepardfaut"/>
    <w:qFormat/>
    <w:rsid w:val="00CD06A5"/>
    <w:rPr>
      <w:b/>
      <w:bCs/>
    </w:rPr>
  </w:style>
  <w:style w:type="paragraph" w:styleId="Corpsdetexte">
    <w:name w:val="Body Text"/>
    <w:basedOn w:val="Normal"/>
    <w:rsid w:val="00CD06A5"/>
    <w:pPr>
      <w:spacing w:before="60" w:after="60"/>
      <w:jc w:val="both"/>
    </w:pPr>
    <w:rPr>
      <w:color w:val="000000"/>
    </w:rPr>
  </w:style>
  <w:style w:type="paragraph" w:styleId="Pieddepage">
    <w:name w:val="footer"/>
    <w:basedOn w:val="Normal"/>
    <w:rsid w:val="00CD06A5"/>
    <w:pPr>
      <w:tabs>
        <w:tab w:val="center" w:pos="4536"/>
        <w:tab w:val="right" w:pos="9072"/>
      </w:tabs>
    </w:pPr>
  </w:style>
  <w:style w:type="character" w:styleId="Numrodepage">
    <w:name w:val="page number"/>
    <w:basedOn w:val="Policepardfaut"/>
    <w:rsid w:val="00CD06A5"/>
  </w:style>
  <w:style w:type="paragraph" w:styleId="Titre">
    <w:name w:val="Title"/>
    <w:basedOn w:val="Normal"/>
    <w:qFormat/>
    <w:rsid w:val="00CD06A5"/>
    <w:pPr>
      <w:widowControl w:val="0"/>
      <w:overflowPunct w:val="0"/>
      <w:autoSpaceDE w:val="0"/>
      <w:autoSpaceDN w:val="0"/>
      <w:adjustRightInd w:val="0"/>
      <w:jc w:val="center"/>
      <w:textAlignment w:val="baseline"/>
    </w:pPr>
    <w:rPr>
      <w:noProof/>
      <w:sz w:val="28"/>
      <w:szCs w:val="28"/>
    </w:rPr>
  </w:style>
  <w:style w:type="paragraph" w:styleId="En-tte">
    <w:name w:val="header"/>
    <w:basedOn w:val="Normal"/>
    <w:link w:val="En-tteCar"/>
    <w:rsid w:val="00C80CEC"/>
    <w:pPr>
      <w:tabs>
        <w:tab w:val="center" w:pos="4536"/>
        <w:tab w:val="right" w:pos="9072"/>
      </w:tabs>
    </w:pPr>
  </w:style>
  <w:style w:type="character" w:customStyle="1" w:styleId="En-tteCar">
    <w:name w:val="En-tête Car"/>
    <w:link w:val="En-tte"/>
    <w:rsid w:val="006B0B08"/>
    <w:rPr>
      <w:sz w:val="24"/>
      <w:szCs w:val="24"/>
    </w:rPr>
  </w:style>
  <w:style w:type="character" w:styleId="Lienhypertexte">
    <w:name w:val="Hyperlink"/>
    <w:unhideWhenUsed/>
    <w:rsid w:val="006B0B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6A5"/>
    <w:rPr>
      <w:sz w:val="24"/>
      <w:szCs w:val="24"/>
    </w:rPr>
  </w:style>
  <w:style w:type="paragraph" w:styleId="Titre1">
    <w:name w:val="heading 1"/>
    <w:basedOn w:val="Normal"/>
    <w:next w:val="Normal"/>
    <w:qFormat/>
    <w:rsid w:val="00CD06A5"/>
    <w:pPr>
      <w:keepNext/>
      <w:jc w:val="center"/>
      <w:outlineLvl w:val="0"/>
    </w:pPr>
    <w:rPr>
      <w:rFonts w:ascii="Arial" w:hAnsi="Arial" w:cs="Arial"/>
      <w:b/>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 1"/>
    <w:basedOn w:val="Normal"/>
    <w:rsid w:val="00CD06A5"/>
    <w:pPr>
      <w:widowControl w:val="0"/>
      <w:autoSpaceDE w:val="0"/>
      <w:autoSpaceDN w:val="0"/>
      <w:jc w:val="both"/>
    </w:pPr>
  </w:style>
  <w:style w:type="paragraph" w:customStyle="1" w:styleId="Style2">
    <w:name w:val="Style 2"/>
    <w:basedOn w:val="Normal"/>
    <w:rsid w:val="00CD06A5"/>
    <w:pPr>
      <w:widowControl w:val="0"/>
      <w:autoSpaceDE w:val="0"/>
      <w:autoSpaceDN w:val="0"/>
      <w:adjustRightInd w:val="0"/>
    </w:pPr>
  </w:style>
  <w:style w:type="paragraph" w:styleId="NormalWeb">
    <w:name w:val="Normal (Web)"/>
    <w:basedOn w:val="Normal"/>
    <w:rsid w:val="00CD06A5"/>
    <w:pPr>
      <w:spacing w:before="100" w:beforeAutospacing="1" w:after="100" w:afterAutospacing="1"/>
    </w:pPr>
  </w:style>
  <w:style w:type="character" w:customStyle="1" w:styleId="s1">
    <w:name w:val="s1"/>
    <w:basedOn w:val="Policepardfaut"/>
    <w:rsid w:val="00CD06A5"/>
    <w:rPr>
      <w:rFonts w:ascii="Arial" w:hAnsi="Arial" w:cs="Arial" w:hint="default"/>
      <w:b w:val="0"/>
      <w:bCs w:val="0"/>
      <w:sz w:val="22"/>
      <w:szCs w:val="22"/>
    </w:rPr>
  </w:style>
  <w:style w:type="character" w:styleId="lev">
    <w:name w:val="Strong"/>
    <w:basedOn w:val="Policepardfaut"/>
    <w:qFormat/>
    <w:rsid w:val="00CD06A5"/>
    <w:rPr>
      <w:b/>
      <w:bCs/>
    </w:rPr>
  </w:style>
  <w:style w:type="paragraph" w:styleId="Corpsdetexte">
    <w:name w:val="Body Text"/>
    <w:basedOn w:val="Normal"/>
    <w:rsid w:val="00CD06A5"/>
    <w:pPr>
      <w:spacing w:before="60" w:after="60"/>
      <w:jc w:val="both"/>
    </w:pPr>
    <w:rPr>
      <w:color w:val="000000"/>
    </w:rPr>
  </w:style>
  <w:style w:type="paragraph" w:styleId="Pieddepage">
    <w:name w:val="footer"/>
    <w:basedOn w:val="Normal"/>
    <w:rsid w:val="00CD06A5"/>
    <w:pPr>
      <w:tabs>
        <w:tab w:val="center" w:pos="4536"/>
        <w:tab w:val="right" w:pos="9072"/>
      </w:tabs>
    </w:pPr>
  </w:style>
  <w:style w:type="character" w:styleId="Numrodepage">
    <w:name w:val="page number"/>
    <w:basedOn w:val="Policepardfaut"/>
    <w:rsid w:val="00CD06A5"/>
  </w:style>
  <w:style w:type="paragraph" w:styleId="Titre">
    <w:name w:val="Title"/>
    <w:basedOn w:val="Normal"/>
    <w:qFormat/>
    <w:rsid w:val="00CD06A5"/>
    <w:pPr>
      <w:widowControl w:val="0"/>
      <w:overflowPunct w:val="0"/>
      <w:autoSpaceDE w:val="0"/>
      <w:autoSpaceDN w:val="0"/>
      <w:adjustRightInd w:val="0"/>
      <w:jc w:val="center"/>
      <w:textAlignment w:val="baseline"/>
    </w:pPr>
    <w:rPr>
      <w:noProof/>
      <w:sz w:val="28"/>
      <w:szCs w:val="28"/>
    </w:rPr>
  </w:style>
  <w:style w:type="paragraph" w:styleId="En-tte">
    <w:name w:val="header"/>
    <w:basedOn w:val="Normal"/>
    <w:link w:val="En-tteCar"/>
    <w:rsid w:val="00C80CEC"/>
    <w:pPr>
      <w:tabs>
        <w:tab w:val="center" w:pos="4536"/>
        <w:tab w:val="right" w:pos="9072"/>
      </w:tabs>
    </w:pPr>
  </w:style>
  <w:style w:type="character" w:customStyle="1" w:styleId="En-tteCar">
    <w:name w:val="En-tête Car"/>
    <w:link w:val="En-tte"/>
    <w:rsid w:val="006B0B08"/>
    <w:rPr>
      <w:sz w:val="24"/>
      <w:szCs w:val="24"/>
    </w:rPr>
  </w:style>
  <w:style w:type="character" w:styleId="Lienhypertexte">
    <w:name w:val="Hyperlink"/>
    <w:unhideWhenUsed/>
    <w:rsid w:val="006B0B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C2621-D4ED-4A99-A1D3-6EF3298E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3584</Words>
  <Characters>19716</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23254</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2012-09-12T13:15:00Z</cp:lastPrinted>
  <dcterms:created xsi:type="dcterms:W3CDTF">2012-09-12T13:14:00Z</dcterms:created>
  <dcterms:modified xsi:type="dcterms:W3CDTF">2012-09-12T13:16:00Z</dcterms:modified>
</cp:coreProperties>
</file>