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AC" w:rsidRDefault="00CD456A">
      <w:bookmarkStart w:id="0" w:name="_GoBack"/>
      <w:bookmarkEnd w:id="0"/>
      <w:r>
        <w:rPr>
          <w:noProof/>
          <w:sz w:val="20"/>
        </w:rPr>
        <mc:AlternateContent>
          <mc:Choice Requires="wpg">
            <w:drawing>
              <wp:anchor distT="0" distB="0" distL="114300" distR="114300" simplePos="0" relativeHeight="251657216" behindDoc="0" locked="0" layoutInCell="1" allowOverlap="1">
                <wp:simplePos x="0" y="0"/>
                <wp:positionH relativeFrom="column">
                  <wp:posOffset>-57150</wp:posOffset>
                </wp:positionH>
                <wp:positionV relativeFrom="paragraph">
                  <wp:posOffset>-171450</wp:posOffset>
                </wp:positionV>
                <wp:extent cx="1885950" cy="752475"/>
                <wp:effectExtent l="0" t="0" r="2540"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5"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DAC" w:rsidRDefault="00113DAC">
                              <w:pPr>
                                <w:pStyle w:val="Titre4"/>
                                <w:jc w:val="center"/>
                                <w:rPr>
                                  <w:sz w:val="40"/>
                                </w:rPr>
                              </w:pPr>
                              <w:r>
                                <w:rPr>
                                  <w:sz w:val="40"/>
                                </w:rPr>
                                <w:t>DCG</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DAC" w:rsidRDefault="00113DAC">
                              <w:pPr>
                                <w:rPr>
                                  <w:sz w:val="32"/>
                                </w:rPr>
                              </w:pPr>
                              <w:r>
                                <w:rPr>
                                  <w:sz w:val="32"/>
                                </w:rPr>
                                <w:t>●</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DAC" w:rsidRDefault="00113DAC">
                              <w:pPr>
                                <w:rPr>
                                  <w:sz w:val="32"/>
                                </w:rPr>
                              </w:pPr>
                              <w:r>
                                <w:rPr>
                                  <w:sz w:val="32"/>
                                </w:rPr>
                                <w:t>●</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DAC" w:rsidRDefault="00113DAC">
                              <w:pPr>
                                <w:rPr>
                                  <w:sz w:val="32"/>
                                </w:rPr>
                              </w:pPr>
                              <w:r>
                                <w:rPr>
                                  <w:sz w:val="32"/>
                                </w:rPr>
                                <w:t>●</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DAC" w:rsidRDefault="00113DA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pt;margin-top:-13.5pt;width:148.5pt;height:59.25pt;z-index:25165721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KRQQAAKo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&#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KW8QA&#10;AADaAAAADwAAAGRycy9kb3ducmV2LnhtbESPQWvCQBSE7wX/w/KE3upGQ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Slv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13DAC" w:rsidRDefault="00113DAC">
                        <w:pPr>
                          <w:pStyle w:val="Titre4"/>
                          <w:jc w:val="center"/>
                          <w:rPr>
                            <w:sz w:val="40"/>
                          </w:rPr>
                        </w:pPr>
                        <w:r>
                          <w:rPr>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13DAC" w:rsidRDefault="00113DAC">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13DAC" w:rsidRDefault="00113DAC">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13DAC" w:rsidRDefault="00113DAC">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13DAC" w:rsidRDefault="00113DAC">
                        <w:pPr>
                          <w:rPr>
                            <w:sz w:val="32"/>
                          </w:rPr>
                        </w:pPr>
                        <w:r>
                          <w:rPr>
                            <w:sz w:val="32"/>
                          </w:rPr>
                          <w:t>●</w:t>
                        </w:r>
                      </w:p>
                    </w:txbxContent>
                  </v:textbox>
                </v:shape>
              </v:group>
            </w:pict>
          </mc:Fallback>
        </mc:AlternateContent>
      </w:r>
    </w:p>
    <w:p w:rsidR="00113DAC" w:rsidRDefault="00113DAC"/>
    <w:p w:rsidR="00113DAC" w:rsidRDefault="00113DAC"/>
    <w:p w:rsidR="00113DAC" w:rsidRDefault="00113DAC"/>
    <w:p w:rsidR="0054060B" w:rsidRDefault="0054060B"/>
    <w:p w:rsidR="0054060B" w:rsidRDefault="0054060B"/>
    <w:p w:rsidR="00113DAC" w:rsidRDefault="00113DAC"/>
    <w:p w:rsidR="0054060B" w:rsidRDefault="0054060B" w:rsidP="0054060B">
      <w:pPr>
        <w:jc w:val="center"/>
        <w:rPr>
          <w:sz w:val="28"/>
        </w:rPr>
      </w:pPr>
      <w:r>
        <w:rPr>
          <w:sz w:val="28"/>
        </w:rPr>
        <w:t>---------------</w:t>
      </w:r>
    </w:p>
    <w:p w:rsidR="00113DAC" w:rsidRDefault="00113DAC"/>
    <w:p w:rsidR="00113DAC" w:rsidRDefault="00113DAC">
      <w:pPr>
        <w:pStyle w:val="Titre1"/>
        <w:rPr>
          <w:b/>
          <w:bCs/>
          <w:sz w:val="32"/>
        </w:rPr>
      </w:pPr>
      <w:r>
        <w:rPr>
          <w:b/>
          <w:bCs/>
          <w:sz w:val="32"/>
        </w:rPr>
        <w:t>SESSION  20</w:t>
      </w:r>
      <w:r w:rsidR="00670D1C">
        <w:rPr>
          <w:b/>
          <w:bCs/>
          <w:sz w:val="32"/>
        </w:rPr>
        <w:t>10</w:t>
      </w:r>
    </w:p>
    <w:p w:rsidR="00113DAC" w:rsidRDefault="00113DAC">
      <w:pPr>
        <w:jc w:val="center"/>
        <w:rPr>
          <w:sz w:val="28"/>
        </w:rPr>
      </w:pPr>
    </w:p>
    <w:p w:rsidR="00113DAC" w:rsidRDefault="00113DAC">
      <w:pPr>
        <w:jc w:val="center"/>
        <w:rPr>
          <w:sz w:val="28"/>
        </w:rPr>
      </w:pPr>
      <w:r>
        <w:rPr>
          <w:sz w:val="28"/>
        </w:rPr>
        <w:t>---------------</w:t>
      </w:r>
    </w:p>
    <w:p w:rsidR="00113DAC" w:rsidRDefault="00113DAC">
      <w:pPr>
        <w:jc w:val="center"/>
        <w:rPr>
          <w:sz w:val="28"/>
        </w:rPr>
      </w:pPr>
    </w:p>
    <w:p w:rsidR="00113DAC" w:rsidRDefault="00113DAC">
      <w:pPr>
        <w:jc w:val="center"/>
        <w:rPr>
          <w:sz w:val="28"/>
        </w:rPr>
      </w:pPr>
    </w:p>
    <w:p w:rsidR="00113DAC" w:rsidRDefault="00113DAC">
      <w:pPr>
        <w:jc w:val="center"/>
        <w:rPr>
          <w:sz w:val="28"/>
        </w:rPr>
      </w:pPr>
    </w:p>
    <w:p w:rsidR="00113DAC" w:rsidRDefault="00113DAC">
      <w:pPr>
        <w:jc w:val="center"/>
        <w:rPr>
          <w:b/>
          <w:bCs/>
          <w:sz w:val="32"/>
        </w:rPr>
      </w:pPr>
    </w:p>
    <w:p w:rsidR="00113DAC" w:rsidRDefault="00113DAC">
      <w:pPr>
        <w:jc w:val="center"/>
        <w:rPr>
          <w:b/>
          <w:bCs/>
          <w:sz w:val="32"/>
        </w:rPr>
      </w:pPr>
      <w:r>
        <w:rPr>
          <w:b/>
          <w:bCs/>
          <w:sz w:val="32"/>
        </w:rPr>
        <w:t>UE14 - ÉPREUVE FACULTATIVE DE LANGUE VIVANTE ÉTRANGÈRE</w:t>
      </w:r>
    </w:p>
    <w:p w:rsidR="00113DAC" w:rsidRDefault="00113DAC">
      <w:pPr>
        <w:jc w:val="center"/>
        <w:rPr>
          <w:b/>
          <w:bCs/>
        </w:rPr>
      </w:pPr>
    </w:p>
    <w:p w:rsidR="00113DAC" w:rsidRDefault="00113DAC">
      <w:pPr>
        <w:jc w:val="center"/>
        <w:rPr>
          <w:b/>
          <w:bCs/>
          <w:sz w:val="32"/>
        </w:rPr>
      </w:pPr>
      <w:r>
        <w:rPr>
          <w:b/>
          <w:bCs/>
        </w:rPr>
        <w:t>Durée : 3 heures – Coefficient : 1</w:t>
      </w:r>
    </w:p>
    <w:p w:rsidR="00113DAC" w:rsidRDefault="00113DAC">
      <w:pPr>
        <w:jc w:val="center"/>
        <w:rPr>
          <w:b/>
          <w:bCs/>
          <w:sz w:val="32"/>
        </w:rPr>
      </w:pPr>
    </w:p>
    <w:p w:rsidR="00113DAC" w:rsidRDefault="00113DAC">
      <w:pPr>
        <w:jc w:val="center"/>
        <w:rPr>
          <w:b/>
          <w:bCs/>
          <w:sz w:val="32"/>
        </w:rPr>
      </w:pPr>
    </w:p>
    <w:p w:rsidR="00F8386F" w:rsidRDefault="00F8386F">
      <w:pPr>
        <w:jc w:val="center"/>
        <w:rPr>
          <w:b/>
          <w:bCs/>
          <w:sz w:val="32"/>
        </w:rPr>
      </w:pPr>
    </w:p>
    <w:p w:rsidR="00113DAC" w:rsidRDefault="00113DAC">
      <w:pPr>
        <w:jc w:val="center"/>
        <w:rPr>
          <w:b/>
          <w:bCs/>
          <w:sz w:val="32"/>
        </w:rPr>
      </w:pPr>
    </w:p>
    <w:p w:rsidR="00113DAC" w:rsidRDefault="00113DAC">
      <w:pPr>
        <w:pStyle w:val="Titre"/>
        <w:jc w:val="both"/>
        <w:rPr>
          <w:rFonts w:ascii="Times New Roman" w:hAnsi="Times New Roman" w:cs="Times New Roman"/>
          <w:szCs w:val="22"/>
        </w:rPr>
      </w:pPr>
      <w:r>
        <w:rPr>
          <w:rFonts w:ascii="Times New Roman" w:hAnsi="Times New Roman" w:cs="Times New Roman"/>
          <w:szCs w:val="22"/>
          <w:u w:val="single"/>
        </w:rPr>
        <w:t>Matériel autorisé</w:t>
      </w:r>
      <w:r>
        <w:rPr>
          <w:rFonts w:ascii="Times New Roman" w:hAnsi="Times New Roman" w:cs="Times New Roman"/>
          <w:szCs w:val="22"/>
        </w:rPr>
        <w:t> :</w:t>
      </w:r>
    </w:p>
    <w:p w:rsidR="00113DAC" w:rsidRDefault="00113DAC">
      <w:pPr>
        <w:pStyle w:val="Titre"/>
        <w:jc w:val="left"/>
        <w:rPr>
          <w:rFonts w:ascii="Times New Roman" w:hAnsi="Times New Roman" w:cs="Times New Roman"/>
          <w:b w:val="0"/>
          <w:szCs w:val="22"/>
        </w:rPr>
      </w:pPr>
      <w:r>
        <w:rPr>
          <w:rFonts w:ascii="Times New Roman" w:hAnsi="Times New Roman" w:cs="Times New Roman"/>
          <w:b w:val="0"/>
          <w:szCs w:val="22"/>
        </w:rPr>
        <w:t>Aucun matériel n’est autorisé (agendas, traductrices…).</w:t>
      </w:r>
    </w:p>
    <w:p w:rsidR="00113DAC" w:rsidRDefault="00113DAC">
      <w:pPr>
        <w:pStyle w:val="Titre"/>
        <w:jc w:val="left"/>
        <w:rPr>
          <w:rFonts w:ascii="Times New Roman" w:hAnsi="Times New Roman" w:cs="Times New Roman"/>
          <w:b w:val="0"/>
          <w:bCs w:val="0"/>
          <w:szCs w:val="22"/>
        </w:rPr>
      </w:pPr>
    </w:p>
    <w:p w:rsidR="00113DAC" w:rsidRDefault="00113DAC">
      <w:pPr>
        <w:jc w:val="center"/>
        <w:rPr>
          <w:b/>
          <w:bCs/>
          <w:sz w:val="32"/>
        </w:rPr>
      </w:pPr>
    </w:p>
    <w:p w:rsidR="00F8386F" w:rsidRDefault="00F8386F">
      <w:pPr>
        <w:jc w:val="center"/>
        <w:rPr>
          <w:b/>
          <w:bCs/>
          <w:sz w:val="32"/>
        </w:rPr>
      </w:pPr>
    </w:p>
    <w:p w:rsidR="00F8386F" w:rsidRDefault="00F8386F">
      <w:pPr>
        <w:jc w:val="center"/>
        <w:rPr>
          <w:b/>
          <w:bCs/>
          <w:sz w:val="32"/>
        </w:rPr>
      </w:pPr>
    </w:p>
    <w:p w:rsidR="00113DAC" w:rsidRDefault="00113DAC">
      <w:pPr>
        <w:jc w:val="center"/>
        <w:rPr>
          <w:b/>
          <w:bCs/>
          <w:sz w:val="32"/>
        </w:rPr>
      </w:pPr>
    </w:p>
    <w:p w:rsidR="00113DAC" w:rsidRPr="00CE2D1A" w:rsidRDefault="00113DAC">
      <w:pPr>
        <w:pStyle w:val="Titre7"/>
        <w:rPr>
          <w:b/>
          <w:bCs/>
          <w:sz w:val="24"/>
        </w:rPr>
      </w:pPr>
      <w:r>
        <w:rPr>
          <w:b/>
          <w:bCs/>
          <w:sz w:val="24"/>
        </w:rPr>
        <w:t>Allemand</w:t>
      </w:r>
      <w:r>
        <w:rPr>
          <w:b/>
          <w:bCs/>
          <w:sz w:val="24"/>
        </w:rPr>
        <w:tab/>
        <w:t xml:space="preserve">pages </w:t>
      </w:r>
      <w:r w:rsidR="00CE74A7">
        <w:rPr>
          <w:b/>
          <w:bCs/>
          <w:sz w:val="24"/>
        </w:rPr>
        <w:t>1</w:t>
      </w:r>
      <w:r w:rsidRPr="00CE2D1A">
        <w:rPr>
          <w:b/>
          <w:bCs/>
          <w:sz w:val="24"/>
        </w:rPr>
        <w:t xml:space="preserve"> </w:t>
      </w:r>
      <w:r w:rsidR="00302178">
        <w:rPr>
          <w:b/>
          <w:bCs/>
          <w:sz w:val="24"/>
        </w:rPr>
        <w:t>à</w:t>
      </w:r>
      <w:r w:rsidRPr="00CE2D1A">
        <w:rPr>
          <w:b/>
          <w:bCs/>
          <w:sz w:val="24"/>
        </w:rPr>
        <w:t xml:space="preserve"> </w:t>
      </w:r>
      <w:r w:rsidR="00CE74A7">
        <w:rPr>
          <w:b/>
          <w:bCs/>
          <w:sz w:val="24"/>
        </w:rPr>
        <w:t>3</w:t>
      </w:r>
    </w:p>
    <w:p w:rsidR="00113DAC" w:rsidRPr="00CE2D1A" w:rsidRDefault="00113DAC">
      <w:pPr>
        <w:tabs>
          <w:tab w:val="left" w:leader="dot" w:pos="2552"/>
        </w:tabs>
        <w:rPr>
          <w:b/>
          <w:bCs/>
        </w:rPr>
      </w:pPr>
      <w:r w:rsidRPr="00CE2D1A">
        <w:rPr>
          <w:b/>
          <w:bCs/>
        </w:rPr>
        <w:t>Espagnol</w:t>
      </w:r>
      <w:r w:rsidRPr="00CE2D1A">
        <w:rPr>
          <w:b/>
          <w:bCs/>
        </w:rPr>
        <w:tab/>
        <w:t xml:space="preserve">pages </w:t>
      </w:r>
      <w:r w:rsidR="00CE74A7">
        <w:rPr>
          <w:b/>
          <w:bCs/>
        </w:rPr>
        <w:t>4</w:t>
      </w:r>
      <w:r w:rsidRPr="00CE2D1A">
        <w:rPr>
          <w:b/>
          <w:bCs/>
        </w:rPr>
        <w:t xml:space="preserve"> et </w:t>
      </w:r>
      <w:r w:rsidR="00CE74A7">
        <w:rPr>
          <w:b/>
          <w:bCs/>
        </w:rPr>
        <w:t>5</w:t>
      </w:r>
    </w:p>
    <w:p w:rsidR="00113DAC" w:rsidRDefault="00113DAC">
      <w:pPr>
        <w:tabs>
          <w:tab w:val="left" w:leader="dot" w:pos="2552"/>
        </w:tabs>
        <w:rPr>
          <w:b/>
          <w:bCs/>
        </w:rPr>
      </w:pPr>
      <w:r w:rsidRPr="00CE2D1A">
        <w:rPr>
          <w:b/>
          <w:bCs/>
        </w:rPr>
        <w:t>Italien</w:t>
      </w:r>
      <w:r w:rsidRPr="00CE2D1A">
        <w:rPr>
          <w:b/>
          <w:bCs/>
        </w:rPr>
        <w:tab/>
        <w:t>pages</w:t>
      </w:r>
      <w:r w:rsidR="00CE74A7">
        <w:rPr>
          <w:b/>
          <w:bCs/>
        </w:rPr>
        <w:t xml:space="preserve"> 6</w:t>
      </w:r>
      <w:r w:rsidRPr="00CE2D1A">
        <w:rPr>
          <w:b/>
          <w:bCs/>
        </w:rPr>
        <w:t xml:space="preserve"> et </w:t>
      </w:r>
      <w:r w:rsidR="00CE74A7">
        <w:rPr>
          <w:b/>
          <w:bCs/>
        </w:rPr>
        <w:t>7</w:t>
      </w: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rsidP="00EB3419">
      <w:pPr>
        <w:pStyle w:val="Titre6"/>
        <w:jc w:val="center"/>
        <w:rPr>
          <w:sz w:val="28"/>
          <w:szCs w:val="28"/>
        </w:rPr>
      </w:pPr>
      <w:r w:rsidRPr="00415241">
        <w:rPr>
          <w:sz w:val="28"/>
          <w:szCs w:val="28"/>
        </w:rPr>
        <w:lastRenderedPageBreak/>
        <w:t>Allemand</w:t>
      </w:r>
    </w:p>
    <w:p w:rsidR="00EB3419" w:rsidRPr="00415241" w:rsidRDefault="00EB3419" w:rsidP="00EB3419"/>
    <w:p w:rsidR="00EB3419" w:rsidRPr="003817B2" w:rsidRDefault="00EB3419" w:rsidP="00EB3419">
      <w:pPr>
        <w:pStyle w:val="Titre6"/>
        <w:jc w:val="left"/>
        <w:rPr>
          <w:rStyle w:val="lev"/>
          <w:b/>
          <w:bCs/>
          <w:u w:val="single"/>
          <w:lang w:val="de-DE"/>
        </w:rPr>
      </w:pPr>
      <w:r w:rsidRPr="003817B2">
        <w:rPr>
          <w:u w:val="single"/>
        </w:rPr>
        <w:t>Document 1</w:t>
      </w:r>
    </w:p>
    <w:p w:rsidR="00EB3419" w:rsidRPr="003A0D5A" w:rsidRDefault="00EB3419" w:rsidP="00EB3419">
      <w:pPr>
        <w:rPr>
          <w:lang w:val="de-DE"/>
        </w:rPr>
      </w:pPr>
      <w:r w:rsidRPr="003A0D5A">
        <w:rPr>
          <w:lang w:val="de-DE"/>
        </w:rPr>
        <w:t xml:space="preserve"> </w:t>
      </w:r>
    </w:p>
    <w:p w:rsidR="00EB3419" w:rsidRPr="003817B2" w:rsidRDefault="00EB3419" w:rsidP="00EB3419">
      <w:pPr>
        <w:pStyle w:val="Titre6"/>
        <w:jc w:val="left"/>
        <w:rPr>
          <w:lang w:val="de-DE"/>
        </w:rPr>
      </w:pPr>
      <w:r w:rsidRPr="003817B2">
        <w:rPr>
          <w:lang w:val="de-DE"/>
        </w:rPr>
        <w:t>Otto kauft die Marke Quelle</w:t>
      </w:r>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Das Hamburger Versandhaus Otto hat die Rechte an der Marke Quelle erworben. Zudem übernimmt Otto das komplette Russland-Geschäft des insolventen Konkurrenten.</w:t>
      </w:r>
    </w:p>
    <w:p w:rsidR="00EB3419" w:rsidRPr="003A0D5A" w:rsidRDefault="00EB3419" w:rsidP="00EB3419">
      <w:pPr>
        <w:jc w:val="both"/>
        <w:rPr>
          <w:lang w:val="de-DE"/>
        </w:rPr>
      </w:pPr>
    </w:p>
    <w:p w:rsidR="00EB3419" w:rsidRPr="003A0D5A" w:rsidRDefault="00EB3419" w:rsidP="00EB3419">
      <w:pPr>
        <w:jc w:val="both"/>
        <w:rPr>
          <w:vanish/>
          <w:lang w:val="de-DE"/>
        </w:rPr>
      </w:pPr>
      <w:r w:rsidRPr="003A0D5A">
        <w:rPr>
          <w:lang w:val="de-DE"/>
        </w:rPr>
        <w:t xml:space="preserve">Mit dem Kauf darf Otto neben der begehrten Marke </w:t>
      </w:r>
      <w:hyperlink r:id="rId7" w:history="1">
        <w:r w:rsidRPr="003A0D5A">
          <w:rPr>
            <w:rStyle w:val="Lienhypertexte"/>
            <w:lang w:val="de-DE"/>
          </w:rPr>
          <w:t>Quelle</w:t>
        </w:r>
      </w:hyperlink>
      <w:r w:rsidRPr="003A0D5A">
        <w:rPr>
          <w:lang w:val="de-DE"/>
        </w:rPr>
        <w:t xml:space="preserve"> auch die Logos und die meisten Internet-Adressen des insolventen Fürther</w:t>
      </w:r>
      <w:r w:rsidRPr="003A0D5A">
        <w:rPr>
          <w:rStyle w:val="Appelnotedebasdep"/>
          <w:lang w:val="de-DE"/>
        </w:rPr>
        <w:footnoteReference w:id="1"/>
      </w:r>
      <w:r w:rsidRPr="003A0D5A">
        <w:rPr>
          <w:lang w:val="de-DE"/>
        </w:rPr>
        <w:t xml:space="preserve"> Versandhauses nutzen. Der Kauf schließe zudem auch die Eigenmarken wie Privileg für den deutschen, den russischen und weitere mittel- und osteuropäische Märkte ein, teilte die Otto Group am Donnerstag mit. </w:t>
      </w:r>
    </w:p>
    <w:p w:rsidR="00EB3419" w:rsidRPr="003A0D5A" w:rsidRDefault="00EB3419" w:rsidP="00EB3419">
      <w:pPr>
        <w:jc w:val="both"/>
        <w:rPr>
          <w:vanish/>
        </w:rPr>
      </w:pPr>
      <w:r w:rsidRPr="003A0D5A">
        <w:rPr>
          <w:vanish/>
        </w:rPr>
        <w:pict/>
      </w:r>
      <w:r w:rsidRPr="003A0D5A">
        <w:rPr>
          <w:vanish/>
        </w:rPr>
        <w:pict/>
      </w:r>
      <w:r w:rsidR="00CD456A">
        <w:rPr>
          <w:noProof/>
          <w:vanish/>
        </w:rPr>
        <w:drawing>
          <wp:inline distT="0" distB="0" distL="0" distR="0">
            <wp:extent cx="9525" cy="9525"/>
            <wp:effectExtent l="0" t="0" r="0" b="0"/>
            <wp:docPr id="3" name="Imag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D5A">
        <w:rPr>
          <w:vanish/>
        </w:rPr>
        <w:pict/>
      </w:r>
    </w:p>
    <w:p w:rsidR="00EB3419" w:rsidRPr="003A0D5A" w:rsidRDefault="00EB3419" w:rsidP="00EB3419">
      <w:pPr>
        <w:jc w:val="both"/>
        <w:rPr>
          <w:lang w:val="de-DE"/>
        </w:rPr>
      </w:pPr>
      <w:r w:rsidRPr="003A0D5A">
        <w:rPr>
          <w:lang w:val="de-DE"/>
        </w:rPr>
        <w:t>Otto wollte verhindern, dass Konkurrenten wie Amazon die Quelle-Markenrechte erwerben. Ob und wie die Marke im Otto-Konzern genutzt werde, sei noch nicht entschieden. [...]</w:t>
      </w:r>
    </w:p>
    <w:p w:rsidR="00EB3419" w:rsidRPr="003A0D5A" w:rsidRDefault="00EB3419" w:rsidP="00EB3419">
      <w:pPr>
        <w:jc w:val="both"/>
        <w:rPr>
          <w:lang w:val="de-DE"/>
        </w:rPr>
      </w:pPr>
    </w:p>
    <w:p w:rsidR="00EB3419" w:rsidRPr="003A0D5A" w:rsidRDefault="00EB3419" w:rsidP="00EB3419">
      <w:pPr>
        <w:jc w:val="both"/>
      </w:pPr>
      <w:proofErr w:type="spellStart"/>
      <w:r w:rsidRPr="003A0D5A">
        <w:t>Das</w:t>
      </w:r>
      <w:proofErr w:type="spellEnd"/>
      <w:r w:rsidRPr="003A0D5A">
        <w:t xml:space="preserve"> Hamburger </w:t>
      </w:r>
      <w:proofErr w:type="spellStart"/>
      <w:r w:rsidRPr="003A0D5A">
        <w:t>Versandhaus</w:t>
      </w:r>
      <w:proofErr w:type="spellEnd"/>
      <w:r w:rsidRPr="003A0D5A">
        <w:t xml:space="preserve"> </w:t>
      </w:r>
      <w:proofErr w:type="spellStart"/>
      <w:r w:rsidRPr="003A0D5A">
        <w:t>strebt</w:t>
      </w:r>
      <w:proofErr w:type="spellEnd"/>
      <w:r w:rsidRPr="003A0D5A">
        <w:t xml:space="preserve"> </w:t>
      </w:r>
      <w:proofErr w:type="spellStart"/>
      <w:r w:rsidRPr="003A0D5A">
        <w:t>durch</w:t>
      </w:r>
      <w:proofErr w:type="spellEnd"/>
      <w:r w:rsidRPr="003A0D5A">
        <w:t xml:space="preserve"> den </w:t>
      </w:r>
      <w:proofErr w:type="spellStart"/>
      <w:r w:rsidRPr="003A0D5A">
        <w:t>Kauf</w:t>
      </w:r>
      <w:proofErr w:type="spellEnd"/>
      <w:r w:rsidRPr="003A0D5A">
        <w:t xml:space="preserve"> </w:t>
      </w:r>
      <w:proofErr w:type="spellStart"/>
      <w:r w:rsidRPr="003A0D5A">
        <w:t>eine</w:t>
      </w:r>
      <w:proofErr w:type="spellEnd"/>
      <w:r w:rsidRPr="003A0D5A">
        <w:t xml:space="preserve"> </w:t>
      </w:r>
      <w:proofErr w:type="spellStart"/>
      <w:r w:rsidRPr="003A0D5A">
        <w:t>Absicherung</w:t>
      </w:r>
      <w:proofErr w:type="spellEnd"/>
      <w:r w:rsidRPr="003A0D5A">
        <w:t xml:space="preserve"> </w:t>
      </w:r>
      <w:proofErr w:type="spellStart"/>
      <w:r w:rsidRPr="003A0D5A">
        <w:t>und</w:t>
      </w:r>
      <w:proofErr w:type="spellEnd"/>
      <w:r w:rsidRPr="003A0D5A">
        <w:t xml:space="preserve"> </w:t>
      </w:r>
      <w:proofErr w:type="spellStart"/>
      <w:r w:rsidRPr="003A0D5A">
        <w:t>einen</w:t>
      </w:r>
      <w:proofErr w:type="spellEnd"/>
      <w:r w:rsidRPr="003A0D5A">
        <w:t xml:space="preserve"> </w:t>
      </w:r>
      <w:proofErr w:type="spellStart"/>
      <w:r w:rsidRPr="003A0D5A">
        <w:t>deutlichen</w:t>
      </w:r>
      <w:proofErr w:type="spellEnd"/>
      <w:r w:rsidRPr="003A0D5A">
        <w:t xml:space="preserve"> </w:t>
      </w:r>
      <w:proofErr w:type="spellStart"/>
      <w:r w:rsidRPr="003A0D5A">
        <w:t>Ausbau</w:t>
      </w:r>
      <w:proofErr w:type="spellEnd"/>
      <w:r w:rsidRPr="003A0D5A">
        <w:t xml:space="preserve"> </w:t>
      </w:r>
      <w:proofErr w:type="gramStart"/>
      <w:r w:rsidRPr="003A0D5A">
        <w:t>seiner</w:t>
      </w:r>
      <w:proofErr w:type="gramEnd"/>
      <w:r w:rsidRPr="003A0D5A">
        <w:t xml:space="preserve"> </w:t>
      </w:r>
      <w:proofErr w:type="spellStart"/>
      <w:r w:rsidRPr="003A0D5A">
        <w:t>führenden</w:t>
      </w:r>
      <w:proofErr w:type="spellEnd"/>
      <w:r w:rsidRPr="003A0D5A">
        <w:t xml:space="preserve"> </w:t>
      </w:r>
      <w:proofErr w:type="spellStart"/>
      <w:r w:rsidRPr="003A0D5A">
        <w:t>Stellung</w:t>
      </w:r>
      <w:proofErr w:type="spellEnd"/>
      <w:r w:rsidRPr="003A0D5A">
        <w:t xml:space="preserve"> </w:t>
      </w:r>
      <w:proofErr w:type="spellStart"/>
      <w:r w:rsidRPr="003A0D5A">
        <w:t>im</w:t>
      </w:r>
      <w:proofErr w:type="spellEnd"/>
      <w:r w:rsidRPr="003A0D5A">
        <w:t xml:space="preserve"> </w:t>
      </w:r>
      <w:proofErr w:type="spellStart"/>
      <w:r w:rsidRPr="003A0D5A">
        <w:t>Wachstumsmarkt</w:t>
      </w:r>
      <w:proofErr w:type="spellEnd"/>
      <w:r w:rsidRPr="003A0D5A">
        <w:t xml:space="preserve"> </w:t>
      </w:r>
      <w:proofErr w:type="spellStart"/>
      <w:r w:rsidRPr="003A0D5A">
        <w:t>Russland</w:t>
      </w:r>
      <w:proofErr w:type="spellEnd"/>
      <w:r w:rsidRPr="003A0D5A">
        <w:t xml:space="preserve"> an. Die </w:t>
      </w:r>
      <w:proofErr w:type="spellStart"/>
      <w:r w:rsidRPr="003A0D5A">
        <w:t>Sortimente</w:t>
      </w:r>
      <w:proofErr w:type="spellEnd"/>
      <w:r w:rsidRPr="003A0D5A">
        <w:t xml:space="preserve"> </w:t>
      </w:r>
      <w:proofErr w:type="spellStart"/>
      <w:r w:rsidRPr="003A0D5A">
        <w:t>von</w:t>
      </w:r>
      <w:proofErr w:type="spellEnd"/>
      <w:r w:rsidRPr="003A0D5A">
        <w:t xml:space="preserve"> Otto </w:t>
      </w:r>
      <w:proofErr w:type="spellStart"/>
      <w:r w:rsidRPr="003A0D5A">
        <w:t>und</w:t>
      </w:r>
      <w:proofErr w:type="spellEnd"/>
      <w:r w:rsidRPr="003A0D5A">
        <w:t xml:space="preserve"> Quelle </w:t>
      </w:r>
      <w:proofErr w:type="spellStart"/>
      <w:r w:rsidRPr="003A0D5A">
        <w:t>umfassen</w:t>
      </w:r>
      <w:proofErr w:type="spellEnd"/>
      <w:r w:rsidRPr="003A0D5A">
        <w:t xml:space="preserve"> in </w:t>
      </w:r>
      <w:proofErr w:type="spellStart"/>
      <w:r w:rsidRPr="003A0D5A">
        <w:t>Russland</w:t>
      </w:r>
      <w:proofErr w:type="spellEnd"/>
      <w:r w:rsidRPr="003A0D5A">
        <w:t xml:space="preserve"> vor </w:t>
      </w:r>
      <w:proofErr w:type="spellStart"/>
      <w:r w:rsidRPr="003A0D5A">
        <w:t>allem</w:t>
      </w:r>
      <w:proofErr w:type="spellEnd"/>
      <w:r w:rsidRPr="003A0D5A">
        <w:t xml:space="preserve"> Mode, </w:t>
      </w:r>
      <w:proofErr w:type="spellStart"/>
      <w:r w:rsidRPr="003A0D5A">
        <w:t>Schuhe</w:t>
      </w:r>
      <w:proofErr w:type="spellEnd"/>
      <w:r w:rsidRPr="003A0D5A">
        <w:t xml:space="preserve">, </w:t>
      </w:r>
      <w:proofErr w:type="spellStart"/>
      <w:r w:rsidRPr="003A0D5A">
        <w:t>Haus</w:t>
      </w:r>
      <w:proofErr w:type="spellEnd"/>
      <w:r w:rsidRPr="003A0D5A">
        <w:t xml:space="preserve">- </w:t>
      </w:r>
      <w:proofErr w:type="spellStart"/>
      <w:r w:rsidRPr="003A0D5A">
        <w:t>und</w:t>
      </w:r>
      <w:proofErr w:type="spellEnd"/>
      <w:r w:rsidRPr="003A0D5A">
        <w:t xml:space="preserve"> </w:t>
      </w:r>
      <w:proofErr w:type="spellStart"/>
      <w:r w:rsidRPr="003A0D5A">
        <w:t>Heimtextilien</w:t>
      </w:r>
      <w:proofErr w:type="spellEnd"/>
      <w:r w:rsidRPr="003A0D5A">
        <w:t xml:space="preserve">, </w:t>
      </w:r>
      <w:proofErr w:type="spellStart"/>
      <w:r w:rsidRPr="003A0D5A">
        <w:t>sodass</w:t>
      </w:r>
      <w:proofErr w:type="spellEnd"/>
      <w:r w:rsidRPr="003A0D5A">
        <w:t xml:space="preserve"> </w:t>
      </w:r>
      <w:proofErr w:type="spellStart"/>
      <w:r w:rsidRPr="003A0D5A">
        <w:t>sich</w:t>
      </w:r>
      <w:proofErr w:type="spellEnd"/>
      <w:r w:rsidRPr="003A0D5A">
        <w:t xml:space="preserve"> </w:t>
      </w:r>
      <w:proofErr w:type="spellStart"/>
      <w:r w:rsidRPr="003A0D5A">
        <w:t>große</w:t>
      </w:r>
      <w:proofErr w:type="spellEnd"/>
      <w:r w:rsidRPr="003A0D5A">
        <w:t xml:space="preserve"> </w:t>
      </w:r>
      <w:proofErr w:type="spellStart"/>
      <w:r w:rsidRPr="003A0D5A">
        <w:t>Einsparpotenziale</w:t>
      </w:r>
      <w:proofErr w:type="spellEnd"/>
      <w:r w:rsidRPr="003A0D5A">
        <w:t xml:space="preserve"> </w:t>
      </w:r>
      <w:proofErr w:type="spellStart"/>
      <w:r w:rsidRPr="003A0D5A">
        <w:t>ergeben</w:t>
      </w:r>
      <w:proofErr w:type="spellEnd"/>
      <w:r w:rsidRPr="003A0D5A">
        <w:t>.</w:t>
      </w:r>
    </w:p>
    <w:p w:rsidR="00EB3419" w:rsidRPr="003A0D5A" w:rsidRDefault="00EB3419" w:rsidP="00EB3419">
      <w:pPr>
        <w:jc w:val="both"/>
      </w:pPr>
    </w:p>
    <w:p w:rsidR="00EB3419" w:rsidRPr="003A0D5A" w:rsidRDefault="00EB3419" w:rsidP="00EB3419">
      <w:pPr>
        <w:jc w:val="both"/>
        <w:rPr>
          <w:lang w:val="de-DE"/>
        </w:rPr>
      </w:pPr>
      <w:r w:rsidRPr="003A0D5A">
        <w:rPr>
          <w:lang w:val="de-DE"/>
        </w:rPr>
        <w:t xml:space="preserve">Otto ist seit 1990 im russischen Markt aktiv und erreicht mit den drei Marken Otto, </w:t>
      </w:r>
      <w:proofErr w:type="spellStart"/>
      <w:r w:rsidRPr="003A0D5A">
        <w:rPr>
          <w:lang w:val="de-DE"/>
        </w:rPr>
        <w:t>Bonprix</w:t>
      </w:r>
      <w:proofErr w:type="spellEnd"/>
      <w:r w:rsidRPr="003A0D5A">
        <w:rPr>
          <w:lang w:val="de-DE"/>
        </w:rPr>
        <w:t xml:space="preserve"> und Witt International einen Umsatz von etwa 200 Millionen Euro. Quelle belegt in Russland mit einem Umsatz von ungefähr 170 Millionen Euro den zweiten Platz.</w:t>
      </w:r>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 xml:space="preserve">Ob die rund 280 Quelle-Mitarbeiter in Russland ihre Arbeitsplätze behalten können, ist ungewiss. Ein Otto-Sprecher sagte, dass es zwar zu Einsparungen kommen werde, jedoch sei aufgrund des wachsenden Versandhandels in Russland mittelfristig eher mit einem Personalaufbau zu rechnen. </w:t>
      </w:r>
    </w:p>
    <w:p w:rsidR="00EB3419" w:rsidRPr="003A0D5A" w:rsidRDefault="00EB3419" w:rsidP="00EB3419">
      <w:pPr>
        <w:jc w:val="both"/>
        <w:rPr>
          <w:lang w:val="de-DE"/>
        </w:rPr>
      </w:pPr>
    </w:p>
    <w:p w:rsidR="00EB3419" w:rsidRDefault="00EB3419" w:rsidP="00EB3419">
      <w:pPr>
        <w:jc w:val="both"/>
        <w:rPr>
          <w:i/>
          <w:caps/>
          <w:lang w:val="de-DE"/>
        </w:rPr>
      </w:pPr>
      <w:r w:rsidRPr="003A0D5A">
        <w:rPr>
          <w:i/>
          <w:lang w:val="de-DE"/>
        </w:rPr>
        <w:t xml:space="preserve">ZEIT ONLINE, </w:t>
      </w:r>
      <w:r w:rsidRPr="003A0D5A">
        <w:rPr>
          <w:i/>
          <w:caps/>
          <w:lang w:val="de-DE"/>
        </w:rPr>
        <w:t xml:space="preserve">5. </w:t>
      </w:r>
      <w:r w:rsidRPr="003A0D5A">
        <w:rPr>
          <w:i/>
          <w:lang w:val="de-DE"/>
        </w:rPr>
        <w:t>November</w:t>
      </w:r>
      <w:r w:rsidRPr="003A0D5A">
        <w:rPr>
          <w:i/>
          <w:caps/>
          <w:lang w:val="de-DE"/>
        </w:rPr>
        <w:t xml:space="preserve"> 2009</w:t>
      </w:r>
    </w:p>
    <w:p w:rsidR="00EB3419" w:rsidRPr="003A0D5A" w:rsidRDefault="00EB3419" w:rsidP="00EB3419">
      <w:pPr>
        <w:jc w:val="both"/>
        <w:rPr>
          <w:i/>
          <w:lang w:val="de-DE"/>
        </w:rPr>
      </w:pPr>
    </w:p>
    <w:p w:rsidR="00EB3419" w:rsidRPr="003A0D5A" w:rsidRDefault="00EB3419" w:rsidP="00EB3419">
      <w:pPr>
        <w:jc w:val="both"/>
        <w:rPr>
          <w:lang w:val="de-DE"/>
        </w:rPr>
      </w:pPr>
    </w:p>
    <w:p w:rsidR="00EB3419" w:rsidRPr="003A0D5A" w:rsidRDefault="00EB3419" w:rsidP="00EB3419">
      <w:pPr>
        <w:jc w:val="both"/>
        <w:rPr>
          <w:b/>
          <w:bCs/>
          <w:u w:val="single"/>
          <w:lang w:val="de-DE"/>
        </w:rPr>
      </w:pPr>
      <w:proofErr w:type="spellStart"/>
      <w:r w:rsidRPr="003A0D5A">
        <w:rPr>
          <w:b/>
          <w:bCs/>
          <w:u w:val="single"/>
          <w:lang w:val="de-DE"/>
        </w:rPr>
        <w:t>Document</w:t>
      </w:r>
      <w:proofErr w:type="spellEnd"/>
      <w:r w:rsidRPr="003A0D5A">
        <w:rPr>
          <w:b/>
          <w:bCs/>
          <w:u w:val="single"/>
          <w:lang w:val="de-DE"/>
        </w:rPr>
        <w:t xml:space="preserve"> 2</w:t>
      </w:r>
    </w:p>
    <w:p w:rsidR="00EB3419" w:rsidRPr="003A0D5A" w:rsidRDefault="00EB3419" w:rsidP="00EB3419">
      <w:pPr>
        <w:jc w:val="both"/>
        <w:rPr>
          <w:b/>
          <w:bCs/>
          <w:lang w:val="de-DE"/>
        </w:rPr>
      </w:pPr>
    </w:p>
    <w:p w:rsidR="00EB3419" w:rsidRPr="003A0D5A" w:rsidRDefault="00EB3419" w:rsidP="00EB3419">
      <w:pPr>
        <w:jc w:val="both"/>
        <w:rPr>
          <w:b/>
          <w:bCs/>
          <w:lang w:val="de-DE"/>
        </w:rPr>
      </w:pPr>
      <w:r w:rsidRPr="003A0D5A">
        <w:rPr>
          <w:b/>
          <w:bCs/>
          <w:lang w:val="de-DE"/>
        </w:rPr>
        <w:t>Übernahme von Quelle stärkt Otto-Position in Russland</w:t>
      </w:r>
    </w:p>
    <w:p w:rsidR="00EB3419" w:rsidRPr="003A0D5A" w:rsidRDefault="00EB3419" w:rsidP="00EB3419">
      <w:pPr>
        <w:jc w:val="both"/>
        <w:rPr>
          <w:lang w:val="de-DE"/>
        </w:rPr>
      </w:pPr>
    </w:p>
    <w:p w:rsidR="00EB3419" w:rsidRPr="003A0D5A" w:rsidRDefault="00EB3419" w:rsidP="00EB3419">
      <w:pPr>
        <w:jc w:val="both"/>
        <w:rPr>
          <w:color w:val="000000"/>
          <w:lang w:val="de-DE"/>
        </w:rPr>
      </w:pPr>
      <w:r w:rsidRPr="003A0D5A">
        <w:rPr>
          <w:lang w:val="de-DE"/>
        </w:rPr>
        <w:t xml:space="preserve">[...] Quelle hatte sich den russischen Versandhandelsmarkt nach dem Fall des Eisernen Vorhangs vor rund 20 Jahren als erster erschlossen. Mittlerweile verfüge Quelle über eine überdurchschnittlich verdienende, junge Stammkundschaft, berichtete </w:t>
      </w:r>
      <w:r w:rsidRPr="003A0D5A">
        <w:rPr>
          <w:color w:val="000000"/>
          <w:lang w:val="de-DE"/>
        </w:rPr>
        <w:t xml:space="preserve">der Sprecher des Insolvenzverwalters, Thomas </w:t>
      </w:r>
      <w:r w:rsidRPr="003A0D5A">
        <w:rPr>
          <w:lang w:val="de-DE"/>
        </w:rPr>
        <w:t xml:space="preserve">Schulz. </w:t>
      </w:r>
      <w:r w:rsidRPr="003A0D5A">
        <w:t>[…]</w:t>
      </w:r>
    </w:p>
    <w:p w:rsidR="00EB3419" w:rsidRPr="003A0D5A" w:rsidRDefault="00EB3419" w:rsidP="00EB3419">
      <w:pPr>
        <w:jc w:val="both"/>
        <w:rPr>
          <w:caps/>
          <w:lang w:val="de-DE"/>
        </w:rPr>
      </w:pPr>
    </w:p>
    <w:p w:rsidR="00EB3419" w:rsidRDefault="00EB3419" w:rsidP="00EB3419">
      <w:pPr>
        <w:jc w:val="both"/>
        <w:rPr>
          <w:i/>
          <w:lang w:val="de-DE"/>
        </w:rPr>
      </w:pPr>
      <w:r w:rsidRPr="003A0D5A">
        <w:rPr>
          <w:i/>
          <w:lang w:val="de-DE"/>
        </w:rPr>
        <w:t>SPIEGEL ONLINE, 5. November 2009</w:t>
      </w:r>
    </w:p>
    <w:p w:rsidR="00EB3419" w:rsidRPr="003A0D5A" w:rsidRDefault="00EB3419" w:rsidP="00EB3419">
      <w:pPr>
        <w:jc w:val="both"/>
        <w:rPr>
          <w:b/>
          <w:bCs/>
          <w:u w:val="single"/>
          <w:lang w:val="de-DE"/>
        </w:rPr>
      </w:pPr>
      <w:r>
        <w:rPr>
          <w:i/>
          <w:lang w:val="de-DE"/>
        </w:rPr>
        <w:br w:type="page"/>
      </w:r>
      <w:proofErr w:type="spellStart"/>
      <w:r w:rsidRPr="003A0D5A">
        <w:rPr>
          <w:b/>
          <w:bCs/>
          <w:u w:val="single"/>
          <w:lang w:val="de-DE"/>
        </w:rPr>
        <w:lastRenderedPageBreak/>
        <w:t>Document</w:t>
      </w:r>
      <w:proofErr w:type="spellEnd"/>
      <w:r w:rsidRPr="003A0D5A">
        <w:rPr>
          <w:b/>
          <w:bCs/>
          <w:u w:val="single"/>
          <w:lang w:val="de-DE"/>
        </w:rPr>
        <w:t xml:space="preserve"> 3</w:t>
      </w:r>
    </w:p>
    <w:p w:rsidR="00EB3419" w:rsidRPr="003A0D5A" w:rsidRDefault="00EB3419" w:rsidP="00EB3419">
      <w:pPr>
        <w:jc w:val="both"/>
        <w:rPr>
          <w:b/>
          <w:bCs/>
          <w:lang w:val="de-DE"/>
        </w:rPr>
      </w:pPr>
    </w:p>
    <w:p w:rsidR="00EB3419" w:rsidRPr="003A0D5A" w:rsidRDefault="00EB3419" w:rsidP="00EB3419">
      <w:pPr>
        <w:jc w:val="both"/>
      </w:pPr>
      <w:proofErr w:type="spellStart"/>
      <w:r w:rsidRPr="003A0D5A">
        <w:rPr>
          <w:b/>
          <w:bCs/>
        </w:rPr>
        <w:t>Internethandel</w:t>
      </w:r>
      <w:proofErr w:type="spellEnd"/>
      <w:r w:rsidRPr="003A0D5A">
        <w:rPr>
          <w:b/>
          <w:bCs/>
        </w:rPr>
        <w:t xml:space="preserve"> </w:t>
      </w:r>
      <w:proofErr w:type="spellStart"/>
      <w:r w:rsidRPr="003A0D5A">
        <w:rPr>
          <w:b/>
          <w:bCs/>
        </w:rPr>
        <w:t>hält</w:t>
      </w:r>
      <w:proofErr w:type="spellEnd"/>
      <w:r w:rsidRPr="003A0D5A">
        <w:rPr>
          <w:b/>
          <w:bCs/>
        </w:rPr>
        <w:t xml:space="preserve"> Otto-Group </w:t>
      </w:r>
      <w:proofErr w:type="spellStart"/>
      <w:r w:rsidRPr="003A0D5A">
        <w:rPr>
          <w:b/>
          <w:bCs/>
        </w:rPr>
        <w:t>über</w:t>
      </w:r>
      <w:proofErr w:type="spellEnd"/>
      <w:r w:rsidRPr="003A0D5A">
        <w:rPr>
          <w:b/>
          <w:bCs/>
        </w:rPr>
        <w:t xml:space="preserve"> </w:t>
      </w:r>
      <w:proofErr w:type="spellStart"/>
      <w:r w:rsidRPr="003A0D5A">
        <w:rPr>
          <w:b/>
          <w:bCs/>
        </w:rPr>
        <w:t>Wasser</w:t>
      </w:r>
      <w:proofErr w:type="spellEnd"/>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Der Versandhändler Otto Group konnte im vergangenen Geschäftsjahr seinen Umsatz dank höherer Online-Umsätze leicht steigern. Der Erlös legte um 0,5 Prozent zu auf 10,1 Mrd. Euro. Auch in anderen Bereichen liefen die Geschäfte des Hamburger Unternehmens unerwartet gut</w:t>
      </w:r>
      <w:proofErr w:type="gramStart"/>
      <w:r w:rsidRPr="003A0D5A">
        <w:rPr>
          <w:lang w:val="de-DE"/>
        </w:rPr>
        <w:t>.[</w:t>
      </w:r>
      <w:proofErr w:type="gramEnd"/>
      <w:r w:rsidRPr="003A0D5A">
        <w:rPr>
          <w:lang w:val="de-DE"/>
        </w:rPr>
        <w:t>...]</w:t>
      </w:r>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In Deutschland stiegen die Erlöse im Ende Februar abgeschlossenen Geschäftsjahr gegenüber dem Vergleichszeitraum um 2,2 Prozent auf mehr als 5,4 Mrd. Euro. Der Auslandsumsatz der Group sank hingegen um 1,5 Prozent auf knapp 4,7 Mrd. Euro.</w:t>
      </w:r>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 xml:space="preserve">Besonders kräftig fiel der Erlöszuwachs im Onlinebereich aus. Die Nachfrage in den Online-Shops sei um 24 Prozent gestiegen. Zusammen mit der Online-Abwicklung von Katalogbestellungen stiegen die Erlöse um 12 Prozent auf 5,5 Mrd. Euro. Im Servicebereich, unter anderem mit den Logistikern Hermes und </w:t>
      </w:r>
      <w:proofErr w:type="spellStart"/>
      <w:r w:rsidRPr="003A0D5A">
        <w:rPr>
          <w:lang w:val="de-DE"/>
        </w:rPr>
        <w:t>Parcelnet</w:t>
      </w:r>
      <w:proofErr w:type="spellEnd"/>
      <w:r w:rsidRPr="003A0D5A">
        <w:rPr>
          <w:lang w:val="de-DE"/>
        </w:rPr>
        <w:t xml:space="preserve">, erhöhten sich die Umsätze um knapp 7 Prozent auf 757 Mio. Euro. </w:t>
      </w:r>
    </w:p>
    <w:p w:rsidR="00EB3419" w:rsidRPr="003A0D5A" w:rsidRDefault="00EB3419" w:rsidP="00EB3419">
      <w:pPr>
        <w:jc w:val="both"/>
        <w:rPr>
          <w:lang w:val="de-DE"/>
        </w:rPr>
      </w:pPr>
    </w:p>
    <w:p w:rsidR="00EB3419" w:rsidRPr="003A0D5A" w:rsidRDefault="00EB3419" w:rsidP="00EB3419">
      <w:pPr>
        <w:jc w:val="both"/>
        <w:rPr>
          <w:lang w:val="de-DE"/>
        </w:rPr>
      </w:pPr>
      <w:r w:rsidRPr="003A0D5A">
        <w:rPr>
          <w:lang w:val="de-DE"/>
        </w:rPr>
        <w:t xml:space="preserve">Zur Otto-Group zählen rund 123 Unternehmen, unter anderem auch die Versender </w:t>
      </w:r>
      <w:proofErr w:type="spellStart"/>
      <w:r w:rsidRPr="003A0D5A">
        <w:rPr>
          <w:lang w:val="de-DE"/>
        </w:rPr>
        <w:t>Bonprix</w:t>
      </w:r>
      <w:proofErr w:type="spellEnd"/>
      <w:r w:rsidRPr="003A0D5A">
        <w:rPr>
          <w:lang w:val="de-DE"/>
        </w:rPr>
        <w:t xml:space="preserve">, Heine, Schwab und Baur sowie in Frankreich 3 </w:t>
      </w:r>
      <w:proofErr w:type="spellStart"/>
      <w:r w:rsidRPr="003A0D5A">
        <w:rPr>
          <w:lang w:val="de-DE"/>
        </w:rPr>
        <w:t>Suisses</w:t>
      </w:r>
      <w:proofErr w:type="spellEnd"/>
      <w:r w:rsidRPr="003A0D5A">
        <w:rPr>
          <w:lang w:val="de-DE"/>
        </w:rPr>
        <w:t xml:space="preserve"> International. Insgesamt beschäftigte der Konzern Ende Februar eigenen Angaben zufolge weltweit knapp 52.700 Mitarbeiter.</w:t>
      </w:r>
    </w:p>
    <w:p w:rsidR="00EB3419" w:rsidRPr="003A0D5A" w:rsidRDefault="00EB3419" w:rsidP="00EB3419">
      <w:pPr>
        <w:jc w:val="both"/>
        <w:rPr>
          <w:lang w:val="de-DE"/>
        </w:rPr>
      </w:pPr>
    </w:p>
    <w:p w:rsidR="00EB3419" w:rsidRDefault="00EB3419" w:rsidP="00EB3419">
      <w:pPr>
        <w:jc w:val="both"/>
        <w:rPr>
          <w:rStyle w:val="updateddate"/>
          <w:i/>
          <w:lang w:val="de-DE"/>
        </w:rPr>
      </w:pPr>
      <w:r w:rsidRPr="003A0D5A">
        <w:rPr>
          <w:rStyle w:val="updateddate"/>
          <w:i/>
          <w:lang w:val="de-DE"/>
        </w:rPr>
        <w:t>WELT ONLINE, 31. März 2009</w:t>
      </w:r>
    </w:p>
    <w:p w:rsidR="00EB3419" w:rsidRDefault="00EB3419" w:rsidP="00EB3419">
      <w:pPr>
        <w:shd w:val="clear" w:color="auto" w:fill="FFFFFF"/>
        <w:jc w:val="center"/>
        <w:outlineLvl w:val="1"/>
        <w:rPr>
          <w:b/>
          <w:bCs/>
          <w:color w:val="000000"/>
          <w:spacing w:val="-11"/>
          <w:kern w:val="36"/>
          <w:sz w:val="28"/>
          <w:szCs w:val="28"/>
          <w:lang w:val="es-ES"/>
        </w:rPr>
      </w:pPr>
    </w:p>
    <w:p w:rsidR="00EB3419" w:rsidRDefault="00EB3419" w:rsidP="00EB3419">
      <w:pPr>
        <w:shd w:val="clear" w:color="auto" w:fill="FFFFFF"/>
        <w:jc w:val="center"/>
        <w:outlineLvl w:val="1"/>
        <w:rPr>
          <w:b/>
          <w:bCs/>
          <w:color w:val="000000"/>
          <w:spacing w:val="-11"/>
          <w:kern w:val="36"/>
          <w:sz w:val="28"/>
          <w:szCs w:val="28"/>
          <w:lang w:val="es-ES"/>
        </w:rPr>
      </w:pPr>
    </w:p>
    <w:p w:rsidR="00EB3419" w:rsidRDefault="00EB3419" w:rsidP="00EB3419">
      <w:pPr>
        <w:shd w:val="clear" w:color="auto" w:fill="FFFFFF"/>
        <w:jc w:val="center"/>
        <w:outlineLvl w:val="1"/>
        <w:rPr>
          <w:b/>
          <w:bCs/>
          <w:color w:val="000000"/>
          <w:spacing w:val="-11"/>
          <w:kern w:val="36"/>
          <w:sz w:val="28"/>
          <w:szCs w:val="28"/>
          <w:lang w:val="es-ES"/>
        </w:rPr>
      </w:pPr>
      <w:proofErr w:type="spellStart"/>
      <w:r>
        <w:rPr>
          <w:b/>
          <w:bCs/>
          <w:color w:val="000000"/>
          <w:spacing w:val="-11"/>
          <w:kern w:val="36"/>
          <w:sz w:val="28"/>
          <w:szCs w:val="28"/>
          <w:lang w:val="es-ES"/>
        </w:rPr>
        <w:t>Espagnol</w:t>
      </w:r>
      <w:proofErr w:type="spellEnd"/>
    </w:p>
    <w:p w:rsidR="00EB3419" w:rsidRDefault="00EB3419" w:rsidP="00EB3419">
      <w:pPr>
        <w:shd w:val="clear" w:color="auto" w:fill="FFFFFF"/>
        <w:jc w:val="center"/>
        <w:outlineLvl w:val="1"/>
        <w:rPr>
          <w:b/>
          <w:bCs/>
          <w:color w:val="000000"/>
          <w:spacing w:val="-11"/>
          <w:kern w:val="36"/>
          <w:sz w:val="28"/>
          <w:szCs w:val="28"/>
          <w:lang w:val="es-ES"/>
        </w:rPr>
      </w:pPr>
    </w:p>
    <w:p w:rsidR="00EB3419" w:rsidRPr="006156BB" w:rsidRDefault="00EB3419" w:rsidP="00EB3419">
      <w:pPr>
        <w:shd w:val="clear" w:color="auto" w:fill="FFFFFF"/>
        <w:jc w:val="center"/>
        <w:outlineLvl w:val="1"/>
        <w:rPr>
          <w:b/>
          <w:bCs/>
          <w:color w:val="000000"/>
          <w:spacing w:val="-11"/>
          <w:kern w:val="36"/>
          <w:sz w:val="28"/>
          <w:szCs w:val="28"/>
          <w:lang w:val="es-ES"/>
        </w:rPr>
      </w:pPr>
      <w:r w:rsidRPr="006156BB">
        <w:rPr>
          <w:b/>
          <w:bCs/>
          <w:color w:val="000000"/>
          <w:spacing w:val="-11"/>
          <w:kern w:val="36"/>
          <w:sz w:val="28"/>
          <w:szCs w:val="28"/>
          <w:lang w:val="es-ES"/>
        </w:rPr>
        <w:t>Creatividad española con acento argentino</w:t>
      </w:r>
    </w:p>
    <w:p w:rsidR="00EB3419" w:rsidRPr="006156BB" w:rsidRDefault="00EB3419" w:rsidP="00EB3419">
      <w:pPr>
        <w:shd w:val="clear" w:color="auto" w:fill="FFFFFF"/>
        <w:jc w:val="center"/>
        <w:outlineLvl w:val="1"/>
        <w:rPr>
          <w:b/>
          <w:bCs/>
          <w:color w:val="000000"/>
          <w:spacing w:val="-11"/>
          <w:kern w:val="36"/>
          <w:lang w:val="es-ES"/>
        </w:rPr>
      </w:pPr>
    </w:p>
    <w:p w:rsidR="00EB3419" w:rsidRPr="006156BB" w:rsidRDefault="00EB3419" w:rsidP="00EB3419">
      <w:pPr>
        <w:spacing w:before="100" w:beforeAutospacing="1" w:after="138" w:line="260" w:lineRule="atLeast"/>
        <w:rPr>
          <w:color w:val="333333"/>
          <w:lang w:val="es-ES"/>
        </w:rPr>
        <w:sectPr w:rsidR="00EB3419" w:rsidRPr="006156BB" w:rsidSect="007F6774">
          <w:headerReference w:type="default" r:id="rId9"/>
          <w:footerReference w:type="default" r:id="rId10"/>
          <w:pgSz w:w="11906" w:h="16838" w:code="9"/>
          <w:pgMar w:top="851" w:right="851" w:bottom="851" w:left="851" w:header="709" w:footer="709" w:gutter="0"/>
          <w:cols w:space="708"/>
          <w:docGrid w:linePitch="360"/>
        </w:sectPr>
      </w:pP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lastRenderedPageBreak/>
        <w:t>No es novedoso que el mercado publicitario español lleva años siendo uno de los países d</w:t>
      </w:r>
      <w:r w:rsidRPr="00007402">
        <w:rPr>
          <w:color w:val="333333"/>
          <w:sz w:val="22"/>
          <w:szCs w:val="22"/>
          <w:lang w:val="es-ES"/>
        </w:rPr>
        <w:t>e</w:t>
      </w:r>
      <w:r w:rsidRPr="00007402">
        <w:rPr>
          <w:color w:val="333333"/>
          <w:sz w:val="22"/>
          <w:szCs w:val="22"/>
          <w:lang w:val="es-ES"/>
        </w:rPr>
        <w:t>seados por los mejores creativos de Latinoamérica. Lo que sí es noticia es que un cada vez más numeroso grupo de importantes agencias publicitarias de nuestro país tienen al frente de su dirección creativa a un a</w:t>
      </w:r>
      <w:r w:rsidRPr="00007402">
        <w:rPr>
          <w:color w:val="333333"/>
          <w:sz w:val="22"/>
          <w:szCs w:val="22"/>
          <w:lang w:val="es-ES"/>
        </w:rPr>
        <w:t>r</w:t>
      </w:r>
      <w:r w:rsidRPr="00007402">
        <w:rPr>
          <w:color w:val="333333"/>
          <w:sz w:val="22"/>
          <w:szCs w:val="22"/>
          <w:lang w:val="es-ES"/>
        </w:rPr>
        <w:t xml:space="preserve">gentino. Una influencia que también se ha podido ver en el enfoque de determinados </w:t>
      </w:r>
      <w:r w:rsidRPr="00007402">
        <w:rPr>
          <w:i/>
          <w:iCs/>
          <w:color w:val="333333"/>
          <w:sz w:val="22"/>
          <w:szCs w:val="22"/>
          <w:lang w:val="es-ES"/>
        </w:rPr>
        <w:t xml:space="preserve">spots </w:t>
      </w:r>
      <w:r w:rsidRPr="00007402">
        <w:rPr>
          <w:color w:val="333333"/>
          <w:sz w:val="22"/>
          <w:szCs w:val="22"/>
          <w:lang w:val="es-ES"/>
        </w:rPr>
        <w:t>televisivos e incluso en la proliferación de protagonistas con ace</w:t>
      </w:r>
      <w:r w:rsidRPr="00007402">
        <w:rPr>
          <w:color w:val="333333"/>
          <w:sz w:val="22"/>
          <w:szCs w:val="22"/>
          <w:lang w:val="es-ES"/>
        </w:rPr>
        <w:t>n</w:t>
      </w:r>
      <w:r w:rsidRPr="00007402">
        <w:rPr>
          <w:color w:val="333333"/>
          <w:sz w:val="22"/>
          <w:szCs w:val="22"/>
          <w:lang w:val="es-ES"/>
        </w:rPr>
        <w:t>to porteño.</w:t>
      </w: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t>Sin duda, uno de los factores que más ha influido en esta invasión silenciosa de talento arge</w:t>
      </w:r>
      <w:r w:rsidRPr="00007402">
        <w:rPr>
          <w:color w:val="333333"/>
          <w:sz w:val="22"/>
          <w:szCs w:val="22"/>
          <w:lang w:val="es-ES"/>
        </w:rPr>
        <w:t>n</w:t>
      </w:r>
      <w:r w:rsidRPr="00007402">
        <w:rPr>
          <w:color w:val="333333"/>
          <w:sz w:val="22"/>
          <w:szCs w:val="22"/>
          <w:lang w:val="es-ES"/>
        </w:rPr>
        <w:t xml:space="preserve">tino ha sido consecuencia de la endémica situación económica de este país. Como me decía con razón un amigo creativo hace poco: "Vos no </w:t>
      </w:r>
      <w:proofErr w:type="spellStart"/>
      <w:r w:rsidRPr="00007402">
        <w:rPr>
          <w:color w:val="333333"/>
          <w:sz w:val="22"/>
          <w:szCs w:val="22"/>
          <w:lang w:val="es-ES"/>
        </w:rPr>
        <w:t>sabés</w:t>
      </w:r>
      <w:proofErr w:type="spellEnd"/>
      <w:r w:rsidRPr="00007402">
        <w:rPr>
          <w:color w:val="333333"/>
          <w:sz w:val="22"/>
          <w:szCs w:val="22"/>
          <w:lang w:val="es-ES"/>
        </w:rPr>
        <w:t xml:space="preserve"> lo que es vivir permanent</w:t>
      </w:r>
      <w:r w:rsidRPr="00007402">
        <w:rPr>
          <w:color w:val="333333"/>
          <w:sz w:val="22"/>
          <w:szCs w:val="22"/>
          <w:lang w:val="es-ES"/>
        </w:rPr>
        <w:t>e</w:t>
      </w:r>
      <w:r w:rsidRPr="00007402">
        <w:rPr>
          <w:color w:val="333333"/>
          <w:sz w:val="22"/>
          <w:szCs w:val="22"/>
          <w:lang w:val="es-ES"/>
        </w:rPr>
        <w:t>mente en estado de crisis". Pero el argumento económico no es el único. Las grandes agencias de nue</w:t>
      </w:r>
      <w:r w:rsidRPr="00007402">
        <w:rPr>
          <w:color w:val="333333"/>
          <w:sz w:val="22"/>
          <w:szCs w:val="22"/>
          <w:lang w:val="es-ES"/>
        </w:rPr>
        <w:t>s</w:t>
      </w:r>
      <w:r w:rsidRPr="00007402">
        <w:rPr>
          <w:color w:val="333333"/>
          <w:sz w:val="22"/>
          <w:szCs w:val="22"/>
          <w:lang w:val="es-ES"/>
        </w:rPr>
        <w:t>tro país siempre han mirado con cierta envidia la frescura, la imaginación y la brillantez de los anuncios procedentes del mercado albiceleste</w:t>
      </w:r>
      <w:r w:rsidRPr="00007402">
        <w:rPr>
          <w:color w:val="333333"/>
          <w:sz w:val="22"/>
          <w:szCs w:val="22"/>
          <w:vertAlign w:val="superscript"/>
          <w:lang w:val="es-ES"/>
        </w:rPr>
        <w:t>1</w:t>
      </w:r>
      <w:r w:rsidRPr="00007402">
        <w:rPr>
          <w:color w:val="333333"/>
          <w:sz w:val="22"/>
          <w:szCs w:val="22"/>
          <w:lang w:val="es-ES"/>
        </w:rPr>
        <w:t>. Dicen que el hambre agud</w:t>
      </w:r>
      <w:r w:rsidRPr="00007402">
        <w:rPr>
          <w:color w:val="333333"/>
          <w:sz w:val="22"/>
          <w:szCs w:val="22"/>
          <w:lang w:val="es-ES"/>
        </w:rPr>
        <w:t>i</w:t>
      </w:r>
      <w:r w:rsidRPr="00007402">
        <w:rPr>
          <w:color w:val="333333"/>
          <w:sz w:val="22"/>
          <w:szCs w:val="22"/>
          <w:lang w:val="es-ES"/>
        </w:rPr>
        <w:t>za el ingenio y la verdad es que nunca he encontrado un refrán que cuadre mejor con la cultura de un país.</w:t>
      </w:r>
    </w:p>
    <w:p w:rsidR="00EB3419" w:rsidRPr="00007402" w:rsidRDefault="00EB3419" w:rsidP="00EB3419">
      <w:pPr>
        <w:spacing w:after="120" w:line="260" w:lineRule="atLeast"/>
        <w:jc w:val="both"/>
        <w:rPr>
          <w:color w:val="333333"/>
          <w:sz w:val="22"/>
          <w:szCs w:val="22"/>
          <w:lang w:val="es-ES"/>
        </w:rPr>
      </w:pPr>
      <w:r w:rsidRPr="00007402">
        <w:rPr>
          <w:color w:val="333333"/>
          <w:sz w:val="22"/>
          <w:szCs w:val="22"/>
          <w:lang w:val="es-ES"/>
        </w:rPr>
        <w:t>La crisis que vivimos en nuestro país es, sin duda, una buena prueba de fuego para el tale</w:t>
      </w:r>
      <w:r w:rsidRPr="00007402">
        <w:rPr>
          <w:color w:val="333333"/>
          <w:sz w:val="22"/>
          <w:szCs w:val="22"/>
          <w:lang w:val="es-ES"/>
        </w:rPr>
        <w:t>n</w:t>
      </w:r>
      <w:r w:rsidRPr="00007402">
        <w:rPr>
          <w:color w:val="333333"/>
          <w:sz w:val="22"/>
          <w:szCs w:val="22"/>
          <w:lang w:val="es-ES"/>
        </w:rPr>
        <w:t>to llegado del otro lado del charco</w:t>
      </w:r>
      <w:r w:rsidRPr="00007402">
        <w:rPr>
          <w:color w:val="333333"/>
          <w:sz w:val="22"/>
          <w:szCs w:val="22"/>
          <w:vertAlign w:val="superscript"/>
          <w:lang w:val="es-ES"/>
        </w:rPr>
        <w:t>2</w:t>
      </w:r>
      <w:r w:rsidRPr="00007402">
        <w:rPr>
          <w:color w:val="333333"/>
          <w:sz w:val="22"/>
          <w:szCs w:val="22"/>
          <w:lang w:val="es-ES"/>
        </w:rPr>
        <w:t>. Ellos sí saben lo que es hacer auténticos milagros publicitarios con pres</w:t>
      </w:r>
      <w:r w:rsidRPr="00007402">
        <w:rPr>
          <w:color w:val="333333"/>
          <w:sz w:val="22"/>
          <w:szCs w:val="22"/>
          <w:lang w:val="es-ES"/>
        </w:rPr>
        <w:t>u</w:t>
      </w:r>
      <w:r w:rsidRPr="00007402">
        <w:rPr>
          <w:color w:val="333333"/>
          <w:sz w:val="22"/>
          <w:szCs w:val="22"/>
          <w:lang w:val="es-ES"/>
        </w:rPr>
        <w:t>puestos raquíticos. Y los resultados están a la vista de todos: premios y más premios. Ahora habría que comprobar si esos premios se transformaron también en más ve</w:t>
      </w:r>
      <w:r w:rsidRPr="00007402">
        <w:rPr>
          <w:color w:val="333333"/>
          <w:sz w:val="22"/>
          <w:szCs w:val="22"/>
          <w:lang w:val="es-ES"/>
        </w:rPr>
        <w:t>n</w:t>
      </w:r>
      <w:r w:rsidRPr="00007402">
        <w:rPr>
          <w:color w:val="333333"/>
          <w:sz w:val="22"/>
          <w:szCs w:val="22"/>
          <w:lang w:val="es-ES"/>
        </w:rPr>
        <w:t>tas para sus clientes.</w:t>
      </w: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t>En los diez últimos años hemos asistido a un auténtico desembarco de talento argentino. I</w:t>
      </w:r>
      <w:r w:rsidRPr="00007402">
        <w:rPr>
          <w:color w:val="333333"/>
          <w:sz w:val="22"/>
          <w:szCs w:val="22"/>
          <w:lang w:val="es-ES"/>
        </w:rPr>
        <w:t>m</w:t>
      </w:r>
      <w:r w:rsidRPr="00007402">
        <w:rPr>
          <w:color w:val="333333"/>
          <w:sz w:val="22"/>
          <w:szCs w:val="22"/>
          <w:lang w:val="es-ES"/>
        </w:rPr>
        <w:t xml:space="preserve">portantes agencias -pertenecientes en su mayoría a grandes grupos de comunicación- como </w:t>
      </w:r>
      <w:proofErr w:type="spellStart"/>
      <w:r w:rsidRPr="00007402">
        <w:rPr>
          <w:color w:val="333333"/>
          <w:sz w:val="22"/>
          <w:szCs w:val="22"/>
          <w:lang w:val="es-ES"/>
        </w:rPr>
        <w:t>McCann</w:t>
      </w:r>
      <w:proofErr w:type="spellEnd"/>
      <w:r w:rsidRPr="00007402">
        <w:rPr>
          <w:color w:val="333333"/>
          <w:sz w:val="22"/>
          <w:szCs w:val="22"/>
          <w:lang w:val="es-ES"/>
        </w:rPr>
        <w:t xml:space="preserve"> Erickson, </w:t>
      </w:r>
      <w:proofErr w:type="spellStart"/>
      <w:r w:rsidRPr="00007402">
        <w:rPr>
          <w:color w:val="333333"/>
          <w:sz w:val="22"/>
          <w:szCs w:val="22"/>
          <w:lang w:val="es-ES"/>
        </w:rPr>
        <w:t>Publicis</w:t>
      </w:r>
      <w:proofErr w:type="spellEnd"/>
      <w:r w:rsidRPr="00007402">
        <w:rPr>
          <w:color w:val="333333"/>
          <w:sz w:val="22"/>
          <w:szCs w:val="22"/>
          <w:lang w:val="es-ES"/>
        </w:rPr>
        <w:t xml:space="preserve"> Comunicación, JWT </w:t>
      </w:r>
      <w:proofErr w:type="spellStart"/>
      <w:r w:rsidRPr="00007402">
        <w:rPr>
          <w:color w:val="333333"/>
          <w:sz w:val="22"/>
          <w:szCs w:val="22"/>
          <w:lang w:val="es-ES"/>
        </w:rPr>
        <w:t>Delvico</w:t>
      </w:r>
      <w:proofErr w:type="spellEnd"/>
      <w:r w:rsidRPr="00007402">
        <w:rPr>
          <w:color w:val="333333"/>
          <w:sz w:val="22"/>
          <w:szCs w:val="22"/>
          <w:lang w:val="es-ES"/>
        </w:rPr>
        <w:t xml:space="preserve">, d6, </w:t>
      </w:r>
      <w:proofErr w:type="spellStart"/>
      <w:r w:rsidRPr="00007402">
        <w:rPr>
          <w:color w:val="333333"/>
          <w:sz w:val="22"/>
          <w:szCs w:val="22"/>
          <w:lang w:val="es-ES"/>
        </w:rPr>
        <w:t>Shackleton</w:t>
      </w:r>
      <w:proofErr w:type="spellEnd"/>
      <w:r w:rsidRPr="00007402">
        <w:rPr>
          <w:color w:val="333333"/>
          <w:sz w:val="22"/>
          <w:szCs w:val="22"/>
          <w:lang w:val="es-ES"/>
        </w:rPr>
        <w:t xml:space="preserve">, Lola [...] o </w:t>
      </w:r>
      <w:proofErr w:type="spellStart"/>
      <w:r w:rsidRPr="00007402">
        <w:rPr>
          <w:color w:val="333333"/>
          <w:sz w:val="22"/>
          <w:szCs w:val="22"/>
          <w:lang w:val="es-ES"/>
        </w:rPr>
        <w:t>Vitruvio</w:t>
      </w:r>
      <w:proofErr w:type="spellEnd"/>
      <w:r w:rsidRPr="00007402">
        <w:rPr>
          <w:color w:val="333333"/>
          <w:sz w:val="22"/>
          <w:szCs w:val="22"/>
          <w:lang w:val="es-ES"/>
        </w:rPr>
        <w:t xml:space="preserve"> Leo </w:t>
      </w:r>
      <w:proofErr w:type="spellStart"/>
      <w:r w:rsidRPr="00007402">
        <w:rPr>
          <w:color w:val="333333"/>
          <w:sz w:val="22"/>
          <w:szCs w:val="22"/>
          <w:lang w:val="es-ES"/>
        </w:rPr>
        <w:t>Burnett</w:t>
      </w:r>
      <w:proofErr w:type="spellEnd"/>
      <w:r w:rsidRPr="00007402">
        <w:rPr>
          <w:color w:val="333333"/>
          <w:sz w:val="22"/>
          <w:szCs w:val="22"/>
          <w:lang w:val="es-ES"/>
        </w:rPr>
        <w:t xml:space="preserve"> tienen a lat</w:t>
      </w:r>
      <w:r w:rsidRPr="00007402">
        <w:rPr>
          <w:color w:val="333333"/>
          <w:sz w:val="22"/>
          <w:szCs w:val="22"/>
          <w:lang w:val="es-ES"/>
        </w:rPr>
        <w:t>i</w:t>
      </w:r>
      <w:r w:rsidRPr="00007402">
        <w:rPr>
          <w:color w:val="333333"/>
          <w:sz w:val="22"/>
          <w:szCs w:val="22"/>
          <w:lang w:val="es-ES"/>
        </w:rPr>
        <w:t>nos al frente de la dirección creativa. A esto no se le puede llamar casualidad. Porque no lo es.</w:t>
      </w: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t>La realidad es que la creatividad argentina goza de un gran prestigio más allá de las front</w:t>
      </w:r>
      <w:r w:rsidRPr="00007402">
        <w:rPr>
          <w:color w:val="333333"/>
          <w:sz w:val="22"/>
          <w:szCs w:val="22"/>
          <w:lang w:val="es-ES"/>
        </w:rPr>
        <w:t>e</w:t>
      </w:r>
      <w:r w:rsidRPr="00007402">
        <w:rPr>
          <w:color w:val="333333"/>
          <w:sz w:val="22"/>
          <w:szCs w:val="22"/>
          <w:lang w:val="es-ES"/>
        </w:rPr>
        <w:t xml:space="preserve">ras de habla hispana. No es casualidad, por tanto, que el festival publicitario más prestigioso del mundo (Cannes </w:t>
      </w:r>
      <w:proofErr w:type="spellStart"/>
      <w:r w:rsidRPr="00007402">
        <w:rPr>
          <w:color w:val="333333"/>
          <w:sz w:val="22"/>
          <w:szCs w:val="22"/>
          <w:lang w:val="es-ES"/>
        </w:rPr>
        <w:t>Lions</w:t>
      </w:r>
      <w:proofErr w:type="spellEnd"/>
      <w:r w:rsidRPr="00007402">
        <w:rPr>
          <w:color w:val="333333"/>
          <w:sz w:val="22"/>
          <w:szCs w:val="22"/>
          <w:lang w:val="es-ES"/>
        </w:rPr>
        <w:t xml:space="preserve">) ha concedido durante dos años seguidos el gran premio en la categoría reina a dos campañas hechas por el creativo argentino Juan Cabral, de la agencia </w:t>
      </w:r>
      <w:proofErr w:type="spellStart"/>
      <w:r w:rsidRPr="00007402">
        <w:rPr>
          <w:color w:val="333333"/>
          <w:sz w:val="22"/>
          <w:szCs w:val="22"/>
          <w:lang w:val="es-ES"/>
        </w:rPr>
        <w:t>Fallon</w:t>
      </w:r>
      <w:proofErr w:type="spellEnd"/>
      <w:r w:rsidRPr="00007402">
        <w:rPr>
          <w:color w:val="333333"/>
          <w:sz w:val="22"/>
          <w:szCs w:val="22"/>
          <w:lang w:val="es-ES"/>
        </w:rPr>
        <w:t xml:space="preserve"> London. Sin ir más lejos, este prof</w:t>
      </w:r>
      <w:r w:rsidRPr="00007402">
        <w:rPr>
          <w:color w:val="333333"/>
          <w:sz w:val="22"/>
          <w:szCs w:val="22"/>
          <w:lang w:val="es-ES"/>
        </w:rPr>
        <w:t>e</w:t>
      </w:r>
      <w:r w:rsidRPr="00007402">
        <w:rPr>
          <w:color w:val="333333"/>
          <w:sz w:val="22"/>
          <w:szCs w:val="22"/>
          <w:lang w:val="es-ES"/>
        </w:rPr>
        <w:t xml:space="preserve">sional ganó el Grand Prix en Cannes en la categoría de Film con campaña </w:t>
      </w:r>
      <w:proofErr w:type="spellStart"/>
      <w:r w:rsidRPr="00007402">
        <w:rPr>
          <w:i/>
          <w:iCs/>
          <w:color w:val="333333"/>
          <w:sz w:val="22"/>
          <w:szCs w:val="22"/>
          <w:lang w:val="es-ES"/>
        </w:rPr>
        <w:t>Gorilla</w:t>
      </w:r>
      <w:proofErr w:type="spellEnd"/>
      <w:r w:rsidRPr="00007402">
        <w:rPr>
          <w:color w:val="333333"/>
          <w:sz w:val="22"/>
          <w:szCs w:val="22"/>
          <w:lang w:val="es-ES"/>
        </w:rPr>
        <w:t xml:space="preserve"> para Chocolates </w:t>
      </w:r>
      <w:proofErr w:type="spellStart"/>
      <w:r w:rsidRPr="00007402">
        <w:rPr>
          <w:color w:val="333333"/>
          <w:sz w:val="22"/>
          <w:szCs w:val="22"/>
          <w:lang w:val="es-ES"/>
        </w:rPr>
        <w:t>Cadbury</w:t>
      </w:r>
      <w:proofErr w:type="spellEnd"/>
      <w:r w:rsidRPr="00007402">
        <w:rPr>
          <w:color w:val="333333"/>
          <w:sz w:val="22"/>
          <w:szCs w:val="22"/>
          <w:lang w:val="es-ES"/>
        </w:rPr>
        <w:t xml:space="preserve"> y figuró en el </w:t>
      </w:r>
      <w:r w:rsidRPr="00007402">
        <w:rPr>
          <w:i/>
          <w:iCs/>
          <w:color w:val="333333"/>
          <w:sz w:val="22"/>
          <w:szCs w:val="22"/>
          <w:lang w:val="es-ES"/>
        </w:rPr>
        <w:t>ranking</w:t>
      </w:r>
      <w:r w:rsidRPr="00007402">
        <w:rPr>
          <w:color w:val="333333"/>
          <w:sz w:val="22"/>
          <w:szCs w:val="22"/>
          <w:lang w:val="es-ES"/>
        </w:rPr>
        <w:t xml:space="preserve"> de los mejores 50 p</w:t>
      </w:r>
      <w:r w:rsidRPr="00007402">
        <w:rPr>
          <w:color w:val="333333"/>
          <w:sz w:val="22"/>
          <w:szCs w:val="22"/>
          <w:lang w:val="es-ES"/>
        </w:rPr>
        <w:t>u</w:t>
      </w:r>
      <w:r w:rsidRPr="00007402">
        <w:rPr>
          <w:color w:val="333333"/>
          <w:sz w:val="22"/>
          <w:szCs w:val="22"/>
          <w:lang w:val="es-ES"/>
        </w:rPr>
        <w:t>blicitarios del mundo.</w:t>
      </w: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t>Algunos se preguntarán: ¿y es oro todo lo que reluce? O lo que es lo mismo: ¿pero los que llegan a nuestro país son siempre los mejores? Pues hay de todo, como en botica. Bien es cie</w:t>
      </w:r>
      <w:r w:rsidRPr="00007402">
        <w:rPr>
          <w:color w:val="333333"/>
          <w:sz w:val="22"/>
          <w:szCs w:val="22"/>
          <w:lang w:val="es-ES"/>
        </w:rPr>
        <w:t>r</w:t>
      </w:r>
      <w:r w:rsidRPr="00007402">
        <w:rPr>
          <w:color w:val="333333"/>
          <w:sz w:val="22"/>
          <w:szCs w:val="22"/>
          <w:lang w:val="es-ES"/>
        </w:rPr>
        <w:t>to que los últimos fichajes que han aterrizado en algunas de las más importantes age</w:t>
      </w:r>
      <w:r w:rsidRPr="00007402">
        <w:rPr>
          <w:color w:val="333333"/>
          <w:sz w:val="22"/>
          <w:szCs w:val="22"/>
          <w:lang w:val="es-ES"/>
        </w:rPr>
        <w:t>n</w:t>
      </w:r>
      <w:r w:rsidRPr="00007402">
        <w:rPr>
          <w:color w:val="333333"/>
          <w:sz w:val="22"/>
          <w:szCs w:val="22"/>
          <w:lang w:val="es-ES"/>
        </w:rPr>
        <w:t>cias han llegado con un currículo cargado de éxitos y reconocimientos internacionales.</w:t>
      </w:r>
    </w:p>
    <w:p w:rsidR="00EB3419" w:rsidRPr="00007402" w:rsidRDefault="00EB3419" w:rsidP="00EB3419">
      <w:pPr>
        <w:spacing w:after="60" w:line="260" w:lineRule="atLeast"/>
        <w:jc w:val="both"/>
        <w:rPr>
          <w:color w:val="333333"/>
          <w:sz w:val="22"/>
          <w:szCs w:val="22"/>
          <w:lang w:val="es-ES"/>
        </w:rPr>
      </w:pPr>
      <w:r w:rsidRPr="00007402">
        <w:rPr>
          <w:color w:val="333333"/>
          <w:sz w:val="22"/>
          <w:szCs w:val="22"/>
          <w:lang w:val="es-ES"/>
        </w:rPr>
        <w:t>Sin embargo, nadie asegura que lo de fuera siempre sea mejor. También hay fracasos son</w:t>
      </w:r>
      <w:r w:rsidRPr="00007402">
        <w:rPr>
          <w:color w:val="333333"/>
          <w:sz w:val="22"/>
          <w:szCs w:val="22"/>
          <w:lang w:val="es-ES"/>
        </w:rPr>
        <w:t>a</w:t>
      </w:r>
      <w:r w:rsidRPr="00007402">
        <w:rPr>
          <w:color w:val="333333"/>
          <w:sz w:val="22"/>
          <w:szCs w:val="22"/>
          <w:lang w:val="es-ES"/>
        </w:rPr>
        <w:t>dos. Que nadie olvide que nuestros creativos gozan de un merecido respeto profesional en el mundo, aunque la creatividad española no atraviese hoy su momento más dulce y ya no est</w:t>
      </w:r>
      <w:r w:rsidRPr="00007402">
        <w:rPr>
          <w:color w:val="333333"/>
          <w:sz w:val="22"/>
          <w:szCs w:val="22"/>
          <w:lang w:val="es-ES"/>
        </w:rPr>
        <w:t>e</w:t>
      </w:r>
      <w:r w:rsidRPr="00007402">
        <w:rPr>
          <w:color w:val="333333"/>
          <w:sz w:val="22"/>
          <w:szCs w:val="22"/>
          <w:lang w:val="es-ES"/>
        </w:rPr>
        <w:t xml:space="preserve">mos en el podio. De hecho, una de las agencias más de moda en nuestro país (Sra. </w:t>
      </w:r>
      <w:proofErr w:type="spellStart"/>
      <w:r w:rsidRPr="00007402">
        <w:rPr>
          <w:color w:val="333333"/>
          <w:sz w:val="22"/>
          <w:szCs w:val="22"/>
          <w:lang w:val="es-ES"/>
        </w:rPr>
        <w:t>Rushmore</w:t>
      </w:r>
      <w:proofErr w:type="spellEnd"/>
      <w:r w:rsidRPr="00007402">
        <w:rPr>
          <w:color w:val="333333"/>
          <w:sz w:val="22"/>
          <w:szCs w:val="22"/>
          <w:lang w:val="es-ES"/>
        </w:rPr>
        <w:t xml:space="preserve">) tiene talento </w:t>
      </w:r>
      <w:r w:rsidRPr="00007402">
        <w:rPr>
          <w:i/>
          <w:iCs/>
          <w:color w:val="333333"/>
          <w:sz w:val="22"/>
          <w:szCs w:val="22"/>
          <w:lang w:val="es-ES"/>
        </w:rPr>
        <w:t xml:space="preserve">made in </w:t>
      </w:r>
      <w:proofErr w:type="spellStart"/>
      <w:r w:rsidRPr="00007402">
        <w:rPr>
          <w:i/>
          <w:iCs/>
          <w:color w:val="333333"/>
          <w:sz w:val="22"/>
          <w:szCs w:val="22"/>
          <w:lang w:val="es-ES"/>
        </w:rPr>
        <w:t>Spain</w:t>
      </w:r>
      <w:proofErr w:type="spellEnd"/>
      <w:r w:rsidRPr="00007402">
        <w:rPr>
          <w:color w:val="333333"/>
          <w:sz w:val="22"/>
          <w:szCs w:val="22"/>
          <w:lang w:val="es-ES"/>
        </w:rPr>
        <w:t xml:space="preserve"> al frente de su dirección creativa. Y no les va nada mal.</w:t>
      </w:r>
    </w:p>
    <w:p w:rsidR="00EB3419" w:rsidRPr="00007402" w:rsidRDefault="00EB3419" w:rsidP="00EB3419">
      <w:pPr>
        <w:spacing w:after="240"/>
        <w:jc w:val="both"/>
        <w:rPr>
          <w:color w:val="333333"/>
          <w:sz w:val="22"/>
          <w:szCs w:val="22"/>
          <w:lang w:val="es-ES"/>
        </w:rPr>
      </w:pPr>
      <w:r w:rsidRPr="00007402">
        <w:rPr>
          <w:color w:val="333333"/>
          <w:sz w:val="22"/>
          <w:szCs w:val="22"/>
          <w:lang w:val="es-ES"/>
        </w:rPr>
        <w:t xml:space="preserve">Y ¿cuál es la receta mágica del </w:t>
      </w:r>
      <w:r w:rsidRPr="00007402">
        <w:rPr>
          <w:i/>
          <w:iCs/>
          <w:color w:val="333333"/>
          <w:sz w:val="22"/>
          <w:szCs w:val="22"/>
          <w:lang w:val="es-ES"/>
        </w:rPr>
        <w:t>boom</w:t>
      </w:r>
      <w:r w:rsidRPr="00007402">
        <w:rPr>
          <w:color w:val="333333"/>
          <w:sz w:val="22"/>
          <w:szCs w:val="22"/>
          <w:lang w:val="es-ES"/>
        </w:rPr>
        <w:t xml:space="preserve"> de la publicidad argentina? La combinación de ingredientes c</w:t>
      </w:r>
      <w:r w:rsidRPr="00007402">
        <w:rPr>
          <w:color w:val="333333"/>
          <w:sz w:val="22"/>
          <w:szCs w:val="22"/>
          <w:lang w:val="es-ES"/>
        </w:rPr>
        <w:t>o</w:t>
      </w:r>
      <w:r w:rsidRPr="00007402">
        <w:rPr>
          <w:color w:val="333333"/>
          <w:sz w:val="22"/>
          <w:szCs w:val="22"/>
          <w:lang w:val="es-ES"/>
        </w:rPr>
        <w:t>mo un brillante uso del humor, el toque emocional, y una gran capacidad de c</w:t>
      </w:r>
      <w:r w:rsidRPr="00007402">
        <w:rPr>
          <w:color w:val="333333"/>
          <w:sz w:val="22"/>
          <w:szCs w:val="22"/>
          <w:lang w:val="es-ES"/>
        </w:rPr>
        <w:t>o</w:t>
      </w:r>
      <w:r w:rsidRPr="00007402">
        <w:rPr>
          <w:color w:val="333333"/>
          <w:sz w:val="22"/>
          <w:szCs w:val="22"/>
          <w:lang w:val="es-ES"/>
        </w:rPr>
        <w:t xml:space="preserve">nexión con el público de la calle. La crisis publicitaria va para largo, así que -a la espera de un 2010 más prolífico- hará falta buena dosis de buen humor para levantar la moral de la </w:t>
      </w:r>
      <w:r w:rsidRPr="00007402">
        <w:rPr>
          <w:i/>
          <w:iCs/>
          <w:color w:val="333333"/>
          <w:sz w:val="22"/>
          <w:szCs w:val="22"/>
          <w:lang w:val="es-ES"/>
        </w:rPr>
        <w:t>tropa,</w:t>
      </w:r>
      <w:r w:rsidRPr="00007402">
        <w:rPr>
          <w:color w:val="333333"/>
          <w:sz w:val="22"/>
          <w:szCs w:val="22"/>
          <w:lang w:val="es-ES"/>
        </w:rPr>
        <w:t xml:space="preserve"> o sea, del consumidor.</w:t>
      </w:r>
    </w:p>
    <w:p w:rsidR="00EB3419" w:rsidRPr="00007402" w:rsidRDefault="00EB3419" w:rsidP="00EB3419">
      <w:pPr>
        <w:spacing w:after="240"/>
        <w:ind w:right="1"/>
        <w:jc w:val="right"/>
        <w:rPr>
          <w:sz w:val="22"/>
          <w:szCs w:val="22"/>
          <w:lang w:val="es-ES"/>
        </w:rPr>
      </w:pPr>
      <w:r w:rsidRPr="00007402">
        <w:rPr>
          <w:i/>
          <w:sz w:val="22"/>
          <w:szCs w:val="22"/>
          <w:lang w:val="es-ES"/>
        </w:rPr>
        <w:t>Gabriel González-</w:t>
      </w:r>
      <w:proofErr w:type="spellStart"/>
      <w:r w:rsidRPr="00007402">
        <w:rPr>
          <w:i/>
          <w:sz w:val="22"/>
          <w:szCs w:val="22"/>
          <w:lang w:val="es-ES"/>
        </w:rPr>
        <w:t>Andrío</w:t>
      </w:r>
      <w:proofErr w:type="spellEnd"/>
      <w:r w:rsidRPr="00007402">
        <w:rPr>
          <w:i/>
          <w:sz w:val="22"/>
          <w:szCs w:val="22"/>
          <w:lang w:val="es-ES"/>
        </w:rPr>
        <w:t>, El País</w:t>
      </w:r>
      <w:r w:rsidRPr="00007402">
        <w:rPr>
          <w:sz w:val="22"/>
          <w:szCs w:val="22"/>
          <w:lang w:val="es-ES"/>
        </w:rPr>
        <w:t>, 13/12/2009</w:t>
      </w:r>
    </w:p>
    <w:p w:rsidR="00EB3419" w:rsidRPr="00007402" w:rsidRDefault="00EB3419" w:rsidP="00EB3419">
      <w:pPr>
        <w:pStyle w:val="Notedebasdepage"/>
        <w:spacing w:after="120"/>
        <w:jc w:val="both"/>
        <w:rPr>
          <w:sz w:val="22"/>
          <w:szCs w:val="22"/>
          <w:lang w:val="es-ES"/>
        </w:rPr>
      </w:pPr>
      <w:r w:rsidRPr="00007402">
        <w:rPr>
          <w:sz w:val="22"/>
          <w:szCs w:val="22"/>
          <w:lang w:val="es-ES"/>
        </w:rPr>
        <w:t xml:space="preserve">1. Apodo que recibe </w:t>
      </w:r>
      <w:smartTag w:uri="urn:schemas-microsoft-com:office:smarttags" w:element="PersonName">
        <w:smartTagPr>
          <w:attr w:name="ProductID" w:val="la Selecc￭on Argentina"/>
        </w:smartTagPr>
        <w:r w:rsidRPr="00007402">
          <w:rPr>
            <w:sz w:val="22"/>
            <w:szCs w:val="22"/>
            <w:lang w:val="es-ES"/>
          </w:rPr>
          <w:t xml:space="preserve">la </w:t>
        </w:r>
        <w:proofErr w:type="spellStart"/>
        <w:r w:rsidRPr="00007402">
          <w:rPr>
            <w:sz w:val="22"/>
            <w:szCs w:val="22"/>
            <w:lang w:val="es-ES"/>
          </w:rPr>
          <w:t>Seleccíon</w:t>
        </w:r>
        <w:proofErr w:type="spellEnd"/>
        <w:r w:rsidRPr="00007402">
          <w:rPr>
            <w:sz w:val="22"/>
            <w:szCs w:val="22"/>
            <w:lang w:val="es-ES"/>
          </w:rPr>
          <w:t xml:space="preserve"> Argentina</w:t>
        </w:r>
      </w:smartTag>
      <w:r w:rsidRPr="00007402">
        <w:rPr>
          <w:sz w:val="22"/>
          <w:szCs w:val="22"/>
          <w:lang w:val="es-ES"/>
        </w:rPr>
        <w:t xml:space="preserve"> de fútbol, por los colores de la camiseta y de la bandera (blanco y azul celeste). Traducir “albiceleste” al francés también.</w:t>
      </w:r>
    </w:p>
    <w:p w:rsidR="00EB3419" w:rsidRPr="00007402" w:rsidRDefault="00EB3419" w:rsidP="00EB3419">
      <w:pPr>
        <w:spacing w:after="240"/>
        <w:rPr>
          <w:b/>
          <w:sz w:val="22"/>
          <w:szCs w:val="22"/>
          <w:lang w:val="es-ES"/>
        </w:rPr>
      </w:pPr>
      <w:r w:rsidRPr="00007402">
        <w:rPr>
          <w:sz w:val="22"/>
          <w:szCs w:val="22"/>
          <w:lang w:val="es-ES"/>
        </w:rPr>
        <w:t xml:space="preserve">2. El </w:t>
      </w:r>
      <w:proofErr w:type="gramStart"/>
      <w:r w:rsidRPr="00007402">
        <w:rPr>
          <w:sz w:val="22"/>
          <w:szCs w:val="22"/>
          <w:lang w:val="es-ES"/>
        </w:rPr>
        <w:t>charco :</w:t>
      </w:r>
      <w:proofErr w:type="gramEnd"/>
      <w:r w:rsidRPr="00007402">
        <w:rPr>
          <w:sz w:val="22"/>
          <w:szCs w:val="22"/>
          <w:lang w:val="es-ES"/>
        </w:rPr>
        <w:t xml:space="preserve"> </w:t>
      </w:r>
      <w:proofErr w:type="spellStart"/>
      <w:r w:rsidRPr="00007402">
        <w:rPr>
          <w:i/>
          <w:sz w:val="22"/>
          <w:szCs w:val="22"/>
          <w:lang w:val="es-ES"/>
        </w:rPr>
        <w:t>l'Océan</w:t>
      </w:r>
      <w:proofErr w:type="spellEnd"/>
      <w:r w:rsidRPr="00007402">
        <w:rPr>
          <w:i/>
          <w:sz w:val="22"/>
          <w:szCs w:val="22"/>
          <w:lang w:val="es-ES"/>
        </w:rPr>
        <w:t xml:space="preserve"> </w:t>
      </w:r>
      <w:proofErr w:type="spellStart"/>
      <w:r w:rsidRPr="00007402">
        <w:rPr>
          <w:i/>
          <w:sz w:val="22"/>
          <w:szCs w:val="22"/>
          <w:lang w:val="es-ES"/>
        </w:rPr>
        <w:t>Atlantique</w:t>
      </w:r>
      <w:proofErr w:type="spellEnd"/>
    </w:p>
    <w:p w:rsidR="00EB3419" w:rsidRDefault="00EB3419" w:rsidP="00EB3419">
      <w:pPr>
        <w:spacing w:after="240"/>
        <w:jc w:val="center"/>
        <w:rPr>
          <w:b/>
          <w:u w:val="single"/>
          <w:lang w:val="es-ES"/>
        </w:rPr>
      </w:pPr>
      <w:proofErr w:type="spellStart"/>
      <w:r w:rsidRPr="00E9643F">
        <w:rPr>
          <w:b/>
          <w:u w:val="single"/>
          <w:lang w:val="es-ES"/>
        </w:rPr>
        <w:t>Travail</w:t>
      </w:r>
      <w:proofErr w:type="spellEnd"/>
      <w:r w:rsidRPr="00E9643F">
        <w:rPr>
          <w:b/>
          <w:u w:val="single"/>
          <w:lang w:val="es-ES"/>
        </w:rPr>
        <w:t xml:space="preserve"> à faire</w:t>
      </w:r>
    </w:p>
    <w:p w:rsidR="00EB3419" w:rsidRPr="00E9643F" w:rsidRDefault="00EB3419" w:rsidP="00EB3419">
      <w:pPr>
        <w:spacing w:after="240"/>
        <w:jc w:val="center"/>
        <w:rPr>
          <w:b/>
          <w:u w:val="single"/>
          <w:lang w:val="es-ES"/>
        </w:rPr>
      </w:pPr>
    </w:p>
    <w:p w:rsidR="00EB3419" w:rsidRPr="006156BB" w:rsidRDefault="00EB3419" w:rsidP="00EB3419">
      <w:pPr>
        <w:spacing w:after="240"/>
        <w:rPr>
          <w:lang w:val="es-ES"/>
        </w:rPr>
      </w:pPr>
      <w:r w:rsidRPr="006156BB">
        <w:rPr>
          <w:b/>
          <w:lang w:val="es-ES"/>
        </w:rPr>
        <w:t xml:space="preserve">I - </w:t>
      </w:r>
      <w:proofErr w:type="spellStart"/>
      <w:r w:rsidRPr="006156BB">
        <w:rPr>
          <w:b/>
          <w:lang w:val="es-ES"/>
        </w:rPr>
        <w:t>Compréhension</w:t>
      </w:r>
      <w:proofErr w:type="spellEnd"/>
      <w:r w:rsidRPr="006156BB">
        <w:rPr>
          <w:lang w:val="es-ES"/>
        </w:rPr>
        <w:t xml:space="preserve"> (5</w:t>
      </w:r>
      <w:r>
        <w:rPr>
          <w:lang w:val="es-ES"/>
        </w:rPr>
        <w:t xml:space="preserve"> </w:t>
      </w:r>
      <w:proofErr w:type="spellStart"/>
      <w:r w:rsidRPr="006156BB">
        <w:rPr>
          <w:lang w:val="es-ES"/>
        </w:rPr>
        <w:t>points</w:t>
      </w:r>
      <w:proofErr w:type="spellEnd"/>
      <w:r w:rsidRPr="006156BB">
        <w:rPr>
          <w:lang w:val="es-ES"/>
        </w:rPr>
        <w:t>)</w:t>
      </w:r>
    </w:p>
    <w:p w:rsidR="00EB3419" w:rsidRPr="006156BB" w:rsidRDefault="00EB3419" w:rsidP="00EB3419">
      <w:pPr>
        <w:spacing w:after="120"/>
        <w:jc w:val="both"/>
        <w:rPr>
          <w:lang w:val="es-ES"/>
        </w:rPr>
      </w:pPr>
      <w:r w:rsidRPr="006156BB">
        <w:rPr>
          <w:lang w:val="es-ES"/>
        </w:rPr>
        <w:t>1- ¿Qué papel desempeñan hoy día los Argentinos en el sector publicitario? (2 pu</w:t>
      </w:r>
      <w:r w:rsidRPr="006156BB">
        <w:rPr>
          <w:lang w:val="es-ES"/>
        </w:rPr>
        <w:t>n</w:t>
      </w:r>
      <w:r w:rsidRPr="006156BB">
        <w:rPr>
          <w:lang w:val="es-ES"/>
        </w:rPr>
        <w:t>tos)</w:t>
      </w:r>
    </w:p>
    <w:p w:rsidR="00EB3419" w:rsidRPr="006156BB" w:rsidRDefault="00EB3419" w:rsidP="00EB3419">
      <w:pPr>
        <w:spacing w:after="240"/>
        <w:jc w:val="both"/>
        <w:rPr>
          <w:lang w:val="es-ES"/>
        </w:rPr>
      </w:pPr>
      <w:r w:rsidRPr="006156BB">
        <w:rPr>
          <w:lang w:val="es-ES"/>
        </w:rPr>
        <w:t xml:space="preserve">2- Aclare las razones que explican este fenómeno y precise qué aportan los </w:t>
      </w:r>
      <w:proofErr w:type="gramStart"/>
      <w:r w:rsidRPr="006156BB">
        <w:rPr>
          <w:lang w:val="es-ES"/>
        </w:rPr>
        <w:t>Argentinos</w:t>
      </w:r>
      <w:proofErr w:type="gramEnd"/>
      <w:r w:rsidRPr="006156BB">
        <w:rPr>
          <w:lang w:val="es-ES"/>
        </w:rPr>
        <w:t xml:space="preserve"> a la public</w:t>
      </w:r>
      <w:r w:rsidRPr="006156BB">
        <w:rPr>
          <w:lang w:val="es-ES"/>
        </w:rPr>
        <w:t>i</w:t>
      </w:r>
      <w:r w:rsidRPr="006156BB">
        <w:rPr>
          <w:lang w:val="es-ES"/>
        </w:rPr>
        <w:t>dad (3 puntos)</w:t>
      </w:r>
    </w:p>
    <w:p w:rsidR="00EB3419" w:rsidRPr="006156BB" w:rsidRDefault="00EB3419" w:rsidP="00EB3419">
      <w:pPr>
        <w:spacing w:after="240"/>
        <w:rPr>
          <w:lang w:val="es-ES"/>
        </w:rPr>
      </w:pPr>
      <w:r w:rsidRPr="006156BB">
        <w:rPr>
          <w:b/>
          <w:lang w:val="es-ES"/>
        </w:rPr>
        <w:lastRenderedPageBreak/>
        <w:t xml:space="preserve">II – </w:t>
      </w:r>
      <w:proofErr w:type="spellStart"/>
      <w:r w:rsidRPr="006156BB">
        <w:rPr>
          <w:b/>
          <w:lang w:val="es-ES"/>
        </w:rPr>
        <w:t>Traduction</w:t>
      </w:r>
      <w:proofErr w:type="spellEnd"/>
      <w:r w:rsidRPr="006156BB">
        <w:rPr>
          <w:b/>
          <w:lang w:val="es-ES"/>
        </w:rPr>
        <w:t xml:space="preserve"> </w:t>
      </w:r>
      <w:r w:rsidRPr="006156BB">
        <w:rPr>
          <w:lang w:val="es-ES"/>
        </w:rPr>
        <w:t>(5</w:t>
      </w:r>
      <w:r>
        <w:rPr>
          <w:lang w:val="es-ES"/>
        </w:rPr>
        <w:t xml:space="preserve"> </w:t>
      </w:r>
      <w:proofErr w:type="spellStart"/>
      <w:r w:rsidRPr="006156BB">
        <w:rPr>
          <w:lang w:val="es-ES"/>
        </w:rPr>
        <w:t>points</w:t>
      </w:r>
      <w:proofErr w:type="spellEnd"/>
      <w:r w:rsidRPr="006156BB">
        <w:rPr>
          <w:lang w:val="es-ES"/>
        </w:rPr>
        <w:t>)</w:t>
      </w:r>
    </w:p>
    <w:p w:rsidR="00EB3419" w:rsidRPr="006156BB" w:rsidRDefault="00EB3419" w:rsidP="00EB3419">
      <w:pPr>
        <w:spacing w:after="240"/>
        <w:jc w:val="both"/>
        <w:rPr>
          <w:lang w:val="es-ES"/>
        </w:rPr>
      </w:pPr>
      <w:r w:rsidRPr="006156BB">
        <w:rPr>
          <w:lang w:val="es-ES"/>
        </w:rPr>
        <w:t>Traduzca el texto desde la línea 7 “</w:t>
      </w:r>
      <w:r w:rsidRPr="006156BB">
        <w:rPr>
          <w:i/>
          <w:lang w:val="es-ES"/>
        </w:rPr>
        <w:t>Sin duda</w:t>
      </w:r>
      <w:r w:rsidRPr="006156BB">
        <w:rPr>
          <w:lang w:val="es-ES"/>
        </w:rPr>
        <w:t>...” hasta la línea 14 “...</w:t>
      </w:r>
      <w:r w:rsidRPr="006156BB">
        <w:rPr>
          <w:i/>
          <w:lang w:val="es-ES"/>
        </w:rPr>
        <w:t>la cultura de un país</w:t>
      </w:r>
      <w:r w:rsidRPr="006156BB">
        <w:rPr>
          <w:lang w:val="es-ES"/>
        </w:rPr>
        <w:t>”.</w:t>
      </w:r>
    </w:p>
    <w:p w:rsidR="00EB3419" w:rsidRPr="006156BB" w:rsidRDefault="00EB3419" w:rsidP="00EB3419">
      <w:pPr>
        <w:spacing w:after="240"/>
        <w:rPr>
          <w:lang w:val="es-ES"/>
        </w:rPr>
      </w:pPr>
      <w:r w:rsidRPr="006156BB">
        <w:rPr>
          <w:b/>
          <w:lang w:val="es-ES"/>
        </w:rPr>
        <w:t xml:space="preserve">III - </w:t>
      </w:r>
      <w:proofErr w:type="spellStart"/>
      <w:r w:rsidRPr="006156BB">
        <w:rPr>
          <w:b/>
          <w:lang w:val="es-ES"/>
        </w:rPr>
        <w:t>Expression</w:t>
      </w:r>
      <w:proofErr w:type="spellEnd"/>
      <w:r w:rsidRPr="006156BB">
        <w:rPr>
          <w:b/>
          <w:lang w:val="es-ES"/>
        </w:rPr>
        <w:t xml:space="preserve"> </w:t>
      </w:r>
      <w:proofErr w:type="spellStart"/>
      <w:r w:rsidRPr="006156BB">
        <w:rPr>
          <w:b/>
          <w:lang w:val="es-ES"/>
        </w:rPr>
        <w:t>personnelle</w:t>
      </w:r>
      <w:proofErr w:type="spellEnd"/>
      <w:r w:rsidRPr="006156BB">
        <w:rPr>
          <w:lang w:val="es-ES"/>
        </w:rPr>
        <w:t xml:space="preserve"> (10 </w:t>
      </w:r>
      <w:proofErr w:type="spellStart"/>
      <w:r w:rsidRPr="006156BB">
        <w:rPr>
          <w:lang w:val="es-ES"/>
        </w:rPr>
        <w:t>points</w:t>
      </w:r>
      <w:proofErr w:type="spellEnd"/>
      <w:r w:rsidRPr="006156BB">
        <w:rPr>
          <w:lang w:val="es-ES"/>
        </w:rPr>
        <w:t>)</w:t>
      </w:r>
    </w:p>
    <w:p w:rsidR="00EB3419" w:rsidRPr="006156BB" w:rsidRDefault="00EB3419" w:rsidP="00EB3419">
      <w:pPr>
        <w:spacing w:after="60"/>
        <w:jc w:val="both"/>
        <w:rPr>
          <w:lang w:val="es-ES"/>
        </w:rPr>
      </w:pPr>
      <w:r w:rsidRPr="006156BB">
        <w:rPr>
          <w:lang w:val="es-ES"/>
        </w:rPr>
        <w:t>1-¿En qué medida cree usted que un contexto de crisis pueda favorecer la creativ</w:t>
      </w:r>
      <w:r w:rsidRPr="006156BB">
        <w:rPr>
          <w:lang w:val="es-ES"/>
        </w:rPr>
        <w:t>i</w:t>
      </w:r>
      <w:r w:rsidRPr="006156BB">
        <w:rPr>
          <w:lang w:val="es-ES"/>
        </w:rPr>
        <w:t>dad?</w:t>
      </w:r>
    </w:p>
    <w:p w:rsidR="00EB3419" w:rsidRPr="006156BB" w:rsidRDefault="00EB3419" w:rsidP="00EB3419">
      <w:pPr>
        <w:spacing w:after="240"/>
        <w:ind w:left="142" w:firstLine="142"/>
        <w:jc w:val="both"/>
        <w:rPr>
          <w:lang w:val="es-ES"/>
        </w:rPr>
      </w:pPr>
      <w:r w:rsidRPr="006156BB">
        <w:rPr>
          <w:lang w:val="es-ES"/>
        </w:rPr>
        <w:t xml:space="preserve">Conteste en unas quince líneas. (5 </w:t>
      </w:r>
      <w:proofErr w:type="spellStart"/>
      <w:r w:rsidRPr="006156BB">
        <w:rPr>
          <w:lang w:val="es-ES"/>
        </w:rPr>
        <w:t>points</w:t>
      </w:r>
      <w:proofErr w:type="spellEnd"/>
      <w:r w:rsidRPr="006156BB">
        <w:rPr>
          <w:lang w:val="es-ES"/>
        </w:rPr>
        <w:t>).</w:t>
      </w:r>
    </w:p>
    <w:p w:rsidR="00EB3419" w:rsidRPr="006156BB" w:rsidRDefault="00EB3419" w:rsidP="00EB3419">
      <w:pPr>
        <w:ind w:left="284" w:hanging="284"/>
        <w:jc w:val="both"/>
        <w:rPr>
          <w:lang w:val="es-ES"/>
        </w:rPr>
      </w:pPr>
      <w:r w:rsidRPr="006156BB">
        <w:rPr>
          <w:lang w:val="es-ES"/>
        </w:rPr>
        <w:t xml:space="preserve">2-¿Qué papel se le </w:t>
      </w:r>
      <w:proofErr w:type="spellStart"/>
      <w:r w:rsidRPr="006156BB">
        <w:rPr>
          <w:lang w:val="es-ES"/>
        </w:rPr>
        <w:t>ortoga</w:t>
      </w:r>
      <w:proofErr w:type="spellEnd"/>
      <w:r w:rsidRPr="006156BB">
        <w:rPr>
          <w:lang w:val="es-ES"/>
        </w:rPr>
        <w:t xml:space="preserve"> a la publicidad en la sociedad actual? Dé su opinión al respecto en unas quince líneas. (5 </w:t>
      </w:r>
      <w:proofErr w:type="spellStart"/>
      <w:r w:rsidRPr="006156BB">
        <w:rPr>
          <w:lang w:val="es-ES"/>
        </w:rPr>
        <w:t>points</w:t>
      </w:r>
      <w:proofErr w:type="spellEnd"/>
      <w:r w:rsidRPr="006156BB">
        <w:rPr>
          <w:lang w:val="es-ES"/>
        </w:rPr>
        <w:t>).</w:t>
      </w:r>
    </w:p>
    <w:p w:rsidR="00EB3419" w:rsidRPr="006156BB" w:rsidRDefault="00EB3419" w:rsidP="00EB3419">
      <w:pPr>
        <w:jc w:val="center"/>
      </w:pPr>
    </w:p>
    <w:p w:rsidR="007F501A" w:rsidRDefault="007F501A" w:rsidP="007F501A">
      <w:pPr>
        <w:suppressLineNumbers/>
        <w:jc w:val="center"/>
        <w:outlineLvl w:val="0"/>
        <w:rPr>
          <w:b/>
          <w:bCs/>
          <w:kern w:val="36"/>
          <w:sz w:val="28"/>
          <w:szCs w:val="28"/>
          <w:lang w:val="it-IT"/>
        </w:rPr>
      </w:pPr>
      <w:r>
        <w:rPr>
          <w:b/>
          <w:bCs/>
          <w:kern w:val="36"/>
          <w:sz w:val="28"/>
          <w:szCs w:val="28"/>
          <w:lang w:val="it-IT"/>
        </w:rPr>
        <w:t>Italien</w:t>
      </w:r>
    </w:p>
    <w:p w:rsidR="007F501A" w:rsidRDefault="007F501A" w:rsidP="007F501A">
      <w:pPr>
        <w:suppressLineNumbers/>
        <w:jc w:val="center"/>
        <w:outlineLvl w:val="0"/>
        <w:rPr>
          <w:b/>
          <w:bCs/>
          <w:kern w:val="36"/>
          <w:sz w:val="28"/>
          <w:szCs w:val="28"/>
          <w:lang w:val="it-IT"/>
        </w:rPr>
      </w:pPr>
    </w:p>
    <w:p w:rsidR="007F501A" w:rsidRPr="00301EA9" w:rsidRDefault="007F501A" w:rsidP="007F501A">
      <w:pPr>
        <w:suppressLineNumbers/>
        <w:jc w:val="center"/>
        <w:outlineLvl w:val="0"/>
        <w:rPr>
          <w:b/>
          <w:bCs/>
          <w:kern w:val="36"/>
          <w:sz w:val="28"/>
          <w:szCs w:val="28"/>
          <w:lang w:val="it-IT"/>
        </w:rPr>
      </w:pPr>
      <w:r w:rsidRPr="00301EA9">
        <w:rPr>
          <w:b/>
          <w:bCs/>
          <w:kern w:val="36"/>
          <w:sz w:val="28"/>
          <w:szCs w:val="28"/>
          <w:lang w:val="it-IT"/>
        </w:rPr>
        <w:t>Il ponte si pagherà in 60 anni</w:t>
      </w:r>
    </w:p>
    <w:p w:rsidR="007F501A" w:rsidRPr="00DF57F1" w:rsidRDefault="007F501A" w:rsidP="007F501A">
      <w:pPr>
        <w:suppressLineNumbers/>
        <w:rPr>
          <w:lang w:val="it-IT"/>
        </w:rPr>
      </w:pPr>
    </w:p>
    <w:p w:rsidR="007F501A" w:rsidRPr="00C9133B" w:rsidRDefault="007F501A" w:rsidP="007F501A">
      <w:pPr>
        <w:ind w:firstLine="550"/>
        <w:jc w:val="both"/>
        <w:rPr>
          <w:lang w:val="it-IT"/>
        </w:rPr>
      </w:pPr>
      <w:r w:rsidRPr="00DF57F1">
        <w:rPr>
          <w:lang w:val="it-IT"/>
        </w:rPr>
        <w:t xml:space="preserve">Giovedì 15 ottobre il ponte sullo Stretto di Messina è piombato nella vita degli italiani. Il ministro delle Infrastrutture, Altero Matteoli, ha annunciato che a Natale partiranno i lavori per spostare la ferrovia che arriva al porto di Villa San Giovanni. La costruzione del ponte, costo stimato 6,3 miliardi di euro, sarà finita in sette anni. </w:t>
      </w:r>
      <w:r w:rsidRPr="00C9133B">
        <w:rPr>
          <w:lang w:val="it-IT"/>
        </w:rPr>
        <w:t>[...]</w:t>
      </w:r>
    </w:p>
    <w:p w:rsidR="007F501A" w:rsidRPr="00C9133B" w:rsidRDefault="007F501A" w:rsidP="007F501A">
      <w:pPr>
        <w:jc w:val="both"/>
        <w:rPr>
          <w:lang w:val="it-IT"/>
        </w:rPr>
      </w:pPr>
      <w:r w:rsidRPr="00DF57F1">
        <w:rPr>
          <w:lang w:val="it-IT"/>
        </w:rPr>
        <w:t>Nel fronte dei contrari tanta sicurezza è stata letta come una mossa politica</w:t>
      </w:r>
      <w:r>
        <w:rPr>
          <w:lang w:val="it-IT"/>
        </w:rPr>
        <w:t>. [...]</w:t>
      </w:r>
      <w:r w:rsidRPr="00DF57F1">
        <w:rPr>
          <w:lang w:val="it-IT"/>
        </w:rPr>
        <w:t xml:space="preserve"> I reali motivi dell'accelerazione di Matteoli, però, sono probabilmente diversi. Le più recenti cifre sul traffico, infatti, dicono che il passaggio sullo Stretto sta diventando sempre meno cruciale nelle rotte per </w:t>
      </w:r>
      <w:smartTag w:uri="urn:schemas-microsoft-com:office:smarttags" w:element="PersonName">
        <w:smartTagPr>
          <w:attr w:name="ProductID" w:val="la Sicilia. Da"/>
        </w:smartTagPr>
        <w:r w:rsidRPr="00DF57F1">
          <w:rPr>
            <w:lang w:val="it-IT"/>
          </w:rPr>
          <w:t>la Sicilia. Da</w:t>
        </w:r>
      </w:smartTag>
      <w:r w:rsidRPr="00DF57F1">
        <w:rPr>
          <w:lang w:val="it-IT"/>
        </w:rPr>
        <w:t xml:space="preserve"> quando il progetto preliminare è stato varato, infatti, l'isola ha vissuto un boom di voli low cost e di navi cargo che saltano lo Stretto, collegando direttamente Palermo con Napoli, Livorno, Genova. E questo, per Ma</w:t>
      </w:r>
      <w:r w:rsidRPr="00C9133B">
        <w:rPr>
          <w:lang w:val="it-IT"/>
        </w:rPr>
        <w:t>tteoli, è un grosso problema.</w:t>
      </w:r>
    </w:p>
    <w:p w:rsidR="007F501A" w:rsidRPr="00DF57F1" w:rsidRDefault="007F501A" w:rsidP="007F501A">
      <w:pPr>
        <w:ind w:firstLine="550"/>
        <w:jc w:val="both"/>
        <w:rPr>
          <w:lang w:val="it-IT"/>
        </w:rPr>
      </w:pPr>
      <w:r w:rsidRPr="00DF57F1">
        <w:rPr>
          <w:lang w:val="it-IT"/>
        </w:rPr>
        <w:t>Il piano finanziario prevede infatti che una fetta consistente dei soldi necessari, circa 3,8 miliardi, venga presa a prestito in banca e restituita nel tempo con i pedaggi incassati da chi userà il ponte. Soltanto 2,5 miliardi dovrebbero venire dalle casse dello Stato e, di questi, appena 1,3 miliardi a fondo perduto: il resto dovrebbe essere restituito al socio pubblico nei</w:t>
      </w:r>
      <w:r w:rsidRPr="00C9133B">
        <w:rPr>
          <w:lang w:val="it-IT"/>
        </w:rPr>
        <w:t xml:space="preserve"> modi previsti per le banche. [...]</w:t>
      </w:r>
    </w:p>
    <w:p w:rsidR="007F501A" w:rsidRPr="00C9133B" w:rsidRDefault="007F501A" w:rsidP="007F501A">
      <w:pPr>
        <w:ind w:firstLine="550"/>
        <w:jc w:val="both"/>
        <w:rPr>
          <w:lang w:val="it-IT"/>
        </w:rPr>
      </w:pPr>
      <w:r w:rsidRPr="00DF57F1">
        <w:rPr>
          <w:lang w:val="it-IT"/>
        </w:rPr>
        <w:t xml:space="preserve">In apparenza, il traffico sullo Stretto è tutto fuorché in crisi. Fra traghetti privati e navi delle Ferrovie dello Stato, ai moli messinesi di Rada San Francesco e di Tremestieri e a quelli calabresi di Reggio e Villa San Giovanni si contano 280 partenze giornaliere, che salgono a </w:t>
      </w:r>
      <w:smartTag w:uri="urn:schemas-microsoft-com:office:smarttags" w:element="metricconverter">
        <w:smartTagPr>
          <w:attr w:name="ProductID" w:val="400 in"/>
        </w:smartTagPr>
        <w:r w:rsidRPr="00DF57F1">
          <w:rPr>
            <w:lang w:val="it-IT"/>
          </w:rPr>
          <w:t>400 in</w:t>
        </w:r>
      </w:smartTag>
      <w:r w:rsidRPr="00DF57F1">
        <w:rPr>
          <w:lang w:val="it-IT"/>
        </w:rPr>
        <w:t xml:space="preserve"> alta stagione. Gli imprenditori sostengono che i treni merci prima di essere imbarcati aspettano anche due giorni. Per chi viaggia con l'auto i ritardi sono una dannazione, come appare inevitabile se si considera che lo Stretto è affollato anche da 20 mila cargo l'anno in viaggio fra Tirreno e Mediterraneo. </w:t>
      </w:r>
      <w:r>
        <w:rPr>
          <w:lang w:val="it-IT"/>
        </w:rPr>
        <w:t>[...]</w:t>
      </w:r>
      <w:r w:rsidRPr="00DF57F1">
        <w:rPr>
          <w:lang w:val="it-IT"/>
        </w:rPr>
        <w:t xml:space="preserve"> Ogni quattro minuti parte un traghetto, mentre un terzo delle navi che incrociano trasporta prodotti chimici e petroliferi: i rischi per la sicurezza e l'ambiente sono facilmen</w:t>
      </w:r>
      <w:r w:rsidRPr="00C9133B">
        <w:rPr>
          <w:lang w:val="it-IT"/>
        </w:rPr>
        <w:t>te immaginabili", dice Ciucci.</w:t>
      </w:r>
    </w:p>
    <w:p w:rsidR="007F501A" w:rsidRPr="00DF57F1" w:rsidRDefault="007F501A" w:rsidP="007F501A">
      <w:pPr>
        <w:ind w:firstLine="550"/>
        <w:jc w:val="both"/>
        <w:rPr>
          <w:lang w:val="it-IT"/>
        </w:rPr>
      </w:pPr>
      <w:r w:rsidRPr="00DF57F1">
        <w:rPr>
          <w:lang w:val="it-IT"/>
        </w:rPr>
        <w:t xml:space="preserve">Se però si scende nei particolari, le prospettive di ritorno economico di un'infrastruttura tanto impegnativa appaiono fortemente dubbie. Basta prenotare un viaggio via Internet per farsene un'idea. In un giorno feriale di novembre, un trasferimento da Trapani a Roma con la compagnia aerea Ryanair costa 30 euro e dura un'ora e mezza, mentre con il treno si va dai 55 euro dell'interregionale ai 126 dell'Intercity e ci vogliono da </w:t>
      </w:r>
      <w:smartTag w:uri="urn:schemas-microsoft-com:office:smarttags" w:element="metricconverter">
        <w:smartTagPr>
          <w:attr w:name="ProductID" w:val="16 a"/>
        </w:smartTagPr>
        <w:r w:rsidRPr="00DF57F1">
          <w:rPr>
            <w:lang w:val="it-IT"/>
          </w:rPr>
          <w:t>16 a</w:t>
        </w:r>
      </w:smartTag>
      <w:r w:rsidRPr="00DF57F1">
        <w:rPr>
          <w:lang w:val="it-IT"/>
        </w:rPr>
        <w:t xml:space="preserve"> 23 ore, cambi compresi. Da Palermo a Roma si vola con EasyJet a 40 euro e con WindJet a 75 euro, mentre in treno - scegliendo il Frecciarossa da Napoli - ci vogliono 11 ore e 87 euro.</w:t>
      </w:r>
    </w:p>
    <w:p w:rsidR="007F501A" w:rsidRPr="00C9133B" w:rsidRDefault="007F501A" w:rsidP="007F501A">
      <w:pPr>
        <w:ind w:firstLine="550"/>
        <w:jc w:val="both"/>
        <w:rPr>
          <w:lang w:val="it-IT"/>
        </w:rPr>
      </w:pPr>
      <w:r w:rsidRPr="00DF57F1">
        <w:rPr>
          <w:lang w:val="it-IT"/>
        </w:rPr>
        <w:t xml:space="preserve">Il passaggio via ponte accorcerà un po' i tempi, ma il vero ostacolo restano l'arretratezza della linea di oltre 400 chilometri fra Reggio e Napoli, nonché quella delle ferrovie che congiungono Messina a Catania e Palermo. Dipende anche da questo il successo negli ultimi anni del traffico aereo. Se si guardano solo i viaggi tra </w:t>
      </w:r>
      <w:smartTag w:uri="urn:schemas-microsoft-com:office:smarttags" w:element="PersonName">
        <w:smartTagPr>
          <w:attr w:name="ProductID" w:val="la Sicilia"/>
        </w:smartTagPr>
        <w:r w:rsidRPr="00DF57F1">
          <w:rPr>
            <w:lang w:val="it-IT"/>
          </w:rPr>
          <w:t>la Sicilia</w:t>
        </w:r>
      </w:smartTag>
      <w:r w:rsidRPr="00DF57F1">
        <w:rPr>
          <w:lang w:val="it-IT"/>
        </w:rPr>
        <w:t xml:space="preserve"> e il resto d'Italia, il boom è superiore a quello nazionale. Nel 2001 era il 13,4 per cento dei viaggiatori a utilizzare l'aereo, mentre nella prima parte del 2009 si è raggiunto il 17 per cento.</w:t>
      </w:r>
      <w:r w:rsidRPr="00C9133B">
        <w:rPr>
          <w:lang w:val="it-IT"/>
        </w:rPr>
        <w:t xml:space="preserve"> [...]</w:t>
      </w:r>
    </w:p>
    <w:p w:rsidR="007F501A" w:rsidRPr="00C9133B" w:rsidRDefault="007F501A" w:rsidP="007F501A">
      <w:pPr>
        <w:suppressLineNumbers/>
        <w:rPr>
          <w:lang w:val="it-IT"/>
        </w:rPr>
      </w:pPr>
    </w:p>
    <w:p w:rsidR="007F501A" w:rsidRPr="004A7F0E" w:rsidRDefault="007F501A" w:rsidP="007F501A">
      <w:pPr>
        <w:suppressLineNumbers/>
        <w:jc w:val="right"/>
        <w:rPr>
          <w:lang w:val="it-IT"/>
        </w:rPr>
      </w:pPr>
      <w:r w:rsidRPr="00DF57F1">
        <w:rPr>
          <w:lang w:val="it-IT"/>
        </w:rPr>
        <w:t>Luca Piana e Stefano Vergine</w:t>
      </w:r>
      <w:r>
        <w:rPr>
          <w:lang w:val="it-IT"/>
        </w:rPr>
        <w:t xml:space="preserve">, </w:t>
      </w:r>
      <w:r w:rsidRPr="00C9133B">
        <w:rPr>
          <w:i/>
          <w:lang w:val="it-IT"/>
        </w:rPr>
        <w:t>L’Espresso</w:t>
      </w:r>
      <w:r w:rsidRPr="00C9133B">
        <w:rPr>
          <w:lang w:val="it-IT"/>
        </w:rPr>
        <w:t xml:space="preserve">, </w:t>
      </w:r>
      <w:r w:rsidRPr="00C9133B">
        <w:t xml:space="preserve">26 </w:t>
      </w:r>
      <w:proofErr w:type="spellStart"/>
      <w:r w:rsidRPr="00C9133B">
        <w:t>ottobre</w:t>
      </w:r>
      <w:proofErr w:type="spellEnd"/>
      <w:r w:rsidRPr="00C9133B">
        <w:t xml:space="preserve"> 2009</w:t>
      </w:r>
    </w:p>
    <w:p w:rsidR="007F501A" w:rsidRPr="004A4001" w:rsidRDefault="007F501A" w:rsidP="007F501A">
      <w:pPr>
        <w:contextualSpacing/>
        <w:jc w:val="center"/>
        <w:rPr>
          <w:b/>
          <w:u w:val="single"/>
        </w:rPr>
      </w:pPr>
      <w:r w:rsidRPr="004A4001">
        <w:rPr>
          <w:b/>
          <w:u w:val="single"/>
        </w:rPr>
        <w:lastRenderedPageBreak/>
        <w:t>Travail à faire</w:t>
      </w:r>
    </w:p>
    <w:p w:rsidR="007F501A" w:rsidRPr="00865732" w:rsidRDefault="007F501A" w:rsidP="007F501A">
      <w:pPr>
        <w:contextualSpacing/>
        <w:rPr>
          <w:b/>
        </w:rPr>
      </w:pPr>
    </w:p>
    <w:p w:rsidR="007F501A" w:rsidRPr="00865732" w:rsidRDefault="007F501A" w:rsidP="007F501A">
      <w:pPr>
        <w:contextualSpacing/>
        <w:rPr>
          <w:b/>
        </w:rPr>
      </w:pPr>
    </w:p>
    <w:p w:rsidR="007F501A" w:rsidRPr="00865732" w:rsidRDefault="007F501A" w:rsidP="007F501A">
      <w:pPr>
        <w:contextualSpacing/>
        <w:rPr>
          <w:b/>
        </w:rPr>
      </w:pPr>
      <w:r w:rsidRPr="00865732">
        <w:rPr>
          <w:b/>
        </w:rPr>
        <w:t>I. COMPRÉHENSION (10/40)</w:t>
      </w:r>
    </w:p>
    <w:p w:rsidR="007F501A" w:rsidRPr="00865732" w:rsidRDefault="007F501A" w:rsidP="007F501A">
      <w:pPr>
        <w:contextualSpacing/>
        <w:rPr>
          <w:b/>
        </w:rPr>
      </w:pPr>
    </w:p>
    <w:p w:rsidR="007F501A" w:rsidRPr="00865732" w:rsidRDefault="007F501A" w:rsidP="007F501A">
      <w:pPr>
        <w:contextualSpacing/>
      </w:pPr>
      <w:r w:rsidRPr="00865732">
        <w:rPr>
          <w:b/>
        </w:rPr>
        <w:t xml:space="preserve">Résumer le texte </w:t>
      </w:r>
      <w:r w:rsidRPr="00865732">
        <w:rPr>
          <w:b/>
          <w:u w:val="single"/>
        </w:rPr>
        <w:t>en français</w:t>
      </w:r>
      <w:r w:rsidRPr="00865732">
        <w:rPr>
          <w:b/>
        </w:rPr>
        <w:t xml:space="preserve"> </w:t>
      </w:r>
      <w:r w:rsidRPr="00865732">
        <w:t>(120 mots, +/-10%)</w:t>
      </w:r>
    </w:p>
    <w:p w:rsidR="007F501A" w:rsidRPr="00865732" w:rsidRDefault="007F501A" w:rsidP="007F501A">
      <w:pPr>
        <w:contextualSpacing/>
        <w:rPr>
          <w:b/>
        </w:rPr>
      </w:pPr>
    </w:p>
    <w:p w:rsidR="007F501A" w:rsidRPr="00865732" w:rsidRDefault="007F501A" w:rsidP="007F501A">
      <w:pPr>
        <w:contextualSpacing/>
        <w:rPr>
          <w:b/>
        </w:rPr>
      </w:pPr>
      <w:r w:rsidRPr="00865732">
        <w:rPr>
          <w:b/>
        </w:rPr>
        <w:t>II. VERSION (10/40)</w:t>
      </w:r>
    </w:p>
    <w:p w:rsidR="007F501A" w:rsidRPr="00865732" w:rsidRDefault="007F501A" w:rsidP="007F501A">
      <w:pPr>
        <w:contextualSpacing/>
        <w:rPr>
          <w:b/>
        </w:rPr>
      </w:pPr>
    </w:p>
    <w:p w:rsidR="007F501A" w:rsidRPr="00865732" w:rsidRDefault="007F501A" w:rsidP="007F501A">
      <w:pPr>
        <w:contextualSpacing/>
      </w:pPr>
      <w:r w:rsidRPr="00865732">
        <w:rPr>
          <w:b/>
        </w:rPr>
        <w:t xml:space="preserve">Traduire </w:t>
      </w:r>
      <w:r w:rsidRPr="00865732">
        <w:rPr>
          <w:b/>
          <w:u w:val="single"/>
        </w:rPr>
        <w:t>en français</w:t>
      </w:r>
      <w:r w:rsidRPr="00865732">
        <w:rPr>
          <w:b/>
        </w:rPr>
        <w:t xml:space="preserve"> le texte depuis   </w:t>
      </w:r>
      <w:r w:rsidRPr="00865732">
        <w:t xml:space="preserve">« Se </w:t>
      </w:r>
      <w:proofErr w:type="spellStart"/>
      <w:r w:rsidRPr="00865732">
        <w:t>però</w:t>
      </w:r>
      <w:proofErr w:type="spellEnd"/>
      <w:r w:rsidRPr="00865732">
        <w:t xml:space="preserve"> si </w:t>
      </w:r>
      <w:proofErr w:type="spellStart"/>
      <w:r w:rsidRPr="00865732">
        <w:t>scende</w:t>
      </w:r>
      <w:proofErr w:type="spellEnd"/>
      <w:r w:rsidRPr="00865732">
        <w:t xml:space="preserve"> … » </w:t>
      </w:r>
      <w:r w:rsidRPr="00865732">
        <w:rPr>
          <w:b/>
        </w:rPr>
        <w:t>jusqu’à</w:t>
      </w:r>
      <w:r w:rsidRPr="00865732">
        <w:t xml:space="preserve">   « … ci </w:t>
      </w:r>
      <w:proofErr w:type="spellStart"/>
      <w:r w:rsidRPr="00865732">
        <w:t>vogliono</w:t>
      </w:r>
      <w:proofErr w:type="spellEnd"/>
      <w:r w:rsidRPr="00865732">
        <w:t xml:space="preserve"> 11 ore e 87 euro.» (</w:t>
      </w:r>
      <w:proofErr w:type="gramStart"/>
      <w:r w:rsidRPr="00865732">
        <w:t>lignes</w:t>
      </w:r>
      <w:proofErr w:type="gramEnd"/>
      <w:r w:rsidRPr="00865732">
        <w:t xml:space="preserve"> 26 à 32)</w:t>
      </w:r>
    </w:p>
    <w:p w:rsidR="007F501A" w:rsidRPr="00865732" w:rsidRDefault="007F501A" w:rsidP="007F501A">
      <w:pPr>
        <w:contextualSpacing/>
        <w:rPr>
          <w:b/>
        </w:rPr>
      </w:pPr>
    </w:p>
    <w:p w:rsidR="007F501A" w:rsidRPr="00865732" w:rsidRDefault="007F501A" w:rsidP="007F501A">
      <w:pPr>
        <w:contextualSpacing/>
        <w:rPr>
          <w:b/>
        </w:rPr>
      </w:pPr>
      <w:r w:rsidRPr="00865732">
        <w:rPr>
          <w:b/>
        </w:rPr>
        <w:t>III. EXPRESSION (20/40)</w:t>
      </w:r>
    </w:p>
    <w:p w:rsidR="007F501A" w:rsidRPr="00865732" w:rsidRDefault="007F501A" w:rsidP="007F501A">
      <w:pPr>
        <w:contextualSpacing/>
        <w:rPr>
          <w:b/>
        </w:rPr>
      </w:pPr>
    </w:p>
    <w:p w:rsidR="007F501A" w:rsidRPr="00865732" w:rsidRDefault="007F501A" w:rsidP="007F501A">
      <w:pPr>
        <w:contextualSpacing/>
        <w:rPr>
          <w:b/>
        </w:rPr>
      </w:pPr>
      <w:r w:rsidRPr="00865732">
        <w:rPr>
          <w:b/>
        </w:rPr>
        <w:t xml:space="preserve">1/ Répondre </w:t>
      </w:r>
      <w:r w:rsidRPr="00865732">
        <w:rPr>
          <w:b/>
          <w:u w:val="single"/>
        </w:rPr>
        <w:t>en italien</w:t>
      </w:r>
      <w:r w:rsidRPr="00865732">
        <w:rPr>
          <w:b/>
        </w:rPr>
        <w:t xml:space="preserve"> à la question suivante :</w:t>
      </w:r>
    </w:p>
    <w:p w:rsidR="007F501A" w:rsidRPr="00865732" w:rsidRDefault="007F501A" w:rsidP="007F501A">
      <w:pPr>
        <w:contextualSpacing/>
        <w:rPr>
          <w:b/>
          <w:lang w:val="it-IT"/>
        </w:rPr>
      </w:pPr>
      <w:r w:rsidRPr="00865732">
        <w:rPr>
          <w:lang w:val="it-IT"/>
        </w:rPr>
        <w:t xml:space="preserve">Qual è il piano di finanziamento previsto per il ponte sullo Stretto, e quali problemi finanziari si annunciano prima ancora dell’inizio dei lavori ? (100 mots, +/- 10%) </w:t>
      </w:r>
      <w:r w:rsidRPr="00865732">
        <w:rPr>
          <w:b/>
          <w:lang w:val="it-IT"/>
        </w:rPr>
        <w:t>8 points</w:t>
      </w:r>
    </w:p>
    <w:p w:rsidR="007F501A" w:rsidRPr="00865732" w:rsidRDefault="007F501A" w:rsidP="007F501A">
      <w:pPr>
        <w:contextualSpacing/>
        <w:rPr>
          <w:b/>
          <w:lang w:val="it-IT"/>
        </w:rPr>
      </w:pPr>
    </w:p>
    <w:p w:rsidR="007F501A" w:rsidRPr="00865732" w:rsidRDefault="007F501A" w:rsidP="007F501A">
      <w:pPr>
        <w:contextualSpacing/>
        <w:rPr>
          <w:b/>
          <w:lang w:val="it-IT"/>
        </w:rPr>
      </w:pPr>
      <w:r w:rsidRPr="00865732">
        <w:rPr>
          <w:b/>
          <w:lang w:val="it-IT"/>
        </w:rPr>
        <w:t xml:space="preserve">2/ Rédiger </w:t>
      </w:r>
      <w:r w:rsidRPr="00865732">
        <w:rPr>
          <w:b/>
          <w:u w:val="single"/>
          <w:lang w:val="it-IT"/>
        </w:rPr>
        <w:t>en italien</w:t>
      </w:r>
      <w:r w:rsidRPr="00865732">
        <w:rPr>
          <w:b/>
          <w:lang w:val="it-IT"/>
        </w:rPr>
        <w:t xml:space="preserve"> le rapport suivant :</w:t>
      </w:r>
    </w:p>
    <w:p w:rsidR="007F501A" w:rsidRPr="00865732" w:rsidRDefault="007F501A" w:rsidP="007F501A">
      <w:pPr>
        <w:contextualSpacing/>
        <w:jc w:val="both"/>
        <w:rPr>
          <w:lang w:val="it-IT"/>
        </w:rPr>
      </w:pPr>
      <w:r w:rsidRPr="00865732">
        <w:rPr>
          <w:lang w:val="it-IT"/>
        </w:rPr>
        <w:t>Dopo l’annuncio dell’inizio dei lavori di costruzione del ponte sullo Stretto di Messina</w:t>
      </w:r>
      <w:r>
        <w:rPr>
          <w:lang w:val="it-IT"/>
        </w:rPr>
        <w:t>,</w:t>
      </w:r>
      <w:r w:rsidRPr="00865732">
        <w:rPr>
          <w:lang w:val="it-IT"/>
        </w:rPr>
        <w:t xml:space="preserve"> Paolo Fresi</w:t>
      </w:r>
      <w:r>
        <w:rPr>
          <w:lang w:val="it-IT"/>
        </w:rPr>
        <w:t>,</w:t>
      </w:r>
      <w:r w:rsidRPr="00865732">
        <w:rPr>
          <w:lang w:val="it-IT"/>
        </w:rPr>
        <w:t xml:space="preserve"> direttore del marketing della compagnia aerea volareweb, è stato incaricato di fare un’inchiesta di mercato per valutare la possibilità di aprire una linea tra Roma e </w:t>
      </w:r>
      <w:smartTag w:uri="urn:schemas-microsoft-com:office:smarttags" w:element="PersonName">
        <w:smartTagPr>
          <w:attr w:name="ProductID" w:val="la Sicilia. Deve"/>
        </w:smartTagPr>
        <w:r w:rsidRPr="00865732">
          <w:rPr>
            <w:lang w:val="it-IT"/>
          </w:rPr>
          <w:t>la Sicilia. Deve</w:t>
        </w:r>
      </w:smartTag>
      <w:r w:rsidRPr="00865732">
        <w:rPr>
          <w:lang w:val="it-IT"/>
        </w:rPr>
        <w:t xml:space="preserve"> stabilire la validità di un progetto commerciale.</w:t>
      </w:r>
    </w:p>
    <w:p w:rsidR="007F501A" w:rsidRPr="00865732" w:rsidRDefault="007F501A" w:rsidP="007F501A">
      <w:pPr>
        <w:contextualSpacing/>
        <w:jc w:val="both"/>
        <w:rPr>
          <w:b/>
          <w:lang w:val="it-IT"/>
        </w:rPr>
      </w:pPr>
      <w:r w:rsidRPr="00865732">
        <w:rPr>
          <w:lang w:val="it-IT"/>
        </w:rPr>
        <w:t>Scrivere il rapporto di Paolo Fresi per il presidente della compagnia. (150 mots, +/- 10%)</w:t>
      </w:r>
      <w:r>
        <w:rPr>
          <w:lang w:val="it-IT"/>
        </w:rPr>
        <w:t xml:space="preserve">    </w:t>
      </w:r>
      <w:r w:rsidRPr="00865732">
        <w:rPr>
          <w:lang w:val="it-IT"/>
        </w:rPr>
        <w:t xml:space="preserve"> </w:t>
      </w:r>
      <w:r w:rsidRPr="00865732">
        <w:rPr>
          <w:b/>
          <w:lang w:val="it-IT"/>
        </w:rPr>
        <w:t>12 points</w:t>
      </w:r>
    </w:p>
    <w:p w:rsidR="007F501A" w:rsidRPr="00865732" w:rsidRDefault="007F501A" w:rsidP="007F501A">
      <w:pPr>
        <w:contextualSpacing/>
        <w:rPr>
          <w:lang w:val="it-IT"/>
        </w:rPr>
      </w:pPr>
    </w:p>
    <w:p w:rsidR="007F501A" w:rsidRPr="00865732" w:rsidRDefault="007F501A" w:rsidP="007F501A">
      <w:pPr>
        <w:contextualSpacing/>
        <w:rPr>
          <w:lang w:val="it-IT"/>
        </w:rPr>
      </w:pPr>
    </w:p>
    <w:p w:rsidR="007F501A" w:rsidRDefault="007F501A" w:rsidP="007F501A">
      <w:pPr>
        <w:suppressLineNumbers/>
        <w:jc w:val="right"/>
      </w:pPr>
    </w:p>
    <w:p w:rsidR="007F501A" w:rsidRDefault="007F501A" w:rsidP="007F501A">
      <w:pPr>
        <w:suppressLineNumbers/>
        <w:jc w:val="center"/>
      </w:pPr>
    </w:p>
    <w:p w:rsidR="007F501A" w:rsidRDefault="007F501A" w:rsidP="007F501A">
      <w:pPr>
        <w:suppressLineNumbers/>
        <w:jc w:val="center"/>
      </w:pPr>
    </w:p>
    <w:p w:rsidR="00EB3419" w:rsidRDefault="00EB3419" w:rsidP="00EB3419">
      <w:pPr>
        <w:jc w:val="both"/>
        <w:rPr>
          <w:lang w:val="de-DE"/>
        </w:rPr>
      </w:pPr>
    </w:p>
    <w:p w:rsidR="00EB3419" w:rsidRDefault="00EB3419" w:rsidP="00EB3419">
      <w:pPr>
        <w:jc w:val="both"/>
        <w:rPr>
          <w:lang w:val="de-DE"/>
        </w:rPr>
      </w:pPr>
    </w:p>
    <w:p w:rsidR="00EB3419" w:rsidRDefault="00EB3419" w:rsidP="00EB3419">
      <w:pPr>
        <w:jc w:val="both"/>
        <w:rPr>
          <w:lang w:val="de-DE"/>
        </w:rPr>
      </w:pPr>
    </w:p>
    <w:p w:rsidR="00EB3419" w:rsidRDefault="00EB3419" w:rsidP="00EB3419">
      <w:pPr>
        <w:jc w:val="both"/>
        <w:rPr>
          <w:lang w:val="de-DE"/>
        </w:rPr>
      </w:pPr>
    </w:p>
    <w:p w:rsidR="00EB3419" w:rsidRDefault="00EB3419">
      <w:pPr>
        <w:tabs>
          <w:tab w:val="left" w:leader="dot" w:pos="2552"/>
        </w:tabs>
        <w:rPr>
          <w:b/>
          <w:bCs/>
        </w:rPr>
      </w:pPr>
    </w:p>
    <w:p w:rsidR="00EB3419" w:rsidRDefault="00EB3419">
      <w:pPr>
        <w:tabs>
          <w:tab w:val="left" w:leader="dot" w:pos="2552"/>
        </w:tabs>
        <w:rPr>
          <w:b/>
          <w:bCs/>
        </w:rPr>
      </w:pPr>
    </w:p>
    <w:p w:rsidR="00EB3419" w:rsidRDefault="00EB3419">
      <w:pPr>
        <w:tabs>
          <w:tab w:val="left" w:leader="dot" w:pos="2552"/>
        </w:tabs>
        <w:rPr>
          <w:b/>
          <w:bCs/>
        </w:rPr>
      </w:pPr>
    </w:p>
    <w:p w:rsidR="00EB3419" w:rsidRPr="00CE2D1A" w:rsidRDefault="00EB3419">
      <w:pPr>
        <w:tabs>
          <w:tab w:val="left" w:leader="dot" w:pos="2552"/>
        </w:tabs>
        <w:rPr>
          <w:b/>
          <w:bCs/>
        </w:rPr>
      </w:pPr>
    </w:p>
    <w:sectPr w:rsidR="00EB3419" w:rsidRPr="00CE2D1A">
      <w:footerReference w:type="default" r:id="rId11"/>
      <w:pgSz w:w="11906" w:h="16838"/>
      <w:pgMar w:top="1417" w:right="849" w:bottom="568" w:left="851"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70" w:rsidRDefault="00E61670">
      <w:r>
        <w:separator/>
      </w:r>
    </w:p>
  </w:endnote>
  <w:endnote w:type="continuationSeparator" w:id="0">
    <w:p w:rsidR="00E61670" w:rsidRDefault="00E6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19" w:rsidRPr="00A37700" w:rsidRDefault="00A37700" w:rsidP="00A37700">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A10E4F">
      <w:rPr>
        <w:rStyle w:val="Numrodepage"/>
        <w:noProof/>
      </w:rPr>
      <w:t>3</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A10E4F">
      <w:rPr>
        <w:rStyle w:val="Numrodepage"/>
        <w:noProof/>
      </w:rPr>
      <w:t>6</w:t>
    </w:r>
    <w:r w:rsidRPr="005A1517">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6F" w:rsidRPr="00F8386F" w:rsidRDefault="00F8386F">
    <w:pPr>
      <w:pStyle w:val="Pieddepage"/>
      <w:rPr>
        <w:sz w:val="20"/>
        <w:szCs w:val="20"/>
      </w:rPr>
    </w:pPr>
    <w:r>
      <w:rPr>
        <w:sz w:val="20"/>
        <w:szCs w:val="20"/>
      </w:rPr>
      <w:t>DCG 2010 - UE14 – Épreuve facultative de langue étrangère</w:t>
    </w:r>
    <w:r>
      <w:rPr>
        <w:sz w:val="20"/>
        <w:szCs w:val="20"/>
      </w:rPr>
      <w:tab/>
    </w:r>
    <w:r w:rsidR="00CE2D1A">
      <w:rPr>
        <w:sz w:val="20"/>
        <w:szCs w:val="20"/>
      </w:rPr>
      <w:tab/>
      <w:t xml:space="preserve">             </w:t>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70" w:rsidRDefault="00E61670">
      <w:r>
        <w:separator/>
      </w:r>
    </w:p>
  </w:footnote>
  <w:footnote w:type="continuationSeparator" w:id="0">
    <w:p w:rsidR="00E61670" w:rsidRDefault="00E61670">
      <w:r>
        <w:continuationSeparator/>
      </w:r>
    </w:p>
  </w:footnote>
  <w:footnote w:id="1">
    <w:p w:rsidR="00EB3419" w:rsidRDefault="00EB3419" w:rsidP="00EB3419">
      <w:pPr>
        <w:pStyle w:val="Notedebasdepage"/>
        <w:rPr>
          <w:sz w:val="18"/>
          <w:lang w:val="de-DE"/>
        </w:rPr>
      </w:pPr>
      <w:r>
        <w:rPr>
          <w:rStyle w:val="Appelnotedebasdep"/>
          <w:sz w:val="18"/>
        </w:rPr>
        <w:footnoteRef/>
      </w:r>
      <w:r>
        <w:rPr>
          <w:sz w:val="18"/>
          <w:lang w:val="de-DE"/>
        </w:rPr>
        <w:t xml:space="preserve"> Fürth :115 000–Einwohner-Stadt in Bayern und Sitz der Firma Quelle </w:t>
      </w:r>
    </w:p>
    <w:p w:rsidR="00EB3419" w:rsidRDefault="00EB3419" w:rsidP="00EB3419">
      <w:pPr>
        <w:pStyle w:val="Notedebasdepage"/>
        <w:rPr>
          <w:sz w:val="18"/>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0" w:rsidRPr="00A37700" w:rsidRDefault="00CD456A" w:rsidP="00A37700">
    <w:pPr>
      <w:pStyle w:val="En-tte"/>
      <w:tabs>
        <w:tab w:val="left" w:pos="555"/>
        <w:tab w:val="left" w:pos="900"/>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700">
      <w:tab/>
    </w:r>
    <w:r w:rsidR="00A37700">
      <w:tab/>
    </w:r>
    <w:r w:rsidR="00A37700">
      <w:tab/>
    </w:r>
    <w:r w:rsidR="00A37700">
      <w:tab/>
    </w:r>
    <w:r w:rsidR="00A37700">
      <w:tab/>
    </w:r>
    <w:r w:rsidR="00A37700">
      <w:tab/>
    </w:r>
    <w:r w:rsidR="00A377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A37700" w:rsidRPr="001C2C1B">
        <w:rPr>
          <w:rStyle w:val="Lienhypertexte"/>
          <w:rFonts w:cs="Calibri"/>
          <w:color w:val="E36C0A"/>
        </w:rPr>
        <w:t>www.comptazine.fr</w:t>
      </w:r>
    </w:hyperlink>
    <w:r w:rsidR="00A37700">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700" w:rsidRPr="005E18B7" w:rsidRDefault="00A37700" w:rsidP="00A37700">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A37700" w:rsidRPr="005E18B7" w:rsidRDefault="00A37700" w:rsidP="00A37700">
                    <w:pPr>
                      <w:spacing w:before="7"/>
                      <w:ind w:left="20" w:right="-49"/>
                      <w:rPr>
                        <w:rFonts w:ascii="Arial" w:hAnsi="Arial" w:cs="Arial"/>
                        <w:sz w:val="16"/>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1C"/>
    <w:rsid w:val="00113DAC"/>
    <w:rsid w:val="00164270"/>
    <w:rsid w:val="0021123C"/>
    <w:rsid w:val="00264F7A"/>
    <w:rsid w:val="002F5D4E"/>
    <w:rsid w:val="00302178"/>
    <w:rsid w:val="0054060B"/>
    <w:rsid w:val="005D5E21"/>
    <w:rsid w:val="006660CC"/>
    <w:rsid w:val="00670D1C"/>
    <w:rsid w:val="00745A9A"/>
    <w:rsid w:val="00771F1E"/>
    <w:rsid w:val="007C11D4"/>
    <w:rsid w:val="007F501A"/>
    <w:rsid w:val="007F6774"/>
    <w:rsid w:val="009353AD"/>
    <w:rsid w:val="009368E9"/>
    <w:rsid w:val="00A10E4F"/>
    <w:rsid w:val="00A37700"/>
    <w:rsid w:val="00B00F7A"/>
    <w:rsid w:val="00C45195"/>
    <w:rsid w:val="00CD456A"/>
    <w:rsid w:val="00CE2D1A"/>
    <w:rsid w:val="00CE74A7"/>
    <w:rsid w:val="00D5501A"/>
    <w:rsid w:val="00E61670"/>
    <w:rsid w:val="00EB3419"/>
    <w:rsid w:val="00F75887"/>
    <w:rsid w:val="00F8386F"/>
    <w:rsid w:val="00F90263"/>
    <w:rsid w:val="00FE0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jc w:val="center"/>
      <w:outlineLvl w:val="2"/>
    </w:pPr>
    <w:rPr>
      <w:sz w:val="32"/>
    </w:rPr>
  </w:style>
  <w:style w:type="paragraph" w:styleId="Titre4">
    <w:name w:val="heading 4"/>
    <w:basedOn w:val="Normal"/>
    <w:next w:val="Normal"/>
    <w:qFormat/>
    <w:pPr>
      <w:keepNext/>
      <w:tabs>
        <w:tab w:val="left" w:pos="1134"/>
        <w:tab w:val="left" w:leader="dot" w:pos="8222"/>
      </w:tabs>
      <w:spacing w:after="40"/>
      <w:outlineLvl w:val="3"/>
    </w:pPr>
    <w:rPr>
      <w:rFonts w:eastAsia="Times"/>
      <w:b/>
      <w:sz w:val="20"/>
      <w:szCs w:val="20"/>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b/>
      <w:bCs/>
    </w:rPr>
  </w:style>
  <w:style w:type="paragraph" w:styleId="Titre7">
    <w:name w:val="heading 7"/>
    <w:basedOn w:val="Normal"/>
    <w:next w:val="Normal"/>
    <w:qFormat/>
    <w:pPr>
      <w:keepNext/>
      <w:tabs>
        <w:tab w:val="left" w:leader="dot" w:pos="2552"/>
      </w:tabs>
      <w:outlineLvl w:val="6"/>
    </w:pPr>
    <w:rPr>
      <w:sz w:val="32"/>
    </w:rPr>
  </w:style>
  <w:style w:type="paragraph" w:styleId="Titre8">
    <w:name w:val="heading 8"/>
    <w:basedOn w:val="Normal"/>
    <w:next w:val="Normal"/>
    <w:qFormat/>
    <w:pPr>
      <w:keepNext/>
      <w:tabs>
        <w:tab w:val="left" w:leader="dot" w:pos="2552"/>
      </w:tabs>
      <w:outlineLvl w:val="7"/>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rFonts w:ascii="Arial" w:hAnsi="Arial" w:cs="Arial"/>
      <w:b/>
      <w:bCs/>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semiHidden/>
    <w:rsid w:val="0054060B"/>
    <w:rPr>
      <w:rFonts w:ascii="Tahoma" w:hAnsi="Tahoma" w:cs="Tahoma"/>
      <w:sz w:val="16"/>
      <w:szCs w:val="16"/>
    </w:rPr>
  </w:style>
  <w:style w:type="character" w:styleId="Lienhypertexte">
    <w:name w:val="Hyperlink"/>
    <w:basedOn w:val="Policepardfaut"/>
    <w:rsid w:val="00EB3419"/>
    <w:rPr>
      <w:strike w:val="0"/>
      <w:dstrike w:val="0"/>
      <w:color w:val="990000"/>
      <w:u w:val="none"/>
      <w:effect w:val="none"/>
    </w:rPr>
  </w:style>
  <w:style w:type="character" w:styleId="lev">
    <w:name w:val="Strong"/>
    <w:basedOn w:val="Policepardfaut"/>
    <w:qFormat/>
    <w:rsid w:val="00EB3419"/>
    <w:rPr>
      <w:b/>
      <w:bCs/>
    </w:rPr>
  </w:style>
  <w:style w:type="character" w:customStyle="1" w:styleId="updateddate">
    <w:name w:val="updated date"/>
    <w:basedOn w:val="Policepardfaut"/>
    <w:rsid w:val="00EB3419"/>
  </w:style>
  <w:style w:type="character" w:styleId="Numrodeligne">
    <w:name w:val="line number"/>
    <w:basedOn w:val="Policepardfaut"/>
    <w:rsid w:val="00EB3419"/>
  </w:style>
  <w:style w:type="character" w:customStyle="1" w:styleId="En-tteCar">
    <w:name w:val="En-tête Car"/>
    <w:basedOn w:val="Policepardfaut"/>
    <w:link w:val="En-tte"/>
    <w:uiPriority w:val="99"/>
    <w:rsid w:val="00A37700"/>
    <w:rPr>
      <w:sz w:val="24"/>
      <w:szCs w:val="24"/>
    </w:rPr>
  </w:style>
  <w:style w:type="character" w:customStyle="1" w:styleId="PieddepageCar">
    <w:name w:val="Pied de page Car"/>
    <w:basedOn w:val="Policepardfaut"/>
    <w:link w:val="Pieddepage"/>
    <w:uiPriority w:val="99"/>
    <w:rsid w:val="00A377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jc w:val="center"/>
      <w:outlineLvl w:val="2"/>
    </w:pPr>
    <w:rPr>
      <w:sz w:val="32"/>
    </w:rPr>
  </w:style>
  <w:style w:type="paragraph" w:styleId="Titre4">
    <w:name w:val="heading 4"/>
    <w:basedOn w:val="Normal"/>
    <w:next w:val="Normal"/>
    <w:qFormat/>
    <w:pPr>
      <w:keepNext/>
      <w:tabs>
        <w:tab w:val="left" w:pos="1134"/>
        <w:tab w:val="left" w:leader="dot" w:pos="8222"/>
      </w:tabs>
      <w:spacing w:after="40"/>
      <w:outlineLvl w:val="3"/>
    </w:pPr>
    <w:rPr>
      <w:rFonts w:eastAsia="Times"/>
      <w:b/>
      <w:sz w:val="20"/>
      <w:szCs w:val="20"/>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b/>
      <w:bCs/>
    </w:rPr>
  </w:style>
  <w:style w:type="paragraph" w:styleId="Titre7">
    <w:name w:val="heading 7"/>
    <w:basedOn w:val="Normal"/>
    <w:next w:val="Normal"/>
    <w:qFormat/>
    <w:pPr>
      <w:keepNext/>
      <w:tabs>
        <w:tab w:val="left" w:leader="dot" w:pos="2552"/>
      </w:tabs>
      <w:outlineLvl w:val="6"/>
    </w:pPr>
    <w:rPr>
      <w:sz w:val="32"/>
    </w:rPr>
  </w:style>
  <w:style w:type="paragraph" w:styleId="Titre8">
    <w:name w:val="heading 8"/>
    <w:basedOn w:val="Normal"/>
    <w:next w:val="Normal"/>
    <w:qFormat/>
    <w:pPr>
      <w:keepNext/>
      <w:tabs>
        <w:tab w:val="left" w:leader="dot" w:pos="2552"/>
      </w:tabs>
      <w:outlineLvl w:val="7"/>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rFonts w:ascii="Arial" w:hAnsi="Arial" w:cs="Arial"/>
      <w:b/>
      <w:bCs/>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semiHidden/>
    <w:rsid w:val="0054060B"/>
    <w:rPr>
      <w:rFonts w:ascii="Tahoma" w:hAnsi="Tahoma" w:cs="Tahoma"/>
      <w:sz w:val="16"/>
      <w:szCs w:val="16"/>
    </w:rPr>
  </w:style>
  <w:style w:type="character" w:styleId="Lienhypertexte">
    <w:name w:val="Hyperlink"/>
    <w:basedOn w:val="Policepardfaut"/>
    <w:rsid w:val="00EB3419"/>
    <w:rPr>
      <w:strike w:val="0"/>
      <w:dstrike w:val="0"/>
      <w:color w:val="990000"/>
      <w:u w:val="none"/>
      <w:effect w:val="none"/>
    </w:rPr>
  </w:style>
  <w:style w:type="character" w:styleId="lev">
    <w:name w:val="Strong"/>
    <w:basedOn w:val="Policepardfaut"/>
    <w:qFormat/>
    <w:rsid w:val="00EB3419"/>
    <w:rPr>
      <w:b/>
      <w:bCs/>
    </w:rPr>
  </w:style>
  <w:style w:type="character" w:customStyle="1" w:styleId="updateddate">
    <w:name w:val="updated date"/>
    <w:basedOn w:val="Policepardfaut"/>
    <w:rsid w:val="00EB3419"/>
  </w:style>
  <w:style w:type="character" w:styleId="Numrodeligne">
    <w:name w:val="line number"/>
    <w:basedOn w:val="Policepardfaut"/>
    <w:rsid w:val="00EB3419"/>
  </w:style>
  <w:style w:type="character" w:customStyle="1" w:styleId="En-tteCar">
    <w:name w:val="En-tête Car"/>
    <w:basedOn w:val="Policepardfaut"/>
    <w:link w:val="En-tte"/>
    <w:uiPriority w:val="99"/>
    <w:rsid w:val="00A37700"/>
    <w:rPr>
      <w:sz w:val="24"/>
      <w:szCs w:val="24"/>
    </w:rPr>
  </w:style>
  <w:style w:type="character" w:customStyle="1" w:styleId="PieddepageCar">
    <w:name w:val="Pied de page Car"/>
    <w:basedOn w:val="Policepardfaut"/>
    <w:link w:val="Pieddepage"/>
    <w:uiPriority w:val="99"/>
    <w:rsid w:val="00A37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eit.de/wirtschaft/unternehmen/2009-10/quelle-insolvenz-reportag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10720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12643</CharactersWithSpaces>
  <SharedDoc>false</SharedDoc>
  <HLinks>
    <vt:vector size="12" baseType="variant">
      <vt:variant>
        <vt:i4>1376275</vt:i4>
      </vt:variant>
      <vt:variant>
        <vt:i4>0</vt:i4>
      </vt:variant>
      <vt:variant>
        <vt:i4>0</vt:i4>
      </vt:variant>
      <vt:variant>
        <vt:i4>5</vt:i4>
      </vt:variant>
      <vt:variant>
        <vt:lpwstr>http://www.zeit.de/wirtschaft/unternehmen/2009-10/quelle-insolvenz-reportage</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2014-04-05T16:23:00Z</cp:lastPrinted>
  <dcterms:created xsi:type="dcterms:W3CDTF">2014-04-05T16:22:00Z</dcterms:created>
  <dcterms:modified xsi:type="dcterms:W3CDTF">2014-04-05T16:23:00Z</dcterms:modified>
</cp:coreProperties>
</file>