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4B" w:rsidRDefault="0048224B" w:rsidP="0048224B">
      <w:pPr>
        <w:tabs>
          <w:tab w:val="left" w:pos="1140"/>
        </w:tabs>
        <w:ind w:firstLine="709"/>
        <w:rPr>
          <w:rFonts w:ascii="Times" w:eastAsia="Times" w:hAnsi="Times" w:cs="Times New Roman"/>
          <w:b/>
          <w:bCs/>
          <w:sz w:val="20"/>
          <w:lang w:eastAsia="fr-FR"/>
        </w:rPr>
      </w:pPr>
      <w:r>
        <w:rPr>
          <w:rFonts w:ascii="Times" w:eastAsia="Times" w:hAnsi="Times"/>
          <w:b/>
          <w:bCs/>
          <w:sz w:val="20"/>
        </w:rPr>
        <w:tab/>
      </w:r>
      <w:bookmarkStart w:id="0" w:name="_GoBack"/>
      <w:bookmarkEnd w:id="0"/>
    </w:p>
    <w:p w:rsidR="0048224B" w:rsidRDefault="002D42B4" w:rsidP="0048224B">
      <w:pPr>
        <w:tabs>
          <w:tab w:val="left" w:pos="851"/>
        </w:tabs>
        <w:rPr>
          <w:rFonts w:ascii="Times" w:eastAsia="Times" w:hAnsi="Times"/>
          <w:b/>
          <w:bCs/>
          <w:sz w:val="18"/>
          <w:szCs w:val="18"/>
        </w:rPr>
      </w:pPr>
      <w:r>
        <w:rPr>
          <w:rFonts w:ascii="Times New Roman" w:hAnsi="Times New Roman"/>
          <w:noProof/>
          <w:sz w:val="24"/>
          <w:lang w:eastAsia="fr-FR"/>
        </w:rPr>
        <mc:AlternateContent>
          <mc:Choice Requires="wpg">
            <w:drawing>
              <wp:anchor distT="0" distB="0" distL="114300" distR="114300" simplePos="0" relativeHeight="251657216" behindDoc="0" locked="0" layoutInCell="1" allowOverlap="1">
                <wp:simplePos x="0" y="0"/>
                <wp:positionH relativeFrom="column">
                  <wp:posOffset>165735</wp:posOffset>
                </wp:positionH>
                <wp:positionV relativeFrom="paragraph">
                  <wp:posOffset>121920</wp:posOffset>
                </wp:positionV>
                <wp:extent cx="1421765" cy="723900"/>
                <wp:effectExtent l="0" t="0" r="0" b="19050"/>
                <wp:wrapNone/>
                <wp:docPr id="5"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765" cy="723900"/>
                          <a:chOff x="1605" y="1319"/>
                          <a:chExt cx="2251" cy="1140"/>
                        </a:xfrm>
                      </wpg:grpSpPr>
                      <wps:wsp>
                        <wps:cNvPr id="6" name="Text Box 6"/>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4A9" w:rsidRDefault="007C04A9" w:rsidP="0048224B">
                              <w:pPr>
                                <w:pStyle w:val="Titre6"/>
                              </w:pPr>
                              <w:r>
                                <w:rPr>
                                  <w:bCs w:val="0"/>
                                  <w:sz w:val="40"/>
                                </w:rPr>
                                <w:t>DSCG</w:t>
                              </w:r>
                            </w:p>
                          </w:txbxContent>
                        </wps:txbx>
                        <wps:bodyPr rot="0" vert="horz" wrap="square" lIns="91440" tIns="45720" rIns="91440" bIns="45720" anchor="t" anchorCtr="0" upright="1">
                          <a:noAutofit/>
                        </wps:bodyPr>
                      </wps:wsp>
                      <wps:wsp>
                        <wps:cNvPr id="7" name="AutoShape 7"/>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6" style="position:absolute;margin-left:13.05pt;margin-top:9.6pt;width:111.95pt;height:57pt;z-index:251657216"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">
                <v:shapetype id="_x0000_t202" coordsize="21600,21600" o:spt="202" path="m,l,21600r21600,l21600,xe">
                  <v:stroke joinstyle="miter"/>
                  <v:path gradientshapeok="t" o:connecttype="rect"/>
                </v:shapetype>
                <v:shape id="Text Box 6" o:spid="_x0000_s1027"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C04A9" w:rsidRDefault="007C04A9" w:rsidP="0048224B">
                        <w:pPr>
                          <w:pStyle w:val="Titre6"/>
                        </w:pPr>
                        <w:r>
                          <w:rPr>
                            <w:bCs w:val="0"/>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8"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g58MA&#10;AADaAAAADwAAAGRycy9kb3ducmV2LnhtbESPQWvCQBSE74X+h+UVvNVNPRhJXaUVpZJLEyv0+th9&#10;JrHZtyG7NfHfuwWhx2FmvmGW69G24kK9bxwreJkmIIi1Mw1XCo5fu+cFCB+QDbaOScGVPKxXjw9L&#10;zIwbuKTLIVQiQthnqKAOocuk9Lomi37qOuLonVxvMUTZV9L0OES4beUsSebSYsNxocaONjXpn8Ov&#10;VeDOITWfZfE9L7b6/UNXmB8xV2ryNL69ggg0hv/wvb03ClL4uxJv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eg58MAAADaAAAADwAAAAAAAAAAAAAAAACYAgAAZHJzL2Rv&#10;d25yZXYueG1sUEsFBgAAAAAEAAQA9QAAAIgDAAAAAA==&#10;" filled="f"/>
              </v:group>
            </w:pict>
          </mc:Fallback>
        </mc:AlternateContent>
      </w:r>
      <w:r w:rsidR="007C04A9">
        <w:rPr>
          <w:rFonts w:ascii="Times" w:eastAsia="Times" w:hAnsi="Times"/>
          <w:b/>
          <w:bCs/>
          <w:sz w:val="18"/>
          <w:szCs w:val="18"/>
        </w:rPr>
        <w:t xml:space="preserve">               </w:t>
      </w:r>
    </w:p>
    <w:p w:rsidR="0048224B" w:rsidRDefault="0048224B" w:rsidP="0048224B">
      <w:pPr>
        <w:rPr>
          <w:rFonts w:ascii="Times" w:eastAsia="Times" w:hAnsi="Times"/>
          <w:sz w:val="24"/>
        </w:rPr>
      </w:pPr>
    </w:p>
    <w:p w:rsidR="0048224B" w:rsidRDefault="0048224B" w:rsidP="0048224B">
      <w:pPr>
        <w:rPr>
          <w:rFonts w:ascii="Times" w:eastAsia="Times" w:hAnsi="Times"/>
        </w:rPr>
      </w:pPr>
    </w:p>
    <w:p w:rsidR="0048224B" w:rsidRDefault="0048224B" w:rsidP="0048224B">
      <w:pPr>
        <w:rPr>
          <w:rFonts w:ascii="Times New Roman" w:hAnsi="Times New Roman"/>
        </w:rPr>
      </w:pPr>
    </w:p>
    <w:p w:rsidR="0048224B" w:rsidRDefault="0048224B" w:rsidP="0048224B">
      <w:pPr>
        <w:rPr>
          <w:b/>
          <w:bCs/>
          <w:sz w:val="28"/>
        </w:rPr>
      </w:pPr>
    </w:p>
    <w:p w:rsidR="0048224B" w:rsidRDefault="0048224B" w:rsidP="0048224B">
      <w:pPr>
        <w:jc w:val="center"/>
        <w:rPr>
          <w:b/>
          <w:bCs/>
          <w:sz w:val="28"/>
        </w:rPr>
      </w:pPr>
    </w:p>
    <w:p w:rsidR="0048224B" w:rsidRDefault="0048224B" w:rsidP="0048224B">
      <w:pPr>
        <w:pStyle w:val="Titre1"/>
        <w:rPr>
          <w:sz w:val="48"/>
          <w:szCs w:val="48"/>
        </w:rPr>
      </w:pPr>
    </w:p>
    <w:p w:rsidR="0048224B" w:rsidRDefault="0048224B" w:rsidP="0048224B">
      <w:pPr>
        <w:rPr>
          <w:rFonts w:eastAsia="Arial Unicode MS"/>
          <w:sz w:val="48"/>
        </w:rPr>
      </w:pPr>
    </w:p>
    <w:p w:rsidR="0048224B" w:rsidRDefault="0048224B" w:rsidP="0048224B">
      <w:pPr>
        <w:pStyle w:val="Titre"/>
        <w:rPr>
          <w:b/>
          <w:bCs/>
          <w:caps/>
          <w:sz w:val="48"/>
        </w:rPr>
      </w:pPr>
      <w:r>
        <w:rPr>
          <w:b/>
          <w:bCs/>
          <w:caps/>
          <w:sz w:val="48"/>
        </w:rPr>
        <w:t xml:space="preserve"> SESSION 2013</w:t>
      </w:r>
    </w:p>
    <w:p w:rsidR="0048224B" w:rsidRDefault="0048224B" w:rsidP="0048224B">
      <w:pPr>
        <w:jc w:val="center"/>
        <w:rPr>
          <w:sz w:val="48"/>
        </w:rPr>
      </w:pPr>
    </w:p>
    <w:p w:rsidR="0048224B" w:rsidRDefault="0048224B" w:rsidP="0048224B">
      <w:pPr>
        <w:jc w:val="center"/>
        <w:rPr>
          <w:b/>
          <w:sz w:val="48"/>
        </w:rPr>
      </w:pPr>
    </w:p>
    <w:p w:rsidR="0048224B" w:rsidRDefault="0048224B" w:rsidP="0048224B">
      <w:pPr>
        <w:jc w:val="center"/>
        <w:rPr>
          <w:b/>
          <w:sz w:val="48"/>
        </w:rPr>
      </w:pPr>
    </w:p>
    <w:p w:rsidR="0048224B" w:rsidRDefault="0048224B" w:rsidP="0048224B">
      <w:pPr>
        <w:pStyle w:val="Titre3"/>
        <w:spacing w:line="240" w:lineRule="auto"/>
        <w:rPr>
          <w:sz w:val="48"/>
        </w:rPr>
      </w:pPr>
      <w:r>
        <w:rPr>
          <w:sz w:val="48"/>
        </w:rPr>
        <w:t>UE3 – MAN</w:t>
      </w:r>
      <w:r w:rsidR="00502442">
        <w:rPr>
          <w:sz w:val="48"/>
        </w:rPr>
        <w:t>A</w:t>
      </w:r>
      <w:r>
        <w:rPr>
          <w:sz w:val="48"/>
        </w:rPr>
        <w:t>GEMENT ET CONTRÔLE</w:t>
      </w:r>
    </w:p>
    <w:p w:rsidR="0048224B" w:rsidRDefault="0048224B" w:rsidP="0048224B">
      <w:pPr>
        <w:pStyle w:val="Titre3"/>
        <w:spacing w:line="240" w:lineRule="auto"/>
        <w:rPr>
          <w:sz w:val="48"/>
        </w:rPr>
      </w:pPr>
      <w:r>
        <w:rPr>
          <w:sz w:val="48"/>
        </w:rPr>
        <w:t xml:space="preserve"> DE GESTION</w:t>
      </w:r>
    </w:p>
    <w:p w:rsidR="0048224B" w:rsidRDefault="0048224B" w:rsidP="0048224B">
      <w:pPr>
        <w:rPr>
          <w:rFonts w:eastAsia="Arial Unicode MS"/>
          <w:sz w:val="48"/>
        </w:rPr>
      </w:pPr>
    </w:p>
    <w:p w:rsidR="0048224B" w:rsidRDefault="0048224B" w:rsidP="0048224B">
      <w:pPr>
        <w:rPr>
          <w:rFonts w:eastAsia="Arial Unicode MS"/>
          <w:sz w:val="48"/>
        </w:rPr>
      </w:pPr>
    </w:p>
    <w:p w:rsidR="0048224B" w:rsidRDefault="0048224B" w:rsidP="0048224B">
      <w:pPr>
        <w:rPr>
          <w:rFonts w:eastAsia="Arial Unicode MS"/>
          <w:sz w:val="48"/>
        </w:rPr>
      </w:pPr>
    </w:p>
    <w:p w:rsidR="0048224B" w:rsidRDefault="0048224B" w:rsidP="0048224B">
      <w:pPr>
        <w:pStyle w:val="Titre2"/>
        <w:jc w:val="center"/>
      </w:pPr>
      <w:r>
        <w:t>Durée de l'épreuve : 4 heures</w:t>
      </w:r>
      <w:r>
        <w:tab/>
      </w:r>
      <w:r>
        <w:tab/>
        <w:t>Coefficient : 1,5</w:t>
      </w:r>
    </w:p>
    <w:p w:rsidR="0048224B" w:rsidRDefault="0048224B" w:rsidP="0048224B"/>
    <w:p w:rsidR="0048224B" w:rsidRDefault="0048224B" w:rsidP="0048224B">
      <w:pPr>
        <w:rPr>
          <w:sz w:val="20"/>
          <w:szCs w:val="20"/>
        </w:rPr>
      </w:pPr>
      <w:r>
        <w:br w:type="page"/>
      </w:r>
    </w:p>
    <w:p w:rsidR="0048224B" w:rsidRDefault="0048224B" w:rsidP="0048224B">
      <w:pPr>
        <w:rPr>
          <w:rFonts w:ascii="Times" w:eastAsia="Times" w:hAnsi="Times"/>
          <w:sz w:val="32"/>
          <w:szCs w:val="20"/>
        </w:rPr>
      </w:pPr>
    </w:p>
    <w:p w:rsidR="0048224B" w:rsidRDefault="002D42B4" w:rsidP="0048224B">
      <w:pPr>
        <w:tabs>
          <w:tab w:val="left" w:pos="284"/>
        </w:tabs>
        <w:rPr>
          <w:rFonts w:ascii="Times" w:eastAsia="Times" w:hAnsi="Times"/>
          <w:sz w:val="24"/>
          <w:szCs w:val="20"/>
        </w:rPr>
      </w:pPr>
      <w:r>
        <w:rPr>
          <w:rFonts w:ascii="Times New Roman" w:hAnsi="Times New Roman"/>
          <w:noProof/>
          <w:sz w:val="24"/>
          <w:lang w:eastAsia="fr-FR"/>
        </w:rPr>
        <mc:AlternateContent>
          <mc:Choice Requires="wpg">
            <w:drawing>
              <wp:anchor distT="0" distB="0" distL="114300" distR="114300" simplePos="0" relativeHeight="251658240" behindDoc="0" locked="0" layoutInCell="1" allowOverlap="1">
                <wp:simplePos x="0" y="0"/>
                <wp:positionH relativeFrom="column">
                  <wp:posOffset>156210</wp:posOffset>
                </wp:positionH>
                <wp:positionV relativeFrom="paragraph">
                  <wp:posOffset>-4445</wp:posOffset>
                </wp:positionV>
                <wp:extent cx="1429385" cy="723900"/>
                <wp:effectExtent l="0" t="0" r="0" b="1905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1605" y="1319"/>
                          <a:chExt cx="2251" cy="1140"/>
                        </a:xfrm>
                      </wpg:grpSpPr>
                      <wps:wsp>
                        <wps:cNvPr id="3" name="Text Box 3"/>
                        <wps:cNvSpPr txBox="1">
                          <a:spLocks noChangeArrowheads="1"/>
                        </wps:cNvSpPr>
                        <wps:spPr bwMode="auto">
                          <a:xfrm>
                            <a:off x="1786" y="1543"/>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4A9" w:rsidRPr="0048224B" w:rsidRDefault="007C04A9" w:rsidP="0048224B">
                              <w:pPr>
                                <w:rPr>
                                  <w:rFonts w:ascii="Times New Roman" w:hAnsi="Times New Roman" w:cs="Times New Roman"/>
                                  <w:b/>
                                  <w:sz w:val="40"/>
                                </w:rPr>
                              </w:pPr>
                              <w:r w:rsidRPr="0048224B">
                                <w:rPr>
                                  <w:rFonts w:ascii="Times New Roman" w:hAnsi="Times New Roman" w:cs="Times New Roman"/>
                                  <w:b/>
                                  <w:sz w:val="40"/>
                                </w:rPr>
                                <w:t>DSCG</w:t>
                              </w:r>
                            </w:p>
                          </w:txbxContent>
                        </wps:txbx>
                        <wps:bodyPr rot="0" vert="horz" wrap="square" lIns="91440" tIns="45720" rIns="91440" bIns="45720" anchor="t" anchorCtr="0" upright="1">
                          <a:noAutofit/>
                        </wps:bodyPr>
                      </wps:wsp>
                      <wps:wsp>
                        <wps:cNvPr id="4" name="AutoShape 4"/>
                        <wps:cNvSpPr>
                          <a:spLocks noChangeArrowheads="1"/>
                        </wps:cNvSpPr>
                        <wps:spPr bwMode="auto">
                          <a:xfrm>
                            <a:off x="1605" y="1319"/>
                            <a:ext cx="1860" cy="114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9" style="position:absolute;margin-left:12.3pt;margin-top:-.35pt;width:112.55pt;height:57pt;z-index:251658240" coordorigin="1605,1319" coordsize="225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">
                <v:shape id="Text Box 3" o:spid="_x0000_s1030" type="#_x0000_t202" style="position:absolute;left:1786;top:1543;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C04A9" w:rsidRPr="0048224B" w:rsidRDefault="007C04A9" w:rsidP="0048224B">
                        <w:pPr>
                          <w:rPr>
                            <w:rFonts w:ascii="Times New Roman" w:hAnsi="Times New Roman" w:cs="Times New Roman"/>
                            <w:b/>
                            <w:sz w:val="40"/>
                          </w:rPr>
                        </w:pPr>
                        <w:r w:rsidRPr="0048224B">
                          <w:rPr>
                            <w:rFonts w:ascii="Times New Roman" w:hAnsi="Times New Roman" w:cs="Times New Roman"/>
                            <w:b/>
                            <w:sz w:val="40"/>
                          </w:rPr>
                          <w:t>DSCG</w:t>
                        </w:r>
                      </w:p>
                    </w:txbxContent>
                  </v:textbox>
                </v:shape>
                <v:shape id="AutoShape 4" o:spid="_x0000_s1031" type="#_x0000_t65" style="position:absolute;left:1605;top:1319;width:186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kMEA&#10;AADaAAAADwAAAGRycy9kb3ducmV2LnhtbESPT4vCMBTE7wt+h/AEb2uqiLtUo6gou3jxL3h9JM+2&#10;2ryUJmr99kZY2OMwM79hxtPGluJOtS8cK+h1ExDE2pmCMwXHw+rzG4QPyAZLx6TgSR6mk9bHGFPj&#10;Hryj+z5kIkLYp6ggD6FKpfQ6J4u+6yri6J1dbTFEWWfS1PiIcFvKfpIMpcWC40KOFS1y0tf9zSpw&#10;l/BlNrvtabhd6vmPznB9xLVSnXYzG4EI1IT/8F/71ygYwPtKvA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VPpDBAAAA2gAAAA8AAAAAAAAAAAAAAAAAmAIAAGRycy9kb3du&#10;cmV2LnhtbFBLBQYAAAAABAAEAPUAAACGAwAAAAA=&#10;" filled="f"/>
              </v:group>
            </w:pict>
          </mc:Fallback>
        </mc:AlternateContent>
      </w:r>
    </w:p>
    <w:p w:rsidR="0048224B" w:rsidRDefault="0048224B" w:rsidP="0048224B">
      <w:pPr>
        <w:rPr>
          <w:rFonts w:ascii="Times" w:eastAsia="Times" w:hAnsi="Times"/>
          <w:szCs w:val="20"/>
        </w:rPr>
      </w:pPr>
    </w:p>
    <w:p w:rsidR="0048224B" w:rsidRDefault="0048224B" w:rsidP="0048224B">
      <w:pPr>
        <w:rPr>
          <w:rFonts w:ascii="Times" w:eastAsia="Times" w:hAnsi="Times"/>
          <w:szCs w:val="20"/>
        </w:rPr>
      </w:pPr>
    </w:p>
    <w:p w:rsidR="0048224B" w:rsidRDefault="0048224B" w:rsidP="0048224B">
      <w:pPr>
        <w:pStyle w:val="Titre1"/>
        <w:rPr>
          <w:sz w:val="48"/>
          <w:szCs w:val="48"/>
        </w:rPr>
      </w:pPr>
    </w:p>
    <w:p w:rsidR="0048224B" w:rsidRDefault="0048224B" w:rsidP="0048224B">
      <w:pPr>
        <w:pStyle w:val="Titre"/>
        <w:rPr>
          <w:sz w:val="22"/>
        </w:rPr>
      </w:pPr>
      <w:r>
        <w:t>SESSION 2013</w:t>
      </w:r>
    </w:p>
    <w:p w:rsidR="0048224B" w:rsidRDefault="0048224B" w:rsidP="0048224B">
      <w:pPr>
        <w:spacing w:line="256" w:lineRule="auto"/>
        <w:jc w:val="center"/>
        <w:rPr>
          <w:b/>
        </w:rPr>
      </w:pPr>
    </w:p>
    <w:p w:rsidR="0048224B" w:rsidRDefault="0048224B" w:rsidP="0048224B">
      <w:pPr>
        <w:pStyle w:val="Titre3"/>
      </w:pPr>
      <w:r>
        <w:t>MANAGEMENT ET CONTRÔLE DE GESTION</w:t>
      </w:r>
    </w:p>
    <w:p w:rsidR="0048224B" w:rsidRPr="0048224B" w:rsidRDefault="0048224B" w:rsidP="0048224B">
      <w:pPr>
        <w:pBdr>
          <w:bottom w:val="single" w:sz="6" w:space="1" w:color="auto"/>
        </w:pBdr>
        <w:tabs>
          <w:tab w:val="left" w:pos="8340"/>
        </w:tabs>
        <w:spacing w:before="60"/>
        <w:ind w:left="8340" w:hanging="8340"/>
        <w:jc w:val="center"/>
        <w:rPr>
          <w:rFonts w:ascii="Times New Roman" w:hAnsi="Times New Roman" w:cs="Times New Roman"/>
        </w:rPr>
      </w:pPr>
      <w:r w:rsidRPr="0048224B">
        <w:rPr>
          <w:rFonts w:ascii="Times New Roman" w:hAnsi="Times New Roman" w:cs="Times New Roman"/>
        </w:rPr>
        <w:t>Durée de l’épreuve : 4 heures     -     coefficient : 1,5</w:t>
      </w:r>
    </w:p>
    <w:p w:rsidR="00463356" w:rsidRDefault="00463356">
      <w:pPr>
        <w:widowControl w:val="0"/>
        <w:overflowPunct w:val="0"/>
        <w:autoSpaceDE w:val="0"/>
        <w:autoSpaceDN w:val="0"/>
        <w:adjustRightInd w:val="0"/>
        <w:spacing w:after="0" w:line="240" w:lineRule="auto"/>
        <w:ind w:firstLine="284"/>
        <w:jc w:val="both"/>
        <w:textAlignment w:val="baseline"/>
        <w:rPr>
          <w:rFonts w:ascii="Times New Roman" w:hAnsi="Times New Roman" w:cs="Times New Roman"/>
          <w:b/>
          <w:bCs/>
          <w:noProof/>
          <w:sz w:val="10"/>
          <w:szCs w:val="10"/>
          <w:lang w:eastAsia="fr-FR"/>
        </w:rPr>
      </w:pPr>
    </w:p>
    <w:p w:rsidR="00463356" w:rsidRDefault="00463356">
      <w:pPr>
        <w:widowControl w:val="0"/>
        <w:overflowPunct w:val="0"/>
        <w:autoSpaceDE w:val="0"/>
        <w:autoSpaceDN w:val="0"/>
        <w:adjustRightInd w:val="0"/>
        <w:spacing w:after="0" w:line="240" w:lineRule="auto"/>
        <w:jc w:val="both"/>
        <w:textAlignment w:val="baseline"/>
        <w:rPr>
          <w:rFonts w:ascii="Times New Roman" w:hAnsi="Times New Roman" w:cs="Times New Roman"/>
          <w:noProof/>
          <w:lang w:eastAsia="fr-FR"/>
        </w:rPr>
      </w:pPr>
      <w:r>
        <w:rPr>
          <w:rFonts w:ascii="Times New Roman" w:hAnsi="Times New Roman" w:cs="Times New Roman"/>
          <w:noProof/>
          <w:lang w:eastAsia="fr-FR"/>
        </w:rPr>
        <w:t>Matériel autorisé :</w:t>
      </w:r>
    </w:p>
    <w:p w:rsidR="00463356" w:rsidRDefault="00463356">
      <w:pPr>
        <w:widowControl w:val="0"/>
        <w:overflowPunct w:val="0"/>
        <w:autoSpaceDE w:val="0"/>
        <w:autoSpaceDN w:val="0"/>
        <w:adjustRightInd w:val="0"/>
        <w:spacing w:after="0" w:line="240" w:lineRule="auto"/>
        <w:jc w:val="both"/>
        <w:textAlignment w:val="baseline"/>
        <w:rPr>
          <w:rFonts w:ascii="Times New Roman" w:hAnsi="Times New Roman" w:cs="Times New Roman"/>
          <w:b/>
          <w:bCs/>
          <w:noProof/>
          <w:lang w:eastAsia="fr-FR"/>
        </w:rPr>
      </w:pPr>
      <w:r>
        <w:rPr>
          <w:rFonts w:ascii="Times New Roman" w:hAnsi="Times New Roman" w:cs="Times New Roman"/>
          <w:noProof/>
          <w:lang w:eastAsia="fr-FR"/>
        </w:rPr>
        <w:t>Une calculatrice de poche</w:t>
      </w:r>
      <w:r>
        <w:rPr>
          <w:rFonts w:ascii="Times New Roman" w:hAnsi="Times New Roman" w:cs="Times New Roman"/>
          <w:b/>
          <w:bCs/>
          <w:noProof/>
          <w:lang w:eastAsia="fr-FR"/>
        </w:rPr>
        <w:t xml:space="preserve"> à fonctionnement autonome sans imprimante et sans aucun moyen de transmission, à l’exclusion de tout autre élément matériel ou documentaire (circulaire n° 99-186 du 16/11/99 ; BOEN n° 42).</w:t>
      </w:r>
    </w:p>
    <w:p w:rsidR="00463356" w:rsidRDefault="00463356">
      <w:pPr>
        <w:widowControl w:val="0"/>
        <w:overflowPunct w:val="0"/>
        <w:autoSpaceDE w:val="0"/>
        <w:autoSpaceDN w:val="0"/>
        <w:adjustRightInd w:val="0"/>
        <w:spacing w:after="0" w:line="240" w:lineRule="auto"/>
        <w:jc w:val="both"/>
        <w:textAlignment w:val="baseline"/>
        <w:rPr>
          <w:rFonts w:ascii="Times New Roman" w:hAnsi="Times New Roman" w:cs="Times New Roman"/>
          <w:b/>
          <w:bCs/>
          <w:noProof/>
          <w:sz w:val="10"/>
          <w:szCs w:val="10"/>
          <w:lang w:eastAsia="fr-FR"/>
        </w:rPr>
      </w:pPr>
    </w:p>
    <w:p w:rsidR="00463356" w:rsidRDefault="00463356">
      <w:pPr>
        <w:widowControl w:val="0"/>
        <w:overflowPunct w:val="0"/>
        <w:autoSpaceDE w:val="0"/>
        <w:autoSpaceDN w:val="0"/>
        <w:adjustRightInd w:val="0"/>
        <w:spacing w:after="0" w:line="240" w:lineRule="auto"/>
        <w:jc w:val="both"/>
        <w:textAlignment w:val="baseline"/>
        <w:rPr>
          <w:rFonts w:ascii="Times New Roman" w:hAnsi="Times New Roman" w:cs="Times New Roman"/>
          <w:noProof/>
          <w:lang w:eastAsia="fr-FR"/>
        </w:rPr>
      </w:pPr>
      <w:r>
        <w:rPr>
          <w:rFonts w:ascii="Times New Roman" w:hAnsi="Times New Roman" w:cs="Times New Roman"/>
          <w:noProof/>
          <w:lang w:eastAsia="fr-FR"/>
        </w:rPr>
        <w:t>Document remis au candidat :</w:t>
      </w:r>
    </w:p>
    <w:p w:rsidR="00463356" w:rsidRDefault="00463356">
      <w:pPr>
        <w:widowControl w:val="0"/>
        <w:overflowPunct w:val="0"/>
        <w:autoSpaceDE w:val="0"/>
        <w:autoSpaceDN w:val="0"/>
        <w:adjustRightInd w:val="0"/>
        <w:spacing w:after="0" w:line="240" w:lineRule="auto"/>
        <w:jc w:val="both"/>
        <w:textAlignment w:val="baseline"/>
        <w:rPr>
          <w:rFonts w:ascii="Times New Roman" w:hAnsi="Times New Roman" w:cs="Times New Roman"/>
          <w:b/>
          <w:bCs/>
          <w:noProof/>
          <w:lang w:eastAsia="fr-FR"/>
        </w:rPr>
      </w:pPr>
      <w:r>
        <w:rPr>
          <w:rFonts w:ascii="Times New Roman" w:hAnsi="Times New Roman" w:cs="Times New Roman"/>
          <w:b/>
          <w:bCs/>
          <w:noProof/>
          <w:lang w:eastAsia="fr-FR"/>
        </w:rPr>
        <w:t xml:space="preserve">Le sujet comporte </w:t>
      </w:r>
      <w:r w:rsidR="006446FB">
        <w:rPr>
          <w:rFonts w:ascii="Times New Roman" w:hAnsi="Times New Roman" w:cs="Times New Roman"/>
          <w:b/>
          <w:bCs/>
          <w:noProof/>
          <w:lang w:eastAsia="fr-FR"/>
        </w:rPr>
        <w:t>1</w:t>
      </w:r>
      <w:r w:rsidR="00BF74FB">
        <w:rPr>
          <w:rFonts w:ascii="Times New Roman" w:hAnsi="Times New Roman" w:cs="Times New Roman"/>
          <w:b/>
          <w:bCs/>
          <w:noProof/>
          <w:lang w:eastAsia="fr-FR"/>
        </w:rPr>
        <w:t>6</w:t>
      </w:r>
      <w:r w:rsidR="006446FB">
        <w:rPr>
          <w:rFonts w:ascii="Times New Roman" w:hAnsi="Times New Roman" w:cs="Times New Roman"/>
          <w:b/>
          <w:bCs/>
          <w:noProof/>
          <w:lang w:eastAsia="fr-FR"/>
        </w:rPr>
        <w:t xml:space="preserve"> </w:t>
      </w:r>
      <w:r>
        <w:rPr>
          <w:rFonts w:ascii="Times New Roman" w:hAnsi="Times New Roman" w:cs="Times New Roman"/>
          <w:b/>
          <w:bCs/>
          <w:noProof/>
          <w:lang w:eastAsia="fr-FR"/>
        </w:rPr>
        <w:t>pages numérotées de 1</w:t>
      </w:r>
      <w:r w:rsidR="0048224B">
        <w:rPr>
          <w:rFonts w:ascii="Times New Roman" w:hAnsi="Times New Roman" w:cs="Times New Roman"/>
          <w:b/>
          <w:bCs/>
          <w:noProof/>
          <w:lang w:eastAsia="fr-FR"/>
        </w:rPr>
        <w:t>/16</w:t>
      </w:r>
      <w:r>
        <w:rPr>
          <w:rFonts w:ascii="Times New Roman" w:hAnsi="Times New Roman" w:cs="Times New Roman"/>
          <w:b/>
          <w:bCs/>
          <w:noProof/>
          <w:lang w:eastAsia="fr-FR"/>
        </w:rPr>
        <w:t xml:space="preserve"> à 1</w:t>
      </w:r>
      <w:r w:rsidR="00BF74FB">
        <w:rPr>
          <w:rFonts w:ascii="Times New Roman" w:hAnsi="Times New Roman" w:cs="Times New Roman"/>
          <w:b/>
          <w:bCs/>
          <w:noProof/>
          <w:lang w:eastAsia="fr-FR"/>
        </w:rPr>
        <w:t>6</w:t>
      </w:r>
      <w:r w:rsidR="0048224B">
        <w:rPr>
          <w:rFonts w:ascii="Times New Roman" w:hAnsi="Times New Roman" w:cs="Times New Roman"/>
          <w:b/>
          <w:bCs/>
          <w:noProof/>
          <w:lang w:eastAsia="fr-FR"/>
        </w:rPr>
        <w:t>/16</w:t>
      </w:r>
      <w:r>
        <w:rPr>
          <w:rFonts w:ascii="Times New Roman" w:hAnsi="Times New Roman" w:cs="Times New Roman"/>
          <w:b/>
          <w:bCs/>
          <w:noProof/>
          <w:lang w:eastAsia="fr-FR"/>
        </w:rPr>
        <w:t>.</w:t>
      </w:r>
    </w:p>
    <w:p w:rsidR="00463356" w:rsidRDefault="00463356">
      <w:pPr>
        <w:widowControl w:val="0"/>
        <w:overflowPunct w:val="0"/>
        <w:autoSpaceDE w:val="0"/>
        <w:autoSpaceDN w:val="0"/>
        <w:adjustRightInd w:val="0"/>
        <w:spacing w:after="0" w:line="240" w:lineRule="auto"/>
        <w:jc w:val="both"/>
        <w:textAlignment w:val="baseline"/>
        <w:rPr>
          <w:rFonts w:ascii="Times New Roman" w:hAnsi="Times New Roman" w:cs="Times New Roman"/>
          <w:b/>
          <w:bCs/>
          <w:noProof/>
          <w:sz w:val="10"/>
          <w:szCs w:val="10"/>
          <w:lang w:eastAsia="fr-FR"/>
        </w:rPr>
      </w:pPr>
    </w:p>
    <w:p w:rsidR="00463356" w:rsidRDefault="00463356">
      <w:pPr>
        <w:widowControl w:val="0"/>
        <w:pBdr>
          <w:bottom w:val="single" w:sz="4" w:space="1" w:color="auto"/>
        </w:pBdr>
        <w:overflowPunct w:val="0"/>
        <w:autoSpaceDE w:val="0"/>
        <w:autoSpaceDN w:val="0"/>
        <w:adjustRightInd w:val="0"/>
        <w:spacing w:after="0" w:line="240" w:lineRule="auto"/>
        <w:jc w:val="both"/>
        <w:textAlignment w:val="baseline"/>
        <w:rPr>
          <w:rFonts w:ascii="Times New Roman" w:hAnsi="Times New Roman" w:cs="Times New Roman"/>
          <w:noProof/>
          <w:lang w:eastAsia="fr-FR"/>
        </w:rPr>
      </w:pPr>
      <w:r>
        <w:rPr>
          <w:rFonts w:ascii="Times New Roman" w:hAnsi="Times New Roman" w:cs="Times New Roman"/>
          <w:noProof/>
          <w:lang w:eastAsia="fr-FR"/>
        </w:rPr>
        <w:t>Il vous est demandé de vérifier que le sujet est complet dès sa mise à votre disposition.</w:t>
      </w:r>
    </w:p>
    <w:p w:rsidR="00463356" w:rsidRDefault="00463356">
      <w:pPr>
        <w:widowControl w:val="0"/>
        <w:shd w:val="clear" w:color="auto" w:fill="FFFFFF"/>
        <w:autoSpaceDE w:val="0"/>
        <w:autoSpaceDN w:val="0"/>
        <w:adjustRightInd w:val="0"/>
        <w:spacing w:after="0" w:line="240" w:lineRule="auto"/>
        <w:ind w:right="98"/>
        <w:jc w:val="center"/>
        <w:rPr>
          <w:rFonts w:ascii="Times New Roman" w:hAnsi="Times New Roman" w:cs="Times New Roman"/>
          <w:b/>
          <w:bCs/>
          <w:i/>
          <w:iCs/>
          <w:color w:val="000000"/>
          <w:spacing w:val="-5"/>
          <w:lang w:eastAsia="fr-FR"/>
        </w:rPr>
      </w:pPr>
    </w:p>
    <w:p w:rsidR="00463356" w:rsidRDefault="00463356">
      <w:pPr>
        <w:widowControl w:val="0"/>
        <w:shd w:val="clear" w:color="auto" w:fill="FFFFFF"/>
        <w:autoSpaceDE w:val="0"/>
        <w:autoSpaceDN w:val="0"/>
        <w:adjustRightInd w:val="0"/>
        <w:spacing w:after="0" w:line="240" w:lineRule="auto"/>
        <w:ind w:right="98"/>
        <w:jc w:val="center"/>
        <w:rPr>
          <w:rFonts w:ascii="Times New Roman" w:hAnsi="Times New Roman" w:cs="Times New Roman"/>
          <w:b/>
          <w:bCs/>
          <w:i/>
          <w:iCs/>
          <w:color w:val="000000"/>
          <w:spacing w:val="-5"/>
          <w:lang w:eastAsia="fr-FR"/>
        </w:rPr>
      </w:pPr>
      <w:r>
        <w:rPr>
          <w:rFonts w:ascii="Times New Roman" w:hAnsi="Times New Roman" w:cs="Times New Roman"/>
          <w:b/>
          <w:bCs/>
          <w:i/>
          <w:iCs/>
          <w:color w:val="000000"/>
          <w:spacing w:val="-5"/>
          <w:lang w:eastAsia="fr-FR"/>
        </w:rPr>
        <w:t>Le sujet se présente sous la forme de 3 dossiers indépendants</w:t>
      </w:r>
    </w:p>
    <w:p w:rsidR="00463356" w:rsidRDefault="0084568C" w:rsidP="0084568C">
      <w:pPr>
        <w:shd w:val="clear" w:color="auto" w:fill="FFFFFF"/>
        <w:tabs>
          <w:tab w:val="right" w:leader="dot" w:pos="9498"/>
        </w:tabs>
        <w:spacing w:after="0" w:line="240" w:lineRule="auto"/>
        <w:ind w:left="29"/>
        <w:jc w:val="both"/>
        <w:rPr>
          <w:rFonts w:ascii="Times New Roman" w:hAnsi="Times New Roman" w:cs="Times New Roman"/>
          <w:b/>
          <w:bCs/>
          <w:color w:val="000000"/>
          <w:lang w:eastAsia="fr-FR"/>
        </w:rPr>
      </w:pPr>
      <w:r>
        <w:rPr>
          <w:rFonts w:ascii="Times New Roman" w:hAnsi="Times New Roman" w:cs="Times New Roman"/>
          <w:b/>
          <w:bCs/>
          <w:color w:val="000000"/>
          <w:lang w:eastAsia="fr-FR"/>
        </w:rPr>
        <w:t xml:space="preserve">Page </w:t>
      </w:r>
      <w:r w:rsidR="00463356">
        <w:rPr>
          <w:rFonts w:ascii="Times New Roman" w:hAnsi="Times New Roman" w:cs="Times New Roman"/>
          <w:b/>
          <w:bCs/>
          <w:color w:val="000000"/>
          <w:lang w:eastAsia="fr-FR"/>
        </w:rPr>
        <w:t>de</w:t>
      </w:r>
      <w:r w:rsidR="0056300A">
        <w:rPr>
          <w:rFonts w:ascii="Times New Roman" w:hAnsi="Times New Roman" w:cs="Times New Roman"/>
          <w:b/>
          <w:bCs/>
          <w:color w:val="000000"/>
          <w:lang w:eastAsia="fr-FR"/>
        </w:rPr>
        <w:t xml:space="preserve"> </w:t>
      </w:r>
      <w:r w:rsidR="00463356">
        <w:rPr>
          <w:rFonts w:ascii="Times New Roman" w:hAnsi="Times New Roman" w:cs="Times New Roman"/>
          <w:b/>
          <w:bCs/>
          <w:color w:val="000000"/>
          <w:lang w:eastAsia="fr-FR"/>
        </w:rPr>
        <w:t>garde</w:t>
      </w:r>
      <w:r>
        <w:rPr>
          <w:rFonts w:ascii="Times New Roman" w:hAnsi="Times New Roman" w:cs="Times New Roman"/>
          <w:b/>
          <w:bCs/>
          <w:color w:val="000000"/>
          <w:lang w:eastAsia="fr-FR"/>
        </w:rPr>
        <w:t xml:space="preserve"> </w:t>
      </w:r>
      <w:r>
        <w:rPr>
          <w:rFonts w:ascii="Times New Roman" w:hAnsi="Times New Roman" w:cs="Times New Roman"/>
          <w:color w:val="000000"/>
          <w:lang w:eastAsia="fr-FR"/>
        </w:rPr>
        <w:tab/>
      </w:r>
      <w:r w:rsidR="00463356">
        <w:rPr>
          <w:rFonts w:ascii="Times New Roman" w:hAnsi="Times New Roman" w:cs="Times New Roman"/>
          <w:color w:val="000000"/>
          <w:lang w:eastAsia="fr-FR"/>
        </w:rPr>
        <w:t xml:space="preserve">  </w:t>
      </w:r>
      <w:r w:rsidR="0048224B">
        <w:rPr>
          <w:rFonts w:ascii="Times New Roman" w:hAnsi="Times New Roman" w:cs="Times New Roman"/>
          <w:color w:val="000000"/>
          <w:lang w:eastAsia="fr-FR"/>
        </w:rPr>
        <w:t>page 2</w:t>
      </w:r>
    </w:p>
    <w:p w:rsidR="00463356" w:rsidRDefault="0084568C" w:rsidP="0084568C">
      <w:pPr>
        <w:shd w:val="clear" w:color="auto" w:fill="FFFFFF"/>
        <w:tabs>
          <w:tab w:val="right" w:leader="dot" w:pos="9498"/>
        </w:tabs>
        <w:spacing w:after="0" w:line="240" w:lineRule="auto"/>
        <w:ind w:left="28"/>
        <w:jc w:val="both"/>
        <w:rPr>
          <w:rFonts w:ascii="Times New Roman" w:hAnsi="Times New Roman" w:cs="Times New Roman"/>
          <w:b/>
          <w:bCs/>
          <w:color w:val="000000"/>
          <w:lang w:eastAsia="fr-FR"/>
        </w:rPr>
      </w:pPr>
      <w:r>
        <w:rPr>
          <w:rFonts w:ascii="Times New Roman" w:hAnsi="Times New Roman" w:cs="Times New Roman"/>
          <w:b/>
          <w:bCs/>
          <w:color w:val="000000"/>
          <w:lang w:eastAsia="fr-FR"/>
        </w:rPr>
        <w:t>Présentation du sujet</w:t>
      </w:r>
      <w:r>
        <w:rPr>
          <w:rFonts w:ascii="Times New Roman" w:hAnsi="Times New Roman" w:cs="Times New Roman"/>
          <w:color w:val="000000"/>
          <w:lang w:eastAsia="fr-FR"/>
        </w:rPr>
        <w:tab/>
      </w:r>
      <w:r w:rsidR="0048224B">
        <w:rPr>
          <w:rFonts w:ascii="Times New Roman" w:hAnsi="Times New Roman" w:cs="Times New Roman"/>
          <w:color w:val="000000"/>
          <w:lang w:eastAsia="fr-FR"/>
        </w:rPr>
        <w:t xml:space="preserve">  page 3</w:t>
      </w:r>
    </w:p>
    <w:p w:rsidR="00463356" w:rsidRPr="0084568C" w:rsidRDefault="00463356" w:rsidP="0084568C">
      <w:pPr>
        <w:shd w:val="clear" w:color="auto" w:fill="FFFFFF"/>
        <w:tabs>
          <w:tab w:val="right" w:leader="dot" w:pos="9498"/>
        </w:tabs>
        <w:spacing w:after="0" w:line="240" w:lineRule="auto"/>
        <w:ind w:left="32"/>
        <w:jc w:val="both"/>
        <w:rPr>
          <w:rFonts w:ascii="Times New Roman" w:hAnsi="Times New Roman" w:cs="Times New Roman"/>
          <w:b/>
          <w:bCs/>
          <w:color w:val="000000"/>
          <w:lang w:eastAsia="fr-FR"/>
        </w:rPr>
      </w:pPr>
      <w:r w:rsidRPr="0084568C">
        <w:rPr>
          <w:rFonts w:ascii="Times New Roman" w:hAnsi="Times New Roman" w:cs="Times New Roman"/>
          <w:b/>
          <w:bCs/>
          <w:color w:val="000000"/>
          <w:lang w:eastAsia="fr-FR"/>
        </w:rPr>
        <w:t xml:space="preserve">DOSSIER 1 : </w:t>
      </w:r>
      <w:r w:rsidRPr="0084568C">
        <w:rPr>
          <w:rFonts w:ascii="Times New Roman" w:hAnsi="Times New Roman" w:cs="Times New Roman"/>
          <w:color w:val="000000"/>
          <w:lang w:eastAsia="fr-FR"/>
        </w:rPr>
        <w:t>Analyse et choix stratégiques (40 points</w:t>
      </w:r>
      <w:r w:rsidR="0084568C">
        <w:rPr>
          <w:rFonts w:ascii="Times New Roman" w:hAnsi="Times New Roman" w:cs="Times New Roman"/>
          <w:color w:val="000000"/>
          <w:lang w:eastAsia="fr-FR"/>
        </w:rPr>
        <w:t>)</w:t>
      </w:r>
      <w:r w:rsidR="0084568C">
        <w:rPr>
          <w:rFonts w:ascii="Times New Roman" w:hAnsi="Times New Roman" w:cs="Times New Roman"/>
          <w:color w:val="000000"/>
          <w:lang w:eastAsia="fr-FR"/>
        </w:rPr>
        <w:tab/>
      </w:r>
      <w:r w:rsidR="0048224B">
        <w:rPr>
          <w:rFonts w:ascii="Times New Roman" w:hAnsi="Times New Roman" w:cs="Times New Roman"/>
          <w:color w:val="000000"/>
          <w:lang w:eastAsia="fr-FR"/>
        </w:rPr>
        <w:t xml:space="preserve">  page 4</w:t>
      </w:r>
    </w:p>
    <w:p w:rsidR="00463356" w:rsidRPr="0084568C" w:rsidRDefault="00463356" w:rsidP="0084568C">
      <w:pPr>
        <w:shd w:val="clear" w:color="auto" w:fill="FFFFFF"/>
        <w:tabs>
          <w:tab w:val="left" w:pos="5387"/>
          <w:tab w:val="right" w:leader="dot" w:pos="9498"/>
          <w:tab w:val="left" w:pos="9923"/>
        </w:tabs>
        <w:spacing w:after="0" w:line="240" w:lineRule="auto"/>
        <w:ind w:left="32"/>
        <w:rPr>
          <w:rFonts w:ascii="Times New Roman" w:hAnsi="Times New Roman" w:cs="Times New Roman"/>
          <w:b/>
          <w:bCs/>
          <w:color w:val="000000"/>
          <w:lang w:eastAsia="fr-FR"/>
        </w:rPr>
      </w:pPr>
      <w:r w:rsidRPr="0084568C">
        <w:rPr>
          <w:rFonts w:ascii="Times New Roman" w:hAnsi="Times New Roman" w:cs="Times New Roman"/>
          <w:b/>
          <w:bCs/>
          <w:color w:val="000000"/>
          <w:lang w:eastAsia="fr-FR"/>
        </w:rPr>
        <w:t xml:space="preserve">DOSSIER 2 : </w:t>
      </w:r>
      <w:r w:rsidRPr="0084568C">
        <w:rPr>
          <w:rFonts w:ascii="Times New Roman" w:hAnsi="Times New Roman" w:cs="Times New Roman"/>
          <w:lang w:eastAsia="fr-FR"/>
        </w:rPr>
        <w:t xml:space="preserve">Parties prenantes et responsabilité sociale de l’entreprise </w:t>
      </w:r>
      <w:r w:rsidRPr="0084568C">
        <w:rPr>
          <w:rFonts w:ascii="Times New Roman" w:hAnsi="Times New Roman" w:cs="Times New Roman"/>
          <w:color w:val="000000"/>
          <w:lang w:eastAsia="fr-FR"/>
        </w:rPr>
        <w:t>(20 points</w:t>
      </w:r>
      <w:r w:rsidR="0084568C">
        <w:rPr>
          <w:rFonts w:ascii="Times New Roman" w:hAnsi="Times New Roman" w:cs="Times New Roman"/>
          <w:color w:val="000000"/>
          <w:lang w:eastAsia="fr-FR"/>
        </w:rPr>
        <w:t>)</w:t>
      </w:r>
      <w:r w:rsidR="0084568C">
        <w:rPr>
          <w:rFonts w:ascii="Times New Roman" w:hAnsi="Times New Roman" w:cs="Times New Roman"/>
          <w:color w:val="000000"/>
          <w:lang w:eastAsia="fr-FR"/>
        </w:rPr>
        <w:tab/>
      </w:r>
      <w:r w:rsidR="0048224B">
        <w:rPr>
          <w:rFonts w:ascii="Times New Roman" w:hAnsi="Times New Roman" w:cs="Times New Roman"/>
          <w:color w:val="000000"/>
          <w:lang w:eastAsia="fr-FR"/>
        </w:rPr>
        <w:t xml:space="preserve">  page </w:t>
      </w:r>
      <w:r w:rsidR="00186298">
        <w:rPr>
          <w:rFonts w:ascii="Times New Roman" w:hAnsi="Times New Roman" w:cs="Times New Roman"/>
          <w:color w:val="000000"/>
          <w:lang w:eastAsia="fr-FR"/>
        </w:rPr>
        <w:t>4</w:t>
      </w:r>
    </w:p>
    <w:p w:rsidR="00463356" w:rsidRPr="0084568C" w:rsidRDefault="00463356" w:rsidP="0084568C">
      <w:pPr>
        <w:shd w:val="clear" w:color="auto" w:fill="FFFFFF"/>
        <w:tabs>
          <w:tab w:val="left" w:pos="5387"/>
          <w:tab w:val="right" w:leader="dot" w:pos="9498"/>
          <w:tab w:val="left" w:pos="9923"/>
        </w:tabs>
        <w:spacing w:after="0" w:line="240" w:lineRule="auto"/>
        <w:ind w:left="32"/>
        <w:rPr>
          <w:rFonts w:ascii="Times New Roman" w:hAnsi="Times New Roman" w:cs="Times New Roman"/>
          <w:b/>
          <w:bCs/>
          <w:color w:val="000000"/>
          <w:lang w:eastAsia="fr-FR"/>
        </w:rPr>
      </w:pPr>
      <w:r w:rsidRPr="0084568C">
        <w:rPr>
          <w:rFonts w:ascii="Times New Roman" w:hAnsi="Times New Roman" w:cs="Times New Roman"/>
          <w:b/>
          <w:bCs/>
          <w:color w:val="000000"/>
          <w:lang w:eastAsia="fr-FR"/>
        </w:rPr>
        <w:t xml:space="preserve">DOSSIER 3 : </w:t>
      </w:r>
      <w:r w:rsidR="006446FB" w:rsidRPr="0084568C">
        <w:rPr>
          <w:rFonts w:ascii="Times New Roman" w:hAnsi="Times New Roman" w:cs="Times New Roman"/>
          <w:lang w:eastAsia="fr-FR"/>
        </w:rPr>
        <w:t>Évaluation</w:t>
      </w:r>
      <w:r w:rsidRPr="0084568C">
        <w:rPr>
          <w:rFonts w:ascii="Times New Roman" w:hAnsi="Times New Roman" w:cs="Times New Roman"/>
          <w:lang w:eastAsia="fr-FR"/>
        </w:rPr>
        <w:t xml:space="preserve"> des performances et gestion des ressources humaines </w:t>
      </w:r>
      <w:r w:rsidR="0084568C">
        <w:rPr>
          <w:rFonts w:ascii="Times New Roman" w:hAnsi="Times New Roman" w:cs="Times New Roman"/>
          <w:color w:val="000000"/>
          <w:lang w:eastAsia="fr-FR"/>
        </w:rPr>
        <w:t>(40 points)</w:t>
      </w:r>
      <w:r w:rsidR="0084568C">
        <w:rPr>
          <w:rFonts w:ascii="Times New Roman" w:hAnsi="Times New Roman" w:cs="Times New Roman"/>
          <w:color w:val="000000"/>
          <w:lang w:eastAsia="fr-FR"/>
        </w:rPr>
        <w:tab/>
      </w:r>
      <w:r w:rsidRPr="0084568C">
        <w:rPr>
          <w:rFonts w:ascii="Times New Roman" w:hAnsi="Times New Roman" w:cs="Times New Roman"/>
          <w:color w:val="000000"/>
          <w:lang w:eastAsia="fr-FR"/>
        </w:rPr>
        <w:t xml:space="preserve">  page</w:t>
      </w:r>
      <w:r w:rsidRPr="0084568C">
        <w:rPr>
          <w:rFonts w:ascii="Times New Roman" w:hAnsi="Times New Roman" w:cs="Times New Roman"/>
          <w:b/>
          <w:bCs/>
          <w:color w:val="000000"/>
          <w:lang w:eastAsia="fr-FR"/>
        </w:rPr>
        <w:t xml:space="preserve"> </w:t>
      </w:r>
      <w:r w:rsidR="0048224B">
        <w:rPr>
          <w:rFonts w:ascii="Times New Roman" w:hAnsi="Times New Roman" w:cs="Times New Roman"/>
          <w:color w:val="000000"/>
          <w:lang w:eastAsia="fr-FR"/>
        </w:rPr>
        <w:t>5</w:t>
      </w:r>
    </w:p>
    <w:p w:rsidR="00463356" w:rsidRPr="0084568C" w:rsidRDefault="00463356" w:rsidP="0084568C">
      <w:pPr>
        <w:shd w:val="clear" w:color="auto" w:fill="FFFFFF"/>
        <w:spacing w:after="0" w:line="240" w:lineRule="auto"/>
        <w:jc w:val="center"/>
        <w:rPr>
          <w:rFonts w:ascii="Times New Roman" w:hAnsi="Times New Roman" w:cs="Times New Roman"/>
          <w:b/>
          <w:bCs/>
          <w:color w:val="000000"/>
          <w:spacing w:val="-7"/>
          <w:lang w:eastAsia="fr-FR"/>
        </w:rPr>
      </w:pPr>
      <w:r w:rsidRPr="0084568C">
        <w:rPr>
          <w:rFonts w:ascii="Times New Roman" w:hAnsi="Times New Roman" w:cs="Times New Roman"/>
          <w:b/>
          <w:bCs/>
          <w:color w:val="000000"/>
          <w:spacing w:val="-7"/>
          <w:lang w:eastAsia="fr-FR"/>
        </w:rPr>
        <w:t>_____________________________________________________________________________________________</w:t>
      </w:r>
    </w:p>
    <w:p w:rsidR="00463356" w:rsidRPr="0084568C" w:rsidRDefault="00463356" w:rsidP="0084568C">
      <w:pPr>
        <w:shd w:val="clear" w:color="auto" w:fill="FFFFFF"/>
        <w:spacing w:after="0" w:line="240" w:lineRule="auto"/>
        <w:jc w:val="center"/>
        <w:rPr>
          <w:rFonts w:ascii="Times New Roman" w:hAnsi="Times New Roman" w:cs="Times New Roman"/>
          <w:b/>
          <w:bCs/>
          <w:i/>
          <w:iCs/>
          <w:lang w:eastAsia="fr-FR"/>
        </w:rPr>
      </w:pPr>
    </w:p>
    <w:p w:rsidR="00463356" w:rsidRPr="0084568C" w:rsidRDefault="00463356" w:rsidP="0084568C">
      <w:pPr>
        <w:shd w:val="clear" w:color="auto" w:fill="FFFFFF"/>
        <w:spacing w:after="0" w:line="240" w:lineRule="auto"/>
        <w:jc w:val="center"/>
        <w:rPr>
          <w:rFonts w:ascii="Times New Roman" w:hAnsi="Times New Roman" w:cs="Times New Roman"/>
          <w:b/>
          <w:bCs/>
          <w:i/>
          <w:iCs/>
          <w:lang w:eastAsia="fr-FR"/>
        </w:rPr>
      </w:pPr>
      <w:r w:rsidRPr="0084568C">
        <w:rPr>
          <w:rFonts w:ascii="Times New Roman" w:hAnsi="Times New Roman" w:cs="Times New Roman"/>
          <w:b/>
          <w:bCs/>
          <w:i/>
          <w:iCs/>
          <w:lang w:eastAsia="fr-FR"/>
        </w:rPr>
        <w:t>Le sujet comporte les annexes suivantes</w:t>
      </w:r>
    </w:p>
    <w:p w:rsidR="00463356" w:rsidRPr="0084568C" w:rsidRDefault="00463356" w:rsidP="0084568C">
      <w:pPr>
        <w:tabs>
          <w:tab w:val="left" w:pos="284"/>
          <w:tab w:val="left" w:pos="709"/>
          <w:tab w:val="left" w:pos="9310"/>
          <w:tab w:val="left" w:pos="9356"/>
        </w:tabs>
        <w:spacing w:after="0" w:line="240" w:lineRule="auto"/>
        <w:jc w:val="both"/>
        <w:rPr>
          <w:rFonts w:ascii="Times New Roman" w:hAnsi="Times New Roman" w:cs="Times New Roman"/>
          <w:spacing w:val="-1"/>
          <w:lang w:eastAsia="fr-FR"/>
        </w:rPr>
      </w:pPr>
      <w:r w:rsidRPr="0084568C">
        <w:rPr>
          <w:rFonts w:ascii="Times New Roman" w:hAnsi="Times New Roman" w:cs="Times New Roman"/>
          <w:spacing w:val="-1"/>
          <w:lang w:eastAsia="fr-FR"/>
        </w:rPr>
        <w:tab/>
      </w:r>
    </w:p>
    <w:p w:rsidR="00463356" w:rsidRPr="0084568C" w:rsidRDefault="00463356" w:rsidP="0084568C">
      <w:pPr>
        <w:tabs>
          <w:tab w:val="right" w:leader="dot" w:pos="9498"/>
        </w:tabs>
        <w:spacing w:after="0"/>
        <w:rPr>
          <w:rFonts w:ascii="Times New Roman" w:hAnsi="Times New Roman" w:cs="Times New Roman"/>
          <w:lang w:eastAsia="fr-FR"/>
        </w:rPr>
      </w:pPr>
      <w:r w:rsidRPr="0084568C">
        <w:rPr>
          <w:rFonts w:ascii="Times New Roman" w:hAnsi="Times New Roman" w:cs="Times New Roman"/>
          <w:lang w:eastAsia="fr-FR"/>
        </w:rPr>
        <w:t>Annexe 1</w:t>
      </w:r>
      <w:r w:rsidRPr="0084568C">
        <w:rPr>
          <w:rFonts w:ascii="Times New Roman" w:hAnsi="Times New Roman" w:cs="Times New Roman"/>
          <w:spacing w:val="-1"/>
          <w:lang w:eastAsia="fr-FR"/>
        </w:rPr>
        <w:t> : Historique du groupe VRDV</w:t>
      </w:r>
      <w:r w:rsidR="0084568C">
        <w:rPr>
          <w:rFonts w:ascii="Times New Roman" w:hAnsi="Times New Roman" w:cs="Times New Roman"/>
        </w:rPr>
        <w:tab/>
      </w:r>
      <w:r w:rsidR="0048224B">
        <w:rPr>
          <w:rFonts w:ascii="Times New Roman" w:hAnsi="Times New Roman" w:cs="Times New Roman"/>
          <w:lang w:eastAsia="fr-FR"/>
        </w:rPr>
        <w:t xml:space="preserve">  page 06</w:t>
      </w:r>
    </w:p>
    <w:p w:rsidR="00463356" w:rsidRPr="0084568C" w:rsidRDefault="00463356" w:rsidP="0084568C">
      <w:pPr>
        <w:tabs>
          <w:tab w:val="right" w:leader="dot" w:pos="9498"/>
        </w:tabs>
        <w:spacing w:after="0"/>
        <w:rPr>
          <w:rFonts w:ascii="Times New Roman" w:hAnsi="Times New Roman" w:cs="Times New Roman"/>
        </w:rPr>
      </w:pPr>
      <w:r w:rsidRPr="0084568C">
        <w:rPr>
          <w:rFonts w:ascii="Times New Roman" w:hAnsi="Times New Roman" w:cs="Times New Roman"/>
          <w:lang w:eastAsia="fr-FR"/>
        </w:rPr>
        <w:t xml:space="preserve">Annexe 2 : Le marché </w:t>
      </w:r>
      <w:r w:rsidR="0084568C">
        <w:rPr>
          <w:rFonts w:ascii="Times New Roman" w:hAnsi="Times New Roman" w:cs="Times New Roman"/>
          <w:lang w:eastAsia="fr-FR"/>
        </w:rPr>
        <w:t>de la distribution automobile</w:t>
      </w:r>
      <w:r w:rsidR="0084568C">
        <w:rPr>
          <w:rFonts w:ascii="Times New Roman" w:hAnsi="Times New Roman" w:cs="Times New Roman"/>
          <w:lang w:eastAsia="fr-FR"/>
        </w:rPr>
        <w:tab/>
        <w:t xml:space="preserve">  </w:t>
      </w:r>
      <w:r w:rsidR="0048224B">
        <w:rPr>
          <w:rFonts w:ascii="Times New Roman" w:hAnsi="Times New Roman" w:cs="Times New Roman"/>
          <w:lang w:eastAsia="fr-FR"/>
        </w:rPr>
        <w:t>page 08</w:t>
      </w:r>
    </w:p>
    <w:p w:rsidR="00463356" w:rsidRPr="0084568C" w:rsidRDefault="00463356" w:rsidP="0084568C">
      <w:pPr>
        <w:tabs>
          <w:tab w:val="right" w:leader="dot" w:pos="9498"/>
        </w:tabs>
        <w:spacing w:after="0"/>
        <w:rPr>
          <w:rFonts w:ascii="Times New Roman" w:hAnsi="Times New Roman" w:cs="Times New Roman"/>
        </w:rPr>
      </w:pPr>
      <w:r w:rsidRPr="0084568C">
        <w:rPr>
          <w:rFonts w:ascii="Times New Roman" w:hAnsi="Times New Roman" w:cs="Times New Roman"/>
        </w:rPr>
        <w:t>Annexe 3 : Caractéristiques du secteur d</w:t>
      </w:r>
      <w:r w:rsidR="0084568C">
        <w:rPr>
          <w:rFonts w:ascii="Times New Roman" w:hAnsi="Times New Roman" w:cs="Times New Roman"/>
        </w:rPr>
        <w:t>es concessionnaires automobiles</w:t>
      </w:r>
      <w:r w:rsidR="0084568C">
        <w:rPr>
          <w:rFonts w:ascii="Times New Roman" w:hAnsi="Times New Roman" w:cs="Times New Roman"/>
        </w:rPr>
        <w:tab/>
      </w:r>
      <w:r w:rsidR="0048224B">
        <w:rPr>
          <w:rFonts w:ascii="Times New Roman" w:hAnsi="Times New Roman" w:cs="Times New Roman"/>
        </w:rPr>
        <w:t xml:space="preserve">  page 10</w:t>
      </w:r>
    </w:p>
    <w:p w:rsidR="00463356" w:rsidRPr="0084568C" w:rsidRDefault="00463356" w:rsidP="0084568C">
      <w:pPr>
        <w:tabs>
          <w:tab w:val="right" w:leader="dot" w:pos="9498"/>
        </w:tabs>
        <w:spacing w:after="0"/>
        <w:rPr>
          <w:rFonts w:ascii="Times New Roman" w:hAnsi="Times New Roman" w:cs="Times New Roman"/>
        </w:rPr>
      </w:pPr>
      <w:r w:rsidRPr="0084568C">
        <w:rPr>
          <w:rFonts w:ascii="Times New Roman" w:hAnsi="Times New Roman" w:cs="Times New Roman"/>
        </w:rPr>
        <w:t>Annexe 4 : Données chiffrées sur les filiales de premier rang du groupe VRDV</w:t>
      </w:r>
      <w:r w:rsidR="0084568C">
        <w:rPr>
          <w:rFonts w:ascii="Times New Roman" w:hAnsi="Times New Roman" w:cs="Times New Roman"/>
          <w:lang w:eastAsia="fr-FR"/>
        </w:rPr>
        <w:tab/>
      </w:r>
      <w:r w:rsidR="0048224B">
        <w:rPr>
          <w:rFonts w:ascii="Times New Roman" w:hAnsi="Times New Roman" w:cs="Times New Roman"/>
          <w:lang w:eastAsia="fr-FR"/>
        </w:rPr>
        <w:t xml:space="preserve">  page 11</w:t>
      </w:r>
    </w:p>
    <w:p w:rsidR="00463356" w:rsidRPr="0084568C" w:rsidRDefault="00463356" w:rsidP="0084568C">
      <w:pPr>
        <w:tabs>
          <w:tab w:val="right" w:leader="dot" w:pos="9498"/>
        </w:tabs>
        <w:spacing w:after="0"/>
        <w:rPr>
          <w:rFonts w:ascii="Times New Roman" w:hAnsi="Times New Roman" w:cs="Times New Roman"/>
          <w:lang w:eastAsia="fr-FR"/>
        </w:rPr>
      </w:pPr>
      <w:r w:rsidRPr="0084568C">
        <w:rPr>
          <w:rFonts w:ascii="Times New Roman" w:hAnsi="Times New Roman" w:cs="Times New Roman"/>
        </w:rPr>
        <w:t>Annexe 5 : Informations relatives à deux possibilités de rachat de garage</w:t>
      </w:r>
      <w:r w:rsidR="0084568C">
        <w:rPr>
          <w:rFonts w:ascii="Times New Roman" w:hAnsi="Times New Roman" w:cs="Times New Roman"/>
        </w:rPr>
        <w:tab/>
      </w:r>
      <w:r w:rsidR="0048224B">
        <w:rPr>
          <w:rFonts w:ascii="Times New Roman" w:hAnsi="Times New Roman" w:cs="Times New Roman"/>
        </w:rPr>
        <w:t xml:space="preserve">  page 12</w:t>
      </w:r>
    </w:p>
    <w:p w:rsidR="00463356" w:rsidRPr="0084568C" w:rsidRDefault="00463356" w:rsidP="0084568C">
      <w:pPr>
        <w:tabs>
          <w:tab w:val="right" w:leader="dot" w:pos="9498"/>
        </w:tabs>
        <w:spacing w:after="0"/>
        <w:rPr>
          <w:rFonts w:ascii="Times New Roman" w:hAnsi="Times New Roman" w:cs="Times New Roman"/>
        </w:rPr>
      </w:pPr>
      <w:r w:rsidRPr="0084568C">
        <w:rPr>
          <w:rFonts w:ascii="Times New Roman" w:hAnsi="Times New Roman" w:cs="Times New Roman"/>
        </w:rPr>
        <w:t>Annexe 6 : La réparation auto</w:t>
      </w:r>
      <w:r w:rsidR="0084568C">
        <w:rPr>
          <w:rFonts w:ascii="Times New Roman" w:hAnsi="Times New Roman" w:cs="Times New Roman"/>
        </w:rPr>
        <w:t>mobile (ou Service Après Vente)</w:t>
      </w:r>
      <w:r w:rsidR="0084568C">
        <w:rPr>
          <w:rFonts w:ascii="Times New Roman" w:hAnsi="Times New Roman" w:cs="Times New Roman"/>
        </w:rPr>
        <w:tab/>
      </w:r>
      <w:r w:rsidR="0048224B">
        <w:rPr>
          <w:rFonts w:ascii="Times New Roman" w:hAnsi="Times New Roman" w:cs="Times New Roman"/>
        </w:rPr>
        <w:t xml:space="preserve">  page 13</w:t>
      </w:r>
    </w:p>
    <w:p w:rsidR="00463356" w:rsidRPr="0084568C" w:rsidRDefault="00463356" w:rsidP="0084568C">
      <w:pPr>
        <w:tabs>
          <w:tab w:val="right" w:leader="dot" w:pos="9498"/>
        </w:tabs>
        <w:spacing w:after="0"/>
        <w:rPr>
          <w:rFonts w:ascii="Times New Roman" w:hAnsi="Times New Roman" w:cs="Times New Roman"/>
        </w:rPr>
      </w:pPr>
      <w:r w:rsidRPr="0084568C">
        <w:rPr>
          <w:rFonts w:ascii="Times New Roman" w:hAnsi="Times New Roman" w:cs="Times New Roman"/>
        </w:rPr>
        <w:t>Annexe 7 : Les métiers de la réparation automobile</w:t>
      </w:r>
      <w:r w:rsidR="0084568C">
        <w:rPr>
          <w:rFonts w:ascii="Times New Roman" w:hAnsi="Times New Roman" w:cs="Times New Roman"/>
        </w:rPr>
        <w:tab/>
      </w:r>
      <w:r w:rsidR="0048224B">
        <w:rPr>
          <w:rFonts w:ascii="Times New Roman" w:hAnsi="Times New Roman" w:cs="Times New Roman"/>
        </w:rPr>
        <w:t xml:space="preserve">  page 14</w:t>
      </w:r>
    </w:p>
    <w:p w:rsidR="00463356" w:rsidRPr="0084568C" w:rsidRDefault="00463356" w:rsidP="0084568C">
      <w:pPr>
        <w:tabs>
          <w:tab w:val="right" w:leader="dot" w:pos="9498"/>
        </w:tabs>
        <w:spacing w:after="0"/>
        <w:rPr>
          <w:rFonts w:ascii="Times New Roman" w:hAnsi="Times New Roman" w:cs="Times New Roman"/>
        </w:rPr>
      </w:pPr>
      <w:r w:rsidRPr="0084568C">
        <w:rPr>
          <w:rFonts w:ascii="Times New Roman" w:hAnsi="Times New Roman" w:cs="Times New Roman"/>
        </w:rPr>
        <w:t>Annexe 8 : Situation du personnel du service après-vente du groupe VRDV</w:t>
      </w:r>
      <w:r w:rsidR="0084568C">
        <w:rPr>
          <w:rFonts w:ascii="Times New Roman" w:hAnsi="Times New Roman" w:cs="Times New Roman"/>
        </w:rPr>
        <w:tab/>
      </w:r>
      <w:r w:rsidR="0048224B">
        <w:rPr>
          <w:rFonts w:ascii="Times New Roman" w:hAnsi="Times New Roman" w:cs="Times New Roman"/>
        </w:rPr>
        <w:t xml:space="preserve">  page 15</w:t>
      </w:r>
    </w:p>
    <w:p w:rsidR="00463356" w:rsidRPr="0084568C" w:rsidRDefault="00463356">
      <w:pPr>
        <w:widowControl w:val="0"/>
        <w:tabs>
          <w:tab w:val="left" w:pos="284"/>
          <w:tab w:val="left" w:pos="9356"/>
        </w:tabs>
        <w:autoSpaceDE w:val="0"/>
        <w:autoSpaceDN w:val="0"/>
        <w:adjustRightInd w:val="0"/>
        <w:spacing w:after="0" w:line="240" w:lineRule="auto"/>
        <w:rPr>
          <w:rFonts w:ascii="Times New Roman" w:hAnsi="Times New Roman" w:cs="Times New Roman"/>
          <w:b/>
          <w:bCs/>
          <w:spacing w:val="-15"/>
          <w:lang w:eastAsia="fr-FR"/>
        </w:rPr>
      </w:pPr>
    </w:p>
    <w:p w:rsidR="00463356" w:rsidRDefault="00463356">
      <w:pPr>
        <w:shd w:val="clear" w:color="auto" w:fill="FFFFFF"/>
        <w:spacing w:after="0" w:line="240" w:lineRule="auto"/>
        <w:ind w:right="170"/>
        <w:jc w:val="both"/>
        <w:rPr>
          <w:rFonts w:ascii="Times New Roman" w:hAnsi="Times New Roman" w:cs="Times New Roman"/>
          <w:b/>
          <w:bCs/>
          <w:color w:val="000000"/>
          <w:spacing w:val="-5"/>
          <w:sz w:val="10"/>
          <w:szCs w:val="10"/>
          <w:lang w:eastAsia="fr-FR"/>
        </w:rPr>
      </w:pPr>
    </w:p>
    <w:p w:rsidR="00463356" w:rsidRDefault="00463356">
      <w:pPr>
        <w:shd w:val="clear" w:color="auto" w:fill="FFFFFF"/>
        <w:spacing w:after="0" w:line="240" w:lineRule="auto"/>
        <w:ind w:right="170"/>
        <w:jc w:val="both"/>
        <w:rPr>
          <w:rFonts w:ascii="Times New Roman" w:hAnsi="Times New Roman" w:cs="Times New Roman"/>
          <w:b/>
          <w:bCs/>
          <w:color w:val="000000"/>
          <w:spacing w:val="-5"/>
          <w:sz w:val="10"/>
          <w:szCs w:val="10"/>
          <w:lang w:eastAsia="fr-FR"/>
        </w:rPr>
      </w:pPr>
    </w:p>
    <w:p w:rsidR="00463356" w:rsidRDefault="00463356">
      <w:pPr>
        <w:shd w:val="clear" w:color="auto" w:fill="FFFFFF"/>
        <w:spacing w:after="0" w:line="240" w:lineRule="auto"/>
        <w:ind w:right="170"/>
        <w:jc w:val="both"/>
        <w:rPr>
          <w:rFonts w:ascii="Times New Roman" w:hAnsi="Times New Roman" w:cs="Times New Roman"/>
          <w:b/>
          <w:bCs/>
          <w:color w:val="000000"/>
          <w:spacing w:val="-5"/>
          <w:sz w:val="10"/>
          <w:szCs w:val="10"/>
          <w:lang w:eastAsia="fr-FR"/>
        </w:rPr>
      </w:pPr>
    </w:p>
    <w:p w:rsidR="00463356" w:rsidRDefault="00463356">
      <w:pPr>
        <w:shd w:val="clear" w:color="auto" w:fill="FFFFFF"/>
        <w:spacing w:after="0" w:line="240" w:lineRule="auto"/>
        <w:jc w:val="both"/>
        <w:rPr>
          <w:rFonts w:ascii="Times New Roman" w:hAnsi="Times New Roman" w:cs="Times New Roman"/>
          <w:b/>
          <w:bCs/>
          <w:color w:val="000000"/>
          <w:spacing w:val="-5"/>
          <w:sz w:val="10"/>
          <w:szCs w:val="10"/>
          <w:lang w:eastAsia="fr-FR"/>
        </w:rPr>
      </w:pPr>
    </w:p>
    <w:p w:rsidR="00463356" w:rsidRDefault="00463356">
      <w:pPr>
        <w:widowControl w:val="0"/>
        <w:pBdr>
          <w:top w:val="single" w:sz="4" w:space="1" w:color="auto"/>
          <w:left w:val="single" w:sz="4" w:space="4" w:color="auto"/>
          <w:bottom w:val="single" w:sz="4" w:space="1" w:color="auto"/>
          <w:right w:val="single" w:sz="4" w:space="4" w:color="auto"/>
        </w:pBdr>
        <w:shd w:val="clear" w:color="auto" w:fill="FFFFFF"/>
        <w:overflowPunct w:val="0"/>
        <w:autoSpaceDE w:val="0"/>
        <w:autoSpaceDN w:val="0"/>
        <w:adjustRightInd w:val="0"/>
        <w:spacing w:after="0" w:line="240" w:lineRule="auto"/>
        <w:jc w:val="center"/>
        <w:textAlignment w:val="baseline"/>
        <w:rPr>
          <w:rFonts w:ascii="Times New Roman" w:hAnsi="Times New Roman" w:cs="Times New Roman"/>
          <w:b/>
          <w:bCs/>
          <w:noProof/>
          <w:u w:val="single"/>
          <w:lang w:eastAsia="fr-FR"/>
        </w:rPr>
      </w:pPr>
      <w:r>
        <w:rPr>
          <w:rFonts w:ascii="Times New Roman" w:hAnsi="Times New Roman" w:cs="Times New Roman"/>
          <w:b/>
          <w:bCs/>
          <w:noProof/>
          <w:u w:val="single"/>
          <w:lang w:eastAsia="fr-FR"/>
        </w:rPr>
        <w:t>AVERTISSEMENT</w:t>
      </w:r>
    </w:p>
    <w:p w:rsidR="00463356" w:rsidRDefault="00463356">
      <w:pPr>
        <w:widowControl w:val="0"/>
        <w:pBdr>
          <w:top w:val="single" w:sz="4" w:space="1" w:color="auto"/>
          <w:left w:val="single" w:sz="4" w:space="4" w:color="auto"/>
          <w:bottom w:val="single" w:sz="4" w:space="1" w:color="auto"/>
          <w:right w:val="single" w:sz="4" w:space="4" w:color="auto"/>
        </w:pBdr>
        <w:shd w:val="clear" w:color="auto" w:fill="FFFFFF"/>
        <w:overflowPunct w:val="0"/>
        <w:autoSpaceDE w:val="0"/>
        <w:autoSpaceDN w:val="0"/>
        <w:adjustRightInd w:val="0"/>
        <w:spacing w:after="0" w:line="240" w:lineRule="auto"/>
        <w:jc w:val="center"/>
        <w:textAlignment w:val="baseline"/>
        <w:rPr>
          <w:rFonts w:ascii="Times New Roman" w:hAnsi="Times New Roman" w:cs="Times New Roman"/>
          <w:b/>
          <w:bCs/>
          <w:noProof/>
          <w:lang w:eastAsia="fr-FR"/>
        </w:rPr>
      </w:pPr>
      <w:r>
        <w:rPr>
          <w:rFonts w:ascii="Times New Roman" w:hAnsi="Times New Roman" w:cs="Times New Roman"/>
          <w:b/>
          <w:bCs/>
          <w:noProof/>
          <w:lang w:eastAsia="fr-FR"/>
        </w:rPr>
        <w:t>Si le texte du sujet, de ses questions ou de ses annexes, vous conduit à formuler une ou plusieurs hypothèses, il vous est demandé de la (ou les) mentionner explicitement dans votre copie</w:t>
      </w:r>
    </w:p>
    <w:p w:rsidR="00463356" w:rsidRDefault="0046335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63356" w:rsidRDefault="00463356">
      <w:pPr>
        <w:spacing w:after="0" w:line="240" w:lineRule="auto"/>
        <w:jc w:val="both"/>
        <w:rPr>
          <w:rFonts w:ascii="Times New Roman" w:hAnsi="Times New Roman" w:cs="Times New Roman"/>
          <w:sz w:val="24"/>
          <w:szCs w:val="24"/>
        </w:rPr>
      </w:pPr>
    </w:p>
    <w:p w:rsidR="00F80B64" w:rsidRDefault="00BA4014">
      <w:pPr>
        <w:spacing w:after="0" w:line="240" w:lineRule="auto"/>
        <w:jc w:val="center"/>
        <w:rPr>
          <w:rFonts w:ascii="Times New Roman" w:hAnsi="Times New Roman" w:cs="Times New Roman"/>
          <w:b/>
          <w:sz w:val="24"/>
          <w:szCs w:val="24"/>
        </w:rPr>
      </w:pPr>
      <w:r w:rsidRPr="00BA4014">
        <w:rPr>
          <w:rFonts w:ascii="Times New Roman" w:hAnsi="Times New Roman" w:cs="Times New Roman"/>
          <w:b/>
          <w:sz w:val="24"/>
          <w:szCs w:val="24"/>
        </w:rPr>
        <w:t>Présentation du sujet</w:t>
      </w:r>
    </w:p>
    <w:p w:rsidR="0056300A" w:rsidRDefault="0056300A">
      <w:pPr>
        <w:spacing w:after="0" w:line="240" w:lineRule="auto"/>
        <w:jc w:val="both"/>
        <w:rPr>
          <w:rFonts w:ascii="Times New Roman" w:hAnsi="Times New Roman" w:cs="Times New Roman"/>
          <w:sz w:val="24"/>
          <w:szCs w:val="24"/>
        </w:rPr>
      </w:pPr>
    </w:p>
    <w:p w:rsidR="0056300A" w:rsidRDefault="0056300A">
      <w:pPr>
        <w:spacing w:after="0" w:line="240" w:lineRule="auto"/>
        <w:jc w:val="both"/>
        <w:rPr>
          <w:rFonts w:ascii="Times New Roman" w:hAnsi="Times New Roman" w:cs="Times New Roman"/>
          <w:sz w:val="24"/>
          <w:szCs w:val="24"/>
        </w:rPr>
      </w:pPr>
    </w:p>
    <w:p w:rsidR="00463356" w:rsidRDefault="00463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groupe VRDV est un groupe familial implanté dans les régions Rhône-Alpes et Provence-Alpes-Côte d’Azur. Il a pour activité la vente de véhicules neufs et de véhicules d’occasion, ainsi que la réparation de véhicules</w:t>
      </w:r>
      <w:r w:rsidR="006446FB">
        <w:rPr>
          <w:rFonts w:ascii="Times New Roman" w:hAnsi="Times New Roman" w:cs="Times New Roman"/>
          <w:sz w:val="24"/>
          <w:szCs w:val="24"/>
        </w:rPr>
        <w:t xml:space="preserve"> (ou service après-vente, SAV)</w:t>
      </w:r>
      <w:r>
        <w:rPr>
          <w:rFonts w:ascii="Times New Roman" w:hAnsi="Times New Roman" w:cs="Times New Roman"/>
          <w:sz w:val="24"/>
          <w:szCs w:val="24"/>
        </w:rPr>
        <w:t xml:space="preserve">. La société VRDV </w:t>
      </w:r>
      <w:r w:rsidR="00702C90">
        <w:rPr>
          <w:rFonts w:ascii="Times New Roman" w:hAnsi="Times New Roman" w:cs="Times New Roman"/>
          <w:sz w:val="24"/>
          <w:szCs w:val="24"/>
        </w:rPr>
        <w:t xml:space="preserve">exerce </w:t>
      </w:r>
      <w:r>
        <w:rPr>
          <w:rFonts w:ascii="Times New Roman" w:hAnsi="Times New Roman" w:cs="Times New Roman"/>
          <w:sz w:val="24"/>
          <w:szCs w:val="24"/>
        </w:rPr>
        <w:t>une activité de vente de véhicules multimarques françaises et étrangères.</w:t>
      </w:r>
    </w:p>
    <w:p w:rsidR="00463356" w:rsidRDefault="00463356">
      <w:pPr>
        <w:spacing w:after="0" w:line="240" w:lineRule="auto"/>
        <w:jc w:val="both"/>
        <w:rPr>
          <w:rFonts w:ascii="Times New Roman" w:hAnsi="Times New Roman" w:cs="Times New Roman"/>
          <w:sz w:val="24"/>
          <w:szCs w:val="24"/>
        </w:rPr>
      </w:pPr>
    </w:p>
    <w:p w:rsidR="00463356" w:rsidRDefault="00463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groupe VRDV possède 20 établissements de concession automobile, qui commercialisent les véhicules de onze marques différentes.</w:t>
      </w:r>
    </w:p>
    <w:p w:rsidR="00463356" w:rsidRDefault="00463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groupe VRDV comprend une direction générale qui </w:t>
      </w:r>
      <w:r w:rsidR="00702C90">
        <w:rPr>
          <w:rFonts w:ascii="Times New Roman" w:hAnsi="Times New Roman" w:cs="Times New Roman"/>
          <w:sz w:val="24"/>
          <w:szCs w:val="24"/>
        </w:rPr>
        <w:t xml:space="preserve">le </w:t>
      </w:r>
      <w:r>
        <w:rPr>
          <w:rFonts w:ascii="Times New Roman" w:hAnsi="Times New Roman" w:cs="Times New Roman"/>
          <w:sz w:val="24"/>
          <w:szCs w:val="24"/>
        </w:rPr>
        <w:t>supervise</w:t>
      </w:r>
      <w:r w:rsidR="00702C90">
        <w:rPr>
          <w:rFonts w:ascii="Times New Roman" w:hAnsi="Times New Roman" w:cs="Times New Roman"/>
          <w:sz w:val="24"/>
          <w:szCs w:val="24"/>
        </w:rPr>
        <w:t>,</w:t>
      </w:r>
      <w:r>
        <w:rPr>
          <w:rFonts w:ascii="Times New Roman" w:hAnsi="Times New Roman" w:cs="Times New Roman"/>
          <w:sz w:val="24"/>
          <w:szCs w:val="24"/>
        </w:rPr>
        <w:t xml:space="preserve"> une direction « Finances Comptabilité et Contrôle de gestion », une direction « Qualité et Achats », une direction « Marketing » et une direction « Ressources Humaines ». Le comité de pilotage stratégique est présidé par Mme Sabine VERD et M. Hervé VIARD et comprend les directeurs des quatre fonctions précitées.</w:t>
      </w:r>
    </w:p>
    <w:p w:rsidR="00463356" w:rsidRDefault="00463356">
      <w:pPr>
        <w:spacing w:after="0" w:line="240" w:lineRule="auto"/>
        <w:jc w:val="both"/>
        <w:rPr>
          <w:rFonts w:ascii="Times New Roman" w:hAnsi="Times New Roman" w:cs="Times New Roman"/>
          <w:sz w:val="24"/>
          <w:szCs w:val="24"/>
        </w:rPr>
      </w:pPr>
    </w:p>
    <w:p w:rsidR="00463356" w:rsidRDefault="00463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comité de pilotage stratégique s’est réuni au début de l’année N+1 et a échangé sur trois thèmes :</w:t>
      </w:r>
    </w:p>
    <w:p w:rsidR="00463356" w:rsidRDefault="00463356">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le groupe VRDV peut-il continuer à se développer</w:t>
      </w:r>
      <w:r w:rsidR="006446FB">
        <w:rPr>
          <w:rFonts w:ascii="Times New Roman" w:hAnsi="Times New Roman" w:cs="Times New Roman"/>
          <w:sz w:val="24"/>
          <w:szCs w:val="24"/>
        </w:rPr>
        <w:t xml:space="preserve">, avec quels modes de croissance </w:t>
      </w:r>
      <w:r w:rsidR="00702C90">
        <w:rPr>
          <w:rFonts w:ascii="Times New Roman" w:hAnsi="Times New Roman" w:cs="Times New Roman"/>
          <w:sz w:val="24"/>
          <w:szCs w:val="24"/>
        </w:rPr>
        <w:t xml:space="preserve">et selon </w:t>
      </w:r>
      <w:r w:rsidR="006446FB">
        <w:rPr>
          <w:rFonts w:ascii="Times New Roman" w:hAnsi="Times New Roman" w:cs="Times New Roman"/>
          <w:sz w:val="24"/>
          <w:szCs w:val="24"/>
        </w:rPr>
        <w:t>quels critères de choix</w:t>
      </w:r>
      <w:r>
        <w:rPr>
          <w:rFonts w:ascii="Times New Roman" w:hAnsi="Times New Roman" w:cs="Times New Roman"/>
          <w:sz w:val="24"/>
          <w:szCs w:val="24"/>
        </w:rPr>
        <w:t> ?</w:t>
      </w:r>
    </w:p>
    <w:p w:rsidR="00463356" w:rsidRDefault="00463356">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groupe va devoir publier un rapport de développement durable compte tenu de l’élargissement du champ d’application de cette obligation. Comment peut-il s’y préparer ?</w:t>
      </w:r>
    </w:p>
    <w:p w:rsidR="00463356" w:rsidRDefault="00463356">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améliorer le pilotage des ressources humaines qui constituent un levier stratégique et créateur de valeur pour le groupe VRDV ?</w:t>
      </w:r>
    </w:p>
    <w:p w:rsidR="00463356" w:rsidRDefault="00463356">
      <w:pPr>
        <w:spacing w:after="0" w:line="240" w:lineRule="auto"/>
        <w:jc w:val="both"/>
        <w:rPr>
          <w:rFonts w:ascii="Times New Roman" w:hAnsi="Times New Roman" w:cs="Times New Roman"/>
          <w:sz w:val="24"/>
          <w:szCs w:val="24"/>
        </w:rPr>
      </w:pPr>
    </w:p>
    <w:p w:rsidR="00463356" w:rsidRDefault="004633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comité de pilotage stratégique a décidé de faire réaliser une étude approfondie sur ces trois grandes questions. </w:t>
      </w:r>
    </w:p>
    <w:p w:rsidR="00463356" w:rsidRDefault="00463356" w:rsidP="00B72E7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80B64" w:rsidRDefault="0046335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Pr>
          <w:rFonts w:ascii="Times New Roman" w:hAnsi="Times New Roman" w:cs="Times New Roman"/>
          <w:b/>
          <w:bCs/>
          <w:sz w:val="24"/>
          <w:szCs w:val="24"/>
        </w:rPr>
        <w:t>DOSSIER 1 : ANALYSE ET CHOIX STRATEGIQUES (40 points)</w:t>
      </w:r>
    </w:p>
    <w:p w:rsidR="00F80B64" w:rsidRDefault="00463356">
      <w:pPr>
        <w:spacing w:after="0"/>
        <w:jc w:val="both"/>
        <w:rPr>
          <w:rFonts w:ascii="Times New Roman" w:hAnsi="Times New Roman" w:cs="Times New Roman"/>
          <w:sz w:val="24"/>
          <w:szCs w:val="24"/>
        </w:rPr>
      </w:pPr>
      <w:r>
        <w:rPr>
          <w:rFonts w:ascii="Times New Roman" w:hAnsi="Times New Roman" w:cs="Times New Roman"/>
          <w:sz w:val="24"/>
          <w:szCs w:val="24"/>
        </w:rPr>
        <w:t xml:space="preserve">Le groupe VRDV a l’ambition stratégique d’élargir son implantation régionale. La direction « Finances Comptabilité et Contrôle de gestion » pratique une veille stratégique et informe la direction générale des opportunités de rachat de concessions automobiles qui se présentent. </w:t>
      </w:r>
    </w:p>
    <w:p w:rsidR="00F80B64" w:rsidRDefault="00F80B64">
      <w:pPr>
        <w:spacing w:after="0"/>
        <w:jc w:val="both"/>
        <w:rPr>
          <w:rFonts w:ascii="Times New Roman" w:hAnsi="Times New Roman" w:cs="Times New Roman"/>
          <w:sz w:val="24"/>
          <w:szCs w:val="24"/>
        </w:rPr>
      </w:pPr>
    </w:p>
    <w:p w:rsidR="00F80B64" w:rsidRDefault="00463356">
      <w:pPr>
        <w:spacing w:after="0"/>
        <w:jc w:val="both"/>
        <w:rPr>
          <w:rFonts w:ascii="Times New Roman" w:hAnsi="Times New Roman" w:cs="Times New Roman"/>
          <w:b/>
          <w:bCs/>
          <w:sz w:val="24"/>
          <w:szCs w:val="24"/>
        </w:rPr>
      </w:pPr>
      <w:r>
        <w:rPr>
          <w:rFonts w:ascii="Times New Roman" w:hAnsi="Times New Roman" w:cs="Times New Roman"/>
          <w:b/>
          <w:bCs/>
          <w:sz w:val="24"/>
          <w:szCs w:val="24"/>
        </w:rPr>
        <w:t>A l’aide des annexes 1 à 5, répondre aux questions suivantes :</w:t>
      </w:r>
    </w:p>
    <w:p w:rsidR="00F80B64" w:rsidRPr="006E6438" w:rsidRDefault="00F80B64">
      <w:pPr>
        <w:spacing w:after="0"/>
        <w:jc w:val="both"/>
        <w:rPr>
          <w:rFonts w:ascii="Times New Roman" w:hAnsi="Times New Roman" w:cs="Times New Roman"/>
          <w:b/>
          <w:bCs/>
          <w:sz w:val="24"/>
          <w:szCs w:val="24"/>
        </w:rPr>
      </w:pPr>
    </w:p>
    <w:p w:rsidR="00F80B64" w:rsidRDefault="00463356">
      <w:pPr>
        <w:pStyle w:val="Paragraphedeliste"/>
        <w:numPr>
          <w:ilvl w:val="0"/>
          <w:numId w:val="2"/>
        </w:numPr>
        <w:spacing w:after="0"/>
        <w:ind w:left="426" w:hanging="426"/>
        <w:jc w:val="both"/>
        <w:rPr>
          <w:rFonts w:ascii="Times New Roman" w:hAnsi="Times New Roman" w:cs="Times New Roman"/>
          <w:sz w:val="24"/>
          <w:szCs w:val="24"/>
        </w:rPr>
      </w:pPr>
      <w:r w:rsidRPr="006E6438">
        <w:rPr>
          <w:rFonts w:ascii="Times New Roman" w:hAnsi="Times New Roman" w:cs="Times New Roman"/>
          <w:b/>
          <w:bCs/>
          <w:sz w:val="24"/>
          <w:szCs w:val="24"/>
        </w:rPr>
        <w:t>Sous forme de tableau, définir les stratégies de croissance mises en œuvre, leur intérêt et</w:t>
      </w:r>
      <w:r>
        <w:rPr>
          <w:rFonts w:ascii="Times New Roman" w:hAnsi="Times New Roman" w:cs="Times New Roman"/>
          <w:b/>
          <w:bCs/>
          <w:sz w:val="24"/>
          <w:szCs w:val="24"/>
        </w:rPr>
        <w:t xml:space="preserve"> leurs limites. Se servir de l’histoire du groupe</w:t>
      </w:r>
      <w:r w:rsidR="00AD3E06">
        <w:rPr>
          <w:rFonts w:ascii="Times New Roman" w:hAnsi="Times New Roman" w:cs="Times New Roman"/>
          <w:b/>
          <w:bCs/>
          <w:sz w:val="24"/>
          <w:szCs w:val="24"/>
        </w:rPr>
        <w:t xml:space="preserve"> VRDV p</w:t>
      </w:r>
      <w:r w:rsidR="005C320E">
        <w:rPr>
          <w:rFonts w:ascii="Times New Roman" w:hAnsi="Times New Roman" w:cs="Times New Roman"/>
          <w:b/>
          <w:bCs/>
          <w:sz w:val="24"/>
          <w:szCs w:val="24"/>
        </w:rPr>
        <w:t>our illustrer vos propos</w:t>
      </w:r>
      <w:r w:rsidR="00AD3E06">
        <w:rPr>
          <w:rFonts w:ascii="Times New Roman" w:hAnsi="Times New Roman" w:cs="Times New Roman"/>
          <w:b/>
          <w:bCs/>
          <w:sz w:val="24"/>
          <w:szCs w:val="24"/>
        </w:rPr>
        <w:t>.</w:t>
      </w:r>
    </w:p>
    <w:p w:rsidR="00F80B64" w:rsidRDefault="00463356">
      <w:pPr>
        <w:pStyle w:val="Paragraphedeliste"/>
        <w:numPr>
          <w:ilvl w:val="0"/>
          <w:numId w:val="2"/>
        </w:numPr>
        <w:spacing w:after="0"/>
        <w:ind w:left="357" w:hanging="357"/>
        <w:jc w:val="both"/>
        <w:rPr>
          <w:rFonts w:ascii="Times New Roman" w:hAnsi="Times New Roman" w:cs="Times New Roman"/>
          <w:b/>
          <w:bCs/>
          <w:sz w:val="24"/>
          <w:szCs w:val="24"/>
        </w:rPr>
      </w:pPr>
      <w:r>
        <w:rPr>
          <w:rFonts w:ascii="Times New Roman" w:hAnsi="Times New Roman" w:cs="Times New Roman"/>
          <w:b/>
          <w:bCs/>
          <w:sz w:val="24"/>
          <w:szCs w:val="24"/>
        </w:rPr>
        <w:t>Après avoir rappelé les principes du modèle des cinq forces de Porter, appliquer ce modèle à l’ana</w:t>
      </w:r>
      <w:r w:rsidR="00AD3E06">
        <w:rPr>
          <w:rFonts w:ascii="Times New Roman" w:hAnsi="Times New Roman" w:cs="Times New Roman"/>
          <w:b/>
          <w:bCs/>
          <w:sz w:val="24"/>
          <w:szCs w:val="24"/>
        </w:rPr>
        <w:t>lyse s</w:t>
      </w:r>
      <w:r w:rsidR="005C320E">
        <w:rPr>
          <w:rFonts w:ascii="Times New Roman" w:hAnsi="Times New Roman" w:cs="Times New Roman"/>
          <w:b/>
          <w:bCs/>
          <w:sz w:val="24"/>
          <w:szCs w:val="24"/>
        </w:rPr>
        <w:t>tratégique du groupe VRDV</w:t>
      </w:r>
      <w:r w:rsidR="00AD3E06">
        <w:rPr>
          <w:rFonts w:ascii="Times New Roman" w:hAnsi="Times New Roman" w:cs="Times New Roman"/>
          <w:b/>
          <w:bCs/>
          <w:sz w:val="24"/>
          <w:szCs w:val="24"/>
        </w:rPr>
        <w:t>.</w:t>
      </w:r>
    </w:p>
    <w:p w:rsidR="00F80B64" w:rsidRDefault="00463356">
      <w:pPr>
        <w:pStyle w:val="Paragraphedeliste"/>
        <w:numPr>
          <w:ilvl w:val="0"/>
          <w:numId w:val="2"/>
        </w:numPr>
        <w:spacing w:after="0"/>
        <w:ind w:left="357" w:hanging="357"/>
        <w:jc w:val="both"/>
        <w:rPr>
          <w:rFonts w:ascii="Times New Roman" w:hAnsi="Times New Roman" w:cs="Times New Roman"/>
          <w:b/>
          <w:bCs/>
          <w:sz w:val="24"/>
          <w:szCs w:val="24"/>
        </w:rPr>
      </w:pPr>
      <w:r>
        <w:rPr>
          <w:rFonts w:ascii="Times New Roman" w:hAnsi="Times New Roman" w:cs="Times New Roman"/>
          <w:b/>
          <w:bCs/>
          <w:sz w:val="24"/>
          <w:szCs w:val="24"/>
        </w:rPr>
        <w:t>Donner la définition de la veille stratégique. Préciser quelles peuvent en être les modalités au sein du groupe VRDV.</w:t>
      </w:r>
    </w:p>
    <w:p w:rsidR="00F80B64" w:rsidRDefault="00463356">
      <w:pPr>
        <w:pStyle w:val="Paragraphedeliste"/>
        <w:numPr>
          <w:ilvl w:val="0"/>
          <w:numId w:val="2"/>
        </w:numPr>
        <w:spacing w:after="0"/>
        <w:ind w:left="357" w:hanging="357"/>
        <w:jc w:val="both"/>
        <w:rPr>
          <w:rFonts w:ascii="Times New Roman" w:hAnsi="Times New Roman" w:cs="Times New Roman"/>
          <w:b/>
          <w:bCs/>
          <w:sz w:val="24"/>
          <w:szCs w:val="24"/>
        </w:rPr>
      </w:pPr>
      <w:r>
        <w:rPr>
          <w:rFonts w:ascii="Times New Roman" w:hAnsi="Times New Roman" w:cs="Times New Roman"/>
          <w:b/>
          <w:bCs/>
          <w:sz w:val="24"/>
          <w:szCs w:val="24"/>
        </w:rPr>
        <w:t xml:space="preserve">Commenter </w:t>
      </w:r>
      <w:r w:rsidR="00465237">
        <w:rPr>
          <w:rFonts w:ascii="Times New Roman" w:hAnsi="Times New Roman" w:cs="Times New Roman"/>
          <w:b/>
          <w:bCs/>
          <w:sz w:val="24"/>
          <w:szCs w:val="24"/>
        </w:rPr>
        <w:t>la nature d</w:t>
      </w:r>
      <w:r>
        <w:rPr>
          <w:rFonts w:ascii="Times New Roman" w:hAnsi="Times New Roman" w:cs="Times New Roman"/>
          <w:b/>
          <w:bCs/>
          <w:sz w:val="24"/>
          <w:szCs w:val="24"/>
        </w:rPr>
        <w:t>es données calculées par le groupe VRDV</w:t>
      </w:r>
      <w:r w:rsidR="00EA05A3">
        <w:rPr>
          <w:rFonts w:ascii="Times New Roman" w:hAnsi="Times New Roman" w:cs="Times New Roman"/>
          <w:b/>
          <w:bCs/>
          <w:sz w:val="24"/>
          <w:szCs w:val="24"/>
        </w:rPr>
        <w:t>.</w:t>
      </w:r>
      <w:r>
        <w:rPr>
          <w:rFonts w:ascii="Times New Roman" w:hAnsi="Times New Roman" w:cs="Times New Roman"/>
          <w:b/>
          <w:bCs/>
          <w:sz w:val="24"/>
          <w:szCs w:val="24"/>
        </w:rPr>
        <w:t xml:space="preserve"> Sont-elles satisfaisantes pou</w:t>
      </w:r>
      <w:r w:rsidR="005C320E">
        <w:rPr>
          <w:rFonts w:ascii="Times New Roman" w:hAnsi="Times New Roman" w:cs="Times New Roman"/>
          <w:b/>
          <w:bCs/>
          <w:sz w:val="24"/>
          <w:szCs w:val="24"/>
        </w:rPr>
        <w:t xml:space="preserve">r aider à la décision de rachat </w:t>
      </w:r>
      <w:r>
        <w:rPr>
          <w:rFonts w:ascii="Times New Roman" w:hAnsi="Times New Roman" w:cs="Times New Roman"/>
          <w:b/>
          <w:bCs/>
          <w:sz w:val="24"/>
          <w:szCs w:val="24"/>
        </w:rPr>
        <w:t>?</w:t>
      </w:r>
    </w:p>
    <w:p w:rsidR="00F80B64" w:rsidRDefault="00463356">
      <w:pPr>
        <w:pStyle w:val="Paragraphedeliste"/>
        <w:numPr>
          <w:ilvl w:val="0"/>
          <w:numId w:val="2"/>
        </w:numPr>
        <w:spacing w:after="0"/>
        <w:ind w:left="357" w:hanging="357"/>
        <w:jc w:val="both"/>
        <w:rPr>
          <w:rFonts w:ascii="Times New Roman" w:hAnsi="Times New Roman" w:cs="Times New Roman"/>
          <w:b/>
          <w:bCs/>
          <w:sz w:val="24"/>
          <w:szCs w:val="24"/>
        </w:rPr>
      </w:pPr>
      <w:r>
        <w:rPr>
          <w:rFonts w:ascii="Times New Roman" w:hAnsi="Times New Roman" w:cs="Times New Roman"/>
          <w:b/>
          <w:bCs/>
          <w:sz w:val="24"/>
          <w:szCs w:val="24"/>
        </w:rPr>
        <w:t>En intégrant les aspects commerciaux, financiers et stratégiques, argumenter quant à la décision de rachat la plus pertinente.</w:t>
      </w:r>
      <w:r w:rsidR="00C611C9">
        <w:rPr>
          <w:rFonts w:ascii="Times New Roman" w:hAnsi="Times New Roman" w:cs="Times New Roman"/>
          <w:b/>
          <w:bCs/>
          <w:sz w:val="24"/>
          <w:szCs w:val="24"/>
        </w:rPr>
        <w:t xml:space="preserve"> Pour chacun des aspects évoqués, justifier vos propos en vous appuyant sur </w:t>
      </w:r>
      <w:r w:rsidR="0056300A">
        <w:rPr>
          <w:rFonts w:ascii="Times New Roman" w:hAnsi="Times New Roman" w:cs="Times New Roman"/>
          <w:b/>
          <w:bCs/>
          <w:sz w:val="24"/>
          <w:szCs w:val="24"/>
        </w:rPr>
        <w:t>les</w:t>
      </w:r>
      <w:r w:rsidR="00C611C9">
        <w:rPr>
          <w:rFonts w:ascii="Times New Roman" w:hAnsi="Times New Roman" w:cs="Times New Roman"/>
          <w:b/>
          <w:bCs/>
          <w:sz w:val="24"/>
          <w:szCs w:val="24"/>
        </w:rPr>
        <w:t xml:space="preserve"> indicateurs proposés dans l’annexe 5 que vous juge</w:t>
      </w:r>
      <w:r w:rsidR="0056300A">
        <w:rPr>
          <w:rFonts w:ascii="Times New Roman" w:hAnsi="Times New Roman" w:cs="Times New Roman"/>
          <w:b/>
          <w:bCs/>
          <w:sz w:val="24"/>
          <w:szCs w:val="24"/>
        </w:rPr>
        <w:t>z</w:t>
      </w:r>
      <w:r w:rsidR="00C611C9">
        <w:rPr>
          <w:rFonts w:ascii="Times New Roman" w:hAnsi="Times New Roman" w:cs="Times New Roman"/>
          <w:b/>
          <w:bCs/>
          <w:sz w:val="24"/>
          <w:szCs w:val="24"/>
        </w:rPr>
        <w:t xml:space="preserve"> pertinents. Pour chaque indicateur retenu, rappeler sa signification et son apport à l’analyse. </w:t>
      </w:r>
    </w:p>
    <w:p w:rsidR="00463356" w:rsidRDefault="00463356">
      <w:pPr>
        <w:pStyle w:val="Paragraphedeliste"/>
        <w:ind w:left="0"/>
        <w:jc w:val="both"/>
        <w:rPr>
          <w:rFonts w:ascii="Times New Roman" w:hAnsi="Times New Roman" w:cs="Times New Roman"/>
          <w:b/>
          <w:bCs/>
          <w:sz w:val="24"/>
          <w:szCs w:val="24"/>
        </w:rPr>
      </w:pPr>
    </w:p>
    <w:p w:rsidR="00EB4EA8" w:rsidRDefault="00EB4EA8">
      <w:pPr>
        <w:pStyle w:val="Paragraphedeliste"/>
        <w:ind w:left="0"/>
        <w:jc w:val="both"/>
        <w:rPr>
          <w:rFonts w:ascii="Times New Roman" w:hAnsi="Times New Roman" w:cs="Times New Roman"/>
          <w:b/>
          <w:bCs/>
          <w:sz w:val="24"/>
          <w:szCs w:val="24"/>
        </w:rPr>
      </w:pPr>
    </w:p>
    <w:p w:rsidR="00F80B64" w:rsidRDefault="0046335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DOSSIER 2 : </w:t>
      </w:r>
      <w:r w:rsidR="0056300A">
        <w:rPr>
          <w:rFonts w:ascii="Times New Roman" w:hAnsi="Times New Roman" w:cs="Times New Roman"/>
          <w:b/>
          <w:bCs/>
          <w:sz w:val="24"/>
          <w:szCs w:val="24"/>
        </w:rPr>
        <w:br/>
      </w:r>
      <w:r>
        <w:rPr>
          <w:rFonts w:ascii="Times New Roman" w:hAnsi="Times New Roman" w:cs="Times New Roman"/>
          <w:b/>
          <w:bCs/>
          <w:sz w:val="24"/>
          <w:szCs w:val="24"/>
        </w:rPr>
        <w:t>PARTIES PRENANTES ET RESPONSABILITE SOCIALE DE L’ENTREPRISE (20 points)</w:t>
      </w:r>
    </w:p>
    <w:p w:rsidR="00463356" w:rsidRDefault="0077208D" w:rsidP="00772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loi NRE de 2001 impose aux sociétés cotées de publier chaque année un rapport de développement durable. La loi Grenelle II de 2010 étend cette obligation aux entreprises non cotées vérifiant certains critères. Le décret du 26 avril 2012 oblige les sociétés dont le total du bilan ou le chiffre d’affaires est au minimum de 100 millions d’euros et dont l’effectif est au moins de 500 salariés, à publier des informations sociales et environnementales. Le groupe VRDV souhaite anticiper un </w:t>
      </w:r>
      <w:r w:rsidR="00463356">
        <w:rPr>
          <w:rFonts w:ascii="Times New Roman" w:hAnsi="Times New Roman" w:cs="Times New Roman"/>
          <w:sz w:val="24"/>
          <w:szCs w:val="24"/>
        </w:rPr>
        <w:t>dialogue avec les parties prenantes et envisage de rédiger et diffuser un code de bonne conduite.</w:t>
      </w:r>
    </w:p>
    <w:p w:rsidR="00463356" w:rsidRDefault="00463356">
      <w:pPr>
        <w:spacing w:after="0"/>
        <w:jc w:val="both"/>
        <w:rPr>
          <w:rFonts w:ascii="Times New Roman" w:hAnsi="Times New Roman" w:cs="Times New Roman"/>
          <w:sz w:val="24"/>
          <w:szCs w:val="24"/>
        </w:rPr>
      </w:pPr>
    </w:p>
    <w:p w:rsidR="00463356" w:rsidRDefault="0046335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À l’aide </w:t>
      </w:r>
      <w:r w:rsidR="006446FB">
        <w:rPr>
          <w:rFonts w:ascii="Times New Roman" w:hAnsi="Times New Roman" w:cs="Times New Roman"/>
          <w:b/>
          <w:bCs/>
          <w:sz w:val="24"/>
          <w:szCs w:val="24"/>
        </w:rPr>
        <w:t xml:space="preserve">des </w:t>
      </w:r>
      <w:r>
        <w:rPr>
          <w:rFonts w:ascii="Times New Roman" w:hAnsi="Times New Roman" w:cs="Times New Roman"/>
          <w:b/>
          <w:bCs/>
          <w:sz w:val="24"/>
          <w:szCs w:val="24"/>
        </w:rPr>
        <w:t>annexe</w:t>
      </w:r>
      <w:r w:rsidR="006446FB">
        <w:rPr>
          <w:rFonts w:ascii="Times New Roman" w:hAnsi="Times New Roman" w:cs="Times New Roman"/>
          <w:b/>
          <w:bCs/>
          <w:sz w:val="24"/>
          <w:szCs w:val="24"/>
        </w:rPr>
        <w:t>s</w:t>
      </w:r>
      <w:r>
        <w:rPr>
          <w:rFonts w:ascii="Times New Roman" w:hAnsi="Times New Roman" w:cs="Times New Roman"/>
          <w:b/>
          <w:bCs/>
          <w:sz w:val="24"/>
          <w:szCs w:val="24"/>
        </w:rPr>
        <w:t xml:space="preserve"> 1, 2, 3 et 6 répondre aux questions suivantes :</w:t>
      </w:r>
    </w:p>
    <w:p w:rsidR="00C611C9" w:rsidRDefault="00C611C9">
      <w:pPr>
        <w:spacing w:after="0"/>
        <w:jc w:val="both"/>
        <w:rPr>
          <w:rFonts w:ascii="Times New Roman" w:hAnsi="Times New Roman" w:cs="Times New Roman"/>
          <w:b/>
          <w:bCs/>
          <w:sz w:val="24"/>
          <w:szCs w:val="24"/>
        </w:rPr>
      </w:pPr>
    </w:p>
    <w:p w:rsidR="00463356" w:rsidRDefault="00463356">
      <w:pPr>
        <w:pStyle w:val="Paragraphedeliste"/>
        <w:numPr>
          <w:ilvl w:val="0"/>
          <w:numId w:val="3"/>
        </w:numPr>
        <w:spacing w:after="0"/>
        <w:ind w:left="357" w:hanging="357"/>
        <w:jc w:val="both"/>
        <w:rPr>
          <w:rFonts w:ascii="Times New Roman" w:hAnsi="Times New Roman" w:cs="Times New Roman"/>
          <w:b/>
          <w:bCs/>
          <w:sz w:val="24"/>
          <w:szCs w:val="24"/>
        </w:rPr>
      </w:pPr>
      <w:r>
        <w:rPr>
          <w:rFonts w:ascii="Times New Roman" w:hAnsi="Times New Roman" w:cs="Times New Roman"/>
          <w:b/>
          <w:bCs/>
          <w:sz w:val="24"/>
          <w:szCs w:val="24"/>
        </w:rPr>
        <w:t>Définir le concept de partie prenante et préciser le cadre théorique dans lequel il s’inscrit</w:t>
      </w:r>
      <w:r w:rsidR="00EA05A3">
        <w:rPr>
          <w:rFonts w:ascii="Times New Roman" w:hAnsi="Times New Roman" w:cs="Times New Roman"/>
          <w:b/>
          <w:bCs/>
          <w:sz w:val="24"/>
          <w:szCs w:val="24"/>
        </w:rPr>
        <w:t>.</w:t>
      </w:r>
    </w:p>
    <w:p w:rsidR="00463356" w:rsidRDefault="00463356">
      <w:pPr>
        <w:pStyle w:val="Paragraphedeliste"/>
        <w:numPr>
          <w:ilvl w:val="0"/>
          <w:numId w:val="3"/>
        </w:numPr>
        <w:spacing w:after="0"/>
        <w:ind w:left="357" w:hanging="357"/>
        <w:jc w:val="both"/>
        <w:rPr>
          <w:rFonts w:ascii="Times New Roman" w:hAnsi="Times New Roman" w:cs="Times New Roman"/>
          <w:b/>
          <w:bCs/>
          <w:sz w:val="24"/>
          <w:szCs w:val="24"/>
        </w:rPr>
      </w:pPr>
      <w:r>
        <w:rPr>
          <w:rFonts w:ascii="Times New Roman" w:hAnsi="Times New Roman" w:cs="Times New Roman"/>
          <w:b/>
          <w:bCs/>
          <w:sz w:val="24"/>
          <w:szCs w:val="24"/>
        </w:rPr>
        <w:t>Présenter les parties prenantes du groupe VRDV en précisant pour chacune d’entre elles ses attentes.</w:t>
      </w:r>
    </w:p>
    <w:p w:rsidR="00463356" w:rsidRDefault="00463356">
      <w:pPr>
        <w:pStyle w:val="Paragraphedeliste"/>
        <w:numPr>
          <w:ilvl w:val="0"/>
          <w:numId w:val="3"/>
        </w:numPr>
        <w:spacing w:after="0"/>
        <w:ind w:left="357" w:hanging="357"/>
        <w:jc w:val="both"/>
        <w:rPr>
          <w:rFonts w:ascii="Times New Roman" w:hAnsi="Times New Roman" w:cs="Times New Roman"/>
          <w:b/>
          <w:bCs/>
          <w:sz w:val="24"/>
          <w:szCs w:val="24"/>
        </w:rPr>
      </w:pPr>
      <w:r>
        <w:rPr>
          <w:rFonts w:ascii="Times New Roman" w:hAnsi="Times New Roman" w:cs="Times New Roman"/>
          <w:b/>
          <w:bCs/>
          <w:sz w:val="24"/>
          <w:szCs w:val="24"/>
        </w:rPr>
        <w:t>Après avoir défini le concept de responsabilité sociale/sociétale de l’entreprise (RSE), indiquer en quoi et comment la démarche de RSE peut s’appliquer au groupe VRDV.</w:t>
      </w:r>
    </w:p>
    <w:p w:rsidR="00463356" w:rsidRDefault="0046335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63356" w:rsidRDefault="00463356">
      <w:pPr>
        <w:jc w:val="both"/>
        <w:rPr>
          <w:rFonts w:ascii="Times New Roman" w:hAnsi="Times New Roman" w:cs="Times New Roman"/>
          <w:sz w:val="24"/>
          <w:szCs w:val="24"/>
        </w:rPr>
      </w:pPr>
    </w:p>
    <w:p w:rsidR="00F80B64" w:rsidRDefault="0046335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DOSSIER 3 : </w:t>
      </w:r>
      <w:r w:rsidR="0056300A">
        <w:rPr>
          <w:rFonts w:ascii="Times New Roman" w:hAnsi="Times New Roman" w:cs="Times New Roman"/>
          <w:b/>
          <w:bCs/>
          <w:sz w:val="24"/>
          <w:szCs w:val="24"/>
        </w:rPr>
        <w:br/>
      </w:r>
      <w:r>
        <w:rPr>
          <w:rFonts w:ascii="Times New Roman" w:hAnsi="Times New Roman" w:cs="Times New Roman"/>
          <w:b/>
          <w:bCs/>
          <w:sz w:val="24"/>
          <w:szCs w:val="24"/>
        </w:rPr>
        <w:t xml:space="preserve">PILOTAGE DE LA PERFORMANCE ET CONTROLE DE GESTION </w:t>
      </w:r>
      <w:r w:rsidR="0056300A">
        <w:rPr>
          <w:rFonts w:ascii="Times New Roman" w:hAnsi="Times New Roman" w:cs="Times New Roman"/>
          <w:b/>
          <w:bCs/>
          <w:sz w:val="24"/>
          <w:szCs w:val="24"/>
        </w:rPr>
        <w:br/>
      </w:r>
      <w:r>
        <w:rPr>
          <w:rFonts w:ascii="Times New Roman" w:hAnsi="Times New Roman" w:cs="Times New Roman"/>
          <w:b/>
          <w:bCs/>
          <w:sz w:val="24"/>
          <w:szCs w:val="24"/>
        </w:rPr>
        <w:t>DES RESSOURCES HUMAINES (40 points)</w:t>
      </w:r>
    </w:p>
    <w:p w:rsidR="00463356" w:rsidRDefault="00463356">
      <w:pPr>
        <w:rPr>
          <w:rFonts w:ascii="Times New Roman" w:hAnsi="Times New Roman" w:cs="Times New Roman"/>
          <w:b/>
          <w:bCs/>
        </w:rPr>
      </w:pPr>
      <w:r>
        <w:rPr>
          <w:rFonts w:ascii="Times New Roman" w:hAnsi="Times New Roman" w:cs="Times New Roman"/>
          <w:b/>
          <w:bCs/>
        </w:rPr>
        <w:t>PARTIE A</w:t>
      </w:r>
      <w:r w:rsidR="00DD05E1">
        <w:rPr>
          <w:rFonts w:ascii="Times New Roman" w:hAnsi="Times New Roman" w:cs="Times New Roman"/>
          <w:b/>
          <w:bCs/>
        </w:rPr>
        <w:t xml:space="preserve"> </w:t>
      </w:r>
    </w:p>
    <w:p w:rsidR="00F80B64" w:rsidRDefault="00BA4014">
      <w:pPr>
        <w:spacing w:after="0"/>
        <w:jc w:val="both"/>
        <w:rPr>
          <w:rFonts w:ascii="Times New Roman" w:hAnsi="Times New Roman" w:cs="Times New Roman"/>
          <w:sz w:val="24"/>
          <w:szCs w:val="24"/>
        </w:rPr>
      </w:pPr>
      <w:r w:rsidRPr="00BA4014">
        <w:rPr>
          <w:rFonts w:ascii="Times New Roman" w:hAnsi="Times New Roman" w:cs="Times New Roman"/>
          <w:sz w:val="24"/>
          <w:szCs w:val="24"/>
        </w:rPr>
        <w:t xml:space="preserve">Le comité de pilotage souhaite, dans un premier temps, que vous l’aidiez à mieux prévoir la masse salariale du SAV pour l’année prochaine. </w:t>
      </w:r>
    </w:p>
    <w:p w:rsidR="00F80B64" w:rsidRDefault="00F80B64">
      <w:pPr>
        <w:spacing w:after="0"/>
        <w:jc w:val="both"/>
        <w:rPr>
          <w:rFonts w:ascii="Times New Roman" w:hAnsi="Times New Roman" w:cs="Times New Roman"/>
          <w:sz w:val="24"/>
          <w:szCs w:val="24"/>
        </w:rPr>
      </w:pPr>
    </w:p>
    <w:p w:rsidR="00E573BE" w:rsidRDefault="00BA4014">
      <w:p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A l’aide des annexes  6 à 8, répondre aux questions suivantes :</w:t>
      </w:r>
    </w:p>
    <w:p w:rsidR="00C611C9" w:rsidRPr="00C611C9" w:rsidRDefault="00C611C9">
      <w:pPr>
        <w:spacing w:after="0"/>
        <w:jc w:val="both"/>
        <w:rPr>
          <w:rFonts w:ascii="Times New Roman" w:hAnsi="Times New Roman" w:cs="Times New Roman"/>
          <w:b/>
          <w:bCs/>
          <w:sz w:val="24"/>
          <w:szCs w:val="24"/>
        </w:rPr>
      </w:pP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Indiquer en une vingtaine de lignes maximum en quoi la gestion de la masse salariale représente un enjeu fondamental pour une entreprise. Citer au moins quatre arguments en faveur de cette affirmation.</w:t>
      </w: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Si aucune autre modification n’intervient dans la com</w:t>
      </w:r>
      <w:r w:rsidR="00EB4EA8">
        <w:rPr>
          <w:rFonts w:ascii="Times New Roman" w:hAnsi="Times New Roman" w:cs="Times New Roman"/>
          <w:b/>
          <w:bCs/>
          <w:sz w:val="24"/>
          <w:szCs w:val="24"/>
        </w:rPr>
        <w:t>position du personnel, indiquer</w:t>
      </w:r>
      <w:r w:rsidRPr="00BA4014">
        <w:rPr>
          <w:rFonts w:ascii="Times New Roman" w:hAnsi="Times New Roman" w:cs="Times New Roman"/>
          <w:b/>
          <w:bCs/>
          <w:sz w:val="24"/>
          <w:szCs w:val="24"/>
        </w:rPr>
        <w:t xml:space="preserve"> en utilisant une méthode de résolution indiciaire, quelle sera la masse salariale 2013 compte tenu des augmentations envisagées.</w:t>
      </w: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Définir et calculer les effets de ces mesures générales et catégorielles sur la masse salariale : effet de niveau, effet de masse, effet de report. Réaliser ce travail par catégorie de salariés et en prenant le soin de définir chacun de ces effets.</w:t>
      </w: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En déduire la masse salariale prévisionnelle de 2014 (toutes choses égales par ailleurs).</w:t>
      </w: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Vérifier la relation entre les trois effets</w:t>
      </w:r>
      <w:r w:rsidR="00EB4EA8">
        <w:rPr>
          <w:rFonts w:ascii="Times New Roman" w:hAnsi="Times New Roman" w:cs="Times New Roman"/>
          <w:b/>
          <w:bCs/>
          <w:sz w:val="24"/>
          <w:szCs w:val="24"/>
        </w:rPr>
        <w:t xml:space="preserve"> pour la catégorie « Electriciens »</w:t>
      </w:r>
      <w:r w:rsidRPr="00BA4014">
        <w:rPr>
          <w:rFonts w:ascii="Times New Roman" w:hAnsi="Times New Roman" w:cs="Times New Roman"/>
          <w:b/>
          <w:bCs/>
          <w:sz w:val="24"/>
          <w:szCs w:val="24"/>
        </w:rPr>
        <w:t>.</w:t>
      </w:r>
    </w:p>
    <w:p w:rsidR="00E573BE" w:rsidRDefault="00E573BE" w:rsidP="00E573BE">
      <w:pPr>
        <w:pStyle w:val="Paragraphedeliste"/>
        <w:ind w:left="0"/>
        <w:jc w:val="both"/>
        <w:rPr>
          <w:rFonts w:ascii="Times New Roman" w:hAnsi="Times New Roman" w:cs="Times New Roman"/>
          <w:b/>
          <w:bCs/>
        </w:rPr>
      </w:pPr>
    </w:p>
    <w:p w:rsidR="00F80B64" w:rsidRDefault="00BA4014">
      <w:pPr>
        <w:pStyle w:val="Paragraphedeliste"/>
        <w:spacing w:after="0"/>
        <w:ind w:left="0"/>
        <w:jc w:val="both"/>
        <w:rPr>
          <w:rFonts w:ascii="Times New Roman" w:hAnsi="Times New Roman" w:cs="Times New Roman"/>
          <w:b/>
          <w:bCs/>
          <w:sz w:val="24"/>
          <w:szCs w:val="24"/>
        </w:rPr>
      </w:pPr>
      <w:r w:rsidRPr="00BA4014">
        <w:rPr>
          <w:rFonts w:ascii="Times New Roman" w:hAnsi="Times New Roman" w:cs="Times New Roman"/>
          <w:b/>
          <w:bCs/>
          <w:sz w:val="24"/>
          <w:szCs w:val="24"/>
        </w:rPr>
        <w:t>PARTIE B</w:t>
      </w:r>
      <w:r w:rsidR="00DD05E1">
        <w:rPr>
          <w:rFonts w:ascii="Times New Roman" w:hAnsi="Times New Roman" w:cs="Times New Roman"/>
          <w:b/>
          <w:bCs/>
          <w:sz w:val="24"/>
          <w:szCs w:val="24"/>
        </w:rPr>
        <w:t xml:space="preserve"> </w:t>
      </w:r>
    </w:p>
    <w:p w:rsidR="00F80B64" w:rsidRDefault="00BA4014">
      <w:pPr>
        <w:spacing w:after="0"/>
        <w:jc w:val="both"/>
        <w:rPr>
          <w:rFonts w:ascii="Times New Roman" w:hAnsi="Times New Roman" w:cs="Times New Roman"/>
          <w:sz w:val="24"/>
          <w:szCs w:val="24"/>
        </w:rPr>
      </w:pPr>
      <w:r w:rsidRPr="00BA4014">
        <w:rPr>
          <w:rFonts w:ascii="Times New Roman" w:hAnsi="Times New Roman" w:cs="Times New Roman"/>
          <w:sz w:val="24"/>
          <w:szCs w:val="24"/>
        </w:rPr>
        <w:t>Le comité de pilotage est conscient de la difficulté de maintenir des compétences stratégiques au sein du groupe et cherche à mesurer l’impact de l’évolution de la composition salariale en termes de compétences.</w:t>
      </w:r>
    </w:p>
    <w:p w:rsidR="00F80B64" w:rsidRDefault="00F80B64">
      <w:pPr>
        <w:spacing w:after="0"/>
        <w:jc w:val="both"/>
        <w:rPr>
          <w:rFonts w:ascii="Times New Roman" w:hAnsi="Times New Roman" w:cs="Times New Roman"/>
          <w:sz w:val="24"/>
          <w:szCs w:val="24"/>
        </w:rPr>
      </w:pPr>
    </w:p>
    <w:p w:rsidR="00E573BE" w:rsidRDefault="00BA4014">
      <w:p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A l’aide des annexes  5 à 7, répondre aux questions suivantes :</w:t>
      </w:r>
    </w:p>
    <w:p w:rsidR="005E7BCF" w:rsidRPr="005E7BCF" w:rsidRDefault="005E7BCF">
      <w:pPr>
        <w:spacing w:after="0"/>
        <w:jc w:val="both"/>
        <w:rPr>
          <w:rFonts w:ascii="Times New Roman" w:hAnsi="Times New Roman" w:cs="Times New Roman"/>
          <w:sz w:val="24"/>
          <w:szCs w:val="24"/>
        </w:rPr>
      </w:pP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 xml:space="preserve">Après avoir défini le concept de compétence, </w:t>
      </w:r>
      <w:r w:rsidR="00F80B64" w:rsidRPr="00BA4014">
        <w:rPr>
          <w:rFonts w:ascii="Times New Roman" w:hAnsi="Times New Roman" w:cs="Times New Roman"/>
          <w:b/>
          <w:bCs/>
          <w:sz w:val="24"/>
          <w:szCs w:val="24"/>
        </w:rPr>
        <w:t>rappeler</w:t>
      </w:r>
      <w:r w:rsidRPr="00BA4014">
        <w:rPr>
          <w:rFonts w:ascii="Times New Roman" w:hAnsi="Times New Roman" w:cs="Times New Roman"/>
          <w:b/>
          <w:bCs/>
          <w:sz w:val="24"/>
          <w:szCs w:val="24"/>
        </w:rPr>
        <w:t xml:space="preserve"> ce que recouvre la gestion des compétences et décrire le processus de GPEC</w:t>
      </w:r>
      <w:r w:rsidR="0056300A">
        <w:rPr>
          <w:rFonts w:ascii="Times New Roman" w:hAnsi="Times New Roman" w:cs="Times New Roman"/>
          <w:b/>
          <w:bCs/>
          <w:sz w:val="24"/>
          <w:szCs w:val="24"/>
        </w:rPr>
        <w:t xml:space="preserve"> (gestion prévisionnelle des emplois et des compétences)</w:t>
      </w:r>
      <w:r w:rsidRPr="00BA4014">
        <w:rPr>
          <w:rFonts w:ascii="Times New Roman" w:hAnsi="Times New Roman" w:cs="Times New Roman"/>
          <w:b/>
          <w:bCs/>
          <w:sz w:val="24"/>
          <w:szCs w:val="24"/>
        </w:rPr>
        <w:t>.</w:t>
      </w: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En vous appuyant sur le processus GPEC décrit à la question précédente, proposer un diagnostic pour les carrossiers et peintres.</w:t>
      </w:r>
    </w:p>
    <w:p w:rsidR="00F80B64" w:rsidRDefault="00BA4014">
      <w:pPr>
        <w:pStyle w:val="Paragraphedeliste"/>
        <w:numPr>
          <w:ilvl w:val="0"/>
          <w:numId w:val="12"/>
        </w:numPr>
        <w:spacing w:after="0"/>
        <w:jc w:val="both"/>
        <w:rPr>
          <w:rFonts w:ascii="Times New Roman" w:hAnsi="Times New Roman" w:cs="Times New Roman"/>
          <w:b/>
          <w:bCs/>
          <w:sz w:val="24"/>
          <w:szCs w:val="24"/>
        </w:rPr>
      </w:pPr>
      <w:r w:rsidRPr="00BA4014">
        <w:rPr>
          <w:rFonts w:ascii="Times New Roman" w:hAnsi="Times New Roman" w:cs="Times New Roman"/>
          <w:b/>
          <w:bCs/>
          <w:sz w:val="24"/>
          <w:szCs w:val="24"/>
        </w:rPr>
        <w:t>Le comité de pilotage cherche à mieux analyser les variations de la masse salariale des carrossiers et des peintres entre 2012 et 2013. Il vous demande de chiffrer le montant global de variation de la masse salariale puis d’en distinguer les différents effets (effectifs, structure professionnelle, structure d’ancienneté, salaires). Commenter vos résultats.</w:t>
      </w:r>
    </w:p>
    <w:p w:rsidR="00E573BE" w:rsidRDefault="00E573BE" w:rsidP="00E573BE">
      <w:pPr>
        <w:jc w:val="both"/>
        <w:rPr>
          <w:rFonts w:ascii="Times New Roman" w:hAnsi="Times New Roman" w:cs="Times New Roman"/>
          <w:b/>
          <w:bCs/>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A35F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Annexe 1 – Historique du Groupe VRDV</w:t>
      </w:r>
    </w:p>
    <w:p w:rsidR="00E573BE" w:rsidRDefault="00463356" w:rsidP="00E573B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groupe VRDV est le résultat de l’effort d’une famille et s’étend sur trois générations. M. VERD, garagiste carrossier </w:t>
      </w:r>
      <w:r w:rsidR="00EA05A3">
        <w:rPr>
          <w:rFonts w:ascii="Times New Roman" w:hAnsi="Times New Roman" w:cs="Times New Roman"/>
          <w:sz w:val="24"/>
          <w:szCs w:val="24"/>
        </w:rPr>
        <w:t xml:space="preserve">créa </w:t>
      </w:r>
      <w:r>
        <w:rPr>
          <w:rFonts w:ascii="Times New Roman" w:hAnsi="Times New Roman" w:cs="Times New Roman"/>
          <w:sz w:val="24"/>
          <w:szCs w:val="24"/>
        </w:rPr>
        <w:t xml:space="preserve">le garage VERD dans les années 1950. Il </w:t>
      </w:r>
      <w:r w:rsidR="00EA05A3">
        <w:rPr>
          <w:rFonts w:ascii="Times New Roman" w:hAnsi="Times New Roman" w:cs="Times New Roman"/>
          <w:sz w:val="24"/>
          <w:szCs w:val="24"/>
        </w:rPr>
        <w:t xml:space="preserve">était </w:t>
      </w:r>
      <w:r>
        <w:rPr>
          <w:rFonts w:ascii="Times New Roman" w:hAnsi="Times New Roman" w:cs="Times New Roman"/>
          <w:sz w:val="24"/>
          <w:szCs w:val="24"/>
        </w:rPr>
        <w:t xml:space="preserve">alors distributeur exclusif des véhicules RENAULT et </w:t>
      </w:r>
      <w:r w:rsidR="00EA05A3">
        <w:rPr>
          <w:rFonts w:ascii="Times New Roman" w:hAnsi="Times New Roman" w:cs="Times New Roman"/>
          <w:sz w:val="24"/>
          <w:szCs w:val="24"/>
        </w:rPr>
        <w:t xml:space="preserve">s’implanta </w:t>
      </w:r>
      <w:r>
        <w:rPr>
          <w:rFonts w:ascii="Times New Roman" w:hAnsi="Times New Roman" w:cs="Times New Roman"/>
          <w:sz w:val="24"/>
          <w:szCs w:val="24"/>
        </w:rPr>
        <w:t xml:space="preserve">à GAP (05). Très vite, l’activité </w:t>
      </w:r>
      <w:r w:rsidR="00EA05A3">
        <w:rPr>
          <w:rFonts w:ascii="Times New Roman" w:hAnsi="Times New Roman" w:cs="Times New Roman"/>
          <w:sz w:val="24"/>
          <w:szCs w:val="24"/>
        </w:rPr>
        <w:t xml:space="preserve">prit </w:t>
      </w:r>
      <w:r>
        <w:rPr>
          <w:rFonts w:ascii="Times New Roman" w:hAnsi="Times New Roman" w:cs="Times New Roman"/>
          <w:sz w:val="24"/>
          <w:szCs w:val="24"/>
        </w:rPr>
        <w:t xml:space="preserve">de l’extension et un deuxième site </w:t>
      </w:r>
      <w:r w:rsidR="00EA05A3">
        <w:rPr>
          <w:rFonts w:ascii="Times New Roman" w:hAnsi="Times New Roman" w:cs="Times New Roman"/>
          <w:sz w:val="24"/>
          <w:szCs w:val="24"/>
        </w:rPr>
        <w:t xml:space="preserve">fut </w:t>
      </w:r>
      <w:r>
        <w:rPr>
          <w:rFonts w:ascii="Times New Roman" w:hAnsi="Times New Roman" w:cs="Times New Roman"/>
          <w:sz w:val="24"/>
          <w:szCs w:val="24"/>
        </w:rPr>
        <w:t>ouvert à SISTERON (04). Les deux entités présent</w:t>
      </w:r>
      <w:r w:rsidR="00EA05A3">
        <w:rPr>
          <w:rFonts w:ascii="Times New Roman" w:hAnsi="Times New Roman" w:cs="Times New Roman"/>
          <w:sz w:val="24"/>
          <w:szCs w:val="24"/>
        </w:rPr>
        <w:t>ai</w:t>
      </w:r>
      <w:r>
        <w:rPr>
          <w:rFonts w:ascii="Times New Roman" w:hAnsi="Times New Roman" w:cs="Times New Roman"/>
          <w:sz w:val="24"/>
          <w:szCs w:val="24"/>
        </w:rPr>
        <w:t xml:space="preserve">ent </w:t>
      </w:r>
      <w:r w:rsidR="00EA05A3">
        <w:rPr>
          <w:rFonts w:ascii="Times New Roman" w:hAnsi="Times New Roman" w:cs="Times New Roman"/>
          <w:sz w:val="24"/>
          <w:szCs w:val="24"/>
        </w:rPr>
        <w:t xml:space="preserve">alors </w:t>
      </w:r>
      <w:r>
        <w:rPr>
          <w:rFonts w:ascii="Times New Roman" w:hAnsi="Times New Roman" w:cs="Times New Roman"/>
          <w:sz w:val="24"/>
          <w:szCs w:val="24"/>
        </w:rPr>
        <w:t xml:space="preserve">une double activité : </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ventes de véhicules neufs et d’occasions ;</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réparations des véhicules avec atelier spécifique de carrosserie et ventes de pièces détachées. </w:t>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les années 1960, M. VERD </w:t>
      </w:r>
      <w:r w:rsidR="00EA05A3">
        <w:rPr>
          <w:rFonts w:ascii="Times New Roman" w:hAnsi="Times New Roman" w:cs="Times New Roman"/>
          <w:sz w:val="24"/>
          <w:szCs w:val="24"/>
        </w:rPr>
        <w:t xml:space="preserve">poursuivit </w:t>
      </w:r>
      <w:r>
        <w:rPr>
          <w:rFonts w:ascii="Times New Roman" w:hAnsi="Times New Roman" w:cs="Times New Roman"/>
          <w:sz w:val="24"/>
          <w:szCs w:val="24"/>
        </w:rPr>
        <w:t xml:space="preserve">son implantation géographique en ouvrant deux nouveaux sites : NYONS (26) et GRASSE (06). </w:t>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1970, au départ en retraite de M. VERD, l’ensemble de son activité en fai</w:t>
      </w:r>
      <w:r w:rsidR="00EA05A3">
        <w:rPr>
          <w:rFonts w:ascii="Times New Roman" w:hAnsi="Times New Roman" w:cs="Times New Roman"/>
          <w:sz w:val="24"/>
          <w:szCs w:val="24"/>
        </w:rPr>
        <w:t>sai</w:t>
      </w:r>
      <w:r>
        <w:rPr>
          <w:rFonts w:ascii="Times New Roman" w:hAnsi="Times New Roman" w:cs="Times New Roman"/>
          <w:sz w:val="24"/>
          <w:szCs w:val="24"/>
        </w:rPr>
        <w:t xml:space="preserve">t un acteur incontournable dans la distribution des véhicules RENAULT dans la région. </w:t>
      </w: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Son fils Jean et sa fille Sabine </w:t>
      </w:r>
      <w:r w:rsidR="00EA05A3">
        <w:rPr>
          <w:rFonts w:ascii="Times New Roman" w:hAnsi="Times New Roman" w:cs="Times New Roman"/>
          <w:sz w:val="24"/>
          <w:szCs w:val="24"/>
        </w:rPr>
        <w:t xml:space="preserve">reprirent </w:t>
      </w:r>
      <w:r>
        <w:rPr>
          <w:rFonts w:ascii="Times New Roman" w:hAnsi="Times New Roman" w:cs="Times New Roman"/>
          <w:sz w:val="24"/>
          <w:szCs w:val="24"/>
        </w:rPr>
        <w:t>l’activité familiale : ils continu</w:t>
      </w:r>
      <w:r w:rsidR="00EA05A3">
        <w:rPr>
          <w:rFonts w:ascii="Times New Roman" w:hAnsi="Times New Roman" w:cs="Times New Roman"/>
          <w:sz w:val="24"/>
          <w:szCs w:val="24"/>
        </w:rPr>
        <w:t>èr</w:t>
      </w:r>
      <w:r>
        <w:rPr>
          <w:rFonts w:ascii="Times New Roman" w:hAnsi="Times New Roman" w:cs="Times New Roman"/>
          <w:sz w:val="24"/>
          <w:szCs w:val="24"/>
        </w:rPr>
        <w:t>ent l’expansion de l’entreprise en rachetant des garages dont les propriétaires part</w:t>
      </w:r>
      <w:r w:rsidR="00EA05A3">
        <w:rPr>
          <w:rFonts w:ascii="Times New Roman" w:hAnsi="Times New Roman" w:cs="Times New Roman"/>
          <w:sz w:val="24"/>
          <w:szCs w:val="24"/>
        </w:rPr>
        <w:t>ai</w:t>
      </w:r>
      <w:r>
        <w:rPr>
          <w:rFonts w:ascii="Times New Roman" w:hAnsi="Times New Roman" w:cs="Times New Roman"/>
          <w:sz w:val="24"/>
          <w:szCs w:val="24"/>
        </w:rPr>
        <w:t xml:space="preserve">ent en retraite et </w:t>
      </w:r>
      <w:r w:rsidR="006446FB">
        <w:rPr>
          <w:rFonts w:ascii="Times New Roman" w:hAnsi="Times New Roman" w:cs="Times New Roman"/>
          <w:sz w:val="24"/>
          <w:szCs w:val="24"/>
        </w:rPr>
        <w:t>étend</w:t>
      </w:r>
      <w:r w:rsidR="00EA05A3">
        <w:rPr>
          <w:rFonts w:ascii="Times New Roman" w:hAnsi="Times New Roman" w:cs="Times New Roman"/>
          <w:sz w:val="24"/>
          <w:szCs w:val="24"/>
        </w:rPr>
        <w:t>ir</w:t>
      </w:r>
      <w:r w:rsidR="006446FB">
        <w:rPr>
          <w:rFonts w:ascii="Times New Roman" w:hAnsi="Times New Roman" w:cs="Times New Roman"/>
          <w:sz w:val="24"/>
          <w:szCs w:val="24"/>
        </w:rPr>
        <w:t>ent leur implantation régionale</w:t>
      </w:r>
      <w:r>
        <w:rPr>
          <w:rFonts w:ascii="Times New Roman" w:hAnsi="Times New Roman" w:cs="Times New Roman"/>
          <w:sz w:val="24"/>
          <w:szCs w:val="24"/>
        </w:rPr>
        <w:t>. Très vite, ils réorganis</w:t>
      </w:r>
      <w:r w:rsidR="00EA05A3">
        <w:rPr>
          <w:rFonts w:ascii="Times New Roman" w:hAnsi="Times New Roman" w:cs="Times New Roman"/>
          <w:sz w:val="24"/>
          <w:szCs w:val="24"/>
        </w:rPr>
        <w:t>èr</w:t>
      </w:r>
      <w:r>
        <w:rPr>
          <w:rFonts w:ascii="Times New Roman" w:hAnsi="Times New Roman" w:cs="Times New Roman"/>
          <w:sz w:val="24"/>
          <w:szCs w:val="24"/>
        </w:rPr>
        <w:t>ent leur société </w:t>
      </w:r>
      <w:r w:rsidR="00465237">
        <w:rPr>
          <w:rFonts w:ascii="Times New Roman" w:hAnsi="Times New Roman" w:cs="Times New Roman"/>
          <w:sz w:val="24"/>
          <w:szCs w:val="24"/>
        </w:rPr>
        <w:t xml:space="preserve">sur la base suivante </w:t>
      </w:r>
      <w:r w:rsidR="004C777A">
        <w:rPr>
          <w:rFonts w:ascii="Times New Roman" w:hAnsi="Times New Roman" w:cs="Times New Roman"/>
          <w:sz w:val="24"/>
          <w:szCs w:val="24"/>
        </w:rPr>
        <w:t xml:space="preserve">encore valable actuellement </w:t>
      </w:r>
      <w:r>
        <w:rPr>
          <w:rFonts w:ascii="Times New Roman" w:hAnsi="Times New Roman" w:cs="Times New Roman"/>
          <w:sz w:val="24"/>
          <w:szCs w:val="24"/>
        </w:rPr>
        <w:t>: chaque garage devi</w:t>
      </w:r>
      <w:r w:rsidR="004C777A">
        <w:rPr>
          <w:rFonts w:ascii="Times New Roman" w:hAnsi="Times New Roman" w:cs="Times New Roman"/>
          <w:sz w:val="24"/>
          <w:szCs w:val="24"/>
        </w:rPr>
        <w:t>e</w:t>
      </w:r>
      <w:r>
        <w:rPr>
          <w:rFonts w:ascii="Times New Roman" w:hAnsi="Times New Roman" w:cs="Times New Roman"/>
          <w:sz w:val="24"/>
          <w:szCs w:val="24"/>
        </w:rPr>
        <w:t xml:space="preserve">nt une SARL d’exploitation, filiale à 100 % d’une holding : VRD. Celle-ci </w:t>
      </w:r>
      <w:r w:rsidR="004C777A">
        <w:rPr>
          <w:rFonts w:ascii="Times New Roman" w:hAnsi="Times New Roman" w:cs="Times New Roman"/>
          <w:sz w:val="24"/>
          <w:szCs w:val="24"/>
        </w:rPr>
        <w:t>est</w:t>
      </w:r>
      <w:r w:rsidR="00EA05A3">
        <w:rPr>
          <w:rFonts w:ascii="Times New Roman" w:hAnsi="Times New Roman" w:cs="Times New Roman"/>
          <w:sz w:val="24"/>
          <w:szCs w:val="24"/>
        </w:rPr>
        <w:t xml:space="preserve"> </w:t>
      </w:r>
      <w:r>
        <w:rPr>
          <w:rFonts w:ascii="Times New Roman" w:hAnsi="Times New Roman" w:cs="Times New Roman"/>
          <w:sz w:val="24"/>
          <w:szCs w:val="24"/>
        </w:rPr>
        <w:t xml:space="preserve">détenue à 49 % par chacun des dirigeants sous la forme d’une société anonyme, le reste du capital étant réparti entre plusieurs membres de la famille. Les terrains et les bâtiments </w:t>
      </w:r>
      <w:r w:rsidR="004C777A">
        <w:rPr>
          <w:rFonts w:ascii="Times New Roman" w:hAnsi="Times New Roman" w:cs="Times New Roman"/>
          <w:sz w:val="24"/>
          <w:szCs w:val="24"/>
        </w:rPr>
        <w:t xml:space="preserve">sont </w:t>
      </w:r>
      <w:r>
        <w:rPr>
          <w:rFonts w:ascii="Times New Roman" w:hAnsi="Times New Roman" w:cs="Times New Roman"/>
          <w:sz w:val="24"/>
          <w:szCs w:val="24"/>
        </w:rPr>
        <w:t xml:space="preserve">constitués en SCI contrôlées par VRD Investissement, filiale à 100% de la </w:t>
      </w:r>
      <w:r w:rsidR="00EA05A3">
        <w:rPr>
          <w:rFonts w:ascii="Times New Roman" w:hAnsi="Times New Roman" w:cs="Times New Roman"/>
          <w:sz w:val="24"/>
          <w:szCs w:val="24"/>
        </w:rPr>
        <w:t>holding</w:t>
      </w:r>
      <w:r>
        <w:rPr>
          <w:rFonts w:ascii="Times New Roman" w:hAnsi="Times New Roman" w:cs="Times New Roman"/>
          <w:sz w:val="24"/>
          <w:szCs w:val="24"/>
        </w:rPr>
        <w:t xml:space="preserve">. </w:t>
      </w: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sociétés d’exploitation versent un loyer en contrepartie de l’utilisation des terrains et bâtiments, de l’ordre de 5 % de leur valeur. Dans la plupart des cas, VRD Investissement </w:t>
      </w:r>
      <w:r w:rsidR="004C777A">
        <w:rPr>
          <w:rFonts w:ascii="Times New Roman" w:hAnsi="Times New Roman" w:cs="Times New Roman"/>
          <w:sz w:val="24"/>
          <w:szCs w:val="24"/>
        </w:rPr>
        <w:t xml:space="preserve">détient </w:t>
      </w:r>
      <w:r>
        <w:rPr>
          <w:rFonts w:ascii="Times New Roman" w:hAnsi="Times New Roman" w:cs="Times New Roman"/>
          <w:sz w:val="24"/>
          <w:szCs w:val="24"/>
        </w:rPr>
        <w:t xml:space="preserve">les SCI à 100 %. Parfois, le cédant </w:t>
      </w:r>
      <w:r w:rsidR="00EA05A3">
        <w:rPr>
          <w:rFonts w:ascii="Times New Roman" w:hAnsi="Times New Roman" w:cs="Times New Roman"/>
          <w:sz w:val="24"/>
          <w:szCs w:val="24"/>
        </w:rPr>
        <w:t>souhait</w:t>
      </w:r>
      <w:r w:rsidR="004C777A">
        <w:rPr>
          <w:rFonts w:ascii="Times New Roman" w:hAnsi="Times New Roman" w:cs="Times New Roman"/>
          <w:sz w:val="24"/>
          <w:szCs w:val="24"/>
        </w:rPr>
        <w:t>e</w:t>
      </w:r>
      <w:r w:rsidR="00EA05A3">
        <w:rPr>
          <w:rFonts w:ascii="Times New Roman" w:hAnsi="Times New Roman" w:cs="Times New Roman"/>
          <w:sz w:val="24"/>
          <w:szCs w:val="24"/>
        </w:rPr>
        <w:t xml:space="preserve"> </w:t>
      </w:r>
      <w:r>
        <w:rPr>
          <w:rFonts w:ascii="Times New Roman" w:hAnsi="Times New Roman" w:cs="Times New Roman"/>
          <w:sz w:val="24"/>
          <w:szCs w:val="24"/>
        </w:rPr>
        <w:t xml:space="preserve">conserver des parts de la SCI, dans laquelle VRD Investissement détient toujours une participation majoritaire. La constitution et la gestion des SCI </w:t>
      </w:r>
      <w:r w:rsidR="004C777A">
        <w:rPr>
          <w:rFonts w:ascii="Times New Roman" w:hAnsi="Times New Roman" w:cs="Times New Roman"/>
          <w:sz w:val="24"/>
          <w:szCs w:val="24"/>
        </w:rPr>
        <w:t xml:space="preserve">sont </w:t>
      </w:r>
      <w:r>
        <w:rPr>
          <w:rFonts w:ascii="Times New Roman" w:hAnsi="Times New Roman" w:cs="Times New Roman"/>
          <w:sz w:val="24"/>
          <w:szCs w:val="24"/>
        </w:rPr>
        <w:t>suivies par la holding avec l’appui du groupe immobilier SUDIMMO.</w:t>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les années 1980, le groupe poursuit sa stratégie de croissance. Comme il perçoit des constructeurs automobiles des marges liées au volume des ventes de voitures, plus les ventes de voitures sont élevées et plus les marges perçues sont fortes d’où la nécessité d’atteindre une taille critique pour dégager une profitabilité et une rentabilité positives. Le rachat de garages est l’un des principaux moyens de cette stratégie. C’est pourquoi la direction « Finances Comptabilité et Contrôle de gestion » pratique </w:t>
      </w:r>
      <w:r w:rsidR="00EA05A3">
        <w:rPr>
          <w:rFonts w:ascii="Times New Roman" w:hAnsi="Times New Roman" w:cs="Times New Roman"/>
          <w:sz w:val="24"/>
          <w:szCs w:val="24"/>
        </w:rPr>
        <w:t xml:space="preserve">actuellement </w:t>
      </w:r>
      <w:r>
        <w:rPr>
          <w:rFonts w:ascii="Times New Roman" w:hAnsi="Times New Roman" w:cs="Times New Roman"/>
          <w:sz w:val="24"/>
          <w:szCs w:val="24"/>
        </w:rPr>
        <w:t>une veille stratégique et informe la direction générale des opportunités de rachat de concessions automobiles qui se présentent.</w:t>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1990, pour des raisons de normes de</w:t>
      </w:r>
      <w:r w:rsidR="00782F84">
        <w:rPr>
          <w:rFonts w:ascii="Times New Roman" w:hAnsi="Times New Roman" w:cs="Times New Roman"/>
          <w:sz w:val="24"/>
          <w:szCs w:val="24"/>
        </w:rPr>
        <w:t>s</w:t>
      </w:r>
      <w:r>
        <w:rPr>
          <w:rFonts w:ascii="Times New Roman" w:hAnsi="Times New Roman" w:cs="Times New Roman"/>
          <w:sz w:val="24"/>
          <w:szCs w:val="24"/>
        </w:rPr>
        <w:t xml:space="preserve"> cabines de peinture, une société distincte </w:t>
      </w:r>
      <w:r w:rsidR="00EA05A3">
        <w:rPr>
          <w:rFonts w:ascii="Times New Roman" w:hAnsi="Times New Roman" w:cs="Times New Roman"/>
          <w:sz w:val="24"/>
          <w:szCs w:val="24"/>
        </w:rPr>
        <w:t xml:space="preserve">fut </w:t>
      </w:r>
      <w:r>
        <w:rPr>
          <w:rFonts w:ascii="Times New Roman" w:hAnsi="Times New Roman" w:cs="Times New Roman"/>
          <w:sz w:val="24"/>
          <w:szCs w:val="24"/>
        </w:rPr>
        <w:t xml:space="preserve">créée pour y loger l’activité de carrosserie : les ateliers de carrosserie des différents sites </w:t>
      </w:r>
      <w:r w:rsidR="00EA05A3">
        <w:rPr>
          <w:rFonts w:ascii="Times New Roman" w:hAnsi="Times New Roman" w:cs="Times New Roman"/>
          <w:sz w:val="24"/>
          <w:szCs w:val="24"/>
        </w:rPr>
        <w:t xml:space="preserve">furent </w:t>
      </w:r>
      <w:r>
        <w:rPr>
          <w:rFonts w:ascii="Times New Roman" w:hAnsi="Times New Roman" w:cs="Times New Roman"/>
          <w:sz w:val="24"/>
          <w:szCs w:val="24"/>
        </w:rPr>
        <w:t>regroupés dans une structure ad-hoc, Carrosserie Rhône-Alpes, dont l’objet est d’assurer les activités de tôlerie peinture conformément aux normes en vigueur. En termes d’implantation physique, les ateliers de Carrosserie Rhône-Alpes, peuvent être situés dans les locaux de certains garages ou dans des locaux construits spécifiquement pour cette activité. Cette dernière solution est privilégiée car elle permet à l’entreprise concernée de développer plus facilement son activité en dehors du groupe (</w:t>
      </w:r>
      <w:r w:rsidR="00183C3E">
        <w:rPr>
          <w:rFonts w:ascii="Times New Roman" w:hAnsi="Times New Roman" w:cs="Times New Roman"/>
          <w:sz w:val="24"/>
          <w:szCs w:val="24"/>
        </w:rPr>
        <w:t xml:space="preserve">auprès d’une </w:t>
      </w:r>
      <w:r w:rsidR="006446FB">
        <w:rPr>
          <w:rFonts w:ascii="Times New Roman" w:hAnsi="Times New Roman" w:cs="Times New Roman"/>
          <w:sz w:val="24"/>
          <w:szCs w:val="24"/>
        </w:rPr>
        <w:t>clientèle d’</w:t>
      </w:r>
      <w:r>
        <w:rPr>
          <w:rFonts w:ascii="Times New Roman" w:hAnsi="Times New Roman" w:cs="Times New Roman"/>
          <w:sz w:val="24"/>
          <w:szCs w:val="24"/>
        </w:rPr>
        <w:t xml:space="preserve">autres garages ne disposant pas des équipements nécessaires). Du fait de la lourdeur des investissements nécessaires, certains ateliers de tôlerie ont été créés sous forme de filiale commune avec </w:t>
      </w:r>
      <w:r w:rsidR="006446FB">
        <w:rPr>
          <w:rFonts w:ascii="Times New Roman" w:hAnsi="Times New Roman" w:cs="Times New Roman"/>
          <w:sz w:val="24"/>
          <w:szCs w:val="24"/>
        </w:rPr>
        <w:t xml:space="preserve">des garages partenaires </w:t>
      </w:r>
      <w:r>
        <w:rPr>
          <w:rFonts w:ascii="Times New Roman" w:hAnsi="Times New Roman" w:cs="Times New Roman"/>
          <w:sz w:val="24"/>
          <w:szCs w:val="24"/>
        </w:rPr>
        <w:t>tandis que</w:t>
      </w:r>
      <w:r w:rsidR="00183C3E">
        <w:rPr>
          <w:rFonts w:ascii="Times New Roman" w:hAnsi="Times New Roman" w:cs="Times New Roman"/>
          <w:sz w:val="24"/>
          <w:szCs w:val="24"/>
        </w:rPr>
        <w:t>,</w:t>
      </w:r>
      <w:r>
        <w:rPr>
          <w:rFonts w:ascii="Times New Roman" w:hAnsi="Times New Roman" w:cs="Times New Roman"/>
          <w:sz w:val="24"/>
          <w:szCs w:val="24"/>
        </w:rPr>
        <w:t xml:space="preserve"> dans d’autres cas, le groupe assume la totalité de l’investissement.</w:t>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2001, suite au décès accidentel de Jean VERD, son gendre, M. Hervé VIARD entre à la direction de l’entreprise. La </w:t>
      </w:r>
      <w:r w:rsidR="00183C3E">
        <w:rPr>
          <w:rFonts w:ascii="Times New Roman" w:hAnsi="Times New Roman" w:cs="Times New Roman"/>
          <w:sz w:val="24"/>
          <w:szCs w:val="24"/>
        </w:rPr>
        <w:t xml:space="preserve">holding </w:t>
      </w:r>
      <w:r>
        <w:rPr>
          <w:rFonts w:ascii="Times New Roman" w:hAnsi="Times New Roman" w:cs="Times New Roman"/>
          <w:sz w:val="24"/>
          <w:szCs w:val="24"/>
        </w:rPr>
        <w:t>devient VRDV. La nouvelle équipe dirigeante profite de la déréglementation en matière de distribution pour étendre son influence sur la région sur deux axes :</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poursuite du rachat de garages dont les propriétaires souhaitent céder leur activité</w:t>
      </w:r>
      <w:r w:rsidR="00183C3E">
        <w:rPr>
          <w:rFonts w:ascii="Times New Roman" w:hAnsi="Times New Roman" w:cs="Times New Roman"/>
          <w:sz w:val="24"/>
          <w:szCs w:val="24"/>
        </w:rPr>
        <w:t> ;</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parrainage pour aider des cadres du groupe à ouvrir ou à reprendre un site tout en profitant de la force du groupe pour les négociations avec les constructeurs, le marketing et la publicité. Dans ces cas, une filiale commune est créée entre le groupe VRDV et le futur dirigeant. Par principe, le groupe est majoritaire dans le capital mais la direction est laissée au cadre associé.</w:t>
      </w:r>
    </w:p>
    <w:p w:rsidR="00E573BE" w:rsidRDefault="00E573BE" w:rsidP="00E573BE">
      <w:pPr>
        <w:pStyle w:val="Paragraphedeliste"/>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Aujourd’hui la société VRDV est la holding consolidante </w:t>
      </w:r>
      <w:r w:rsidR="00702C90">
        <w:rPr>
          <w:rFonts w:ascii="Times New Roman" w:hAnsi="Times New Roman" w:cs="Times New Roman"/>
          <w:sz w:val="24"/>
          <w:szCs w:val="24"/>
        </w:rPr>
        <w:t>des sociétés suivantes</w:t>
      </w:r>
      <w:r>
        <w:rPr>
          <w:rFonts w:ascii="Times New Roman" w:hAnsi="Times New Roman" w:cs="Times New Roman"/>
          <w:sz w:val="24"/>
          <w:szCs w:val="24"/>
        </w:rPr>
        <w:t> :</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Filiales de premier rang : VRD Investissement (88%), Garage du Château (100%), VRDV Occasion ORANGE (100%), VRDV Auto 06 (100%), Espace Auto GAP (100%), VRDV Auto 04 (100%), CARROSSERIE Rhône Alpes (100%), VIARD Investissement (90%).</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Filiales de second rang : VRDV automobiles Sisteron, ESPACE AUTO GRASSE, VRDV Côte d’AZUR, VIARD TOULON et VIARD AIX</w:t>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Elle est détenue par deux associés principaux :</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Mme SABINE MORAUX (née VERD) pour 42 %, fille du fondateur ;      </w:t>
      </w:r>
    </w:p>
    <w:p w:rsidR="00E573BE" w:rsidRDefault="00463356" w:rsidP="00E573BE">
      <w:pPr>
        <w:pStyle w:val="Paragraphedeliste"/>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Mme SOPHIE VIARD (née VERD) pour 35%, petite-fille du fondateur</w:t>
      </w:r>
      <w:r w:rsidR="00183C3E">
        <w:rPr>
          <w:rFonts w:ascii="Times New Roman" w:hAnsi="Times New Roman" w:cs="Times New Roman"/>
          <w:sz w:val="24"/>
          <w:szCs w:val="24"/>
        </w:rPr>
        <w:t>.</w:t>
      </w: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 Hervé VIARD (époux de Sophie) détient 10 % des titres, le reste du capital est détenu par d’autres membres de la famille. Mesdames MORAUX et VIARD et Monsieur VIARD sont liés par un pacte d’actionnaires.</w:t>
      </w:r>
    </w:p>
    <w:p w:rsidR="00E573BE" w:rsidRDefault="00E573BE" w:rsidP="00E573BE">
      <w:pPr>
        <w:spacing w:after="0" w:line="240" w:lineRule="auto"/>
        <w:jc w:val="both"/>
        <w:rPr>
          <w:rFonts w:ascii="Times New Roman" w:hAnsi="Times New Roman" w:cs="Times New Roman"/>
          <w:sz w:val="24"/>
          <w:szCs w:val="24"/>
        </w:rPr>
      </w:pPr>
    </w:p>
    <w:p w:rsidR="00E573BE" w:rsidRDefault="0077208D"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Sur l’année 2012</w:t>
      </w:r>
      <w:r w:rsidR="00463356">
        <w:rPr>
          <w:rFonts w:ascii="Times New Roman" w:hAnsi="Times New Roman" w:cs="Times New Roman"/>
          <w:sz w:val="24"/>
          <w:szCs w:val="24"/>
        </w:rPr>
        <w:t xml:space="preserve"> le groupe VRDV a commercialisé 4 940 véhicules neufs en hausse de 2</w:t>
      </w:r>
      <w:r w:rsidR="00183C3E">
        <w:rPr>
          <w:rFonts w:ascii="Times New Roman" w:hAnsi="Times New Roman" w:cs="Times New Roman"/>
          <w:sz w:val="24"/>
          <w:szCs w:val="24"/>
        </w:rPr>
        <w:t>,</w:t>
      </w:r>
      <w:r w:rsidR="00463356">
        <w:rPr>
          <w:rFonts w:ascii="Times New Roman" w:hAnsi="Times New Roman" w:cs="Times New Roman"/>
          <w:sz w:val="24"/>
          <w:szCs w:val="24"/>
        </w:rPr>
        <w:t>4% par rapport à l’année dernière dont 1</w:t>
      </w:r>
      <w:r w:rsidR="00782F84">
        <w:rPr>
          <w:rFonts w:ascii="Times New Roman" w:hAnsi="Times New Roman" w:cs="Times New Roman"/>
          <w:sz w:val="24"/>
          <w:szCs w:val="24"/>
        </w:rPr>
        <w:t> </w:t>
      </w:r>
      <w:r w:rsidR="00463356">
        <w:rPr>
          <w:rFonts w:ascii="Times New Roman" w:hAnsi="Times New Roman" w:cs="Times New Roman"/>
          <w:sz w:val="24"/>
          <w:szCs w:val="24"/>
        </w:rPr>
        <w:t>600 Volkswagen, 670 Audi, 300 Seat, 300 Skoda, 1 400 Renault, 170 Dacia, 500 Toyota et 5 000 véhicules d’occasions pour un chiffre d’affaires total consolidé de 167 millions d’euros. Son activité s’étend sur 20 sites principaux, il a signé 5 parrainages avec d’anciens c</w:t>
      </w:r>
      <w:r>
        <w:rPr>
          <w:rFonts w:ascii="Times New Roman" w:hAnsi="Times New Roman" w:cs="Times New Roman"/>
          <w:sz w:val="24"/>
          <w:szCs w:val="24"/>
        </w:rPr>
        <w:t>adres et son effectif est de 3</w:t>
      </w:r>
      <w:r w:rsidR="006C77F0">
        <w:rPr>
          <w:rFonts w:ascii="Times New Roman" w:hAnsi="Times New Roman" w:cs="Times New Roman"/>
          <w:sz w:val="24"/>
          <w:szCs w:val="24"/>
        </w:rPr>
        <w:t>34</w:t>
      </w:r>
      <w:r w:rsidR="00463356">
        <w:rPr>
          <w:rFonts w:ascii="Times New Roman" w:hAnsi="Times New Roman" w:cs="Times New Roman"/>
          <w:sz w:val="24"/>
          <w:szCs w:val="24"/>
        </w:rPr>
        <w:t xml:space="preserve"> personnes.</w:t>
      </w:r>
    </w:p>
    <w:p w:rsidR="00463356" w:rsidRDefault="00463356" w:rsidP="006446FB">
      <w:pPr>
        <w:spacing w:after="0" w:line="240" w:lineRule="auto"/>
        <w:jc w:val="both"/>
        <w:rPr>
          <w:rFonts w:ascii="Times New Roman" w:hAnsi="Times New Roman" w:cs="Times New Roman"/>
          <w:sz w:val="24"/>
          <w:szCs w:val="24"/>
        </w:rPr>
      </w:pPr>
    </w:p>
    <w:p w:rsidR="00463356" w:rsidRDefault="00463356" w:rsidP="00644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règle que s’est fixée la direction générale du groupe est</w:t>
      </w:r>
      <w:r w:rsidR="00183C3E">
        <w:rPr>
          <w:rFonts w:ascii="Times New Roman" w:hAnsi="Times New Roman" w:cs="Times New Roman"/>
          <w:sz w:val="24"/>
          <w:szCs w:val="24"/>
        </w:rPr>
        <w:t xml:space="preserve"> </w:t>
      </w:r>
      <w:r>
        <w:rPr>
          <w:rFonts w:ascii="Times New Roman" w:hAnsi="Times New Roman" w:cs="Times New Roman"/>
          <w:sz w:val="24"/>
          <w:szCs w:val="24"/>
        </w:rPr>
        <w:t xml:space="preserve">de financer </w:t>
      </w:r>
      <w:r w:rsidR="00183C3E" w:rsidRPr="00183C3E">
        <w:rPr>
          <w:rFonts w:ascii="Times New Roman" w:hAnsi="Times New Roman" w:cs="Times New Roman"/>
          <w:sz w:val="24"/>
          <w:szCs w:val="24"/>
        </w:rPr>
        <w:t xml:space="preserve">les rachats de garages </w:t>
      </w:r>
      <w:r>
        <w:rPr>
          <w:rFonts w:ascii="Times New Roman" w:hAnsi="Times New Roman" w:cs="Times New Roman"/>
          <w:sz w:val="24"/>
          <w:szCs w:val="24"/>
        </w:rPr>
        <w:t>au moins 50 % en fonds p</w:t>
      </w:r>
      <w:r w:rsidR="0077208D">
        <w:rPr>
          <w:rFonts w:ascii="Times New Roman" w:hAnsi="Times New Roman" w:cs="Times New Roman"/>
          <w:sz w:val="24"/>
          <w:szCs w:val="24"/>
        </w:rPr>
        <w:t>ropres. À la fin de l’exercice 2012</w:t>
      </w:r>
      <w:r>
        <w:rPr>
          <w:rFonts w:ascii="Times New Roman" w:hAnsi="Times New Roman" w:cs="Times New Roman"/>
          <w:sz w:val="24"/>
          <w:szCs w:val="24"/>
        </w:rPr>
        <w:t>, la structure financière du groupe affiche 60</w:t>
      </w:r>
      <w:r w:rsidR="006446FB">
        <w:rPr>
          <w:rFonts w:ascii="Times New Roman" w:hAnsi="Times New Roman" w:cs="Times New Roman"/>
          <w:sz w:val="24"/>
          <w:szCs w:val="24"/>
        </w:rPr>
        <w:t> </w:t>
      </w:r>
      <w:r>
        <w:rPr>
          <w:rFonts w:ascii="Times New Roman" w:hAnsi="Times New Roman" w:cs="Times New Roman"/>
          <w:sz w:val="24"/>
          <w:szCs w:val="24"/>
        </w:rPr>
        <w:t>% de capitaux propres et 40 % de dettes.</w:t>
      </w:r>
    </w:p>
    <w:p w:rsidR="00E573BE" w:rsidRDefault="00E573BE"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groupe VRDV a été  classé 55</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/100 dans une étude sur l’état de la distribution automobile en  </w:t>
      </w:r>
      <w:r w:rsidR="004C777A">
        <w:rPr>
          <w:rFonts w:ascii="Times New Roman" w:hAnsi="Times New Roman" w:cs="Times New Roman"/>
          <w:sz w:val="24"/>
          <w:szCs w:val="24"/>
        </w:rPr>
        <w:t xml:space="preserve">2011 </w:t>
      </w:r>
      <w:r>
        <w:rPr>
          <w:rFonts w:ascii="Times New Roman" w:hAnsi="Times New Roman" w:cs="Times New Roman"/>
          <w:sz w:val="24"/>
          <w:szCs w:val="24"/>
        </w:rPr>
        <w:t>dont les principaux résultats sont fournis ci-après :</w:t>
      </w:r>
    </w:p>
    <w:p w:rsidR="00E573BE" w:rsidRDefault="00E573BE" w:rsidP="00E573BE">
      <w:pPr>
        <w:spacing w:after="0" w:line="240" w:lineRule="auto"/>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1261"/>
        <w:gridCol w:w="1300"/>
        <w:gridCol w:w="1356"/>
        <w:gridCol w:w="1315"/>
        <w:gridCol w:w="1299"/>
        <w:gridCol w:w="1055"/>
      </w:tblGrid>
      <w:tr w:rsidR="00463356" w:rsidRPr="00B04BE2" w:rsidTr="00B72E7C">
        <w:trPr>
          <w:trHeight w:val="588"/>
        </w:trPr>
        <w:tc>
          <w:tcPr>
            <w:tcW w:w="2267" w:type="dxa"/>
            <w:vAlign w:val="center"/>
          </w:tcPr>
          <w:p w:rsidR="00E573BE" w:rsidRPr="00B04BE2" w:rsidRDefault="00463356" w:rsidP="00B72E7C">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Classement</w:t>
            </w:r>
          </w:p>
        </w:tc>
        <w:tc>
          <w:tcPr>
            <w:tcW w:w="1261" w:type="dxa"/>
            <w:vAlign w:val="center"/>
          </w:tcPr>
          <w:p w:rsidR="00E573BE" w:rsidRPr="00B04BE2" w:rsidRDefault="00463356" w:rsidP="00B72E7C">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1er</w:t>
            </w:r>
          </w:p>
        </w:tc>
        <w:tc>
          <w:tcPr>
            <w:tcW w:w="1300" w:type="dxa"/>
            <w:vAlign w:val="center"/>
          </w:tcPr>
          <w:p w:rsidR="00E573BE" w:rsidRPr="00B04BE2" w:rsidRDefault="00463356" w:rsidP="00B72E7C">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25ème</w:t>
            </w:r>
          </w:p>
        </w:tc>
        <w:tc>
          <w:tcPr>
            <w:tcW w:w="1356" w:type="dxa"/>
            <w:vAlign w:val="center"/>
          </w:tcPr>
          <w:p w:rsidR="00E573BE" w:rsidRPr="00B04BE2" w:rsidRDefault="00463356" w:rsidP="00B72E7C">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50ème</w:t>
            </w:r>
          </w:p>
        </w:tc>
        <w:tc>
          <w:tcPr>
            <w:tcW w:w="1315" w:type="dxa"/>
            <w:vAlign w:val="center"/>
          </w:tcPr>
          <w:p w:rsidR="00E573BE" w:rsidRPr="00B04BE2" w:rsidRDefault="00463356" w:rsidP="00B72E7C">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55ème</w:t>
            </w:r>
          </w:p>
        </w:tc>
        <w:tc>
          <w:tcPr>
            <w:tcW w:w="1299" w:type="dxa"/>
            <w:vAlign w:val="center"/>
          </w:tcPr>
          <w:p w:rsidR="00E573BE" w:rsidRPr="00B04BE2" w:rsidRDefault="00463356" w:rsidP="00B72E7C">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75ème</w:t>
            </w:r>
          </w:p>
        </w:tc>
        <w:tc>
          <w:tcPr>
            <w:tcW w:w="1055" w:type="dxa"/>
            <w:vAlign w:val="center"/>
          </w:tcPr>
          <w:p w:rsidR="00E573BE" w:rsidRPr="00B04BE2" w:rsidRDefault="00463356" w:rsidP="00B72E7C">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100ème</w:t>
            </w:r>
          </w:p>
        </w:tc>
      </w:tr>
      <w:tr w:rsidR="00463356" w:rsidRPr="00B04BE2" w:rsidTr="00B72E7C">
        <w:trPr>
          <w:trHeight w:val="588"/>
        </w:trPr>
        <w:tc>
          <w:tcPr>
            <w:tcW w:w="2267" w:type="dxa"/>
            <w:vAlign w:val="center"/>
          </w:tcPr>
          <w:p w:rsidR="00463356" w:rsidRPr="00B04BE2" w:rsidRDefault="00463356" w:rsidP="006446FB">
            <w:pPr>
              <w:spacing w:after="0" w:line="240" w:lineRule="auto"/>
              <w:rPr>
                <w:rFonts w:ascii="Times New Roman" w:hAnsi="Times New Roman" w:cs="Times New Roman"/>
                <w:sz w:val="20"/>
                <w:szCs w:val="20"/>
              </w:rPr>
            </w:pPr>
            <w:r w:rsidRPr="00B04BE2">
              <w:rPr>
                <w:rFonts w:ascii="Times New Roman" w:hAnsi="Times New Roman" w:cs="Times New Roman"/>
                <w:sz w:val="20"/>
                <w:szCs w:val="20"/>
              </w:rPr>
              <w:t>Nom</w:t>
            </w:r>
          </w:p>
        </w:tc>
        <w:tc>
          <w:tcPr>
            <w:tcW w:w="1261"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PGA</w:t>
            </w:r>
          </w:p>
        </w:tc>
        <w:tc>
          <w:tcPr>
            <w:tcW w:w="1300" w:type="dxa"/>
            <w:vAlign w:val="center"/>
          </w:tcPr>
          <w:p w:rsidR="00463356" w:rsidRPr="00B04BE2" w:rsidRDefault="00463356" w:rsidP="006446FB">
            <w:pPr>
              <w:spacing w:after="0" w:line="240" w:lineRule="auto"/>
              <w:jc w:val="center"/>
              <w:rPr>
                <w:rFonts w:ascii="Times New Roman" w:hAnsi="Times New Roman" w:cs="Times New Roman"/>
                <w:sz w:val="20"/>
                <w:szCs w:val="20"/>
                <w:lang w:val="en-US"/>
              </w:rPr>
            </w:pPr>
            <w:r w:rsidRPr="00B04BE2">
              <w:rPr>
                <w:rFonts w:ascii="Times New Roman" w:hAnsi="Times New Roman" w:cs="Times New Roman"/>
                <w:sz w:val="20"/>
                <w:szCs w:val="20"/>
                <w:lang w:val="en-US"/>
              </w:rPr>
              <w:t>SA SIMA</w:t>
            </w:r>
          </w:p>
        </w:tc>
        <w:tc>
          <w:tcPr>
            <w:tcW w:w="1356" w:type="dxa"/>
            <w:vAlign w:val="center"/>
          </w:tcPr>
          <w:p w:rsidR="00463356" w:rsidRPr="00B04BE2" w:rsidRDefault="00463356" w:rsidP="006446FB">
            <w:pPr>
              <w:spacing w:after="0" w:line="240" w:lineRule="auto"/>
              <w:jc w:val="center"/>
              <w:rPr>
                <w:rFonts w:ascii="Times New Roman" w:hAnsi="Times New Roman" w:cs="Times New Roman"/>
                <w:sz w:val="20"/>
                <w:szCs w:val="20"/>
                <w:lang w:val="en-US"/>
              </w:rPr>
            </w:pPr>
            <w:r w:rsidRPr="00B04BE2">
              <w:rPr>
                <w:rFonts w:ascii="Times New Roman" w:hAnsi="Times New Roman" w:cs="Times New Roman"/>
                <w:sz w:val="20"/>
                <w:szCs w:val="20"/>
                <w:lang w:val="en-US"/>
              </w:rPr>
              <w:t>Holding F. Mary</w:t>
            </w:r>
          </w:p>
        </w:tc>
        <w:tc>
          <w:tcPr>
            <w:tcW w:w="1315" w:type="dxa"/>
            <w:vAlign w:val="center"/>
          </w:tcPr>
          <w:p w:rsidR="00463356" w:rsidRPr="00B04BE2" w:rsidRDefault="00463356" w:rsidP="006446FB">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VRDV</w:t>
            </w:r>
          </w:p>
        </w:tc>
        <w:tc>
          <w:tcPr>
            <w:tcW w:w="1299"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Rousseau Automobiles</w:t>
            </w:r>
          </w:p>
        </w:tc>
        <w:tc>
          <w:tcPr>
            <w:tcW w:w="1055"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Nedey SA</w:t>
            </w:r>
          </w:p>
        </w:tc>
      </w:tr>
      <w:tr w:rsidR="00463356" w:rsidRPr="00B04BE2" w:rsidTr="00B72E7C">
        <w:trPr>
          <w:trHeight w:val="588"/>
        </w:trPr>
        <w:tc>
          <w:tcPr>
            <w:tcW w:w="2267" w:type="dxa"/>
            <w:vAlign w:val="center"/>
          </w:tcPr>
          <w:p w:rsidR="00463356" w:rsidRPr="00B04BE2" w:rsidRDefault="00463356" w:rsidP="00183C3E">
            <w:pPr>
              <w:spacing w:after="0" w:line="240" w:lineRule="auto"/>
              <w:rPr>
                <w:rFonts w:ascii="Times New Roman" w:hAnsi="Times New Roman" w:cs="Times New Roman"/>
                <w:sz w:val="20"/>
                <w:szCs w:val="20"/>
              </w:rPr>
            </w:pPr>
            <w:r w:rsidRPr="00B04BE2">
              <w:rPr>
                <w:rFonts w:ascii="Times New Roman" w:hAnsi="Times New Roman" w:cs="Times New Roman"/>
                <w:sz w:val="20"/>
                <w:szCs w:val="20"/>
              </w:rPr>
              <w:t xml:space="preserve">Nombre de </w:t>
            </w:r>
            <w:r w:rsidR="00183C3E" w:rsidRPr="00B04BE2">
              <w:rPr>
                <w:rFonts w:ascii="Times New Roman" w:hAnsi="Times New Roman" w:cs="Times New Roman"/>
                <w:sz w:val="20"/>
                <w:szCs w:val="20"/>
              </w:rPr>
              <w:t>marques</w:t>
            </w:r>
          </w:p>
        </w:tc>
        <w:tc>
          <w:tcPr>
            <w:tcW w:w="1261"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20</w:t>
            </w:r>
          </w:p>
        </w:tc>
        <w:tc>
          <w:tcPr>
            <w:tcW w:w="1300"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3</w:t>
            </w:r>
          </w:p>
        </w:tc>
        <w:tc>
          <w:tcPr>
            <w:tcW w:w="1356"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w:t>
            </w:r>
          </w:p>
        </w:tc>
        <w:tc>
          <w:tcPr>
            <w:tcW w:w="1315" w:type="dxa"/>
            <w:vAlign w:val="center"/>
          </w:tcPr>
          <w:p w:rsidR="00463356" w:rsidRPr="00B04BE2" w:rsidRDefault="00463356" w:rsidP="006446FB">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7</w:t>
            </w:r>
          </w:p>
        </w:tc>
        <w:tc>
          <w:tcPr>
            <w:tcW w:w="1299"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5</w:t>
            </w:r>
          </w:p>
        </w:tc>
        <w:tc>
          <w:tcPr>
            <w:tcW w:w="1055"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w:t>
            </w:r>
          </w:p>
        </w:tc>
      </w:tr>
      <w:tr w:rsidR="00463356" w:rsidRPr="00B04BE2" w:rsidTr="00B72E7C">
        <w:trPr>
          <w:trHeight w:val="588"/>
        </w:trPr>
        <w:tc>
          <w:tcPr>
            <w:tcW w:w="2267" w:type="dxa"/>
            <w:vAlign w:val="center"/>
          </w:tcPr>
          <w:p w:rsidR="00463356" w:rsidRPr="00B04BE2" w:rsidRDefault="00463356" w:rsidP="006446FB">
            <w:pPr>
              <w:spacing w:after="0" w:line="240" w:lineRule="auto"/>
              <w:rPr>
                <w:rFonts w:ascii="Times New Roman" w:hAnsi="Times New Roman" w:cs="Times New Roman"/>
                <w:sz w:val="20"/>
                <w:szCs w:val="20"/>
              </w:rPr>
            </w:pPr>
            <w:r w:rsidRPr="00B04BE2">
              <w:rPr>
                <w:rFonts w:ascii="Times New Roman" w:hAnsi="Times New Roman" w:cs="Times New Roman"/>
                <w:sz w:val="20"/>
                <w:szCs w:val="20"/>
              </w:rPr>
              <w:t>CA consolidé</w:t>
            </w:r>
          </w:p>
        </w:tc>
        <w:tc>
          <w:tcPr>
            <w:tcW w:w="1261"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4 162 M€</w:t>
            </w:r>
          </w:p>
        </w:tc>
        <w:tc>
          <w:tcPr>
            <w:tcW w:w="1300"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256 M€</w:t>
            </w:r>
          </w:p>
        </w:tc>
        <w:tc>
          <w:tcPr>
            <w:tcW w:w="1356"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172.8 M€</w:t>
            </w:r>
          </w:p>
        </w:tc>
        <w:tc>
          <w:tcPr>
            <w:tcW w:w="1315" w:type="dxa"/>
            <w:vAlign w:val="center"/>
          </w:tcPr>
          <w:p w:rsidR="00463356" w:rsidRPr="00B04BE2" w:rsidRDefault="00463356" w:rsidP="006446FB">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167 M€</w:t>
            </w:r>
          </w:p>
        </w:tc>
        <w:tc>
          <w:tcPr>
            <w:tcW w:w="1299"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135 M€</w:t>
            </w:r>
          </w:p>
        </w:tc>
        <w:tc>
          <w:tcPr>
            <w:tcW w:w="1055"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102 M€</w:t>
            </w:r>
          </w:p>
        </w:tc>
      </w:tr>
      <w:tr w:rsidR="00463356" w:rsidRPr="00B04BE2" w:rsidTr="00B72E7C">
        <w:trPr>
          <w:trHeight w:val="588"/>
        </w:trPr>
        <w:tc>
          <w:tcPr>
            <w:tcW w:w="2267" w:type="dxa"/>
            <w:vAlign w:val="center"/>
          </w:tcPr>
          <w:p w:rsidR="00463356" w:rsidRPr="00B04BE2" w:rsidRDefault="00463356" w:rsidP="00183C3E">
            <w:pPr>
              <w:spacing w:after="0" w:line="240" w:lineRule="auto"/>
              <w:rPr>
                <w:rFonts w:ascii="Times New Roman" w:hAnsi="Times New Roman" w:cs="Times New Roman"/>
                <w:sz w:val="20"/>
                <w:szCs w:val="20"/>
              </w:rPr>
            </w:pPr>
            <w:r w:rsidRPr="00B04BE2">
              <w:rPr>
                <w:rFonts w:ascii="Times New Roman" w:hAnsi="Times New Roman" w:cs="Times New Roman"/>
                <w:sz w:val="20"/>
                <w:szCs w:val="20"/>
              </w:rPr>
              <w:t xml:space="preserve">Ventes </w:t>
            </w:r>
            <w:r w:rsidR="00183C3E" w:rsidRPr="00B04BE2">
              <w:rPr>
                <w:rFonts w:ascii="Times New Roman" w:hAnsi="Times New Roman" w:cs="Times New Roman"/>
                <w:sz w:val="20"/>
                <w:szCs w:val="20"/>
              </w:rPr>
              <w:t xml:space="preserve">de véhicules </w:t>
            </w:r>
            <w:r w:rsidRPr="00B04BE2">
              <w:rPr>
                <w:rFonts w:ascii="Times New Roman" w:hAnsi="Times New Roman" w:cs="Times New Roman"/>
                <w:sz w:val="20"/>
                <w:szCs w:val="20"/>
              </w:rPr>
              <w:t>neufs</w:t>
            </w:r>
          </w:p>
        </w:tc>
        <w:tc>
          <w:tcPr>
            <w:tcW w:w="1261"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127 000</w:t>
            </w:r>
          </w:p>
        </w:tc>
        <w:tc>
          <w:tcPr>
            <w:tcW w:w="1300"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10 091</w:t>
            </w:r>
          </w:p>
        </w:tc>
        <w:tc>
          <w:tcPr>
            <w:tcW w:w="1356"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6 050</w:t>
            </w:r>
          </w:p>
        </w:tc>
        <w:tc>
          <w:tcPr>
            <w:tcW w:w="1315" w:type="dxa"/>
            <w:vAlign w:val="center"/>
          </w:tcPr>
          <w:p w:rsidR="00463356" w:rsidRPr="00B04BE2" w:rsidRDefault="00463356" w:rsidP="006446FB">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4 940</w:t>
            </w:r>
          </w:p>
        </w:tc>
        <w:tc>
          <w:tcPr>
            <w:tcW w:w="1299"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4 250</w:t>
            </w:r>
          </w:p>
        </w:tc>
        <w:tc>
          <w:tcPr>
            <w:tcW w:w="1055"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2 960</w:t>
            </w:r>
          </w:p>
        </w:tc>
      </w:tr>
      <w:tr w:rsidR="00463356" w:rsidRPr="00B04BE2" w:rsidTr="00B72E7C">
        <w:trPr>
          <w:trHeight w:val="588"/>
        </w:trPr>
        <w:tc>
          <w:tcPr>
            <w:tcW w:w="2267" w:type="dxa"/>
            <w:vAlign w:val="center"/>
          </w:tcPr>
          <w:p w:rsidR="00463356" w:rsidRPr="00B04BE2" w:rsidRDefault="00463356" w:rsidP="006446FB">
            <w:pPr>
              <w:spacing w:after="0" w:line="240" w:lineRule="auto"/>
              <w:rPr>
                <w:rFonts w:ascii="Times New Roman" w:hAnsi="Times New Roman" w:cs="Times New Roman"/>
                <w:sz w:val="20"/>
                <w:szCs w:val="20"/>
              </w:rPr>
            </w:pPr>
            <w:r w:rsidRPr="00B04BE2">
              <w:rPr>
                <w:rFonts w:ascii="Times New Roman" w:hAnsi="Times New Roman" w:cs="Times New Roman"/>
                <w:sz w:val="20"/>
                <w:szCs w:val="20"/>
              </w:rPr>
              <w:t xml:space="preserve">Ventes </w:t>
            </w:r>
            <w:r w:rsidR="00183C3E" w:rsidRPr="00B04BE2">
              <w:rPr>
                <w:rFonts w:ascii="Times New Roman" w:hAnsi="Times New Roman" w:cs="Times New Roman"/>
                <w:sz w:val="20"/>
                <w:szCs w:val="20"/>
              </w:rPr>
              <w:t xml:space="preserve">de </w:t>
            </w:r>
            <w:r w:rsidRPr="00B04BE2">
              <w:rPr>
                <w:rFonts w:ascii="Times New Roman" w:hAnsi="Times New Roman" w:cs="Times New Roman"/>
                <w:sz w:val="20"/>
                <w:szCs w:val="20"/>
              </w:rPr>
              <w:t>véhicules d’occasion</w:t>
            </w:r>
          </w:p>
        </w:tc>
        <w:tc>
          <w:tcPr>
            <w:tcW w:w="1261"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101 500</w:t>
            </w:r>
          </w:p>
        </w:tc>
        <w:tc>
          <w:tcPr>
            <w:tcW w:w="1300"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6 080</w:t>
            </w:r>
          </w:p>
        </w:tc>
        <w:tc>
          <w:tcPr>
            <w:tcW w:w="1356"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5 944</w:t>
            </w:r>
          </w:p>
        </w:tc>
        <w:tc>
          <w:tcPr>
            <w:tcW w:w="1315" w:type="dxa"/>
            <w:vAlign w:val="center"/>
          </w:tcPr>
          <w:p w:rsidR="00463356" w:rsidRPr="00B04BE2" w:rsidRDefault="00463356" w:rsidP="006446FB">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5 000</w:t>
            </w:r>
          </w:p>
        </w:tc>
        <w:tc>
          <w:tcPr>
            <w:tcW w:w="1299"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1 850</w:t>
            </w:r>
          </w:p>
        </w:tc>
        <w:tc>
          <w:tcPr>
            <w:tcW w:w="1055"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3 224</w:t>
            </w:r>
          </w:p>
        </w:tc>
      </w:tr>
      <w:tr w:rsidR="00463356" w:rsidRPr="00B04BE2" w:rsidTr="00B72E7C">
        <w:trPr>
          <w:trHeight w:val="588"/>
        </w:trPr>
        <w:tc>
          <w:tcPr>
            <w:tcW w:w="2267" w:type="dxa"/>
            <w:vAlign w:val="center"/>
          </w:tcPr>
          <w:p w:rsidR="00463356" w:rsidRPr="00B04BE2" w:rsidRDefault="00463356" w:rsidP="006446FB">
            <w:pPr>
              <w:spacing w:after="0" w:line="240" w:lineRule="auto"/>
              <w:rPr>
                <w:rFonts w:ascii="Times New Roman" w:hAnsi="Times New Roman" w:cs="Times New Roman"/>
                <w:sz w:val="20"/>
                <w:szCs w:val="20"/>
              </w:rPr>
            </w:pPr>
            <w:r w:rsidRPr="00B04BE2">
              <w:rPr>
                <w:rFonts w:ascii="Times New Roman" w:hAnsi="Times New Roman" w:cs="Times New Roman"/>
                <w:sz w:val="20"/>
                <w:szCs w:val="20"/>
              </w:rPr>
              <w:t>Nombre de sites</w:t>
            </w:r>
          </w:p>
        </w:tc>
        <w:tc>
          <w:tcPr>
            <w:tcW w:w="1261"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130</w:t>
            </w:r>
          </w:p>
        </w:tc>
        <w:tc>
          <w:tcPr>
            <w:tcW w:w="1300"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25</w:t>
            </w:r>
          </w:p>
        </w:tc>
        <w:tc>
          <w:tcPr>
            <w:tcW w:w="1356"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10</w:t>
            </w:r>
          </w:p>
        </w:tc>
        <w:tc>
          <w:tcPr>
            <w:tcW w:w="1315" w:type="dxa"/>
            <w:vAlign w:val="center"/>
          </w:tcPr>
          <w:p w:rsidR="00463356" w:rsidRPr="00B04BE2" w:rsidRDefault="00463356" w:rsidP="006446FB">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20</w:t>
            </w:r>
          </w:p>
        </w:tc>
        <w:tc>
          <w:tcPr>
            <w:tcW w:w="1299"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5</w:t>
            </w:r>
          </w:p>
        </w:tc>
        <w:tc>
          <w:tcPr>
            <w:tcW w:w="1055"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6</w:t>
            </w:r>
          </w:p>
        </w:tc>
      </w:tr>
      <w:tr w:rsidR="00463356" w:rsidRPr="00B04BE2" w:rsidTr="00B72E7C">
        <w:trPr>
          <w:trHeight w:val="588"/>
        </w:trPr>
        <w:tc>
          <w:tcPr>
            <w:tcW w:w="2267" w:type="dxa"/>
            <w:vAlign w:val="center"/>
          </w:tcPr>
          <w:p w:rsidR="00463356" w:rsidRPr="00B04BE2" w:rsidRDefault="00463356" w:rsidP="006446FB">
            <w:pPr>
              <w:spacing w:after="0" w:line="240" w:lineRule="auto"/>
              <w:rPr>
                <w:rFonts w:ascii="Times New Roman" w:hAnsi="Times New Roman" w:cs="Times New Roman"/>
                <w:sz w:val="20"/>
                <w:szCs w:val="20"/>
              </w:rPr>
            </w:pPr>
            <w:r w:rsidRPr="00B04BE2">
              <w:rPr>
                <w:rFonts w:ascii="Times New Roman" w:hAnsi="Times New Roman" w:cs="Times New Roman"/>
                <w:sz w:val="20"/>
                <w:szCs w:val="20"/>
              </w:rPr>
              <w:t>Effectif</w:t>
            </w:r>
          </w:p>
        </w:tc>
        <w:tc>
          <w:tcPr>
            <w:tcW w:w="1261"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9 100</w:t>
            </w:r>
          </w:p>
        </w:tc>
        <w:tc>
          <w:tcPr>
            <w:tcW w:w="1300"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530</w:t>
            </w:r>
          </w:p>
        </w:tc>
        <w:tc>
          <w:tcPr>
            <w:tcW w:w="1356"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430</w:t>
            </w:r>
          </w:p>
        </w:tc>
        <w:tc>
          <w:tcPr>
            <w:tcW w:w="1315" w:type="dxa"/>
            <w:vAlign w:val="center"/>
          </w:tcPr>
          <w:p w:rsidR="00463356" w:rsidRPr="00B04BE2" w:rsidRDefault="0077208D" w:rsidP="006446FB">
            <w:pPr>
              <w:spacing w:after="0" w:line="240" w:lineRule="auto"/>
              <w:jc w:val="center"/>
              <w:rPr>
                <w:rFonts w:ascii="Times New Roman" w:hAnsi="Times New Roman" w:cs="Times New Roman"/>
                <w:b/>
                <w:bCs/>
                <w:sz w:val="20"/>
                <w:szCs w:val="20"/>
              </w:rPr>
            </w:pPr>
            <w:r w:rsidRPr="00B04BE2">
              <w:rPr>
                <w:rFonts w:ascii="Times New Roman" w:hAnsi="Times New Roman" w:cs="Times New Roman"/>
                <w:b/>
                <w:bCs/>
                <w:sz w:val="20"/>
                <w:szCs w:val="20"/>
              </w:rPr>
              <w:t>3</w:t>
            </w:r>
            <w:r w:rsidR="006C77F0" w:rsidRPr="00B04BE2">
              <w:rPr>
                <w:rFonts w:ascii="Times New Roman" w:hAnsi="Times New Roman" w:cs="Times New Roman"/>
                <w:b/>
                <w:bCs/>
                <w:sz w:val="20"/>
                <w:szCs w:val="20"/>
              </w:rPr>
              <w:t>34</w:t>
            </w:r>
          </w:p>
        </w:tc>
        <w:tc>
          <w:tcPr>
            <w:tcW w:w="1299"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390</w:t>
            </w:r>
          </w:p>
        </w:tc>
        <w:tc>
          <w:tcPr>
            <w:tcW w:w="1055" w:type="dxa"/>
            <w:vAlign w:val="center"/>
          </w:tcPr>
          <w:p w:rsidR="00463356" w:rsidRPr="00B04BE2" w:rsidRDefault="00463356" w:rsidP="006446FB">
            <w:pPr>
              <w:spacing w:after="0" w:line="240" w:lineRule="auto"/>
              <w:jc w:val="center"/>
              <w:rPr>
                <w:rFonts w:ascii="Times New Roman" w:hAnsi="Times New Roman" w:cs="Times New Roman"/>
                <w:sz w:val="20"/>
                <w:szCs w:val="20"/>
              </w:rPr>
            </w:pPr>
            <w:r w:rsidRPr="00B04BE2">
              <w:rPr>
                <w:rFonts w:ascii="Times New Roman" w:hAnsi="Times New Roman" w:cs="Times New Roman"/>
                <w:sz w:val="20"/>
                <w:szCs w:val="20"/>
              </w:rPr>
              <w:t>267</w:t>
            </w:r>
          </w:p>
        </w:tc>
      </w:tr>
    </w:tbl>
    <w:p w:rsidR="00463356" w:rsidRDefault="00463356" w:rsidP="006446FB">
      <w:pPr>
        <w:spacing w:after="0" w:line="240" w:lineRule="auto"/>
        <w:rPr>
          <w:rFonts w:ascii="Times New Roman" w:hAnsi="Times New Roman" w:cs="Times New Roman"/>
          <w:sz w:val="24"/>
          <w:szCs w:val="24"/>
        </w:rPr>
      </w:pPr>
    </w:p>
    <w:p w:rsidR="00463356" w:rsidRDefault="00463356" w:rsidP="006446F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63356" w:rsidRDefault="00463356" w:rsidP="006446FB">
      <w:pPr>
        <w:spacing w:after="0" w:line="240" w:lineRule="auto"/>
        <w:rPr>
          <w:rFonts w:ascii="Times New Roman" w:hAnsi="Times New Roman" w:cs="Times New Roman"/>
          <w:sz w:val="24"/>
          <w:szCs w:val="24"/>
        </w:rPr>
      </w:pPr>
    </w:p>
    <w:p w:rsidR="00463356" w:rsidRDefault="00463356" w:rsidP="006446FB">
      <w:pPr>
        <w:jc w:val="center"/>
        <w:rPr>
          <w:rFonts w:ascii="Times New Roman" w:hAnsi="Times New Roman" w:cs="Times New Roman"/>
          <w:b/>
          <w:bCs/>
          <w:sz w:val="24"/>
          <w:szCs w:val="24"/>
        </w:rPr>
      </w:pPr>
      <w:r>
        <w:rPr>
          <w:rFonts w:ascii="Times New Roman" w:hAnsi="Times New Roman" w:cs="Times New Roman"/>
          <w:b/>
          <w:bCs/>
          <w:sz w:val="24"/>
          <w:szCs w:val="24"/>
        </w:rPr>
        <w:t>Annexe 2 : le marché de la distribution automobile</w:t>
      </w:r>
    </w:p>
    <w:p w:rsidR="00463356" w:rsidRDefault="00463356" w:rsidP="006446FB">
      <w:pPr>
        <w:pStyle w:val="NormalWeb"/>
        <w:shd w:val="clear" w:color="auto" w:fill="FCFCFC"/>
        <w:jc w:val="both"/>
        <w:rPr>
          <w:rFonts w:ascii="Trebuchet MS" w:hAnsi="Trebuchet MS" w:cs="Trebuchet MS"/>
          <w:color w:val="333333"/>
          <w:sz w:val="13"/>
          <w:szCs w:val="13"/>
        </w:rPr>
      </w:pPr>
      <w:r>
        <w:rPr>
          <w:rFonts w:ascii="Times New Roman" w:hAnsi="Times New Roman" w:cs="Times New Roman"/>
          <w:b/>
          <w:bCs/>
          <w:sz w:val="24"/>
          <w:szCs w:val="24"/>
        </w:rPr>
        <w:t>D’après « </w:t>
      </w:r>
      <w:r>
        <w:rPr>
          <w:rFonts w:ascii="Times New Roman" w:hAnsi="Times New Roman" w:cs="Times New Roman"/>
        </w:rPr>
        <w:t xml:space="preserve"> </w:t>
      </w:r>
      <w:hyperlink r:id="rId8" w:history="1">
        <w:r>
          <w:rPr>
            <w:rStyle w:val="Lienhypertexte"/>
          </w:rPr>
          <w:t>http://automotivemarketing.e-monsite.com/pages/commerce/la-distribution-automobile-2.html</w:t>
        </w:r>
      </w:hyperlink>
      <w:r>
        <w:rPr>
          <w:rFonts w:ascii="Times New Roman" w:hAnsi="Times New Roman" w:cs="Times New Roman"/>
        </w:rPr>
        <w:t> »</w:t>
      </w:r>
    </w:p>
    <w:p w:rsidR="00E573BE" w:rsidRDefault="00463356" w:rsidP="00E573BE">
      <w:pPr>
        <w:shd w:val="clear" w:color="auto" w:fill="FCFCFC"/>
        <w:spacing w:after="0" w:line="240" w:lineRule="auto"/>
        <w:jc w:val="both"/>
        <w:rPr>
          <w:rFonts w:ascii="Times New Roman" w:hAnsi="Times New Roman" w:cs="Times New Roman"/>
          <w:sz w:val="24"/>
          <w:szCs w:val="24"/>
          <w:lang w:eastAsia="fr-FR"/>
        </w:rPr>
      </w:pPr>
      <w:r>
        <w:rPr>
          <w:rFonts w:ascii="Trebuchet MS" w:hAnsi="Trebuchet MS" w:cs="Trebuchet MS"/>
          <w:color w:val="800000"/>
          <w:lang w:eastAsia="fr-FR"/>
        </w:rPr>
        <w:br/>
      </w:r>
      <w:r>
        <w:rPr>
          <w:rFonts w:ascii="Times New Roman" w:hAnsi="Times New Roman" w:cs="Times New Roman"/>
          <w:sz w:val="24"/>
          <w:szCs w:val="24"/>
          <w:lang w:eastAsia="fr-FR"/>
        </w:rPr>
        <w:t xml:space="preserve">La distribution automobile est une distribution organisée : elle est définie par le constructeur automobile (le fournisseur) qui impose un certain nombre de critères qualitatifs (dimension et agencement des locaux, formation du personnel...) et quantitatifs (volumes de véhicules achetés, pièces et accessoires...) à respecter afin de pouvoir afficher l'enseigne de la marque. </w:t>
      </w:r>
    </w:p>
    <w:p w:rsidR="00463356" w:rsidRDefault="00463356" w:rsidP="006446FB">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t>Les acteurs sont aussi nombreux que différents, mais surtout complémentaires : constructeurs, filiales de constructeur, concessionnaires ou distributeurs, agents, réparateurs agréés pour arriver en bout de chaîne au clien</w:t>
      </w:r>
      <w:r w:rsidR="0078319D">
        <w:rPr>
          <w:rFonts w:ascii="Times New Roman" w:hAnsi="Times New Roman" w:cs="Times New Roman"/>
          <w:color w:val="auto"/>
          <w:sz w:val="24"/>
          <w:szCs w:val="24"/>
        </w:rPr>
        <w:t>t</w:t>
      </w:r>
      <w:r>
        <w:rPr>
          <w:rFonts w:ascii="Times New Roman" w:hAnsi="Times New Roman" w:cs="Times New Roman"/>
          <w:color w:val="auto"/>
          <w:sz w:val="24"/>
          <w:szCs w:val="24"/>
        </w:rPr>
        <w:t>.</w:t>
      </w:r>
    </w:p>
    <w:p w:rsidR="00463356" w:rsidRDefault="00463356" w:rsidP="006446FB">
      <w:pPr>
        <w:pStyle w:val="NormalWeb"/>
        <w:shd w:val="clear" w:color="auto" w:fill="FCFCFC"/>
        <w:jc w:val="both"/>
        <w:rPr>
          <w:rFonts w:ascii="Times New Roman" w:hAnsi="Times New Roman" w:cs="Times New Roman"/>
          <w:color w:val="auto"/>
          <w:sz w:val="24"/>
          <w:szCs w:val="24"/>
        </w:rPr>
      </w:pPr>
    </w:p>
    <w:p w:rsidR="00463356" w:rsidRDefault="00463356" w:rsidP="006446FB">
      <w:pPr>
        <w:pStyle w:val="NormalWeb"/>
        <w:shd w:val="clear" w:color="auto" w:fill="FCFCFC"/>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Les constructeurs et leurs filiales</w:t>
      </w:r>
    </w:p>
    <w:p w:rsidR="00E573BE" w:rsidRDefault="00463356">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t>Le constructeur est l'élément premier de cette distribution puisqu'il crée, fabrique, commercialise et organise le réseau de distribution automobile. Les filiales sont les « antennes locales » dans les pays où sont implantés les constructeurs. Les filiales jouent le rôle d'importateur et de distributeur central au sein d'autres pays dans lesquels le constructeur souhaite commercialiser ses produits. Les filiales détenues à 100% par les constructeurs ou juridiquement indépendantes de la maison-mère jouent le rôle d'intermédiaire entre le constructeur et son réseau de distribution, ce sont elles qui négocient les tarifs pour le réseau, déterminent le marketing produit et les stratégies de distribution et adaptent la communication au pays où elles sont implantées.</w:t>
      </w:r>
    </w:p>
    <w:p w:rsidR="00E573BE" w:rsidRDefault="00E573BE">
      <w:pPr>
        <w:pStyle w:val="NormalWeb"/>
        <w:shd w:val="clear" w:color="auto" w:fill="FCFCFC"/>
        <w:jc w:val="both"/>
        <w:rPr>
          <w:rFonts w:ascii="Times New Roman" w:hAnsi="Times New Roman" w:cs="Times New Roman"/>
          <w:color w:val="auto"/>
          <w:sz w:val="12"/>
          <w:szCs w:val="12"/>
        </w:rPr>
      </w:pPr>
    </w:p>
    <w:p w:rsidR="00E573BE" w:rsidRDefault="00463356">
      <w:pPr>
        <w:pStyle w:val="NormalWeb"/>
        <w:shd w:val="clear" w:color="auto" w:fill="FCFCFC"/>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Les </w:t>
      </w:r>
      <w:r w:rsidR="00183C3E">
        <w:rPr>
          <w:rFonts w:ascii="Times New Roman" w:hAnsi="Times New Roman" w:cs="Times New Roman"/>
          <w:b/>
          <w:bCs/>
          <w:color w:val="auto"/>
          <w:sz w:val="24"/>
          <w:szCs w:val="24"/>
        </w:rPr>
        <w:t xml:space="preserve">distributeurs </w:t>
      </w:r>
      <w:r>
        <w:rPr>
          <w:rFonts w:ascii="Times New Roman" w:hAnsi="Times New Roman" w:cs="Times New Roman"/>
          <w:b/>
          <w:bCs/>
          <w:color w:val="auto"/>
          <w:sz w:val="24"/>
          <w:szCs w:val="24"/>
        </w:rPr>
        <w:t xml:space="preserve">ou </w:t>
      </w:r>
      <w:r w:rsidR="00183C3E">
        <w:rPr>
          <w:rFonts w:ascii="Times New Roman" w:hAnsi="Times New Roman" w:cs="Times New Roman"/>
          <w:b/>
          <w:bCs/>
          <w:color w:val="auto"/>
          <w:sz w:val="24"/>
          <w:szCs w:val="24"/>
        </w:rPr>
        <w:t xml:space="preserve">concessionnaires </w:t>
      </w:r>
      <w:r>
        <w:rPr>
          <w:rFonts w:ascii="Times New Roman" w:hAnsi="Times New Roman" w:cs="Times New Roman"/>
          <w:b/>
          <w:bCs/>
          <w:color w:val="auto"/>
          <w:sz w:val="24"/>
          <w:szCs w:val="24"/>
        </w:rPr>
        <w:t xml:space="preserve">sont de trois types. </w:t>
      </w:r>
    </w:p>
    <w:p w:rsidR="00E573BE" w:rsidRDefault="00463356">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D'une part, les </w:t>
      </w:r>
      <w:r>
        <w:rPr>
          <w:rFonts w:ascii="Times New Roman" w:hAnsi="Times New Roman" w:cs="Times New Roman"/>
          <w:b/>
          <w:bCs/>
          <w:color w:val="auto"/>
          <w:sz w:val="24"/>
          <w:szCs w:val="24"/>
          <w:u w:val="single"/>
        </w:rPr>
        <w:t>succursales gérées par le constructeur</w:t>
      </w:r>
      <w:r>
        <w:rPr>
          <w:rFonts w:ascii="Times New Roman" w:hAnsi="Times New Roman" w:cs="Times New Roman"/>
          <w:color w:val="auto"/>
          <w:sz w:val="24"/>
          <w:szCs w:val="24"/>
        </w:rPr>
        <w:t xml:space="preserve"> forment le réseau propre. La succursale joue le rôle de concessionnaire. Pour un constructeur, l'avantage d'une telle structure est de pouvoir maîtriser la vente de ses produits. Implantées au sein des grandes villes ou des zones à forte valeur ajoutée, les succursales sont de vraies vitrines de démonstration pour les constructeurs. Les constructeurs en profitent pour donner la meilleure image de leur marque avec des espaces très accueillants (ce sont elles qui adoptent en premier les évolutions du type « nouvelle identité de marque »).</w:t>
      </w:r>
    </w:p>
    <w:p w:rsidR="00E573BE" w:rsidRDefault="00E573BE">
      <w:pPr>
        <w:pStyle w:val="NormalWeb"/>
        <w:shd w:val="clear" w:color="auto" w:fill="FCFCFC"/>
        <w:jc w:val="both"/>
        <w:rPr>
          <w:rFonts w:ascii="Times New Roman" w:hAnsi="Times New Roman" w:cs="Times New Roman"/>
          <w:color w:val="auto"/>
          <w:sz w:val="12"/>
          <w:szCs w:val="12"/>
        </w:rPr>
      </w:pPr>
    </w:p>
    <w:p w:rsidR="00183C3E" w:rsidRDefault="00183C3E" w:rsidP="00E573BE">
      <w:pPr>
        <w:pStyle w:val="NormalWeb"/>
        <w:shd w:val="clear" w:color="auto" w:fill="FCFCFC"/>
        <w:jc w:val="both"/>
        <w:rPr>
          <w:rFonts w:ascii="Times New Roman" w:hAnsi="Times New Roman" w:cs="Times New Roman"/>
          <w:color w:val="auto"/>
          <w:sz w:val="24"/>
          <w:szCs w:val="24"/>
          <w:shd w:val="clear" w:color="auto" w:fill="FCFCFC"/>
        </w:rPr>
      </w:pPr>
      <w:r>
        <w:rPr>
          <w:rFonts w:ascii="Times New Roman" w:hAnsi="Times New Roman" w:cs="Times New Roman"/>
          <w:color w:val="auto"/>
          <w:sz w:val="24"/>
          <w:szCs w:val="24"/>
          <w:shd w:val="clear" w:color="auto" w:fill="FCFCFC"/>
        </w:rPr>
        <w:t>À</w:t>
      </w:r>
      <w:r w:rsidR="00463356">
        <w:rPr>
          <w:rFonts w:ascii="Times New Roman" w:hAnsi="Times New Roman" w:cs="Times New Roman"/>
          <w:color w:val="auto"/>
          <w:sz w:val="24"/>
          <w:szCs w:val="24"/>
          <w:shd w:val="clear" w:color="auto" w:fill="FCFCFC"/>
        </w:rPr>
        <w:t xml:space="preserve"> </w:t>
      </w:r>
      <w:r>
        <w:rPr>
          <w:rFonts w:ascii="Times New Roman" w:hAnsi="Times New Roman" w:cs="Times New Roman"/>
          <w:color w:val="auto"/>
          <w:sz w:val="24"/>
          <w:szCs w:val="24"/>
          <w:shd w:val="clear" w:color="auto" w:fill="FCFCFC"/>
        </w:rPr>
        <w:t xml:space="preserve">leur </w:t>
      </w:r>
      <w:r w:rsidR="00463356">
        <w:rPr>
          <w:rFonts w:ascii="Times New Roman" w:hAnsi="Times New Roman" w:cs="Times New Roman"/>
          <w:color w:val="auto"/>
          <w:sz w:val="24"/>
          <w:szCs w:val="24"/>
          <w:shd w:val="clear" w:color="auto" w:fill="FCFCFC"/>
        </w:rPr>
        <w:t xml:space="preserve">côté, </w:t>
      </w:r>
      <w:r>
        <w:rPr>
          <w:rFonts w:ascii="Times New Roman" w:hAnsi="Times New Roman" w:cs="Times New Roman"/>
          <w:color w:val="auto"/>
          <w:sz w:val="24"/>
          <w:szCs w:val="24"/>
          <w:shd w:val="clear" w:color="auto" w:fill="FCFCFC"/>
        </w:rPr>
        <w:t>figurent</w:t>
      </w:r>
      <w:r w:rsidR="00463356">
        <w:rPr>
          <w:rFonts w:ascii="Times New Roman" w:hAnsi="Times New Roman" w:cs="Times New Roman"/>
          <w:color w:val="auto"/>
          <w:sz w:val="24"/>
          <w:szCs w:val="24"/>
          <w:shd w:val="clear" w:color="auto" w:fill="FCFCFC"/>
        </w:rPr>
        <w:t xml:space="preserve"> </w:t>
      </w:r>
      <w:r w:rsidR="00463356">
        <w:rPr>
          <w:rFonts w:ascii="Times New Roman" w:hAnsi="Times New Roman" w:cs="Times New Roman"/>
          <w:b/>
          <w:bCs/>
          <w:color w:val="auto"/>
          <w:sz w:val="24"/>
          <w:szCs w:val="24"/>
          <w:shd w:val="clear" w:color="auto" w:fill="FCFCFC"/>
        </w:rPr>
        <w:t xml:space="preserve">les </w:t>
      </w:r>
      <w:r w:rsidR="00463356">
        <w:rPr>
          <w:rFonts w:ascii="Times New Roman" w:hAnsi="Times New Roman" w:cs="Times New Roman"/>
          <w:b/>
          <w:bCs/>
          <w:color w:val="auto"/>
          <w:sz w:val="24"/>
          <w:szCs w:val="24"/>
          <w:u w:val="single"/>
          <w:shd w:val="clear" w:color="auto" w:fill="FCFCFC"/>
        </w:rPr>
        <w:t>distributeurs indépendants</w:t>
      </w:r>
      <w:r w:rsidR="00463356">
        <w:rPr>
          <w:rFonts w:ascii="Times New Roman" w:hAnsi="Times New Roman" w:cs="Times New Roman"/>
          <w:color w:val="auto"/>
          <w:sz w:val="24"/>
          <w:szCs w:val="24"/>
          <w:shd w:val="clear" w:color="auto" w:fill="FCFCFC"/>
        </w:rPr>
        <w:t>, ou appartenant à un groupe.</w:t>
      </w:r>
      <w:r w:rsidR="00463356">
        <w:rPr>
          <w:rFonts w:ascii="Times New Roman" w:hAnsi="Times New Roman" w:cs="Times New Roman"/>
          <w:color w:val="auto"/>
          <w:sz w:val="24"/>
          <w:szCs w:val="24"/>
        </w:rPr>
        <w:br/>
      </w:r>
      <w:r w:rsidR="00463356">
        <w:rPr>
          <w:rFonts w:ascii="Times New Roman" w:hAnsi="Times New Roman" w:cs="Times New Roman"/>
          <w:color w:val="auto"/>
          <w:sz w:val="24"/>
          <w:szCs w:val="24"/>
          <w:shd w:val="clear" w:color="auto" w:fill="FCFCFC"/>
        </w:rPr>
        <w:t>Les distributeurs et groupes de distributeurs sont liés par un contrat de concession de plusieurs années défini par le constructeur qui leur octroie le droit de vendre ses produits. Il existe, depuis la réforme de 2002</w:t>
      </w:r>
      <w:r>
        <w:rPr>
          <w:rFonts w:ascii="Times New Roman" w:hAnsi="Times New Roman" w:cs="Times New Roman"/>
          <w:color w:val="auto"/>
          <w:sz w:val="24"/>
          <w:szCs w:val="24"/>
          <w:shd w:val="clear" w:color="auto" w:fill="FCFCFC"/>
        </w:rPr>
        <w:t>,</w:t>
      </w:r>
      <w:r w:rsidR="00463356">
        <w:rPr>
          <w:rFonts w:ascii="Times New Roman" w:hAnsi="Times New Roman" w:cs="Times New Roman"/>
          <w:color w:val="auto"/>
          <w:sz w:val="24"/>
          <w:szCs w:val="24"/>
          <w:shd w:val="clear" w:color="auto" w:fill="FCFCFC"/>
        </w:rPr>
        <w:t xml:space="preserve"> deux types de contrat de concession : le </w:t>
      </w:r>
      <w:r w:rsidR="00463356">
        <w:rPr>
          <w:rFonts w:ascii="Times New Roman" w:hAnsi="Times New Roman" w:cs="Times New Roman"/>
          <w:i/>
          <w:iCs/>
          <w:color w:val="auto"/>
          <w:sz w:val="24"/>
          <w:szCs w:val="24"/>
          <w:shd w:val="clear" w:color="auto" w:fill="FCFCFC"/>
        </w:rPr>
        <w:t>contrat de distribution exclusive</w:t>
      </w:r>
      <w:r w:rsidR="00463356">
        <w:rPr>
          <w:rFonts w:ascii="Times New Roman" w:hAnsi="Times New Roman" w:cs="Times New Roman"/>
          <w:color w:val="auto"/>
          <w:sz w:val="24"/>
          <w:szCs w:val="24"/>
          <w:shd w:val="clear" w:color="auto" w:fill="FCFCFC"/>
        </w:rPr>
        <w:t xml:space="preserve"> (une zone géographique dédiée pour la vente) ou </w:t>
      </w:r>
      <w:r w:rsidR="00463356">
        <w:rPr>
          <w:rFonts w:ascii="Times New Roman" w:hAnsi="Times New Roman" w:cs="Times New Roman"/>
          <w:i/>
          <w:iCs/>
          <w:color w:val="auto"/>
          <w:sz w:val="24"/>
          <w:szCs w:val="24"/>
          <w:shd w:val="clear" w:color="auto" w:fill="FCFCFC"/>
        </w:rPr>
        <w:t>de distribution sélective</w:t>
      </w:r>
      <w:r w:rsidR="00463356">
        <w:rPr>
          <w:rFonts w:ascii="Times New Roman" w:hAnsi="Times New Roman" w:cs="Times New Roman"/>
          <w:color w:val="auto"/>
          <w:sz w:val="24"/>
          <w:szCs w:val="24"/>
          <w:shd w:val="clear" w:color="auto" w:fill="FCFCFC"/>
        </w:rPr>
        <w:t xml:space="preserve"> (basé sur des critères quantitatifs et qualitatifs définis par le constructeur). Avec un tel système de distribution sélective et exclusive, le consommateur peut trouver dans toute la </w:t>
      </w:r>
      <w:r>
        <w:rPr>
          <w:rFonts w:ascii="Times New Roman" w:hAnsi="Times New Roman" w:cs="Times New Roman"/>
          <w:color w:val="auto"/>
          <w:sz w:val="24"/>
          <w:szCs w:val="24"/>
          <w:shd w:val="clear" w:color="auto" w:fill="FCFCFC"/>
        </w:rPr>
        <w:t>France,</w:t>
      </w:r>
      <w:r w:rsidR="00463356">
        <w:rPr>
          <w:rFonts w:ascii="Times New Roman" w:hAnsi="Times New Roman" w:cs="Times New Roman"/>
          <w:color w:val="auto"/>
          <w:sz w:val="24"/>
          <w:szCs w:val="24"/>
          <w:shd w:val="clear" w:color="auto" w:fill="FCFCFC"/>
        </w:rPr>
        <w:t xml:space="preserve"> voire même en Europe, un concessionnaire prêt à lui entretenir ou à lui réparer son véhicule en cas de problème, même s'il ne l'a pas acheté au sein de cette concession</w:t>
      </w:r>
      <w:r>
        <w:rPr>
          <w:rFonts w:ascii="Times New Roman" w:hAnsi="Times New Roman" w:cs="Times New Roman"/>
          <w:color w:val="auto"/>
          <w:sz w:val="24"/>
          <w:szCs w:val="24"/>
          <w:shd w:val="clear" w:color="auto" w:fill="FCFCFC"/>
        </w:rPr>
        <w:t>. Cette disposition est</w:t>
      </w:r>
      <w:r w:rsidR="00463356">
        <w:rPr>
          <w:rFonts w:ascii="Times New Roman" w:hAnsi="Times New Roman" w:cs="Times New Roman"/>
          <w:color w:val="auto"/>
          <w:sz w:val="24"/>
          <w:szCs w:val="24"/>
          <w:shd w:val="clear" w:color="auto" w:fill="FCFCFC"/>
        </w:rPr>
        <w:t xml:space="preserve"> une des obligations imposées aux concessionnaires.</w:t>
      </w:r>
    </w:p>
    <w:p w:rsidR="00E573BE" w:rsidRDefault="00463356" w:rsidP="00E573BE">
      <w:pPr>
        <w:pStyle w:val="NormalWeb"/>
        <w:shd w:val="clear" w:color="auto" w:fill="FCFCFC"/>
        <w:jc w:val="both"/>
        <w:rPr>
          <w:rFonts w:ascii="Times New Roman" w:hAnsi="Times New Roman" w:cs="Times New Roman"/>
          <w:color w:val="auto"/>
          <w:sz w:val="24"/>
          <w:szCs w:val="24"/>
          <w:shd w:val="clear" w:color="auto" w:fill="FCFCFC"/>
        </w:rPr>
      </w:pPr>
      <w:r>
        <w:rPr>
          <w:rFonts w:ascii="Times New Roman" w:hAnsi="Times New Roman" w:cs="Times New Roman"/>
          <w:color w:val="auto"/>
          <w:sz w:val="24"/>
          <w:szCs w:val="24"/>
          <w:shd w:val="clear" w:color="auto" w:fill="FCFCFC"/>
        </w:rPr>
        <w:t>Un distributeur est le client direct du constructeur, puisque c'est lui qui achète les véhicules auprès du constructeur et non l'automobiliste (client final). Son activité principale consiste à vendre des véhicules et des services aux particuliers ou aux entreprises et d'assurer le service après-vente</w:t>
      </w:r>
      <w:r w:rsidR="0078319D">
        <w:rPr>
          <w:rFonts w:ascii="Times New Roman" w:hAnsi="Times New Roman" w:cs="Times New Roman"/>
          <w:color w:val="auto"/>
          <w:sz w:val="24"/>
          <w:szCs w:val="24"/>
          <w:shd w:val="clear" w:color="auto" w:fill="FCFCFC"/>
        </w:rPr>
        <w:t xml:space="preserve"> des véhicules vendus, mais aussi de tous ceux de la marque ou d’autres marques</w:t>
      </w:r>
      <w:r>
        <w:rPr>
          <w:rFonts w:ascii="Times New Roman" w:hAnsi="Times New Roman" w:cs="Times New Roman"/>
          <w:color w:val="auto"/>
          <w:sz w:val="24"/>
          <w:szCs w:val="24"/>
          <w:shd w:val="clear" w:color="auto" w:fill="FCFCFC"/>
        </w:rPr>
        <w:t>.</w:t>
      </w:r>
    </w:p>
    <w:p w:rsidR="00463356" w:rsidRDefault="00463356" w:rsidP="006446FB">
      <w:pPr>
        <w:pStyle w:val="NormalWeb"/>
        <w:shd w:val="clear" w:color="auto" w:fill="FCFCFC"/>
        <w:jc w:val="both"/>
        <w:rPr>
          <w:rFonts w:ascii="Times New Roman" w:hAnsi="Times New Roman" w:cs="Times New Roman"/>
          <w:color w:val="auto"/>
          <w:sz w:val="24"/>
          <w:szCs w:val="24"/>
          <w:shd w:val="clear" w:color="auto" w:fill="FCFCFC"/>
        </w:rPr>
      </w:pPr>
      <w:r>
        <w:rPr>
          <w:rFonts w:ascii="Times New Roman" w:hAnsi="Times New Roman" w:cs="Times New Roman"/>
          <w:color w:val="auto"/>
          <w:sz w:val="24"/>
          <w:szCs w:val="24"/>
          <w:shd w:val="clear" w:color="auto" w:fill="FCFCFC"/>
        </w:rPr>
        <w:t xml:space="preserve">Toutefois, la seconde activité de la concession consiste à revendre ses véhicules auprès de son réseau secondaire constitué d'agents commerciaux ou de garages indépendants. </w:t>
      </w:r>
      <w:r w:rsidR="00183C3E">
        <w:rPr>
          <w:rFonts w:ascii="Times New Roman" w:hAnsi="Times New Roman" w:cs="Times New Roman"/>
          <w:color w:val="auto"/>
          <w:sz w:val="24"/>
          <w:szCs w:val="24"/>
          <w:shd w:val="clear" w:color="auto" w:fill="FCFCFC"/>
        </w:rPr>
        <w:t>À</w:t>
      </w:r>
      <w:r>
        <w:rPr>
          <w:rFonts w:ascii="Times New Roman" w:hAnsi="Times New Roman" w:cs="Times New Roman"/>
          <w:color w:val="auto"/>
          <w:sz w:val="24"/>
          <w:szCs w:val="24"/>
          <w:shd w:val="clear" w:color="auto" w:fill="FCFCFC"/>
        </w:rPr>
        <w:t xml:space="preserve"> la différence d'une succursale, le distributeur dispose officiellement d'une certaine autonomie dans la mise en place de sa stratégie commerciale et marketing… Seul, le distributeur n'a pas de réel pouvoir de négociation face au constructeur. Voilà pourquoi, d'achats en rachats, sont nés de véritables groupes, qui arrivent à peser dans les négociations avec les constructeurs et qui peuvent distribuer une ou plusieurs marques. </w:t>
      </w:r>
    </w:p>
    <w:p w:rsidR="00463356" w:rsidRDefault="00463356" w:rsidP="006446FB">
      <w:pPr>
        <w:pStyle w:val="NormalWeb"/>
        <w:shd w:val="clear" w:color="auto" w:fill="FCFCFC"/>
        <w:jc w:val="both"/>
        <w:rPr>
          <w:rFonts w:ascii="Times New Roman" w:hAnsi="Times New Roman" w:cs="Times New Roman"/>
          <w:color w:val="auto"/>
          <w:sz w:val="24"/>
          <w:szCs w:val="24"/>
          <w:shd w:val="clear" w:color="auto" w:fill="FCFCFC"/>
        </w:rPr>
      </w:pPr>
    </w:p>
    <w:p w:rsidR="00463356" w:rsidRDefault="00463356" w:rsidP="006446FB">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Les </w:t>
      </w:r>
      <w:r>
        <w:rPr>
          <w:rFonts w:ascii="Times New Roman" w:hAnsi="Times New Roman" w:cs="Times New Roman"/>
          <w:b/>
          <w:bCs/>
          <w:color w:val="auto"/>
          <w:sz w:val="24"/>
          <w:szCs w:val="24"/>
          <w:u w:val="single"/>
        </w:rPr>
        <w:t>agents ou apporteurs d’affaires</w:t>
      </w:r>
      <w:r>
        <w:rPr>
          <w:rFonts w:ascii="Times New Roman" w:hAnsi="Times New Roman" w:cs="Times New Roman"/>
          <w:color w:val="auto"/>
          <w:sz w:val="24"/>
          <w:szCs w:val="24"/>
        </w:rPr>
        <w:t xml:space="preserve"> jouent le rôle de distributeurs mais</w:t>
      </w:r>
      <w:r w:rsidR="00183C3E">
        <w:rPr>
          <w:rFonts w:ascii="Times New Roman" w:hAnsi="Times New Roman" w:cs="Times New Roman"/>
          <w:color w:val="auto"/>
          <w:sz w:val="24"/>
          <w:szCs w:val="24"/>
        </w:rPr>
        <w:t>,</w:t>
      </w:r>
      <w:r>
        <w:rPr>
          <w:rFonts w:ascii="Times New Roman" w:hAnsi="Times New Roman" w:cs="Times New Roman"/>
          <w:color w:val="auto"/>
          <w:sz w:val="24"/>
          <w:szCs w:val="24"/>
        </w:rPr>
        <w:t xml:space="preserve"> contrairement à ces derniers, ils ne traitent pas directement avec les constructeurs ou leurs filiales, soit parce qu'ils ne répondent pas aux exigences de la marque, soit parce qu'ils ne souhaitent pas s'engager dans un contrat de concession avec un constructeur. Néanmoins, l'agent commercial doit signer un contrat tripartite avec le concessionnaire et le constructeur, ainsi le constructeur peut tout de même garder un œil sur l'activité secondaire réalisée par ses distributeurs. En règle générale, les agents commerciaux sont implantés dans de petites villes et dans les campagnes et sont situés dans la zone géographique dans laquelle intervient le concessionnaire qui leur revend ses produits.</w:t>
      </w:r>
    </w:p>
    <w:p w:rsidR="00E573BE" w:rsidRDefault="00463356" w:rsidP="00E573BE">
      <w:pPr>
        <w:pStyle w:val="NormalWeb"/>
        <w:shd w:val="clear" w:color="auto" w:fill="FCFCFC"/>
        <w:jc w:val="both"/>
        <w:rPr>
          <w:rFonts w:ascii="Times New Roman" w:hAnsi="Times New Roman" w:cs="Times New Roman"/>
          <w:color w:val="auto"/>
          <w:sz w:val="24"/>
          <w:szCs w:val="24"/>
          <w:shd w:val="clear" w:color="auto" w:fill="FCFCFC"/>
        </w:rPr>
      </w:pPr>
      <w:r>
        <w:rPr>
          <w:rFonts w:ascii="Times New Roman" w:hAnsi="Times New Roman" w:cs="Times New Roman"/>
          <w:color w:val="auto"/>
          <w:sz w:val="24"/>
          <w:szCs w:val="24"/>
          <w:shd w:val="clear" w:color="auto" w:fill="FCFCFC"/>
        </w:rPr>
        <w:t>Pour un agent, l'activité principale consiste souvent à entretenir et à réparer les véhicules et accessoirement à vendre des véhicules.</w:t>
      </w:r>
    </w:p>
    <w:p w:rsidR="00E573BE" w:rsidRDefault="00E573BE" w:rsidP="00E573BE">
      <w:pPr>
        <w:pStyle w:val="NormalWeb"/>
        <w:shd w:val="clear" w:color="auto" w:fill="FCFCFC"/>
        <w:jc w:val="both"/>
        <w:rPr>
          <w:rFonts w:ascii="Times New Roman" w:hAnsi="Times New Roman" w:cs="Times New Roman"/>
          <w:color w:val="auto"/>
          <w:sz w:val="16"/>
          <w:szCs w:val="16"/>
        </w:rPr>
      </w:pPr>
    </w:p>
    <w:p w:rsidR="00E573BE" w:rsidRDefault="00463356" w:rsidP="00E573BE">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Les </w:t>
      </w:r>
      <w:r w:rsidR="00183C3E">
        <w:rPr>
          <w:rFonts w:ascii="Times New Roman" w:hAnsi="Times New Roman" w:cs="Times New Roman"/>
          <w:b/>
          <w:bCs/>
          <w:color w:val="auto"/>
          <w:sz w:val="24"/>
          <w:szCs w:val="24"/>
          <w:u w:val="single"/>
        </w:rPr>
        <w:t>réparateurs</w:t>
      </w:r>
      <w:r w:rsidR="00183C3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sont les descendants directs des garagistes d'antan. Là aussi, </w:t>
      </w:r>
      <w:r w:rsidR="00183C3E">
        <w:rPr>
          <w:rFonts w:ascii="Times New Roman" w:hAnsi="Times New Roman" w:cs="Times New Roman"/>
          <w:color w:val="auto"/>
          <w:sz w:val="24"/>
          <w:szCs w:val="24"/>
        </w:rPr>
        <w:t xml:space="preserve">il existe </w:t>
      </w:r>
      <w:r>
        <w:rPr>
          <w:rFonts w:ascii="Times New Roman" w:hAnsi="Times New Roman" w:cs="Times New Roman"/>
          <w:color w:val="auto"/>
          <w:sz w:val="24"/>
          <w:szCs w:val="24"/>
        </w:rPr>
        <w:t xml:space="preserve">deux catégories. Les </w:t>
      </w:r>
      <w:r w:rsidR="00183C3E">
        <w:rPr>
          <w:rFonts w:ascii="Times New Roman" w:hAnsi="Times New Roman" w:cs="Times New Roman"/>
          <w:color w:val="auto"/>
          <w:sz w:val="24"/>
          <w:szCs w:val="24"/>
        </w:rPr>
        <w:t>« </w:t>
      </w:r>
      <w:r>
        <w:rPr>
          <w:rFonts w:ascii="Times New Roman" w:hAnsi="Times New Roman" w:cs="Times New Roman"/>
          <w:color w:val="auto"/>
          <w:sz w:val="24"/>
          <w:szCs w:val="24"/>
        </w:rPr>
        <w:t>représentants officiels de la marque</w:t>
      </w:r>
      <w:r w:rsidR="00183C3E">
        <w:rPr>
          <w:rFonts w:ascii="Times New Roman" w:hAnsi="Times New Roman" w:cs="Times New Roman"/>
          <w:color w:val="auto"/>
          <w:sz w:val="24"/>
          <w:szCs w:val="24"/>
        </w:rPr>
        <w:t xml:space="preserve"> » qui </w:t>
      </w:r>
      <w:r>
        <w:rPr>
          <w:rFonts w:ascii="Times New Roman" w:hAnsi="Times New Roman" w:cs="Times New Roman"/>
          <w:color w:val="auto"/>
          <w:sz w:val="24"/>
          <w:szCs w:val="24"/>
        </w:rPr>
        <w:t>sont agréés par celle-ci et peuvent donc afficher son enseigne. On trouve aussi des garages indépendants qui n'ont aucun lien avec les constructeurs. Ils peuvent être soit totalement indépendants (il en existe encore quelques-uns, dans les campagnes généralement) ou rattachés à un réseau de garagistes type Feu Vert ou Norauto.</w:t>
      </w:r>
    </w:p>
    <w:p w:rsidR="00E573BE" w:rsidRDefault="00E573BE" w:rsidP="00E573BE">
      <w:pPr>
        <w:pStyle w:val="NormalWeb"/>
        <w:shd w:val="clear" w:color="auto" w:fill="FCFCFC"/>
        <w:jc w:val="both"/>
        <w:rPr>
          <w:rFonts w:ascii="Times New Roman" w:hAnsi="Times New Roman" w:cs="Times New Roman"/>
          <w:color w:val="auto"/>
          <w:sz w:val="16"/>
          <w:szCs w:val="16"/>
        </w:rPr>
      </w:pPr>
    </w:p>
    <w:p w:rsidR="00463356" w:rsidRDefault="00463356" w:rsidP="006446FB">
      <w:pPr>
        <w:spacing w:after="0" w:line="240" w:lineRule="auto"/>
        <w:jc w:val="both"/>
        <w:rPr>
          <w:rFonts w:ascii="Times New Roman" w:hAnsi="Times New Roman" w:cs="Times New Roman"/>
          <w:sz w:val="24"/>
          <w:szCs w:val="24"/>
          <w:lang w:eastAsia="fr-FR"/>
        </w:rPr>
      </w:pPr>
      <w:r>
        <w:rPr>
          <w:rFonts w:ascii="Times New Roman" w:hAnsi="Times New Roman" w:cs="Times New Roman"/>
          <w:b/>
          <w:bCs/>
          <w:sz w:val="24"/>
          <w:szCs w:val="24"/>
          <w:lang w:eastAsia="fr-FR"/>
        </w:rPr>
        <w:t xml:space="preserve">Les </w:t>
      </w:r>
      <w:r>
        <w:rPr>
          <w:rFonts w:ascii="Times New Roman" w:hAnsi="Times New Roman" w:cs="Times New Roman"/>
          <w:b/>
          <w:bCs/>
          <w:sz w:val="24"/>
          <w:szCs w:val="24"/>
          <w:u w:val="single"/>
          <w:lang w:eastAsia="fr-FR"/>
        </w:rPr>
        <w:t>mandataires</w:t>
      </w:r>
      <w:r>
        <w:rPr>
          <w:rFonts w:ascii="Times New Roman" w:hAnsi="Times New Roman" w:cs="Times New Roman"/>
          <w:sz w:val="24"/>
          <w:szCs w:val="24"/>
          <w:lang w:eastAsia="fr-FR"/>
        </w:rPr>
        <w:t>, achètent des véhicules au nom de leurs clients, en particulier au sein de l’Union Européenne.</w:t>
      </w:r>
    </w:p>
    <w:p w:rsidR="00463356" w:rsidRDefault="00463356" w:rsidP="006446FB">
      <w:pPr>
        <w:spacing w:after="0" w:line="240" w:lineRule="auto"/>
        <w:jc w:val="both"/>
        <w:rPr>
          <w:rFonts w:ascii="Times New Roman" w:hAnsi="Times New Roman" w:cs="Times New Roman"/>
          <w:sz w:val="12"/>
          <w:szCs w:val="12"/>
          <w:lang w:eastAsia="fr-FR"/>
        </w:rPr>
      </w:pPr>
    </w:p>
    <w:p w:rsidR="00463356" w:rsidRDefault="00463356" w:rsidP="006446FB">
      <w:pPr>
        <w:spacing w:after="0" w:line="240" w:lineRule="auto"/>
        <w:jc w:val="both"/>
        <w:rPr>
          <w:rFonts w:ascii="Times New Roman" w:hAnsi="Times New Roman" w:cs="Times New Roman"/>
          <w:sz w:val="24"/>
          <w:szCs w:val="24"/>
          <w:lang w:eastAsia="fr-FR"/>
        </w:rPr>
      </w:pPr>
      <w:r>
        <w:rPr>
          <w:rFonts w:ascii="Times New Roman" w:hAnsi="Times New Roman" w:cs="Times New Roman"/>
          <w:b/>
          <w:bCs/>
          <w:sz w:val="24"/>
          <w:szCs w:val="24"/>
          <w:lang w:eastAsia="fr-FR"/>
        </w:rPr>
        <w:t xml:space="preserve">La </w:t>
      </w:r>
      <w:r>
        <w:rPr>
          <w:rFonts w:ascii="Times New Roman" w:hAnsi="Times New Roman" w:cs="Times New Roman"/>
          <w:b/>
          <w:bCs/>
          <w:sz w:val="24"/>
          <w:szCs w:val="24"/>
          <w:u w:val="single"/>
          <w:lang w:eastAsia="fr-FR"/>
        </w:rPr>
        <w:t>grande distribution</w:t>
      </w:r>
      <w:r>
        <w:rPr>
          <w:rFonts w:ascii="Times New Roman" w:hAnsi="Times New Roman" w:cs="Times New Roman"/>
          <w:b/>
          <w:bCs/>
          <w:sz w:val="24"/>
          <w:szCs w:val="24"/>
          <w:lang w:eastAsia="fr-FR"/>
        </w:rPr>
        <w:t xml:space="preserve"> </w:t>
      </w:r>
      <w:r>
        <w:rPr>
          <w:rFonts w:ascii="Times New Roman" w:hAnsi="Times New Roman" w:cs="Times New Roman"/>
          <w:sz w:val="24"/>
          <w:szCs w:val="24"/>
          <w:lang w:eastAsia="fr-FR"/>
        </w:rPr>
        <w:t xml:space="preserve">joue un rôle marginal pour l’instant, mais elle peut commercialiser des véhicules neufs depuis l’ouverture de la concurrence par le droit communautaire. </w:t>
      </w:r>
    </w:p>
    <w:p w:rsidR="00E573BE" w:rsidRDefault="00E573BE">
      <w:pPr>
        <w:spacing w:after="0" w:line="240" w:lineRule="auto"/>
        <w:jc w:val="both"/>
        <w:rPr>
          <w:rFonts w:ascii="Times New Roman" w:hAnsi="Times New Roman" w:cs="Times New Roman"/>
          <w:sz w:val="14"/>
          <w:szCs w:val="14"/>
          <w:lang w:eastAsia="fr-FR"/>
        </w:rPr>
      </w:pPr>
    </w:p>
    <w:p w:rsidR="00E573BE" w:rsidRDefault="00463356">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b/>
          <w:bCs/>
          <w:color w:val="auto"/>
          <w:sz w:val="24"/>
          <w:szCs w:val="24"/>
          <w:u w:val="single"/>
        </w:rPr>
        <w:t>Internet</w:t>
      </w:r>
      <w:r>
        <w:rPr>
          <w:rFonts w:ascii="Times New Roman" w:hAnsi="Times New Roman" w:cs="Times New Roman"/>
          <w:color w:val="auto"/>
          <w:sz w:val="24"/>
          <w:szCs w:val="24"/>
        </w:rPr>
        <w:t xml:space="preserve"> n’est utilisé par les constructeurs que comme un outil d’information et de relation client, la vente revenant au concessionnaire. Mais de nombreux sites permettent d’acheter des véhicules, soit neufs par des mandataires, soit d’occasion. </w:t>
      </w:r>
    </w:p>
    <w:p w:rsidR="00E573BE" w:rsidRDefault="00E573BE">
      <w:pPr>
        <w:pStyle w:val="NormalWeb"/>
        <w:shd w:val="clear" w:color="auto" w:fill="FCFCFC"/>
        <w:jc w:val="both"/>
        <w:rPr>
          <w:rFonts w:ascii="Times New Roman" w:hAnsi="Times New Roman" w:cs="Times New Roman"/>
          <w:color w:val="auto"/>
          <w:sz w:val="24"/>
          <w:szCs w:val="24"/>
        </w:rPr>
      </w:pPr>
    </w:p>
    <w:p w:rsidR="00E573BE" w:rsidRDefault="00463356">
      <w:pPr>
        <w:pStyle w:val="NormalWeb"/>
        <w:shd w:val="clear" w:color="auto" w:fill="FCFCFC"/>
        <w:jc w:val="both"/>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Les </w:t>
      </w:r>
      <w:r w:rsidR="001B7F2F">
        <w:rPr>
          <w:rFonts w:ascii="Times New Roman" w:hAnsi="Times New Roman" w:cs="Times New Roman"/>
          <w:b/>
          <w:bCs/>
          <w:color w:val="auto"/>
          <w:sz w:val="24"/>
          <w:szCs w:val="24"/>
          <w:u w:val="single"/>
        </w:rPr>
        <w:t>clients</w:t>
      </w:r>
    </w:p>
    <w:p w:rsidR="001B7F2F" w:rsidRDefault="001B7F2F">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t>On en distingue quatre catégories.</w:t>
      </w:r>
    </w:p>
    <w:p w:rsidR="00E573BE" w:rsidRDefault="00463356">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Les </w:t>
      </w:r>
      <w:r>
        <w:rPr>
          <w:rFonts w:ascii="Times New Roman" w:hAnsi="Times New Roman" w:cs="Times New Roman"/>
          <w:b/>
          <w:bCs/>
          <w:color w:val="auto"/>
          <w:sz w:val="24"/>
          <w:szCs w:val="24"/>
          <w:u w:val="single"/>
        </w:rPr>
        <w:t>particuliers</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représentent les clients les plus nombreux et préférés des constructeurs. En moyenne chaque année en France, la vente </w:t>
      </w:r>
      <w:r w:rsidR="001B7F2F">
        <w:rPr>
          <w:rFonts w:ascii="Times New Roman" w:hAnsi="Times New Roman" w:cs="Times New Roman"/>
          <w:color w:val="auto"/>
          <w:sz w:val="24"/>
          <w:szCs w:val="24"/>
        </w:rPr>
        <w:t xml:space="preserve">aux </w:t>
      </w:r>
      <w:r>
        <w:rPr>
          <w:rFonts w:ascii="Times New Roman" w:hAnsi="Times New Roman" w:cs="Times New Roman"/>
          <w:color w:val="auto"/>
          <w:sz w:val="24"/>
          <w:szCs w:val="24"/>
        </w:rPr>
        <w:t>particuliers représente entre 60% et 70% des ventes des constructeurs. Ce sont les ventes les plus rentables car les remises sont moins élevées sur des ventes « uniques ». Mais la clientèle particulière est aussi la plus difficile à conserver. Elle est volatile, non pas pour abandonner l'automobile, mais pour aller de constructeurs en constructeurs.</w:t>
      </w:r>
    </w:p>
    <w:p w:rsidR="00E573BE" w:rsidRDefault="00E573BE">
      <w:pPr>
        <w:pStyle w:val="NormalWeb"/>
        <w:shd w:val="clear" w:color="auto" w:fill="FCFCFC"/>
        <w:jc w:val="both"/>
        <w:rPr>
          <w:rFonts w:ascii="Times New Roman" w:hAnsi="Times New Roman" w:cs="Times New Roman"/>
          <w:color w:val="auto"/>
          <w:sz w:val="12"/>
          <w:szCs w:val="12"/>
        </w:rPr>
      </w:pPr>
    </w:p>
    <w:p w:rsidR="00E573BE" w:rsidRDefault="00463356">
      <w:pPr>
        <w:pStyle w:val="NormalWeb"/>
        <w:shd w:val="clear" w:color="auto" w:fill="FCFCFC"/>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Les </w:t>
      </w:r>
      <w:r>
        <w:rPr>
          <w:rFonts w:ascii="Times New Roman" w:hAnsi="Times New Roman" w:cs="Times New Roman"/>
          <w:b/>
          <w:bCs/>
          <w:color w:val="auto"/>
          <w:sz w:val="24"/>
          <w:szCs w:val="24"/>
          <w:u w:val="single"/>
        </w:rPr>
        <w:t>professionnels</w:t>
      </w:r>
      <w:r>
        <w:rPr>
          <w:rFonts w:ascii="Times New Roman" w:hAnsi="Times New Roman" w:cs="Times New Roman"/>
          <w:color w:val="auto"/>
          <w:sz w:val="24"/>
          <w:szCs w:val="24"/>
        </w:rPr>
        <w:t xml:space="preserve"> représentent une clientèle qui a des besoins spécifiques et avec laquelle il est plus facile d’établir une relation durable si l’on sait lui apporter un service de qualité.</w:t>
      </w:r>
    </w:p>
    <w:p w:rsidR="00E573BE" w:rsidRDefault="00E573BE">
      <w:pPr>
        <w:pStyle w:val="NormalWeb"/>
        <w:shd w:val="clear" w:color="auto" w:fill="FCFCFC"/>
        <w:jc w:val="both"/>
        <w:rPr>
          <w:rFonts w:ascii="Times New Roman" w:hAnsi="Times New Roman" w:cs="Times New Roman"/>
          <w:color w:val="auto"/>
          <w:sz w:val="12"/>
          <w:szCs w:val="12"/>
        </w:rPr>
      </w:pPr>
    </w:p>
    <w:p w:rsidR="00E573BE" w:rsidRDefault="00463356">
      <w:pPr>
        <w:pStyle w:val="NormalWeb"/>
        <w:shd w:val="clear" w:color="auto" w:fill="FCFCFC"/>
        <w:jc w:val="both"/>
        <w:rPr>
          <w:rStyle w:val="apple-converted-space"/>
          <w:color w:val="auto"/>
          <w:sz w:val="24"/>
          <w:szCs w:val="24"/>
        </w:rPr>
      </w:pPr>
      <w:r>
        <w:rPr>
          <w:rFonts w:ascii="Times New Roman" w:hAnsi="Times New Roman" w:cs="Times New Roman"/>
          <w:color w:val="auto"/>
          <w:sz w:val="24"/>
          <w:szCs w:val="24"/>
        </w:rPr>
        <w:t xml:space="preserve">Les </w:t>
      </w:r>
      <w:r>
        <w:rPr>
          <w:rFonts w:ascii="Times New Roman" w:hAnsi="Times New Roman" w:cs="Times New Roman"/>
          <w:b/>
          <w:bCs/>
          <w:color w:val="auto"/>
          <w:sz w:val="24"/>
          <w:szCs w:val="24"/>
          <w:u w:val="single"/>
        </w:rPr>
        <w:t>loueurs</w:t>
      </w:r>
      <w:r>
        <w:rPr>
          <w:rFonts w:ascii="Times New Roman" w:hAnsi="Times New Roman" w:cs="Times New Roman"/>
          <w:color w:val="auto"/>
          <w:sz w:val="24"/>
          <w:szCs w:val="24"/>
        </w:rPr>
        <w:t xml:space="preserve"> sont devenus aujourd'hui </w:t>
      </w:r>
      <w:r w:rsidR="0078319D">
        <w:rPr>
          <w:rFonts w:ascii="Times New Roman" w:hAnsi="Times New Roman" w:cs="Times New Roman"/>
          <w:color w:val="auto"/>
          <w:sz w:val="24"/>
          <w:szCs w:val="24"/>
        </w:rPr>
        <w:t xml:space="preserve">des </w:t>
      </w:r>
      <w:r>
        <w:rPr>
          <w:rFonts w:ascii="Times New Roman" w:hAnsi="Times New Roman" w:cs="Times New Roman"/>
          <w:color w:val="auto"/>
          <w:sz w:val="24"/>
          <w:szCs w:val="24"/>
        </w:rPr>
        <w:t xml:space="preserve">clients importants de l'industrie automobile. </w:t>
      </w:r>
      <w:r w:rsidR="0078319D">
        <w:rPr>
          <w:rFonts w:ascii="Times New Roman" w:hAnsi="Times New Roman" w:cs="Times New Roman"/>
          <w:color w:val="auto"/>
          <w:sz w:val="24"/>
          <w:szCs w:val="24"/>
        </w:rPr>
        <w:t xml:space="preserve">Ils comptent pour </w:t>
      </w:r>
      <w:r>
        <w:rPr>
          <w:rFonts w:ascii="Times New Roman" w:hAnsi="Times New Roman" w:cs="Times New Roman"/>
          <w:color w:val="auto"/>
          <w:sz w:val="24"/>
          <w:szCs w:val="24"/>
        </w:rPr>
        <w:t>les constructeurs (avec des contrats négociés nationalement et directement entre les entités) mais également pour les distributeurs, avec de plus en plus d'agences de locations indépendantes ou franchisées, qui achètent directement les véhicules au distributeur sans que s'en mêle le constructeur.</w:t>
      </w:r>
      <w:r>
        <w:rPr>
          <w:rStyle w:val="apple-converted-space"/>
          <w:color w:val="auto"/>
          <w:sz w:val="24"/>
          <w:szCs w:val="24"/>
        </w:rPr>
        <w:t> </w:t>
      </w:r>
    </w:p>
    <w:p w:rsidR="00E573BE" w:rsidRDefault="00E573BE">
      <w:pPr>
        <w:pStyle w:val="NormalWeb"/>
        <w:shd w:val="clear" w:color="auto" w:fill="FCFCFC"/>
        <w:jc w:val="both"/>
        <w:rPr>
          <w:rStyle w:val="apple-converted-space"/>
          <w:color w:val="auto"/>
          <w:sz w:val="16"/>
          <w:szCs w:val="16"/>
        </w:rPr>
      </w:pPr>
    </w:p>
    <w:p w:rsidR="00E573BE" w:rsidRDefault="00463356" w:rsidP="00E573BE">
      <w:pPr>
        <w:pStyle w:val="NormalWeb"/>
        <w:shd w:val="clear" w:color="auto" w:fill="FCFCFC"/>
        <w:jc w:val="both"/>
        <w:rPr>
          <w:rFonts w:ascii="Times New Roman" w:hAnsi="Times New Roman" w:cs="Times New Roman"/>
          <w:color w:val="auto"/>
          <w:sz w:val="24"/>
          <w:szCs w:val="24"/>
          <w:shd w:val="clear" w:color="auto" w:fill="FCFCFC"/>
        </w:rPr>
      </w:pPr>
      <w:r>
        <w:rPr>
          <w:rFonts w:ascii="Times New Roman" w:hAnsi="Times New Roman" w:cs="Times New Roman"/>
          <w:b/>
          <w:bCs/>
          <w:color w:val="auto"/>
          <w:sz w:val="24"/>
          <w:szCs w:val="24"/>
          <w:u w:val="single"/>
          <w:shd w:val="clear" w:color="auto" w:fill="FCFCFC"/>
        </w:rPr>
        <w:t>L'</w:t>
      </w:r>
      <w:r w:rsidR="001B7F2F">
        <w:rPr>
          <w:rFonts w:ascii="Times New Roman" w:hAnsi="Times New Roman" w:cs="Times New Roman"/>
          <w:b/>
          <w:bCs/>
          <w:color w:val="auto"/>
          <w:sz w:val="24"/>
          <w:szCs w:val="24"/>
          <w:u w:val="single"/>
          <w:shd w:val="clear" w:color="auto" w:fill="FCFCFC"/>
        </w:rPr>
        <w:t>É</w:t>
      </w:r>
      <w:r>
        <w:rPr>
          <w:rFonts w:ascii="Times New Roman" w:hAnsi="Times New Roman" w:cs="Times New Roman"/>
          <w:b/>
          <w:bCs/>
          <w:color w:val="auto"/>
          <w:sz w:val="24"/>
          <w:szCs w:val="24"/>
          <w:u w:val="single"/>
          <w:shd w:val="clear" w:color="auto" w:fill="FCFCFC"/>
        </w:rPr>
        <w:t>tat français, les collectivités locales</w:t>
      </w:r>
      <w:r>
        <w:rPr>
          <w:rFonts w:ascii="Times New Roman" w:hAnsi="Times New Roman" w:cs="Times New Roman"/>
          <w:color w:val="auto"/>
          <w:sz w:val="24"/>
          <w:szCs w:val="24"/>
          <w:u w:val="single"/>
          <w:shd w:val="clear" w:color="auto" w:fill="FCFCFC"/>
        </w:rPr>
        <w:t xml:space="preserve"> </w:t>
      </w:r>
      <w:r>
        <w:rPr>
          <w:rFonts w:ascii="Times New Roman" w:hAnsi="Times New Roman" w:cs="Times New Roman"/>
          <w:b/>
          <w:bCs/>
          <w:color w:val="auto"/>
          <w:sz w:val="24"/>
          <w:szCs w:val="24"/>
          <w:u w:val="single"/>
          <w:shd w:val="clear" w:color="auto" w:fill="FCFCFC"/>
        </w:rPr>
        <w:t>et les grandes entreprises</w:t>
      </w:r>
      <w:r>
        <w:rPr>
          <w:rFonts w:ascii="Times New Roman" w:hAnsi="Times New Roman" w:cs="Times New Roman"/>
          <w:color w:val="auto"/>
          <w:sz w:val="24"/>
          <w:szCs w:val="24"/>
          <w:shd w:val="clear" w:color="auto" w:fill="FCFCFC"/>
        </w:rPr>
        <w:t xml:space="preserve"> sont aussi une clientèle importante. Chaque année, </w:t>
      </w:r>
      <w:r w:rsidR="0078319D">
        <w:rPr>
          <w:rFonts w:ascii="Times New Roman" w:hAnsi="Times New Roman" w:cs="Times New Roman"/>
          <w:color w:val="auto"/>
          <w:sz w:val="24"/>
          <w:szCs w:val="24"/>
          <w:shd w:val="clear" w:color="auto" w:fill="FCFCFC"/>
        </w:rPr>
        <w:t xml:space="preserve">ce </w:t>
      </w:r>
      <w:r>
        <w:rPr>
          <w:rFonts w:ascii="Times New Roman" w:hAnsi="Times New Roman" w:cs="Times New Roman"/>
          <w:color w:val="auto"/>
          <w:sz w:val="24"/>
          <w:szCs w:val="24"/>
          <w:shd w:val="clear" w:color="auto" w:fill="FCFCFC"/>
        </w:rPr>
        <w:t>sont en effet près de 15 000 véhicules qui sont achetés</w:t>
      </w:r>
      <w:r w:rsidR="001B7F2F">
        <w:rPr>
          <w:rFonts w:ascii="Times New Roman" w:hAnsi="Times New Roman" w:cs="Times New Roman"/>
          <w:color w:val="auto"/>
          <w:sz w:val="24"/>
          <w:szCs w:val="24"/>
          <w:shd w:val="clear" w:color="auto" w:fill="FCFCFC"/>
        </w:rPr>
        <w:t xml:space="preserve"> par ces clients</w:t>
      </w:r>
      <w:r>
        <w:rPr>
          <w:rFonts w:ascii="Times New Roman" w:hAnsi="Times New Roman" w:cs="Times New Roman"/>
          <w:color w:val="auto"/>
          <w:sz w:val="24"/>
          <w:szCs w:val="24"/>
          <w:shd w:val="clear" w:color="auto" w:fill="FCFCFC"/>
        </w:rPr>
        <w:t>. Chez les constructeurs, des services dédiés à la vente aux « grands comptes » (</w:t>
      </w:r>
      <w:r w:rsidR="001B7F2F">
        <w:rPr>
          <w:rFonts w:ascii="Times New Roman" w:hAnsi="Times New Roman" w:cs="Times New Roman"/>
          <w:color w:val="auto"/>
          <w:sz w:val="24"/>
          <w:szCs w:val="24"/>
          <w:shd w:val="clear" w:color="auto" w:fill="FCFCFC"/>
        </w:rPr>
        <w:t>É</w:t>
      </w:r>
      <w:r>
        <w:rPr>
          <w:rFonts w:ascii="Times New Roman" w:hAnsi="Times New Roman" w:cs="Times New Roman"/>
          <w:color w:val="auto"/>
          <w:sz w:val="24"/>
          <w:szCs w:val="24"/>
          <w:shd w:val="clear" w:color="auto" w:fill="FCFCFC"/>
        </w:rPr>
        <w:t xml:space="preserve">tat et grandes entreprises telles que La Poste) ont été développés. </w:t>
      </w:r>
    </w:p>
    <w:p w:rsidR="00463356" w:rsidRDefault="00463356" w:rsidP="006446FB">
      <w:pPr>
        <w:pStyle w:val="NormalWeb"/>
        <w:shd w:val="clear" w:color="auto" w:fill="FCFCFC"/>
        <w:jc w:val="both"/>
        <w:rPr>
          <w:rFonts w:ascii="Times New Roman" w:hAnsi="Times New Roman" w:cs="Times New Roman"/>
          <w:color w:val="auto"/>
          <w:sz w:val="24"/>
          <w:szCs w:val="24"/>
        </w:rPr>
      </w:pPr>
    </w:p>
    <w:p w:rsidR="00E573BE" w:rsidRDefault="00463356" w:rsidP="00E573BE">
      <w:pPr>
        <w:pStyle w:val="NormalWeb"/>
        <w:shd w:val="clear" w:color="auto" w:fill="FCFCFC"/>
        <w:jc w:val="both"/>
        <w:rPr>
          <w:rFonts w:ascii="Times New Roman" w:hAnsi="Times New Roman" w:cs="Times New Roman"/>
          <w:color w:val="auto"/>
          <w:sz w:val="24"/>
          <w:szCs w:val="24"/>
          <w:shd w:val="clear" w:color="auto" w:fill="FCFCFC"/>
        </w:rPr>
      </w:pPr>
      <w:r>
        <w:rPr>
          <w:rFonts w:ascii="Times New Roman" w:hAnsi="Times New Roman" w:cs="Times New Roman"/>
          <w:color w:val="auto"/>
          <w:sz w:val="24"/>
          <w:szCs w:val="24"/>
          <w:shd w:val="clear" w:color="auto" w:fill="FCFCFC"/>
        </w:rPr>
        <w:t xml:space="preserve">La vente de véhicules rapporte peu mais permet toutefois d'attirer de nouveaux clients pour ensuite les fidéliser. Particuliers et entreprises sont de plus en plus clients de la location, car les dernières offres, LOA (location avec option d'achat) et LLD (location longue durée) sont devenues avantageuses, en proposant des formules « tout compris » : location du véhicule, assurance et entretien. Même les distributeurs ont dû, avec ces nouvelles offres, se transformer en loueurs, ce qui n'est pas leur métier premier, mais </w:t>
      </w:r>
      <w:r w:rsidR="001B7F2F">
        <w:rPr>
          <w:rFonts w:ascii="Times New Roman" w:hAnsi="Times New Roman" w:cs="Times New Roman"/>
          <w:color w:val="auto"/>
          <w:sz w:val="24"/>
          <w:szCs w:val="24"/>
          <w:shd w:val="clear" w:color="auto" w:fill="FCFCFC"/>
        </w:rPr>
        <w:t xml:space="preserve">constitue </w:t>
      </w:r>
      <w:r>
        <w:rPr>
          <w:rFonts w:ascii="Times New Roman" w:hAnsi="Times New Roman" w:cs="Times New Roman"/>
          <w:color w:val="auto"/>
          <w:sz w:val="24"/>
          <w:szCs w:val="24"/>
          <w:shd w:val="clear" w:color="auto" w:fill="FCFCFC"/>
        </w:rPr>
        <w:t>une adaptation aux nouvelles tendances de consommation automobile.</w:t>
      </w:r>
      <w:r>
        <w:rPr>
          <w:rStyle w:val="apple-converted-space"/>
          <w:color w:val="auto"/>
          <w:sz w:val="24"/>
          <w:szCs w:val="24"/>
          <w:shd w:val="clear" w:color="auto" w:fill="FCFCFC"/>
        </w:rPr>
        <w:t> </w:t>
      </w:r>
    </w:p>
    <w:p w:rsidR="00F80B64" w:rsidRDefault="00463356">
      <w:pPr>
        <w:spacing w:after="0"/>
        <w:jc w:val="center"/>
        <w:rPr>
          <w:rFonts w:ascii="Times New Roman" w:hAnsi="Times New Roman" w:cs="Times New Roman"/>
          <w:b/>
          <w:bCs/>
          <w:sz w:val="24"/>
          <w:szCs w:val="24"/>
        </w:rPr>
      </w:pPr>
      <w:r>
        <w:rPr>
          <w:rFonts w:ascii="Times New Roman" w:hAnsi="Times New Roman" w:cs="Times New Roman"/>
          <w:sz w:val="24"/>
          <w:szCs w:val="24"/>
          <w:lang w:eastAsia="fr-FR"/>
        </w:rPr>
        <w:br w:type="page"/>
      </w:r>
      <w:r>
        <w:rPr>
          <w:rFonts w:ascii="Times New Roman" w:hAnsi="Times New Roman" w:cs="Times New Roman"/>
          <w:b/>
          <w:bCs/>
          <w:sz w:val="24"/>
          <w:szCs w:val="24"/>
        </w:rPr>
        <w:lastRenderedPageBreak/>
        <w:t>Annexe 3 : Caractéristiques du secteur des concessionnaires automobiles</w:t>
      </w:r>
    </w:p>
    <w:p w:rsidR="00E573BE" w:rsidRDefault="00E573BE" w:rsidP="00E573BE">
      <w:pPr>
        <w:pStyle w:val="NormalWeb"/>
        <w:jc w:val="both"/>
        <w:rPr>
          <w:rFonts w:ascii="Times New Roman" w:hAnsi="Times New Roman" w:cs="Times New Roman"/>
          <w:sz w:val="24"/>
          <w:szCs w:val="24"/>
        </w:rPr>
      </w:pPr>
    </w:p>
    <w:p w:rsidR="00E573BE" w:rsidRDefault="00463356" w:rsidP="00E573BE">
      <w:pPr>
        <w:pStyle w:val="NormalWeb"/>
        <w:jc w:val="both"/>
        <w:rPr>
          <w:rFonts w:ascii="Times New Roman" w:hAnsi="Times New Roman" w:cs="Times New Roman"/>
          <w:sz w:val="24"/>
          <w:szCs w:val="24"/>
        </w:rPr>
      </w:pPr>
      <w:r>
        <w:rPr>
          <w:rFonts w:ascii="Times New Roman" w:hAnsi="Times New Roman" w:cs="Times New Roman"/>
          <w:sz w:val="24"/>
          <w:szCs w:val="24"/>
        </w:rPr>
        <w:t>La concession est un mode de vente très courant dans le secteur de la distribution automobile.</w:t>
      </w:r>
    </w:p>
    <w:p w:rsidR="00E573BE" w:rsidRDefault="00E573BE" w:rsidP="00E573BE">
      <w:pPr>
        <w:pStyle w:val="NormalWeb"/>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concessionnaire automobile est lié par un contrat avec son concédant, constructeur ou importateur qui lui donne le droit de vendre, d’entretenir et de réparer des véhicules sur une aire géographique déterminée. Il dispose en outre souvent de son propre service de réparation rapide. Chaque année le concessionnaire renouvelle  le  contrat ou signe un avenant. Les obligations de ce contrat sont nombreuses. Celui-ci est incessible et exclusif au seul bénéfice du concédant. Il impose d’appliquer les méthodes de commercialisation du concédant qui détermine lui-même le territoire d’activité. La clause la plus importante du contrat soumet le concessionnaire à des quotas de vente sur lesquels sont </w:t>
      </w:r>
      <w:r w:rsidR="0078319D">
        <w:rPr>
          <w:rFonts w:ascii="Times New Roman" w:hAnsi="Times New Roman" w:cs="Times New Roman"/>
          <w:sz w:val="24"/>
          <w:szCs w:val="24"/>
        </w:rPr>
        <w:t xml:space="preserve">calculées </w:t>
      </w:r>
      <w:r>
        <w:rPr>
          <w:rFonts w:ascii="Times New Roman" w:hAnsi="Times New Roman" w:cs="Times New Roman"/>
          <w:sz w:val="24"/>
          <w:szCs w:val="24"/>
        </w:rPr>
        <w:t xml:space="preserve">les marges versées par le concédant au concessionnaire. Le concessionnaire finance lui-même ses stocks constitués de véhicules neufs, véhicules d’occasion et pièces de rechange. </w:t>
      </w:r>
    </w:p>
    <w:p w:rsidR="00782F84" w:rsidRDefault="00782F84"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Sous l’effet des évolutions de la réglementation européenne, le contexte concurrentiel s’est intensifié avec l’introduction du principe de </w:t>
      </w:r>
      <w:r w:rsidR="00702C90">
        <w:rPr>
          <w:rFonts w:ascii="Times New Roman" w:hAnsi="Times New Roman" w:cs="Times New Roman"/>
          <w:sz w:val="24"/>
          <w:szCs w:val="24"/>
          <w:lang w:eastAsia="fr-FR"/>
        </w:rPr>
        <w:t>multimarques</w:t>
      </w:r>
      <w:r>
        <w:rPr>
          <w:rFonts w:ascii="Times New Roman" w:hAnsi="Times New Roman" w:cs="Times New Roman"/>
          <w:sz w:val="24"/>
          <w:szCs w:val="24"/>
          <w:lang w:eastAsia="fr-FR"/>
        </w:rPr>
        <w:t xml:space="preserve"> qui permet à un même concessionnaire de représenter plusieurs constructeurs, d’autant que la clientèle professionnelle s’adresse directement aux constructeurs pour constituer </w:t>
      </w:r>
      <w:r w:rsidR="0078319D">
        <w:rPr>
          <w:rFonts w:ascii="Times New Roman" w:hAnsi="Times New Roman" w:cs="Times New Roman"/>
          <w:sz w:val="24"/>
          <w:szCs w:val="24"/>
          <w:lang w:eastAsia="fr-FR"/>
        </w:rPr>
        <w:t xml:space="preserve">ses </w:t>
      </w:r>
      <w:r>
        <w:rPr>
          <w:rFonts w:ascii="Times New Roman" w:hAnsi="Times New Roman" w:cs="Times New Roman"/>
          <w:sz w:val="24"/>
          <w:szCs w:val="24"/>
          <w:lang w:eastAsia="fr-FR"/>
        </w:rPr>
        <w:t>flottes et que les transactions de véhicules d’occasion se font de plus en plus entre particuliers.</w:t>
      </w:r>
    </w:p>
    <w:p w:rsidR="00782F84" w:rsidRDefault="00782F84" w:rsidP="00E573BE">
      <w:pPr>
        <w:spacing w:after="0" w:line="240" w:lineRule="auto"/>
        <w:jc w:val="both"/>
        <w:rPr>
          <w:rFonts w:ascii="Times New Roman" w:hAnsi="Times New Roman" w:cs="Times New Roman"/>
          <w:sz w:val="24"/>
          <w:szCs w:val="24"/>
        </w:rPr>
      </w:pPr>
    </w:p>
    <w:p w:rsidR="00E573BE" w:rsidRDefault="00463356" w:rsidP="00E573BE">
      <w:p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Comme le secteur du commerce automobile est confronté à une diminution de son activité en volume, le concessionnaire cherche à développer, à coté du respect des plans volumes imposés par le constructeur, tout un ensemble de services annexes plus rémunérateurs : financement, contrat de location, d’assurances ou des formules de financement tout compris sur lequel il est commissionné</w:t>
      </w:r>
      <w:r w:rsidR="0078319D">
        <w:rPr>
          <w:rFonts w:ascii="Times New Roman" w:hAnsi="Times New Roman" w:cs="Times New Roman"/>
          <w:sz w:val="24"/>
          <w:szCs w:val="24"/>
          <w:lang w:eastAsia="fr-FR"/>
        </w:rPr>
        <w:t>.</w:t>
      </w:r>
    </w:p>
    <w:p w:rsidR="00782F84" w:rsidRDefault="00782F84" w:rsidP="00E573BE">
      <w:pPr>
        <w:spacing w:after="0" w:line="240" w:lineRule="auto"/>
        <w:jc w:val="both"/>
        <w:rPr>
          <w:rFonts w:ascii="Times New Roman" w:hAnsi="Times New Roman" w:cs="Times New Roman"/>
          <w:sz w:val="24"/>
          <w:szCs w:val="24"/>
          <w:lang w:eastAsia="fr-FR"/>
        </w:rPr>
      </w:pPr>
    </w:p>
    <w:p w:rsidR="00E573BE" w:rsidRDefault="00463356" w:rsidP="00E573B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fr-FR"/>
        </w:rPr>
        <w:t xml:space="preserve">Dans ce contexte, les professionnels privilégient la diversification en offrant un ensemble de services complémentaires (service de réparation ou SAV, vente d’accessoires automobiles, distribution de carburant…). En outre, les distributeurs mettent l’accent sur les véhicules récents, encore sous garantie, et surtout sur leur valeur ajoutée (service après-vente et possibilités de financement). </w:t>
      </w:r>
    </w:p>
    <w:p w:rsidR="00463356" w:rsidRDefault="00463356">
      <w:pPr>
        <w:jc w:val="both"/>
        <w:rPr>
          <w:rFonts w:ascii="Times New Roman" w:hAnsi="Times New Roman" w:cs="Times New Roman"/>
          <w:sz w:val="24"/>
          <w:szCs w:val="24"/>
        </w:rPr>
      </w:pPr>
    </w:p>
    <w:p w:rsidR="00463356" w:rsidRDefault="00463356">
      <w:pPr>
        <w:spacing w:after="0" w:line="240" w:lineRule="auto"/>
        <w:rPr>
          <w:rFonts w:ascii="Times New Roman" w:hAnsi="Times New Roman" w:cs="Times New Roman"/>
          <w:sz w:val="24"/>
          <w:szCs w:val="24"/>
          <w:lang w:eastAsia="fr-FR"/>
        </w:rPr>
      </w:pPr>
    </w:p>
    <w:p w:rsidR="00463356" w:rsidRDefault="00463356">
      <w:pPr>
        <w:shd w:val="clear" w:color="auto" w:fill="FCFCFC"/>
        <w:spacing w:after="0" w:line="240" w:lineRule="auto"/>
        <w:rPr>
          <w:rFonts w:ascii="Times New Roman" w:hAnsi="Times New Roman" w:cs="Times New Roman"/>
          <w:sz w:val="24"/>
          <w:szCs w:val="24"/>
          <w:lang w:eastAsia="fr-FR"/>
        </w:rPr>
      </w:pPr>
      <w:r>
        <w:rPr>
          <w:rFonts w:ascii="Times New Roman" w:hAnsi="Times New Roman" w:cs="Times New Roman"/>
          <w:sz w:val="24"/>
          <w:szCs w:val="24"/>
          <w:lang w:eastAsia="fr-FR"/>
        </w:rPr>
        <w:br w:type="page"/>
      </w:r>
    </w:p>
    <w:p w:rsidR="00463356" w:rsidRDefault="00463356">
      <w:pPr>
        <w:pStyle w:val="NormalWeb"/>
        <w:shd w:val="clear" w:color="auto" w:fill="FCFCFC"/>
        <w:jc w:val="center"/>
        <w:rPr>
          <w:rFonts w:ascii="Times New Roman" w:hAnsi="Times New Roman" w:cs="Times New Roman"/>
          <w:b/>
          <w:bCs/>
          <w:sz w:val="24"/>
          <w:szCs w:val="24"/>
        </w:rPr>
      </w:pPr>
      <w:r>
        <w:rPr>
          <w:rFonts w:ascii="Times New Roman" w:hAnsi="Times New Roman" w:cs="Times New Roman"/>
          <w:b/>
          <w:bCs/>
          <w:sz w:val="24"/>
          <w:szCs w:val="24"/>
        </w:rPr>
        <w:t xml:space="preserve">Annexe 4 : Données chiffrées </w:t>
      </w:r>
      <w:r w:rsidR="0077208D">
        <w:rPr>
          <w:rFonts w:ascii="Times New Roman" w:hAnsi="Times New Roman" w:cs="Times New Roman"/>
          <w:b/>
          <w:bCs/>
          <w:sz w:val="24"/>
          <w:szCs w:val="24"/>
        </w:rPr>
        <w:t xml:space="preserve">2012 </w:t>
      </w:r>
      <w:r>
        <w:rPr>
          <w:rFonts w:ascii="Times New Roman" w:hAnsi="Times New Roman" w:cs="Times New Roman"/>
          <w:b/>
          <w:bCs/>
          <w:sz w:val="24"/>
          <w:szCs w:val="24"/>
        </w:rPr>
        <w:t>sur les filiales de premier rang du groupe VRDV</w:t>
      </w:r>
    </w:p>
    <w:p w:rsidR="00463356" w:rsidRDefault="00463356">
      <w:pPr>
        <w:pStyle w:val="NormalWeb"/>
        <w:shd w:val="clear" w:color="auto" w:fill="FCFCFC"/>
        <w:rPr>
          <w:rFonts w:ascii="Times New Roman" w:hAnsi="Times New Roman" w:cs="Times New Roman"/>
          <w:b/>
          <w:bCs/>
          <w:sz w:val="24"/>
          <w:szCs w:val="24"/>
        </w:rPr>
      </w:pPr>
    </w:p>
    <w:p w:rsidR="00463356" w:rsidRDefault="00463356">
      <w:pPr>
        <w:pStyle w:val="NormalWeb"/>
        <w:shd w:val="clear" w:color="auto" w:fill="FCFCFC"/>
        <w:rPr>
          <w:rFonts w:ascii="Times New Roman" w:hAnsi="Times New Roman" w:cs="Times New Roman"/>
          <w:b/>
          <w:bCs/>
          <w:sz w:val="24"/>
          <w:szCs w:val="24"/>
        </w:rPr>
      </w:pPr>
      <w:r>
        <w:rPr>
          <w:rFonts w:ascii="Times New Roman" w:hAnsi="Times New Roman" w:cs="Times New Roman"/>
          <w:b/>
          <w:bCs/>
          <w:sz w:val="24"/>
          <w:szCs w:val="24"/>
        </w:rPr>
        <w:t>Données commerciales</w:t>
      </w:r>
    </w:p>
    <w:tbl>
      <w:tblPr>
        <w:tblW w:w="9649" w:type="dxa"/>
        <w:tblInd w:w="2" w:type="dxa"/>
        <w:tblBorders>
          <w:top w:val="single" w:sz="8" w:space="0" w:color="9BBB59"/>
          <w:bottom w:val="single" w:sz="8" w:space="0" w:color="9BBB59"/>
        </w:tblBorders>
        <w:tblLayout w:type="fixed"/>
        <w:tblLook w:val="0000" w:firstRow="0" w:lastRow="0" w:firstColumn="0" w:lastColumn="0" w:noHBand="0" w:noVBand="0"/>
      </w:tblPr>
      <w:tblGrid>
        <w:gridCol w:w="2376"/>
        <w:gridCol w:w="1924"/>
        <w:gridCol w:w="1904"/>
        <w:gridCol w:w="1662"/>
        <w:gridCol w:w="1783"/>
      </w:tblGrid>
      <w:tr w:rsidR="00463356" w:rsidRPr="00B04BE2" w:rsidTr="001F3777">
        <w:trPr>
          <w:trHeight w:val="56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Garage du Château </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7A6F5C"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VRDV AUTO </w:t>
            </w:r>
          </w:p>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06 </w:t>
            </w: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Espace Auto GAP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VRDV AUTO 04 </w:t>
            </w:r>
          </w:p>
        </w:tc>
      </w:tr>
      <w:tr w:rsidR="00463356" w:rsidRPr="00B04BE2" w:rsidTr="001F3777">
        <w:trPr>
          <w:trHeight w:val="290"/>
        </w:trPr>
        <w:tc>
          <w:tcPr>
            <w:tcW w:w="2376" w:type="dxa"/>
            <w:tcBorders>
              <w:top w:val="single" w:sz="4" w:space="0" w:color="auto"/>
              <w:left w:val="single" w:sz="4" w:space="0" w:color="auto"/>
              <w:bottom w:val="nil"/>
              <w:right w:val="single" w:sz="4" w:space="0" w:color="auto"/>
            </w:tcBorders>
            <w:shd w:val="clear" w:color="auto" w:fill="auto"/>
            <w:noWrap/>
          </w:tcPr>
          <w:p w:rsidR="00463356" w:rsidRPr="00B04BE2" w:rsidRDefault="00463356" w:rsidP="001B7F2F">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Ventes </w:t>
            </w:r>
            <w:r w:rsidR="001B7F2F" w:rsidRPr="00B04BE2">
              <w:rPr>
                <w:rFonts w:ascii="Times New Roman" w:hAnsi="Times New Roman" w:cs="Times New Roman"/>
                <w:b/>
                <w:bCs/>
                <w:color w:val="000000"/>
                <w:lang w:eastAsia="fr-FR"/>
              </w:rPr>
              <w:t xml:space="preserve">de véhicules </w:t>
            </w:r>
          </w:p>
        </w:tc>
        <w:tc>
          <w:tcPr>
            <w:tcW w:w="1924" w:type="dxa"/>
            <w:tcBorders>
              <w:top w:val="single" w:sz="4" w:space="0" w:color="auto"/>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22 158   </w:t>
            </w:r>
          </w:p>
        </w:tc>
        <w:tc>
          <w:tcPr>
            <w:tcW w:w="1904" w:type="dxa"/>
            <w:tcBorders>
              <w:top w:val="single" w:sz="4" w:space="0" w:color="auto"/>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56 740   </w:t>
            </w:r>
          </w:p>
        </w:tc>
        <w:tc>
          <w:tcPr>
            <w:tcW w:w="1662" w:type="dxa"/>
            <w:tcBorders>
              <w:top w:val="single" w:sz="4" w:space="0" w:color="auto"/>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17 300   </w:t>
            </w:r>
          </w:p>
        </w:tc>
        <w:tc>
          <w:tcPr>
            <w:tcW w:w="1783" w:type="dxa"/>
            <w:tcBorders>
              <w:top w:val="single" w:sz="4" w:space="0" w:color="auto"/>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42 631   </w:t>
            </w:r>
          </w:p>
        </w:tc>
      </w:tr>
      <w:tr w:rsidR="00463356" w:rsidRPr="00B04BE2" w:rsidTr="001F3777">
        <w:trPr>
          <w:trHeight w:val="290"/>
        </w:trPr>
        <w:tc>
          <w:tcPr>
            <w:tcW w:w="2376"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Ventes </w:t>
            </w:r>
            <w:r w:rsidR="001B7F2F" w:rsidRPr="00B04BE2">
              <w:rPr>
                <w:rFonts w:ascii="Times New Roman" w:hAnsi="Times New Roman" w:cs="Times New Roman"/>
                <w:b/>
                <w:bCs/>
                <w:color w:val="000000"/>
                <w:lang w:eastAsia="fr-FR"/>
              </w:rPr>
              <w:t xml:space="preserve">de </w:t>
            </w:r>
            <w:r w:rsidRPr="00B04BE2">
              <w:rPr>
                <w:rFonts w:ascii="Times New Roman" w:hAnsi="Times New Roman" w:cs="Times New Roman"/>
                <w:b/>
                <w:bCs/>
                <w:color w:val="000000"/>
                <w:lang w:eastAsia="fr-FR"/>
              </w:rPr>
              <w:t xml:space="preserve">pièces </w:t>
            </w:r>
          </w:p>
        </w:tc>
        <w:tc>
          <w:tcPr>
            <w:tcW w:w="1924"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756   </w:t>
            </w:r>
          </w:p>
        </w:tc>
        <w:tc>
          <w:tcPr>
            <w:tcW w:w="1904"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1 980   </w:t>
            </w:r>
          </w:p>
        </w:tc>
        <w:tc>
          <w:tcPr>
            <w:tcW w:w="1662"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1 562   </w:t>
            </w:r>
          </w:p>
        </w:tc>
        <w:tc>
          <w:tcPr>
            <w:tcW w:w="1783"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2 645   </w:t>
            </w:r>
          </w:p>
        </w:tc>
      </w:tr>
      <w:tr w:rsidR="00463356" w:rsidRPr="00B04BE2" w:rsidTr="001F3777">
        <w:trPr>
          <w:trHeight w:val="290"/>
        </w:trPr>
        <w:tc>
          <w:tcPr>
            <w:tcW w:w="2376" w:type="dxa"/>
            <w:tcBorders>
              <w:top w:val="nil"/>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Ventes de services </w:t>
            </w:r>
          </w:p>
        </w:tc>
        <w:tc>
          <w:tcPr>
            <w:tcW w:w="1924" w:type="dxa"/>
            <w:tcBorders>
              <w:top w:val="nil"/>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2 199   </w:t>
            </w:r>
          </w:p>
        </w:tc>
        <w:tc>
          <w:tcPr>
            <w:tcW w:w="1904" w:type="dxa"/>
            <w:tcBorders>
              <w:top w:val="nil"/>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7 645   </w:t>
            </w:r>
          </w:p>
        </w:tc>
        <w:tc>
          <w:tcPr>
            <w:tcW w:w="1662" w:type="dxa"/>
            <w:tcBorders>
              <w:top w:val="nil"/>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4 763   </w:t>
            </w:r>
          </w:p>
        </w:tc>
        <w:tc>
          <w:tcPr>
            <w:tcW w:w="1783" w:type="dxa"/>
            <w:tcBorders>
              <w:top w:val="nil"/>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5 214   </w:t>
            </w:r>
          </w:p>
        </w:tc>
      </w:tr>
      <w:tr w:rsidR="00463356" w:rsidRPr="00B04BE2" w:rsidTr="001F3777">
        <w:trPr>
          <w:trHeight w:val="29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i/>
                <w:iCs/>
                <w:color w:val="000000"/>
                <w:lang w:eastAsia="fr-FR"/>
              </w:rPr>
            </w:pPr>
            <w:r w:rsidRPr="00B04BE2">
              <w:rPr>
                <w:rFonts w:ascii="Times New Roman" w:hAnsi="Times New Roman" w:cs="Times New Roman"/>
                <w:b/>
                <w:bCs/>
                <w:i/>
                <w:iCs/>
                <w:color w:val="000000"/>
                <w:lang w:eastAsia="fr-FR"/>
              </w:rPr>
              <w:t xml:space="preserve"> Chiffre d'affaires net </w:t>
            </w:r>
          </w:p>
        </w:tc>
        <w:tc>
          <w:tcPr>
            <w:tcW w:w="1924"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i/>
                <w:iCs/>
                <w:color w:val="000000"/>
                <w:lang w:eastAsia="fr-FR"/>
              </w:rPr>
            </w:pPr>
            <w:r w:rsidRPr="00B04BE2">
              <w:rPr>
                <w:rFonts w:ascii="Times New Roman" w:hAnsi="Times New Roman" w:cs="Times New Roman"/>
                <w:i/>
                <w:iCs/>
                <w:color w:val="000000"/>
                <w:lang w:eastAsia="fr-FR"/>
              </w:rPr>
              <w:t xml:space="preserve">            25 113   </w:t>
            </w:r>
          </w:p>
        </w:tc>
        <w:tc>
          <w:tcPr>
            <w:tcW w:w="1904"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i/>
                <w:iCs/>
                <w:color w:val="000000"/>
                <w:lang w:eastAsia="fr-FR"/>
              </w:rPr>
            </w:pPr>
            <w:r w:rsidRPr="00B04BE2">
              <w:rPr>
                <w:rFonts w:ascii="Times New Roman" w:hAnsi="Times New Roman" w:cs="Times New Roman"/>
                <w:i/>
                <w:iCs/>
                <w:color w:val="000000"/>
                <w:lang w:eastAsia="fr-FR"/>
              </w:rPr>
              <w:t xml:space="preserve">             66 365   </w:t>
            </w:r>
          </w:p>
        </w:tc>
        <w:tc>
          <w:tcPr>
            <w:tcW w:w="1662"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i/>
                <w:iCs/>
                <w:color w:val="000000"/>
                <w:lang w:eastAsia="fr-FR"/>
              </w:rPr>
            </w:pPr>
            <w:r w:rsidRPr="00B04BE2">
              <w:rPr>
                <w:rFonts w:ascii="Times New Roman" w:hAnsi="Times New Roman" w:cs="Times New Roman"/>
                <w:i/>
                <w:iCs/>
                <w:color w:val="000000"/>
                <w:lang w:eastAsia="fr-FR"/>
              </w:rPr>
              <w:t xml:space="preserve">             23 625   </w:t>
            </w:r>
          </w:p>
        </w:tc>
        <w:tc>
          <w:tcPr>
            <w:tcW w:w="1783"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i/>
                <w:iCs/>
                <w:color w:val="000000"/>
                <w:lang w:eastAsia="fr-FR"/>
              </w:rPr>
            </w:pPr>
            <w:r w:rsidRPr="00B04BE2">
              <w:rPr>
                <w:rFonts w:ascii="Times New Roman" w:hAnsi="Times New Roman" w:cs="Times New Roman"/>
                <w:i/>
                <w:iCs/>
                <w:color w:val="000000"/>
                <w:lang w:eastAsia="fr-FR"/>
              </w:rPr>
              <w:t xml:space="preserve">             50 490   </w:t>
            </w:r>
          </w:p>
        </w:tc>
      </w:tr>
      <w:tr w:rsidR="00463356" w:rsidRPr="00B04BE2" w:rsidTr="001F3777">
        <w:trPr>
          <w:trHeight w:val="29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i/>
                <w:iCs/>
                <w:color w:val="000000"/>
                <w:lang w:eastAsia="fr-FR"/>
              </w:rPr>
            </w:pPr>
            <w:r w:rsidRPr="00B04BE2">
              <w:rPr>
                <w:rFonts w:ascii="Times New Roman" w:hAnsi="Times New Roman" w:cs="Times New Roman"/>
                <w:b/>
                <w:bCs/>
                <w:i/>
                <w:iCs/>
                <w:color w:val="000000"/>
                <w:lang w:eastAsia="fr-FR"/>
              </w:rPr>
              <w:t>Implantation</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1B7F2F">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 xml:space="preserve">En </w:t>
            </w:r>
            <w:r w:rsidR="00463356" w:rsidRPr="00B04BE2">
              <w:rPr>
                <w:rFonts w:ascii="Times New Roman" w:hAnsi="Times New Roman" w:cs="Times New Roman"/>
                <w:i/>
                <w:iCs/>
                <w:color w:val="000000"/>
                <w:sz w:val="20"/>
                <w:szCs w:val="20"/>
                <w:lang w:eastAsia="fr-FR"/>
              </w:rPr>
              <w:t>zone industrielle</w:t>
            </w:r>
            <w:r w:rsidRPr="00B04BE2">
              <w:rPr>
                <w:rFonts w:ascii="Times New Roman" w:hAnsi="Times New Roman" w:cs="Times New Roman"/>
                <w:i/>
                <w:iCs/>
                <w:color w:val="000000"/>
                <w:sz w:val="20"/>
                <w:szCs w:val="20"/>
                <w:lang w:eastAsia="fr-FR"/>
              </w:rPr>
              <w:t>,</w:t>
            </w:r>
          </w:p>
          <w:p w:rsidR="00463356" w:rsidRPr="00B04BE2" w:rsidRDefault="00463356" w:rsidP="0077208D">
            <w:pPr>
              <w:spacing w:after="0" w:line="240" w:lineRule="auto"/>
              <w:jc w:val="center"/>
              <w:rPr>
                <w:rFonts w:ascii="Times New Roman" w:hAnsi="Times New Roman" w:cs="Times New Roman"/>
                <w:i/>
                <w:iCs/>
                <w:color w:val="000000"/>
                <w:lang w:eastAsia="fr-FR"/>
              </w:rPr>
            </w:pPr>
            <w:r w:rsidRPr="00B04BE2">
              <w:rPr>
                <w:rFonts w:ascii="Times New Roman" w:hAnsi="Times New Roman" w:cs="Times New Roman"/>
                <w:i/>
                <w:iCs/>
                <w:color w:val="000000"/>
                <w:sz w:val="20"/>
                <w:szCs w:val="20"/>
                <w:lang w:eastAsia="fr-FR"/>
              </w:rPr>
              <w:t>proche d'une ville de 30 000 habitants</w:t>
            </w:r>
            <w:r w:rsidR="0077208D" w:rsidRPr="00B04BE2">
              <w:rPr>
                <w:rFonts w:ascii="Times New Roman" w:hAnsi="Times New Roman" w:cs="Times New Roman"/>
                <w:i/>
                <w:iCs/>
                <w:color w:val="000000"/>
                <w:sz w:val="20"/>
                <w:szCs w:val="20"/>
                <w:lang w:eastAsia="fr-FR"/>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jc w:val="center"/>
              <w:rPr>
                <w:rFonts w:ascii="Times New Roman" w:hAnsi="Times New Roman" w:cs="Times New Roman"/>
                <w:i/>
                <w:iCs/>
                <w:color w:val="000000"/>
                <w:lang w:eastAsia="fr-FR"/>
              </w:rPr>
            </w:pPr>
            <w:r w:rsidRPr="00B04BE2">
              <w:rPr>
                <w:rFonts w:ascii="Times New Roman" w:hAnsi="Times New Roman" w:cs="Times New Roman"/>
                <w:i/>
                <w:iCs/>
                <w:color w:val="000000"/>
                <w:sz w:val="20"/>
                <w:szCs w:val="20"/>
                <w:lang w:eastAsia="fr-FR"/>
              </w:rPr>
              <w:t>7 sites en périphérie des villes du département</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Implantée en ville, trois sites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Regroupement de 5 sites dans les Alpes de Haute Provence</w:t>
            </w:r>
          </w:p>
        </w:tc>
      </w:tr>
      <w:tr w:rsidR="00463356" w:rsidRPr="00B04BE2" w:rsidTr="001F3777">
        <w:trPr>
          <w:trHeight w:val="290"/>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rsidP="001B7F2F">
            <w:pPr>
              <w:spacing w:after="0" w:line="240" w:lineRule="auto"/>
              <w:rPr>
                <w:rFonts w:ascii="Times New Roman" w:hAnsi="Times New Roman" w:cs="Times New Roman"/>
                <w:b/>
                <w:bCs/>
                <w:i/>
                <w:iCs/>
                <w:color w:val="000000"/>
                <w:lang w:eastAsia="fr-FR"/>
              </w:rPr>
            </w:pPr>
            <w:r w:rsidRPr="00B04BE2">
              <w:rPr>
                <w:rFonts w:ascii="Times New Roman" w:hAnsi="Times New Roman" w:cs="Times New Roman"/>
                <w:b/>
                <w:bCs/>
                <w:i/>
                <w:iCs/>
                <w:color w:val="000000"/>
                <w:lang w:eastAsia="fr-FR"/>
              </w:rPr>
              <w:t xml:space="preserve">Vente </w:t>
            </w:r>
            <w:r w:rsidR="001B7F2F" w:rsidRPr="00B04BE2">
              <w:rPr>
                <w:rFonts w:ascii="Times New Roman" w:hAnsi="Times New Roman" w:cs="Times New Roman"/>
                <w:b/>
                <w:bCs/>
                <w:i/>
                <w:iCs/>
                <w:color w:val="000000"/>
                <w:lang w:eastAsia="fr-FR"/>
              </w:rPr>
              <w:t>de véhicules neufs</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80% particuliers</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50% particuliers,</w:t>
            </w:r>
          </w:p>
          <w:p w:rsidR="00463356" w:rsidRPr="00B04BE2" w:rsidRDefault="00463356">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50% grands comptes</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80 % particuliers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jc w:val="center"/>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80 % particuliers</w:t>
            </w:r>
          </w:p>
        </w:tc>
      </w:tr>
    </w:tbl>
    <w:p w:rsidR="00463356" w:rsidRPr="001F3777" w:rsidRDefault="00463356">
      <w:pPr>
        <w:pStyle w:val="NormalWeb"/>
        <w:shd w:val="clear" w:color="auto" w:fill="FCFCFC"/>
        <w:rPr>
          <w:rFonts w:ascii="Times New Roman" w:hAnsi="Times New Roman" w:cs="Times New Roman"/>
          <w:b/>
          <w:bCs/>
          <w:color w:val="auto"/>
          <w:sz w:val="40"/>
          <w:szCs w:val="32"/>
          <w:shd w:val="clear" w:color="auto" w:fill="FCFCFC"/>
        </w:rPr>
      </w:pPr>
    </w:p>
    <w:p w:rsidR="00463356" w:rsidRDefault="00463356">
      <w:pPr>
        <w:pStyle w:val="NormalWeb"/>
        <w:shd w:val="clear" w:color="auto" w:fill="FCFCFC"/>
        <w:rPr>
          <w:rFonts w:ascii="Times New Roman" w:hAnsi="Times New Roman" w:cs="Times New Roman"/>
          <w:b/>
          <w:bCs/>
          <w:color w:val="auto"/>
          <w:sz w:val="24"/>
          <w:szCs w:val="24"/>
          <w:shd w:val="clear" w:color="auto" w:fill="FCFCFC"/>
        </w:rPr>
      </w:pPr>
      <w:r>
        <w:rPr>
          <w:rFonts w:ascii="Times New Roman" w:hAnsi="Times New Roman" w:cs="Times New Roman"/>
          <w:b/>
          <w:bCs/>
          <w:color w:val="auto"/>
          <w:sz w:val="24"/>
          <w:szCs w:val="24"/>
          <w:shd w:val="clear" w:color="auto" w:fill="FCFCFC"/>
        </w:rPr>
        <w:t>Données financières</w:t>
      </w:r>
    </w:p>
    <w:tbl>
      <w:tblPr>
        <w:tblW w:w="9649" w:type="dxa"/>
        <w:tblInd w:w="2" w:type="dxa"/>
        <w:tblBorders>
          <w:top w:val="single" w:sz="8" w:space="0" w:color="9BBB59"/>
          <w:bottom w:val="single" w:sz="8" w:space="0" w:color="9BBB59"/>
        </w:tblBorders>
        <w:tblLayout w:type="fixed"/>
        <w:tblLook w:val="0000" w:firstRow="0" w:lastRow="0" w:firstColumn="0" w:lastColumn="0" w:noHBand="0" w:noVBand="0"/>
      </w:tblPr>
      <w:tblGrid>
        <w:gridCol w:w="3650"/>
        <w:gridCol w:w="1499"/>
        <w:gridCol w:w="1500"/>
        <w:gridCol w:w="1500"/>
        <w:gridCol w:w="1500"/>
      </w:tblGrid>
      <w:tr w:rsidR="00463356" w:rsidRPr="00B04BE2" w:rsidTr="001F3777">
        <w:trPr>
          <w:trHeight w:val="560"/>
        </w:trPr>
        <w:tc>
          <w:tcPr>
            <w:tcW w:w="3650" w:type="dxa"/>
            <w:tcBorders>
              <w:top w:val="single" w:sz="4" w:space="0" w:color="auto"/>
              <w:left w:val="single" w:sz="4" w:space="0" w:color="auto"/>
              <w:bottom w:val="single" w:sz="4" w:space="0" w:color="auto"/>
              <w:right w:val="single" w:sz="4" w:space="0" w:color="auto"/>
            </w:tcBorders>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w:t>
            </w:r>
          </w:p>
        </w:tc>
        <w:tc>
          <w:tcPr>
            <w:tcW w:w="1499" w:type="dxa"/>
            <w:tcBorders>
              <w:top w:val="single" w:sz="4" w:space="0" w:color="auto"/>
              <w:left w:val="single" w:sz="4" w:space="0" w:color="auto"/>
              <w:bottom w:val="single" w:sz="4" w:space="0" w:color="auto"/>
              <w:right w:val="single" w:sz="4" w:space="0" w:color="auto"/>
            </w:tcBorders>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Garage du Château </w:t>
            </w:r>
          </w:p>
        </w:tc>
        <w:tc>
          <w:tcPr>
            <w:tcW w:w="1500" w:type="dxa"/>
            <w:tcBorders>
              <w:top w:val="single" w:sz="4" w:space="0" w:color="auto"/>
              <w:left w:val="single" w:sz="4" w:space="0" w:color="auto"/>
              <w:bottom w:val="single" w:sz="4" w:space="0" w:color="auto"/>
              <w:right w:val="single" w:sz="4" w:space="0" w:color="auto"/>
            </w:tcBorders>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VRDV AUTO 06 </w:t>
            </w:r>
          </w:p>
        </w:tc>
        <w:tc>
          <w:tcPr>
            <w:tcW w:w="1500" w:type="dxa"/>
            <w:tcBorders>
              <w:top w:val="single" w:sz="4" w:space="0" w:color="auto"/>
              <w:left w:val="single" w:sz="4" w:space="0" w:color="auto"/>
              <w:bottom w:val="single" w:sz="4" w:space="0" w:color="auto"/>
              <w:right w:val="single" w:sz="4" w:space="0" w:color="auto"/>
            </w:tcBorders>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Espace Auto GAP </w:t>
            </w:r>
          </w:p>
        </w:tc>
        <w:tc>
          <w:tcPr>
            <w:tcW w:w="1500" w:type="dxa"/>
            <w:tcBorders>
              <w:top w:val="single" w:sz="4" w:space="0" w:color="auto"/>
              <w:left w:val="single" w:sz="4" w:space="0" w:color="auto"/>
              <w:bottom w:val="single" w:sz="4" w:space="0" w:color="auto"/>
              <w:right w:val="single" w:sz="4" w:space="0" w:color="auto"/>
            </w:tcBorders>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VRDV AUTO 04 </w:t>
            </w:r>
          </w:p>
        </w:tc>
      </w:tr>
      <w:tr w:rsidR="00463356" w:rsidRPr="00B04BE2" w:rsidTr="001F3777">
        <w:trPr>
          <w:trHeight w:val="170"/>
        </w:trPr>
        <w:tc>
          <w:tcPr>
            <w:tcW w:w="3650" w:type="dxa"/>
            <w:tcBorders>
              <w:top w:val="single" w:sz="4" w:space="0" w:color="auto"/>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Résultat d'exploitation en K€</w:t>
            </w:r>
          </w:p>
        </w:tc>
        <w:tc>
          <w:tcPr>
            <w:tcW w:w="1499" w:type="dxa"/>
            <w:tcBorders>
              <w:top w:val="single" w:sz="4" w:space="0" w:color="auto"/>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 xml:space="preserve">  </w:t>
            </w:r>
            <w:r w:rsidR="00463356" w:rsidRPr="00B04BE2">
              <w:rPr>
                <w:rFonts w:ascii="Times New Roman" w:hAnsi="Times New Roman" w:cs="Times New Roman"/>
                <w:b/>
                <w:bCs/>
                <w:color w:val="000000"/>
              </w:rPr>
              <w:t>212</w:t>
            </w:r>
          </w:p>
        </w:tc>
        <w:tc>
          <w:tcPr>
            <w:tcW w:w="1500" w:type="dxa"/>
            <w:tcBorders>
              <w:top w:val="single" w:sz="4" w:space="0" w:color="auto"/>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 xml:space="preserve"> </w:t>
            </w:r>
            <w:r w:rsidR="00463356" w:rsidRPr="00B04BE2">
              <w:rPr>
                <w:rFonts w:ascii="Times New Roman" w:hAnsi="Times New Roman" w:cs="Times New Roman"/>
                <w:b/>
                <w:bCs/>
                <w:color w:val="000000"/>
              </w:rPr>
              <w:t>729</w:t>
            </w:r>
          </w:p>
        </w:tc>
        <w:tc>
          <w:tcPr>
            <w:tcW w:w="1500" w:type="dxa"/>
            <w:tcBorders>
              <w:top w:val="single" w:sz="4" w:space="0" w:color="auto"/>
              <w:left w:val="single" w:sz="4" w:space="0" w:color="auto"/>
              <w:bottom w:val="nil"/>
              <w:right w:val="single" w:sz="4" w:space="0" w:color="auto"/>
            </w:tcBorders>
            <w:shd w:val="clear" w:color="auto" w:fill="auto"/>
          </w:tcPr>
          <w:p w:rsidR="00463356" w:rsidRPr="00B04BE2" w:rsidRDefault="00463356"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1 254</w:t>
            </w:r>
          </w:p>
        </w:tc>
        <w:tc>
          <w:tcPr>
            <w:tcW w:w="1500" w:type="dxa"/>
            <w:tcBorders>
              <w:top w:val="single" w:sz="4" w:space="0" w:color="auto"/>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 xml:space="preserve">   </w:t>
            </w:r>
            <w:r w:rsidR="00463356" w:rsidRPr="00B04BE2">
              <w:rPr>
                <w:rFonts w:ascii="Times New Roman" w:hAnsi="Times New Roman" w:cs="Times New Roman"/>
                <w:b/>
                <w:bCs/>
                <w:color w:val="000000"/>
              </w:rPr>
              <w:t>99</w:t>
            </w:r>
          </w:p>
        </w:tc>
      </w:tr>
      <w:tr w:rsidR="00463356" w:rsidRPr="00B04BE2" w:rsidTr="001F3777">
        <w:trPr>
          <w:trHeight w:val="170"/>
        </w:trPr>
        <w:tc>
          <w:tcPr>
            <w:tcW w:w="3650"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Résultat financier en K€</w:t>
            </w:r>
          </w:p>
        </w:tc>
        <w:tc>
          <w:tcPr>
            <w:tcW w:w="1499" w:type="dxa"/>
            <w:tcBorders>
              <w:top w:val="nil"/>
              <w:left w:val="single" w:sz="4" w:space="0" w:color="auto"/>
              <w:bottom w:val="nil"/>
              <w:right w:val="single" w:sz="4" w:space="0" w:color="auto"/>
            </w:tcBorders>
            <w:shd w:val="clear" w:color="auto" w:fill="auto"/>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-109</w:t>
            </w:r>
          </w:p>
        </w:tc>
        <w:tc>
          <w:tcPr>
            <w:tcW w:w="1500" w:type="dxa"/>
            <w:tcBorders>
              <w:top w:val="nil"/>
              <w:left w:val="single" w:sz="4" w:space="0" w:color="auto"/>
              <w:bottom w:val="nil"/>
              <w:right w:val="single" w:sz="4" w:space="0" w:color="auto"/>
            </w:tcBorders>
            <w:shd w:val="clear" w:color="auto" w:fill="auto"/>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-121</w:t>
            </w:r>
          </w:p>
        </w:tc>
        <w:tc>
          <w:tcPr>
            <w:tcW w:w="1500" w:type="dxa"/>
            <w:tcBorders>
              <w:top w:val="nil"/>
              <w:left w:val="single" w:sz="4" w:space="0" w:color="auto"/>
              <w:bottom w:val="nil"/>
              <w:right w:val="single" w:sz="4" w:space="0" w:color="auto"/>
            </w:tcBorders>
            <w:shd w:val="clear" w:color="auto" w:fill="auto"/>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w:t>
            </w:r>
            <w:r w:rsidR="001F3777" w:rsidRPr="00B04BE2">
              <w:rPr>
                <w:rFonts w:ascii="Times New Roman" w:hAnsi="Times New Roman" w:cs="Times New Roman"/>
                <w:color w:val="000000"/>
              </w:rPr>
              <w:t xml:space="preserve"> </w:t>
            </w:r>
            <w:r w:rsidRPr="00B04BE2">
              <w:rPr>
                <w:rFonts w:ascii="Times New Roman" w:hAnsi="Times New Roman" w:cs="Times New Roman"/>
                <w:color w:val="000000"/>
              </w:rPr>
              <w:t>430</w:t>
            </w:r>
          </w:p>
        </w:tc>
        <w:tc>
          <w:tcPr>
            <w:tcW w:w="1500" w:type="dxa"/>
            <w:tcBorders>
              <w:top w:val="nil"/>
              <w:left w:val="single" w:sz="4" w:space="0" w:color="auto"/>
              <w:bottom w:val="nil"/>
              <w:right w:val="single" w:sz="4" w:space="0" w:color="auto"/>
            </w:tcBorders>
            <w:shd w:val="clear" w:color="auto" w:fill="auto"/>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w:t>
            </w:r>
            <w:r w:rsidR="001F3777" w:rsidRPr="00B04BE2">
              <w:rPr>
                <w:rFonts w:ascii="Times New Roman" w:hAnsi="Times New Roman" w:cs="Times New Roman"/>
                <w:color w:val="000000"/>
              </w:rPr>
              <w:t xml:space="preserve"> </w:t>
            </w:r>
            <w:r w:rsidRPr="00B04BE2">
              <w:rPr>
                <w:rFonts w:ascii="Times New Roman" w:hAnsi="Times New Roman" w:cs="Times New Roman"/>
                <w:color w:val="000000"/>
              </w:rPr>
              <w:t>256</w:t>
            </w:r>
          </w:p>
        </w:tc>
      </w:tr>
      <w:tr w:rsidR="00463356" w:rsidRPr="00B04BE2" w:rsidTr="001F3777">
        <w:trPr>
          <w:trHeight w:val="170"/>
        </w:trPr>
        <w:tc>
          <w:tcPr>
            <w:tcW w:w="3650"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Résultat exceptionnel en K€</w:t>
            </w:r>
          </w:p>
        </w:tc>
        <w:tc>
          <w:tcPr>
            <w:tcW w:w="1499"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2</w:t>
            </w:r>
          </w:p>
        </w:tc>
        <w:tc>
          <w:tcPr>
            <w:tcW w:w="1500"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53</w:t>
            </w:r>
          </w:p>
        </w:tc>
        <w:tc>
          <w:tcPr>
            <w:tcW w:w="1500"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12</w:t>
            </w:r>
          </w:p>
        </w:tc>
        <w:tc>
          <w:tcPr>
            <w:tcW w:w="1500"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189</w:t>
            </w:r>
          </w:p>
        </w:tc>
      </w:tr>
      <w:tr w:rsidR="00463356" w:rsidRPr="00B04BE2" w:rsidTr="001F3777">
        <w:trPr>
          <w:trHeight w:val="170"/>
        </w:trPr>
        <w:tc>
          <w:tcPr>
            <w:tcW w:w="3650" w:type="dxa"/>
            <w:tcBorders>
              <w:top w:val="nil"/>
              <w:left w:val="single" w:sz="4" w:space="0" w:color="auto"/>
              <w:bottom w:val="nil"/>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Impôts sur les sociétés en K€</w:t>
            </w:r>
          </w:p>
        </w:tc>
        <w:tc>
          <w:tcPr>
            <w:tcW w:w="1499"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16</w:t>
            </w:r>
          </w:p>
        </w:tc>
        <w:tc>
          <w:tcPr>
            <w:tcW w:w="1500"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431</w:t>
            </w:r>
          </w:p>
        </w:tc>
        <w:tc>
          <w:tcPr>
            <w:tcW w:w="1500"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724</w:t>
            </w:r>
          </w:p>
        </w:tc>
        <w:tc>
          <w:tcPr>
            <w:tcW w:w="1500" w:type="dxa"/>
            <w:tcBorders>
              <w:top w:val="nil"/>
              <w:left w:val="single" w:sz="4" w:space="0" w:color="auto"/>
              <w:bottom w:val="nil"/>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 xml:space="preserve">     </w:t>
            </w:r>
            <w:r w:rsidR="00463356" w:rsidRPr="00B04BE2">
              <w:rPr>
                <w:rFonts w:ascii="Times New Roman" w:hAnsi="Times New Roman" w:cs="Times New Roman"/>
                <w:color w:val="000000"/>
              </w:rPr>
              <w:t>0</w:t>
            </w:r>
          </w:p>
        </w:tc>
      </w:tr>
      <w:tr w:rsidR="00463356" w:rsidRPr="00B04BE2" w:rsidTr="001F3777">
        <w:trPr>
          <w:trHeight w:val="170"/>
        </w:trPr>
        <w:tc>
          <w:tcPr>
            <w:tcW w:w="3650" w:type="dxa"/>
            <w:tcBorders>
              <w:top w:val="nil"/>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Résultat net en K€</w:t>
            </w:r>
          </w:p>
        </w:tc>
        <w:tc>
          <w:tcPr>
            <w:tcW w:w="1499" w:type="dxa"/>
            <w:tcBorders>
              <w:top w:val="nil"/>
              <w:left w:val="single" w:sz="4" w:space="0" w:color="auto"/>
              <w:bottom w:val="single" w:sz="4" w:space="0" w:color="auto"/>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 xml:space="preserve">    </w:t>
            </w:r>
            <w:r w:rsidR="00463356" w:rsidRPr="00B04BE2">
              <w:rPr>
                <w:rFonts w:ascii="Times New Roman" w:hAnsi="Times New Roman" w:cs="Times New Roman"/>
                <w:b/>
                <w:bCs/>
                <w:color w:val="000000"/>
              </w:rPr>
              <w:t>89</w:t>
            </w:r>
          </w:p>
        </w:tc>
        <w:tc>
          <w:tcPr>
            <w:tcW w:w="1500" w:type="dxa"/>
            <w:tcBorders>
              <w:top w:val="nil"/>
              <w:left w:val="single" w:sz="4" w:space="0" w:color="auto"/>
              <w:bottom w:val="single" w:sz="4" w:space="0" w:color="auto"/>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 xml:space="preserve">  </w:t>
            </w:r>
            <w:r w:rsidR="00463356" w:rsidRPr="00B04BE2">
              <w:rPr>
                <w:rFonts w:ascii="Times New Roman" w:hAnsi="Times New Roman" w:cs="Times New Roman"/>
                <w:b/>
                <w:bCs/>
                <w:color w:val="000000"/>
              </w:rPr>
              <w:t>230</w:t>
            </w:r>
          </w:p>
        </w:tc>
        <w:tc>
          <w:tcPr>
            <w:tcW w:w="1500" w:type="dxa"/>
            <w:tcBorders>
              <w:top w:val="nil"/>
              <w:left w:val="single" w:sz="4" w:space="0" w:color="auto"/>
              <w:bottom w:val="single" w:sz="4" w:space="0" w:color="auto"/>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 xml:space="preserve">   </w:t>
            </w:r>
            <w:r w:rsidR="00463356" w:rsidRPr="00B04BE2">
              <w:rPr>
                <w:rFonts w:ascii="Times New Roman" w:hAnsi="Times New Roman" w:cs="Times New Roman"/>
                <w:b/>
                <w:bCs/>
                <w:color w:val="000000"/>
              </w:rPr>
              <w:t>112</w:t>
            </w:r>
          </w:p>
        </w:tc>
        <w:tc>
          <w:tcPr>
            <w:tcW w:w="1500" w:type="dxa"/>
            <w:tcBorders>
              <w:top w:val="nil"/>
              <w:left w:val="single" w:sz="4" w:space="0" w:color="auto"/>
              <w:bottom w:val="single" w:sz="4" w:space="0" w:color="auto"/>
              <w:right w:val="single" w:sz="4" w:space="0" w:color="auto"/>
            </w:tcBorders>
            <w:shd w:val="clear" w:color="auto" w:fill="auto"/>
          </w:tcPr>
          <w:p w:rsidR="00463356" w:rsidRPr="00B04BE2" w:rsidRDefault="001F3777" w:rsidP="001F3777">
            <w:pPr>
              <w:spacing w:after="0" w:line="240" w:lineRule="auto"/>
              <w:jc w:val="center"/>
              <w:rPr>
                <w:rFonts w:ascii="Times New Roman" w:hAnsi="Times New Roman" w:cs="Times New Roman"/>
                <w:b/>
                <w:bCs/>
                <w:color w:val="000000"/>
              </w:rPr>
            </w:pPr>
            <w:r w:rsidRPr="00B04BE2">
              <w:rPr>
                <w:rFonts w:ascii="Times New Roman" w:hAnsi="Times New Roman" w:cs="Times New Roman"/>
                <w:b/>
                <w:bCs/>
                <w:color w:val="000000"/>
              </w:rPr>
              <w:t xml:space="preserve">   </w:t>
            </w:r>
            <w:r w:rsidR="00463356" w:rsidRPr="00B04BE2">
              <w:rPr>
                <w:rFonts w:ascii="Times New Roman" w:hAnsi="Times New Roman" w:cs="Times New Roman"/>
                <w:b/>
                <w:bCs/>
                <w:color w:val="000000"/>
              </w:rPr>
              <w:t>32</w:t>
            </w:r>
          </w:p>
        </w:tc>
      </w:tr>
      <w:tr w:rsidR="00463356" w:rsidRPr="00B04BE2" w:rsidTr="001F3777">
        <w:trPr>
          <w:trHeight w:val="283"/>
        </w:trPr>
        <w:tc>
          <w:tcPr>
            <w:tcW w:w="365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Rentabilité des capitaux propres </w:t>
            </w:r>
          </w:p>
        </w:tc>
        <w:tc>
          <w:tcPr>
            <w:tcW w:w="1499"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4,11</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4,76</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7,17</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1,10</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r>
      <w:tr w:rsidR="00463356" w:rsidRPr="00B04BE2" w:rsidTr="001F3777">
        <w:trPr>
          <w:trHeight w:val="283"/>
        </w:trPr>
        <w:tc>
          <w:tcPr>
            <w:tcW w:w="3650"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Profitabilité </w:t>
            </w:r>
          </w:p>
        </w:tc>
        <w:tc>
          <w:tcPr>
            <w:tcW w:w="1499"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0,35</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0,35</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0,47</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0,06</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r>
      <w:tr w:rsidR="00463356" w:rsidRPr="00B04BE2" w:rsidTr="001F3777">
        <w:trPr>
          <w:trHeight w:val="283"/>
        </w:trPr>
        <w:tc>
          <w:tcPr>
            <w:tcW w:w="3650"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Rotation de l'actif </w:t>
            </w:r>
          </w:p>
        </w:tc>
        <w:tc>
          <w:tcPr>
            <w:tcW w:w="1499"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3,414</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4,170</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3,963</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3,893</w:t>
            </w:r>
          </w:p>
        </w:tc>
      </w:tr>
      <w:tr w:rsidR="00463356" w:rsidRPr="00B04BE2" w:rsidTr="001F3777">
        <w:trPr>
          <w:trHeight w:val="283"/>
        </w:trPr>
        <w:tc>
          <w:tcPr>
            <w:tcW w:w="365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Passif/capitaux propres </w:t>
            </w:r>
          </w:p>
        </w:tc>
        <w:tc>
          <w:tcPr>
            <w:tcW w:w="1499"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3,401</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3,293</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3,814</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4,451</w:t>
            </w:r>
          </w:p>
        </w:tc>
      </w:tr>
      <w:tr w:rsidR="00463356" w:rsidRPr="00B04BE2" w:rsidTr="001F3777">
        <w:trPr>
          <w:trHeight w:val="283"/>
        </w:trPr>
        <w:tc>
          <w:tcPr>
            <w:tcW w:w="365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Taux de marge brute sur véhicules </w:t>
            </w:r>
          </w:p>
        </w:tc>
        <w:tc>
          <w:tcPr>
            <w:tcW w:w="1499"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11,66</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15,96</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12,40</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11,88</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r>
      <w:tr w:rsidR="00463356" w:rsidRPr="00B04BE2" w:rsidTr="001F3777">
        <w:trPr>
          <w:trHeight w:val="283"/>
        </w:trPr>
        <w:tc>
          <w:tcPr>
            <w:tcW w:w="365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Taux de marge brute sur pièces </w:t>
            </w:r>
          </w:p>
        </w:tc>
        <w:tc>
          <w:tcPr>
            <w:tcW w:w="1499"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20,24</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17,42</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21,77</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20,42</w:t>
            </w:r>
            <w:r w:rsidR="00170D27" w:rsidRPr="00B04BE2">
              <w:rPr>
                <w:rFonts w:ascii="Times New Roman" w:hAnsi="Times New Roman" w:cs="Times New Roman"/>
                <w:color w:val="000000"/>
              </w:rPr>
              <w:t xml:space="preserve"> </w:t>
            </w:r>
            <w:r w:rsidRPr="00B04BE2">
              <w:rPr>
                <w:rFonts w:ascii="Times New Roman" w:hAnsi="Times New Roman" w:cs="Times New Roman"/>
                <w:color w:val="000000"/>
              </w:rPr>
              <w:t>%</w:t>
            </w:r>
          </w:p>
        </w:tc>
      </w:tr>
      <w:tr w:rsidR="00463356" w:rsidRPr="00B04BE2" w:rsidTr="001F3777">
        <w:trPr>
          <w:trHeight w:val="283"/>
        </w:trPr>
        <w:tc>
          <w:tcPr>
            <w:tcW w:w="365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Valeur ajoutée en K€</w:t>
            </w:r>
          </w:p>
        </w:tc>
        <w:tc>
          <w:tcPr>
            <w:tcW w:w="1499"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3 831</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13 606</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5 767</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8 145</w:t>
            </w:r>
          </w:p>
        </w:tc>
      </w:tr>
      <w:tr w:rsidR="00463356" w:rsidRPr="00B04BE2" w:rsidTr="001F3777">
        <w:trPr>
          <w:trHeight w:val="283"/>
        </w:trPr>
        <w:tc>
          <w:tcPr>
            <w:tcW w:w="3650"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Excédent brut d'exploitation en K€</w:t>
            </w:r>
          </w:p>
        </w:tc>
        <w:tc>
          <w:tcPr>
            <w:tcW w:w="1499" w:type="dxa"/>
            <w:tcBorders>
              <w:top w:val="nil"/>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nl-NL"/>
              </w:rPr>
            </w:pPr>
            <w:r w:rsidRPr="00B04BE2">
              <w:rPr>
                <w:rFonts w:ascii="Times New Roman" w:hAnsi="Times New Roman" w:cs="Times New Roman"/>
                <w:color w:val="000000"/>
                <w:lang w:val="nl-NL"/>
              </w:rPr>
              <w:t>968</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nl-NL"/>
              </w:rPr>
            </w:pPr>
            <w:r w:rsidRPr="00B04BE2">
              <w:rPr>
                <w:rFonts w:ascii="Times New Roman" w:hAnsi="Times New Roman" w:cs="Times New Roman"/>
                <w:color w:val="000000"/>
                <w:lang w:val="nl-NL"/>
              </w:rPr>
              <w:t>4 068</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nl-NL"/>
              </w:rPr>
            </w:pPr>
            <w:r w:rsidRPr="00B04BE2">
              <w:rPr>
                <w:rFonts w:ascii="Times New Roman" w:hAnsi="Times New Roman" w:cs="Times New Roman"/>
                <w:color w:val="000000"/>
                <w:lang w:val="nl-NL"/>
              </w:rPr>
              <w:t>2 045</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nl-NL"/>
              </w:rPr>
            </w:pPr>
            <w:r w:rsidRPr="00B04BE2">
              <w:rPr>
                <w:rFonts w:ascii="Times New Roman" w:hAnsi="Times New Roman" w:cs="Times New Roman"/>
                <w:color w:val="000000"/>
                <w:lang w:val="nl-NL"/>
              </w:rPr>
              <w:t>2 459</w:t>
            </w:r>
          </w:p>
        </w:tc>
      </w:tr>
      <w:tr w:rsidR="00463356" w:rsidRPr="00B04BE2" w:rsidTr="001F3777">
        <w:trPr>
          <w:trHeight w:val="283"/>
        </w:trPr>
        <w:tc>
          <w:tcPr>
            <w:tcW w:w="365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val="nl-NL" w:eastAsia="fr-FR"/>
              </w:rPr>
            </w:pPr>
            <w:r w:rsidRPr="00B04BE2">
              <w:rPr>
                <w:rFonts w:ascii="Times New Roman" w:hAnsi="Times New Roman" w:cs="Times New Roman"/>
                <w:color w:val="000000"/>
                <w:lang w:val="nl-NL" w:eastAsia="fr-FR"/>
              </w:rPr>
              <w:t>CAF en K€</w:t>
            </w:r>
          </w:p>
        </w:tc>
        <w:tc>
          <w:tcPr>
            <w:tcW w:w="1499"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348</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2 217</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562</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2 156</w:t>
            </w:r>
          </w:p>
        </w:tc>
      </w:tr>
      <w:tr w:rsidR="00463356" w:rsidRPr="00B04BE2" w:rsidTr="001F3777">
        <w:trPr>
          <w:trHeight w:val="283"/>
        </w:trPr>
        <w:tc>
          <w:tcPr>
            <w:tcW w:w="365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Crédit clients (en jours) </w:t>
            </w:r>
          </w:p>
        </w:tc>
        <w:tc>
          <w:tcPr>
            <w:tcW w:w="1499"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20,44</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25,83</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17,92</w:t>
            </w:r>
          </w:p>
        </w:tc>
        <w:tc>
          <w:tcPr>
            <w:tcW w:w="1500"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24,53</w:t>
            </w:r>
          </w:p>
        </w:tc>
      </w:tr>
      <w:tr w:rsidR="00463356" w:rsidRPr="00B04BE2" w:rsidTr="001F3777">
        <w:trPr>
          <w:trHeight w:val="283"/>
        </w:trPr>
        <w:tc>
          <w:tcPr>
            <w:tcW w:w="3650"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Crédit fournisseurs (en jours) </w:t>
            </w:r>
          </w:p>
        </w:tc>
        <w:tc>
          <w:tcPr>
            <w:tcW w:w="1499"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46,18</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49,64</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54,09</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43,14</w:t>
            </w:r>
          </w:p>
        </w:tc>
      </w:tr>
      <w:tr w:rsidR="00463356" w:rsidRPr="00B04BE2" w:rsidTr="001F3777">
        <w:trPr>
          <w:trHeight w:val="283"/>
        </w:trPr>
        <w:tc>
          <w:tcPr>
            <w:tcW w:w="3650"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Délai de rotation des stocks Véhicules </w:t>
            </w:r>
          </w:p>
        </w:tc>
        <w:tc>
          <w:tcPr>
            <w:tcW w:w="1499"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78,39</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63,69</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67,45</w:t>
            </w:r>
          </w:p>
        </w:tc>
        <w:tc>
          <w:tcPr>
            <w:tcW w:w="1500" w:type="dxa"/>
            <w:tcBorders>
              <w:top w:val="nil"/>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57,70</w:t>
            </w:r>
          </w:p>
        </w:tc>
      </w:tr>
      <w:tr w:rsidR="00463356" w:rsidRPr="00B04BE2" w:rsidTr="001F3777">
        <w:trPr>
          <w:trHeight w:val="283"/>
        </w:trPr>
        <w:tc>
          <w:tcPr>
            <w:tcW w:w="365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B7F2F">
            <w:pPr>
              <w:spacing w:after="0" w:line="240" w:lineRule="auto"/>
              <w:rPr>
                <w:rFonts w:ascii="Times New Roman" w:hAnsi="Times New Roman" w:cs="Times New Roman"/>
                <w:b/>
                <w:bCs/>
                <w:color w:val="000000"/>
                <w:lang w:eastAsia="fr-FR"/>
              </w:rPr>
            </w:pPr>
            <w:r w:rsidRPr="00B04BE2">
              <w:rPr>
                <w:rFonts w:ascii="Times New Roman" w:hAnsi="Times New Roman" w:cs="Times New Roman"/>
                <w:color w:val="000000"/>
                <w:lang w:eastAsia="fr-FR"/>
              </w:rPr>
              <w:t xml:space="preserve">Délai de rotation des stocks </w:t>
            </w:r>
            <w:r w:rsidR="001B7F2F" w:rsidRPr="00B04BE2">
              <w:rPr>
                <w:rFonts w:ascii="Times New Roman" w:hAnsi="Times New Roman" w:cs="Times New Roman"/>
                <w:color w:val="000000"/>
                <w:lang w:eastAsia="fr-FR"/>
              </w:rPr>
              <w:t xml:space="preserve">de pièces </w:t>
            </w:r>
          </w:p>
        </w:tc>
        <w:tc>
          <w:tcPr>
            <w:tcW w:w="1499"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229,91</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138,71</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173,77</w:t>
            </w:r>
          </w:p>
        </w:tc>
        <w:tc>
          <w:tcPr>
            <w:tcW w:w="1500"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95,32</w:t>
            </w:r>
          </w:p>
        </w:tc>
      </w:tr>
    </w:tbl>
    <w:p w:rsidR="00463356" w:rsidRDefault="00463356">
      <w:pPr>
        <w:pStyle w:val="NormalWeb"/>
        <w:shd w:val="clear" w:color="auto" w:fill="FCFCFC"/>
        <w:rPr>
          <w:rFonts w:ascii="Times New Roman" w:hAnsi="Times New Roman" w:cs="Times New Roman"/>
          <w:color w:val="auto"/>
          <w:sz w:val="18"/>
          <w:szCs w:val="18"/>
          <w:shd w:val="clear" w:color="auto" w:fill="FCFCFC"/>
        </w:rPr>
      </w:pPr>
      <w:r>
        <w:rPr>
          <w:rFonts w:ascii="Times New Roman" w:hAnsi="Times New Roman" w:cs="Times New Roman"/>
          <w:color w:val="auto"/>
          <w:sz w:val="18"/>
          <w:szCs w:val="18"/>
          <w:shd w:val="clear" w:color="auto" w:fill="FCFCFC"/>
        </w:rPr>
        <w:t>Par simplification, retenir un taux de TVA de 20%.</w:t>
      </w:r>
    </w:p>
    <w:p w:rsidR="00463356" w:rsidRDefault="00463356">
      <w:pPr>
        <w:pStyle w:val="NormalWeb"/>
        <w:shd w:val="clear" w:color="auto" w:fill="FCFCFC"/>
        <w:rPr>
          <w:rFonts w:ascii="Times New Roman" w:hAnsi="Times New Roman" w:cs="Times New Roman"/>
          <w:b/>
          <w:bCs/>
          <w:color w:val="auto"/>
          <w:sz w:val="24"/>
          <w:szCs w:val="24"/>
          <w:shd w:val="clear" w:color="auto" w:fill="FCFCFC"/>
        </w:rPr>
      </w:pPr>
    </w:p>
    <w:p w:rsidR="00463356" w:rsidRDefault="00463356">
      <w:pPr>
        <w:pStyle w:val="NormalWeb"/>
        <w:shd w:val="clear" w:color="auto" w:fill="FCFCFC"/>
        <w:rPr>
          <w:rFonts w:ascii="Times New Roman" w:hAnsi="Times New Roman" w:cs="Times New Roman"/>
          <w:b/>
          <w:bCs/>
          <w:color w:val="auto"/>
          <w:sz w:val="24"/>
          <w:szCs w:val="24"/>
          <w:shd w:val="clear" w:color="auto" w:fill="FCFCFC"/>
        </w:rPr>
      </w:pPr>
      <w:r>
        <w:rPr>
          <w:rFonts w:ascii="Times New Roman" w:hAnsi="Times New Roman" w:cs="Times New Roman"/>
          <w:b/>
          <w:bCs/>
          <w:color w:val="auto"/>
          <w:sz w:val="24"/>
          <w:szCs w:val="24"/>
          <w:shd w:val="clear" w:color="auto" w:fill="FCFCFC"/>
        </w:rPr>
        <w:t>Données techniques</w:t>
      </w:r>
    </w:p>
    <w:tbl>
      <w:tblPr>
        <w:tblW w:w="9889" w:type="dxa"/>
        <w:tblInd w:w="2" w:type="dxa"/>
        <w:tblBorders>
          <w:top w:val="single" w:sz="8" w:space="0" w:color="9BBB59"/>
          <w:bottom w:val="single" w:sz="8" w:space="0" w:color="9BBB59"/>
        </w:tblBorders>
        <w:tblLook w:val="0000" w:firstRow="0" w:lastRow="0" w:firstColumn="0" w:lastColumn="0" w:noHBand="0" w:noVBand="0"/>
      </w:tblPr>
      <w:tblGrid>
        <w:gridCol w:w="3510"/>
        <w:gridCol w:w="1489"/>
        <w:gridCol w:w="1630"/>
        <w:gridCol w:w="1630"/>
        <w:gridCol w:w="1630"/>
      </w:tblGrid>
      <w:tr w:rsidR="00463356" w:rsidRPr="00B04BE2" w:rsidTr="001F3777">
        <w:trPr>
          <w:trHeight w:val="560"/>
        </w:trPr>
        <w:tc>
          <w:tcPr>
            <w:tcW w:w="3510"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Garage du Château </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VRDV AUTO 06 </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Espace Auto GAP </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VRDV AUTO 04 </w:t>
            </w:r>
          </w:p>
        </w:tc>
      </w:tr>
      <w:tr w:rsidR="00463356" w:rsidRPr="00B04BE2" w:rsidTr="001F3777">
        <w:trPr>
          <w:trHeight w:val="290"/>
        </w:trPr>
        <w:tc>
          <w:tcPr>
            <w:tcW w:w="351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eastAsia="fr-FR"/>
              </w:rPr>
            </w:pPr>
            <w:r w:rsidRPr="00B04BE2">
              <w:rPr>
                <w:rFonts w:ascii="Times New Roman" w:hAnsi="Times New Roman" w:cs="Times New Roman"/>
                <w:bCs/>
                <w:color w:val="000000"/>
                <w:lang w:eastAsia="fr-FR"/>
              </w:rPr>
              <w:t xml:space="preserve">Effectifs global </w:t>
            </w:r>
          </w:p>
        </w:tc>
        <w:tc>
          <w:tcPr>
            <w:tcW w:w="1489"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31</w:t>
            </w:r>
          </w:p>
        </w:tc>
        <w:tc>
          <w:tcPr>
            <w:tcW w:w="163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78</w:t>
            </w:r>
          </w:p>
        </w:tc>
        <w:tc>
          <w:tcPr>
            <w:tcW w:w="163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41</w:t>
            </w:r>
          </w:p>
        </w:tc>
        <w:tc>
          <w:tcPr>
            <w:tcW w:w="163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64</w:t>
            </w:r>
          </w:p>
        </w:tc>
      </w:tr>
      <w:tr w:rsidR="00463356" w:rsidRPr="00B04BE2" w:rsidTr="001F3777">
        <w:trPr>
          <w:trHeight w:val="290"/>
        </w:trPr>
        <w:tc>
          <w:tcPr>
            <w:tcW w:w="351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eastAsia="fr-FR"/>
              </w:rPr>
            </w:pPr>
            <w:r w:rsidRPr="00B04BE2">
              <w:rPr>
                <w:rFonts w:ascii="Times New Roman" w:hAnsi="Times New Roman" w:cs="Times New Roman"/>
                <w:bCs/>
                <w:color w:val="000000"/>
                <w:lang w:eastAsia="fr-FR"/>
              </w:rPr>
              <w:t xml:space="preserve"> dont compagnons </w:t>
            </w:r>
          </w:p>
        </w:tc>
        <w:tc>
          <w:tcPr>
            <w:tcW w:w="1489"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17</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36</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24</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31</w:t>
            </w:r>
          </w:p>
        </w:tc>
      </w:tr>
      <w:tr w:rsidR="00463356" w:rsidRPr="00B04BE2" w:rsidTr="001F3777">
        <w:trPr>
          <w:trHeight w:val="29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rPr>
                <w:rFonts w:ascii="Times New Roman" w:hAnsi="Times New Roman" w:cs="Times New Roman"/>
                <w:bCs/>
                <w:color w:val="000000"/>
                <w:lang w:eastAsia="fr-FR"/>
              </w:rPr>
            </w:pPr>
            <w:r w:rsidRPr="00B04BE2">
              <w:rPr>
                <w:rFonts w:ascii="Times New Roman" w:hAnsi="Times New Roman" w:cs="Times New Roman"/>
                <w:bCs/>
                <w:color w:val="000000"/>
                <w:sz w:val="20"/>
                <w:szCs w:val="20"/>
                <w:lang w:eastAsia="fr-FR"/>
              </w:rPr>
              <w:t>CA Véhicules</w:t>
            </w:r>
            <w:r w:rsidR="00702C90" w:rsidRPr="00B04BE2">
              <w:rPr>
                <w:rFonts w:ascii="Times New Roman" w:hAnsi="Times New Roman" w:cs="Times New Roman"/>
                <w:bCs/>
                <w:color w:val="000000"/>
                <w:sz w:val="20"/>
                <w:szCs w:val="20"/>
                <w:lang w:eastAsia="fr-FR"/>
              </w:rPr>
              <w:t>/ (</w:t>
            </w:r>
            <w:r w:rsidRPr="00B04BE2">
              <w:rPr>
                <w:rFonts w:ascii="Times New Roman" w:hAnsi="Times New Roman" w:cs="Times New Roman"/>
                <w:bCs/>
                <w:color w:val="000000"/>
                <w:sz w:val="20"/>
                <w:szCs w:val="20"/>
                <w:lang w:eastAsia="fr-FR"/>
              </w:rPr>
              <w:t xml:space="preserve">CA véhicules &amp; SAV) </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88,23</w:t>
            </w:r>
            <w:r w:rsidR="00170D27" w:rsidRPr="00B04BE2">
              <w:rPr>
                <w:rFonts w:ascii="Times New Roman" w:hAnsi="Times New Roman" w:cs="Times New Roman"/>
                <w:color w:val="000000"/>
                <w:lang w:val="en-US" w:eastAsia="fr-FR"/>
              </w:rPr>
              <w:t xml:space="preserve"> </w:t>
            </w:r>
            <w:r w:rsidRPr="00B04BE2">
              <w:rPr>
                <w:rFonts w:ascii="Times New Roman" w:hAnsi="Times New Roman" w:cs="Times New Roman"/>
                <w:color w:val="000000"/>
                <w:lang w:val="en-US" w:eastAsia="fr-FR"/>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85,50</w:t>
            </w:r>
            <w:r w:rsidR="00170D27" w:rsidRPr="00B04BE2">
              <w:rPr>
                <w:rFonts w:ascii="Times New Roman" w:hAnsi="Times New Roman" w:cs="Times New Roman"/>
                <w:color w:val="000000"/>
                <w:lang w:val="en-US" w:eastAsia="fr-FR"/>
              </w:rPr>
              <w:t xml:space="preserve"> </w:t>
            </w:r>
            <w:r w:rsidRPr="00B04BE2">
              <w:rPr>
                <w:rFonts w:ascii="Times New Roman" w:hAnsi="Times New Roman" w:cs="Times New Roman"/>
                <w:color w:val="000000"/>
                <w:lang w:val="en-US" w:eastAsia="fr-FR"/>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73,23</w:t>
            </w:r>
            <w:r w:rsidR="00170D27" w:rsidRPr="00B04BE2">
              <w:rPr>
                <w:rFonts w:ascii="Times New Roman" w:hAnsi="Times New Roman" w:cs="Times New Roman"/>
                <w:color w:val="000000"/>
                <w:lang w:val="en-US" w:eastAsia="fr-FR"/>
              </w:rPr>
              <w:t xml:space="preserve"> </w:t>
            </w:r>
            <w:r w:rsidRPr="00B04BE2">
              <w:rPr>
                <w:rFonts w:ascii="Times New Roman" w:hAnsi="Times New Roman" w:cs="Times New Roman"/>
                <w:color w:val="000000"/>
                <w:lang w:val="en-US" w:eastAsia="fr-FR"/>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84,43</w:t>
            </w:r>
            <w:r w:rsidR="00170D27" w:rsidRPr="00B04BE2">
              <w:rPr>
                <w:rFonts w:ascii="Times New Roman" w:hAnsi="Times New Roman" w:cs="Times New Roman"/>
                <w:color w:val="000000"/>
                <w:lang w:val="en-US" w:eastAsia="fr-FR"/>
              </w:rPr>
              <w:t xml:space="preserve"> </w:t>
            </w:r>
            <w:r w:rsidRPr="00B04BE2">
              <w:rPr>
                <w:rFonts w:ascii="Times New Roman" w:hAnsi="Times New Roman" w:cs="Times New Roman"/>
                <w:color w:val="000000"/>
                <w:lang w:val="en-US" w:eastAsia="fr-FR"/>
              </w:rPr>
              <w:t>%</w:t>
            </w:r>
          </w:p>
        </w:tc>
      </w:tr>
      <w:tr w:rsidR="00463356" w:rsidRPr="00B04BE2" w:rsidTr="001F3777">
        <w:trPr>
          <w:trHeight w:val="290"/>
        </w:trPr>
        <w:tc>
          <w:tcPr>
            <w:tcW w:w="351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val="en-US" w:eastAsia="fr-FR"/>
              </w:rPr>
            </w:pPr>
            <w:r w:rsidRPr="00B04BE2">
              <w:rPr>
                <w:rFonts w:ascii="Times New Roman" w:hAnsi="Times New Roman" w:cs="Times New Roman"/>
                <w:bCs/>
                <w:color w:val="000000"/>
                <w:lang w:val="en-US" w:eastAsia="fr-FR"/>
              </w:rPr>
              <w:t>Taille show room</w:t>
            </w:r>
            <w:r w:rsidR="0078319D" w:rsidRPr="00B04BE2">
              <w:rPr>
                <w:rFonts w:ascii="Times New Roman" w:hAnsi="Times New Roman" w:cs="Times New Roman"/>
                <w:bCs/>
                <w:color w:val="000000"/>
                <w:lang w:val="en-US" w:eastAsia="fr-FR"/>
              </w:rPr>
              <w:t xml:space="preserve"> *</w:t>
            </w:r>
            <w:r w:rsidRPr="00B04BE2">
              <w:rPr>
                <w:rFonts w:ascii="Times New Roman" w:hAnsi="Times New Roman" w:cs="Times New Roman"/>
                <w:bCs/>
                <w:color w:val="000000"/>
                <w:lang w:val="en-US" w:eastAsia="fr-FR"/>
              </w:rPr>
              <w:t xml:space="preserve"> en </w:t>
            </w:r>
            <w:r w:rsidR="001B7F2F" w:rsidRPr="00B04BE2">
              <w:rPr>
                <w:rFonts w:ascii="Times New Roman" w:hAnsi="Times New Roman" w:cs="Times New Roman"/>
                <w:bCs/>
                <w:color w:val="000000"/>
                <w:lang w:val="en-US" w:eastAsia="fr-FR"/>
              </w:rPr>
              <w:t xml:space="preserve">m² </w:t>
            </w:r>
          </w:p>
        </w:tc>
        <w:tc>
          <w:tcPr>
            <w:tcW w:w="1489"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4 500</w:t>
            </w:r>
          </w:p>
        </w:tc>
        <w:tc>
          <w:tcPr>
            <w:tcW w:w="163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15 300</w:t>
            </w:r>
          </w:p>
        </w:tc>
        <w:tc>
          <w:tcPr>
            <w:tcW w:w="163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5 000</w:t>
            </w:r>
          </w:p>
        </w:tc>
        <w:tc>
          <w:tcPr>
            <w:tcW w:w="1630"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12 000</w:t>
            </w:r>
          </w:p>
        </w:tc>
      </w:tr>
      <w:tr w:rsidR="00463356" w:rsidRPr="00B04BE2" w:rsidTr="001F3777">
        <w:trPr>
          <w:trHeight w:val="290"/>
        </w:trPr>
        <w:tc>
          <w:tcPr>
            <w:tcW w:w="351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eastAsia="fr-FR"/>
              </w:rPr>
            </w:pPr>
            <w:r w:rsidRPr="00B04BE2">
              <w:rPr>
                <w:rFonts w:ascii="Times New Roman" w:hAnsi="Times New Roman" w:cs="Times New Roman"/>
                <w:bCs/>
                <w:color w:val="000000"/>
                <w:lang w:eastAsia="fr-FR"/>
              </w:rPr>
              <w:t xml:space="preserve">Taille SAV en </w:t>
            </w:r>
            <w:r w:rsidR="001B7F2F" w:rsidRPr="00B04BE2">
              <w:rPr>
                <w:rFonts w:ascii="Times New Roman" w:hAnsi="Times New Roman" w:cs="Times New Roman"/>
                <w:bCs/>
                <w:color w:val="000000"/>
                <w:lang w:eastAsia="fr-FR"/>
              </w:rPr>
              <w:t xml:space="preserve">m² </w:t>
            </w:r>
          </w:p>
        </w:tc>
        <w:tc>
          <w:tcPr>
            <w:tcW w:w="1489"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3 000</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5 400</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1 200</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4 300</w:t>
            </w:r>
          </w:p>
        </w:tc>
      </w:tr>
      <w:tr w:rsidR="00463356" w:rsidRPr="00B04BE2" w:rsidTr="001F3777">
        <w:trPr>
          <w:trHeight w:val="290"/>
        </w:trPr>
        <w:tc>
          <w:tcPr>
            <w:tcW w:w="351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eastAsia="fr-FR"/>
              </w:rPr>
            </w:pPr>
            <w:r w:rsidRPr="00B04BE2">
              <w:rPr>
                <w:rFonts w:ascii="Times New Roman" w:hAnsi="Times New Roman" w:cs="Times New Roman"/>
                <w:bCs/>
                <w:color w:val="000000"/>
                <w:lang w:eastAsia="fr-FR"/>
              </w:rPr>
              <w:t xml:space="preserve">VA/ Effectif </w:t>
            </w:r>
          </w:p>
        </w:tc>
        <w:tc>
          <w:tcPr>
            <w:tcW w:w="1489"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124</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174</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141</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127</w:t>
            </w:r>
          </w:p>
        </w:tc>
      </w:tr>
      <w:tr w:rsidR="00463356" w:rsidRPr="00B04BE2" w:rsidTr="001F3777">
        <w:trPr>
          <w:trHeight w:val="290"/>
        </w:trPr>
        <w:tc>
          <w:tcPr>
            <w:tcW w:w="351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eastAsia="fr-FR"/>
              </w:rPr>
            </w:pPr>
            <w:r w:rsidRPr="00B04BE2">
              <w:rPr>
                <w:rFonts w:ascii="Times New Roman" w:hAnsi="Times New Roman" w:cs="Times New Roman"/>
                <w:bCs/>
                <w:color w:val="000000"/>
                <w:lang w:eastAsia="fr-FR"/>
              </w:rPr>
              <w:t xml:space="preserve"> EBE/ Effectif </w:t>
            </w:r>
          </w:p>
        </w:tc>
        <w:tc>
          <w:tcPr>
            <w:tcW w:w="1489"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31</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52</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50</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val="en-US" w:eastAsia="fr-FR"/>
              </w:rPr>
            </w:pPr>
            <w:r w:rsidRPr="00B04BE2">
              <w:rPr>
                <w:rFonts w:ascii="Times New Roman" w:hAnsi="Times New Roman" w:cs="Times New Roman"/>
                <w:color w:val="000000"/>
                <w:lang w:val="en-US" w:eastAsia="fr-FR"/>
              </w:rPr>
              <w:t>38</w:t>
            </w:r>
          </w:p>
        </w:tc>
      </w:tr>
      <w:tr w:rsidR="00463356" w:rsidRPr="00B04BE2" w:rsidTr="001F3777">
        <w:trPr>
          <w:trHeight w:val="290"/>
        </w:trPr>
        <w:tc>
          <w:tcPr>
            <w:tcW w:w="351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val="en-US" w:eastAsia="fr-FR"/>
              </w:rPr>
            </w:pPr>
            <w:r w:rsidRPr="00B04BE2">
              <w:rPr>
                <w:rFonts w:ascii="Times New Roman" w:hAnsi="Times New Roman" w:cs="Times New Roman"/>
                <w:bCs/>
                <w:color w:val="000000"/>
                <w:lang w:val="en-US" w:eastAsia="fr-FR"/>
              </w:rPr>
              <w:t xml:space="preserve"> CA véhicules /</w:t>
            </w:r>
            <w:r w:rsidR="00702C90" w:rsidRPr="00B04BE2">
              <w:rPr>
                <w:rFonts w:ascii="Times New Roman" w:hAnsi="Times New Roman" w:cs="Times New Roman"/>
                <w:bCs/>
                <w:color w:val="000000"/>
                <w:lang w:val="en-US" w:eastAsia="fr-FR"/>
              </w:rPr>
              <w:t xml:space="preserve">m² </w:t>
            </w:r>
            <w:r w:rsidRPr="00B04BE2">
              <w:rPr>
                <w:rFonts w:ascii="Times New Roman" w:hAnsi="Times New Roman" w:cs="Times New Roman"/>
                <w:bCs/>
                <w:color w:val="000000"/>
                <w:lang w:val="en-US" w:eastAsia="fr-FR"/>
              </w:rPr>
              <w:t>show room</w:t>
            </w:r>
            <w:r w:rsidR="0078319D" w:rsidRPr="00B04BE2">
              <w:rPr>
                <w:rFonts w:ascii="Times New Roman" w:hAnsi="Times New Roman" w:cs="Times New Roman"/>
                <w:bCs/>
                <w:color w:val="000000"/>
                <w:lang w:val="en-US" w:eastAsia="fr-FR"/>
              </w:rPr>
              <w:t xml:space="preserve"> *</w:t>
            </w:r>
            <w:r w:rsidRPr="00B04BE2">
              <w:rPr>
                <w:rFonts w:ascii="Times New Roman" w:hAnsi="Times New Roman" w:cs="Times New Roman"/>
                <w:bCs/>
                <w:color w:val="000000"/>
                <w:lang w:val="en-US" w:eastAsia="fr-FR"/>
              </w:rPr>
              <w:t xml:space="preserve"> </w:t>
            </w:r>
          </w:p>
        </w:tc>
        <w:tc>
          <w:tcPr>
            <w:tcW w:w="1489"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5</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4</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3</w:t>
            </w:r>
          </w:p>
        </w:tc>
        <w:tc>
          <w:tcPr>
            <w:tcW w:w="1630" w:type="dxa"/>
            <w:tcBorders>
              <w:top w:val="nil"/>
              <w:left w:val="single" w:sz="4" w:space="0" w:color="auto"/>
              <w:bottom w:val="nil"/>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4</w:t>
            </w:r>
          </w:p>
        </w:tc>
      </w:tr>
      <w:tr w:rsidR="00463356" w:rsidRPr="00B04BE2" w:rsidTr="001F3777">
        <w:trPr>
          <w:trHeight w:val="290"/>
        </w:trPr>
        <w:tc>
          <w:tcPr>
            <w:tcW w:w="351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rPr>
                <w:rFonts w:ascii="Times New Roman" w:hAnsi="Times New Roman" w:cs="Times New Roman"/>
                <w:bCs/>
                <w:color w:val="000000"/>
                <w:lang w:eastAsia="fr-FR"/>
              </w:rPr>
            </w:pPr>
            <w:r w:rsidRPr="00B04BE2">
              <w:rPr>
                <w:rFonts w:ascii="Times New Roman" w:hAnsi="Times New Roman" w:cs="Times New Roman"/>
                <w:bCs/>
                <w:color w:val="000000"/>
                <w:lang w:eastAsia="fr-FR"/>
              </w:rPr>
              <w:t xml:space="preserve"> CA SAV/ compagnons </w:t>
            </w:r>
          </w:p>
        </w:tc>
        <w:tc>
          <w:tcPr>
            <w:tcW w:w="1489"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174</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267</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264</w:t>
            </w:r>
          </w:p>
        </w:tc>
        <w:tc>
          <w:tcPr>
            <w:tcW w:w="1630"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rsidP="001F3777">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254</w:t>
            </w:r>
          </w:p>
        </w:tc>
      </w:tr>
    </w:tbl>
    <w:p w:rsidR="00463356" w:rsidRDefault="00BA4014">
      <w:pPr>
        <w:spacing w:after="0" w:line="240" w:lineRule="auto"/>
        <w:rPr>
          <w:rFonts w:ascii="Times New Roman" w:hAnsi="Times New Roman" w:cs="Times New Roman"/>
          <w:b/>
          <w:bCs/>
          <w:sz w:val="18"/>
          <w:szCs w:val="24"/>
        </w:rPr>
      </w:pPr>
      <w:r w:rsidRPr="00BA4014">
        <w:rPr>
          <w:rFonts w:ascii="Times New Roman" w:hAnsi="Times New Roman" w:cs="Times New Roman"/>
          <w:b/>
          <w:bCs/>
          <w:sz w:val="18"/>
          <w:szCs w:val="24"/>
        </w:rPr>
        <w:t>* Hall d’exposition</w:t>
      </w:r>
    </w:p>
    <w:p w:rsidR="001F3777" w:rsidRDefault="001F3777">
      <w:pPr>
        <w:spacing w:after="0" w:line="240" w:lineRule="auto"/>
        <w:rPr>
          <w:rFonts w:ascii="Times New Roman" w:hAnsi="Times New Roman" w:cs="Times New Roman"/>
          <w:b/>
          <w:bCs/>
          <w:sz w:val="18"/>
          <w:szCs w:val="24"/>
        </w:rPr>
      </w:pPr>
    </w:p>
    <w:p w:rsidR="001F3777" w:rsidRDefault="001F3777">
      <w:pPr>
        <w:spacing w:after="0" w:line="240" w:lineRule="auto"/>
        <w:rPr>
          <w:rFonts w:ascii="Times New Roman" w:hAnsi="Times New Roman" w:cs="Times New Roman"/>
          <w:b/>
          <w:bCs/>
          <w:sz w:val="24"/>
          <w:szCs w:val="24"/>
        </w:rPr>
      </w:pPr>
    </w:p>
    <w:p w:rsidR="00463356" w:rsidRDefault="00463356">
      <w:pPr>
        <w:spacing w:after="0" w:line="240" w:lineRule="auto"/>
        <w:ind w:firstLine="708"/>
        <w:rPr>
          <w:rFonts w:ascii="Times New Roman" w:hAnsi="Times New Roman" w:cs="Times New Roman"/>
          <w:b/>
          <w:bCs/>
          <w:sz w:val="24"/>
          <w:szCs w:val="24"/>
        </w:rPr>
      </w:pPr>
      <w:r>
        <w:rPr>
          <w:rFonts w:ascii="Times New Roman" w:hAnsi="Times New Roman" w:cs="Times New Roman"/>
          <w:b/>
          <w:bCs/>
          <w:sz w:val="24"/>
          <w:szCs w:val="24"/>
        </w:rPr>
        <w:t>Annexe 5 : Informations relatives à deux possibilités de rachat de garage</w:t>
      </w:r>
    </w:p>
    <w:p w:rsidR="00463356" w:rsidRDefault="00463356">
      <w:pPr>
        <w:spacing w:after="0" w:line="240" w:lineRule="auto"/>
        <w:ind w:firstLine="708"/>
        <w:rPr>
          <w:rFonts w:ascii="Times New Roman" w:hAnsi="Times New Roman" w:cs="Times New Roman"/>
          <w:b/>
          <w:bCs/>
          <w:sz w:val="24"/>
          <w:szCs w:val="24"/>
        </w:rPr>
      </w:pPr>
    </w:p>
    <w:tbl>
      <w:tblPr>
        <w:tblW w:w="9606" w:type="dxa"/>
        <w:tblInd w:w="2" w:type="dxa"/>
        <w:tblBorders>
          <w:top w:val="single" w:sz="8" w:space="0" w:color="9BBB59"/>
          <w:bottom w:val="single" w:sz="8" w:space="0" w:color="9BBB59"/>
        </w:tblBorders>
        <w:tblLook w:val="0000" w:firstRow="0" w:lastRow="0" w:firstColumn="0" w:lastColumn="0" w:noHBand="0" w:noVBand="0"/>
      </w:tblPr>
      <w:tblGrid>
        <w:gridCol w:w="2376"/>
        <w:gridCol w:w="2977"/>
        <w:gridCol w:w="4253"/>
      </w:tblGrid>
      <w:tr w:rsidR="00463356" w:rsidRPr="00B04BE2" w:rsidTr="001F3777">
        <w:trPr>
          <w:trHeight w:val="27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pPr>
              <w:spacing w:after="0" w:line="240" w:lineRule="auto"/>
              <w:rPr>
                <w:rFonts w:ascii="Times New Roman" w:hAnsi="Times New Roman" w:cs="Times New Roman"/>
                <w:b/>
                <w:bCs/>
                <w:color w:val="000000"/>
                <w:lang w:eastAsia="fr-FR"/>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Projet 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pPr>
              <w:spacing w:after="0" w:line="240" w:lineRule="auto"/>
              <w:jc w:val="center"/>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Projet 2</w:t>
            </w:r>
          </w:p>
        </w:tc>
      </w:tr>
      <w:tr w:rsidR="00463356" w:rsidRPr="00B04BE2" w:rsidTr="001F3777">
        <w:trPr>
          <w:trHeight w:val="829"/>
        </w:trPr>
        <w:tc>
          <w:tcPr>
            <w:tcW w:w="2376" w:type="dxa"/>
            <w:tcBorders>
              <w:top w:val="single" w:sz="4" w:space="0" w:color="auto"/>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Implantation </w:t>
            </w:r>
          </w:p>
        </w:tc>
        <w:tc>
          <w:tcPr>
            <w:tcW w:w="2977"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Ville de 30 000 habitants dans le Languedoc, très bonne notoriété</w:t>
            </w:r>
          </w:p>
        </w:tc>
        <w:tc>
          <w:tcPr>
            <w:tcW w:w="4253" w:type="dxa"/>
            <w:tcBorders>
              <w:top w:val="single" w:sz="4" w:space="0" w:color="auto"/>
              <w:left w:val="single" w:sz="4" w:space="0" w:color="auto"/>
              <w:bottom w:val="nil"/>
              <w:right w:val="single" w:sz="4" w:space="0" w:color="auto"/>
            </w:tcBorders>
            <w:shd w:val="clear" w:color="auto" w:fill="auto"/>
            <w:vAlign w:val="center"/>
          </w:tcPr>
          <w:p w:rsidR="00463356" w:rsidRPr="00B04BE2" w:rsidRDefault="00463356">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Implantation récente à proximité d'un gros centre commercial d'une ville de</w:t>
            </w:r>
          </w:p>
          <w:p w:rsidR="00463356" w:rsidRPr="00B04BE2" w:rsidRDefault="00463356">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60 000 habitants</w:t>
            </w:r>
          </w:p>
        </w:tc>
      </w:tr>
      <w:tr w:rsidR="00463356" w:rsidRPr="00B04BE2" w:rsidTr="001F3777">
        <w:trPr>
          <w:trHeight w:val="290"/>
        </w:trPr>
        <w:tc>
          <w:tcPr>
            <w:tcW w:w="2376"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Effectif global </w:t>
            </w:r>
          </w:p>
        </w:tc>
        <w:tc>
          <w:tcPr>
            <w:tcW w:w="2977"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10   </w:t>
            </w:r>
          </w:p>
        </w:tc>
        <w:tc>
          <w:tcPr>
            <w:tcW w:w="4253" w:type="dxa"/>
            <w:tcBorders>
              <w:top w:val="nil"/>
              <w:left w:val="single" w:sz="4" w:space="0" w:color="auto"/>
              <w:bottom w:val="nil"/>
              <w:right w:val="single" w:sz="4" w:space="0" w:color="auto"/>
            </w:tcBorders>
            <w:shd w:val="clear" w:color="auto" w:fill="auto"/>
            <w:noWrap/>
            <w:vAlign w:val="center"/>
          </w:tcPr>
          <w:p w:rsidR="00F80B64" w:rsidRPr="00B04BE2" w:rsidRDefault="00463356">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13</w:t>
            </w:r>
          </w:p>
        </w:tc>
      </w:tr>
      <w:tr w:rsidR="00463356" w:rsidRPr="00B04BE2" w:rsidTr="001F3777">
        <w:trPr>
          <w:trHeight w:val="290"/>
        </w:trPr>
        <w:tc>
          <w:tcPr>
            <w:tcW w:w="2376"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dont compagnons </w:t>
            </w:r>
          </w:p>
        </w:tc>
        <w:tc>
          <w:tcPr>
            <w:tcW w:w="2977" w:type="dxa"/>
            <w:tcBorders>
              <w:top w:val="nil"/>
              <w:left w:val="single" w:sz="4" w:space="0" w:color="auto"/>
              <w:bottom w:val="nil"/>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6   </w:t>
            </w:r>
          </w:p>
        </w:tc>
        <w:tc>
          <w:tcPr>
            <w:tcW w:w="4253" w:type="dxa"/>
            <w:tcBorders>
              <w:top w:val="nil"/>
              <w:left w:val="single" w:sz="4" w:space="0" w:color="auto"/>
              <w:bottom w:val="nil"/>
              <w:right w:val="single" w:sz="4" w:space="0" w:color="auto"/>
            </w:tcBorders>
            <w:shd w:val="clear" w:color="auto" w:fill="auto"/>
            <w:noWrap/>
            <w:vAlign w:val="center"/>
          </w:tcPr>
          <w:p w:rsidR="00F80B64" w:rsidRPr="00B04BE2" w:rsidRDefault="00463356">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8</w:t>
            </w:r>
          </w:p>
        </w:tc>
      </w:tr>
      <w:tr w:rsidR="00463356" w:rsidRPr="00B04BE2" w:rsidTr="001F3777">
        <w:trPr>
          <w:trHeight w:val="427"/>
        </w:trPr>
        <w:tc>
          <w:tcPr>
            <w:tcW w:w="2376" w:type="dxa"/>
            <w:tcBorders>
              <w:top w:val="nil"/>
              <w:left w:val="single" w:sz="4" w:space="0" w:color="auto"/>
              <w:bottom w:val="single" w:sz="4" w:space="0" w:color="auto"/>
              <w:right w:val="single" w:sz="4" w:space="0" w:color="auto"/>
            </w:tcBorders>
            <w:shd w:val="clear" w:color="auto" w:fill="auto"/>
            <w:noWrap/>
            <w:vAlign w:val="center"/>
          </w:tcPr>
          <w:p w:rsidR="00463356" w:rsidRPr="00B04BE2" w:rsidRDefault="00463356">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 Structure clientèle </w:t>
            </w:r>
          </w:p>
        </w:tc>
        <w:tc>
          <w:tcPr>
            <w:tcW w:w="2977"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VN = 80% particuliers </w:t>
            </w:r>
          </w:p>
        </w:tc>
        <w:tc>
          <w:tcPr>
            <w:tcW w:w="4253" w:type="dxa"/>
            <w:tcBorders>
              <w:top w:val="nil"/>
              <w:left w:val="single" w:sz="4" w:space="0" w:color="auto"/>
              <w:bottom w:val="single" w:sz="4" w:space="0" w:color="auto"/>
              <w:right w:val="single" w:sz="4" w:space="0" w:color="auto"/>
            </w:tcBorders>
            <w:shd w:val="clear" w:color="auto" w:fill="auto"/>
            <w:vAlign w:val="center"/>
          </w:tcPr>
          <w:p w:rsidR="00463356" w:rsidRPr="00B04BE2" w:rsidRDefault="00463356">
            <w:pPr>
              <w:spacing w:after="0" w:line="240" w:lineRule="auto"/>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VN = 60% particuliers, 40% grands comptes </w:t>
            </w:r>
          </w:p>
        </w:tc>
      </w:tr>
    </w:tbl>
    <w:p w:rsidR="00463356" w:rsidRDefault="00463356">
      <w:pPr>
        <w:spacing w:after="0"/>
        <w:jc w:val="center"/>
        <w:rPr>
          <w:rFonts w:ascii="Times New Roman" w:hAnsi="Times New Roman" w:cs="Times New Roman"/>
          <w:b/>
          <w:bCs/>
          <w:sz w:val="24"/>
          <w:szCs w:val="24"/>
        </w:rPr>
      </w:pPr>
    </w:p>
    <w:tbl>
      <w:tblPr>
        <w:tblW w:w="993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1236"/>
        <w:gridCol w:w="1275"/>
        <w:gridCol w:w="2494"/>
        <w:gridCol w:w="1134"/>
        <w:gridCol w:w="1134"/>
      </w:tblGrid>
      <w:tr w:rsidR="00B72E7C" w:rsidRPr="00B04BE2" w:rsidTr="00B04BE2">
        <w:trPr>
          <w:trHeight w:val="290"/>
        </w:trPr>
        <w:tc>
          <w:tcPr>
            <w:tcW w:w="2660" w:type="dxa"/>
            <w:tcBorders>
              <w:top w:val="single" w:sz="4" w:space="0" w:color="auto"/>
              <w:bottom w:val="single" w:sz="4" w:space="0" w:color="auto"/>
              <w:right w:val="single" w:sz="4" w:space="0" w:color="auto"/>
            </w:tcBorders>
            <w:shd w:val="clear" w:color="auto" w:fill="auto"/>
            <w:noWrap/>
          </w:tcPr>
          <w:p w:rsidR="00463356" w:rsidRPr="00B04BE2" w:rsidRDefault="00463356" w:rsidP="00B04BE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BILAN </w:t>
            </w:r>
            <w:r w:rsidR="00B41329" w:rsidRPr="00B04BE2">
              <w:rPr>
                <w:rFonts w:ascii="Times New Roman" w:hAnsi="Times New Roman" w:cs="Times New Roman"/>
                <w:color w:val="000000"/>
                <w:lang w:eastAsia="fr-FR"/>
              </w:rPr>
              <w:t>- ACTIF</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rsidP="00B04BE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Projet 1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rsidP="00B04BE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Projet 2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B41329" w:rsidP="00B04BE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BILAN - PASSIF</w:t>
            </w:r>
            <w:r w:rsidR="00463356" w:rsidRPr="00B04BE2">
              <w:rPr>
                <w:rFonts w:ascii="Times New Roman" w:hAnsi="Times New Roman" w:cs="Times New Roman"/>
                <w:color w:val="000000"/>
                <w:lang w:eastAsia="fr-FR"/>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3356" w:rsidRPr="00B04BE2" w:rsidRDefault="00463356" w:rsidP="00B04BE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Projet 1 </w:t>
            </w:r>
          </w:p>
        </w:tc>
        <w:tc>
          <w:tcPr>
            <w:tcW w:w="1134" w:type="dxa"/>
            <w:tcBorders>
              <w:top w:val="single" w:sz="4" w:space="0" w:color="auto"/>
              <w:left w:val="single" w:sz="4" w:space="0" w:color="auto"/>
              <w:bottom w:val="single" w:sz="4" w:space="0" w:color="auto"/>
            </w:tcBorders>
            <w:shd w:val="clear" w:color="auto" w:fill="auto"/>
          </w:tcPr>
          <w:p w:rsidR="00463356" w:rsidRPr="00B04BE2" w:rsidRDefault="00463356" w:rsidP="00B04BE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Projet 2 </w:t>
            </w:r>
          </w:p>
        </w:tc>
      </w:tr>
      <w:tr w:rsidR="00B72E7C" w:rsidRPr="00B04BE2" w:rsidTr="00B04BE2">
        <w:trPr>
          <w:trHeight w:val="227"/>
        </w:trPr>
        <w:tc>
          <w:tcPr>
            <w:tcW w:w="2660" w:type="dxa"/>
            <w:tcBorders>
              <w:top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Concessions brevet  </w:t>
            </w:r>
          </w:p>
        </w:tc>
        <w:tc>
          <w:tcPr>
            <w:tcW w:w="1236" w:type="dxa"/>
            <w:tcBorders>
              <w:top w:val="single" w:sz="4" w:space="0" w:color="auto"/>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   </w:t>
            </w:r>
          </w:p>
        </w:tc>
        <w:tc>
          <w:tcPr>
            <w:tcW w:w="1275" w:type="dxa"/>
            <w:tcBorders>
              <w:top w:val="single" w:sz="4" w:space="0" w:color="auto"/>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   </w:t>
            </w:r>
          </w:p>
        </w:tc>
        <w:tc>
          <w:tcPr>
            <w:tcW w:w="2494" w:type="dxa"/>
            <w:tcBorders>
              <w:top w:val="single" w:sz="4" w:space="0" w:color="auto"/>
              <w:left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w:t>
            </w:r>
          </w:p>
        </w:tc>
        <w:tc>
          <w:tcPr>
            <w:tcW w:w="1134" w:type="dxa"/>
            <w:tcBorders>
              <w:top w:val="single" w:sz="4" w:space="0" w:color="auto"/>
              <w:left w:val="single" w:sz="4" w:space="0" w:color="auto"/>
              <w:bottom w:val="nil"/>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w:t>
            </w:r>
          </w:p>
        </w:tc>
        <w:tc>
          <w:tcPr>
            <w:tcW w:w="1134" w:type="dxa"/>
            <w:tcBorders>
              <w:top w:val="single" w:sz="4" w:space="0" w:color="auto"/>
              <w:lef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w:t>
            </w:r>
          </w:p>
        </w:tc>
      </w:tr>
      <w:tr w:rsidR="00B72E7C" w:rsidRPr="00B04BE2" w:rsidTr="00B04BE2">
        <w:trPr>
          <w:trHeight w:val="227"/>
        </w:trPr>
        <w:tc>
          <w:tcPr>
            <w:tcW w:w="2660" w:type="dxa"/>
            <w:tcBorders>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Terrains </w:t>
            </w:r>
          </w:p>
        </w:tc>
        <w:tc>
          <w:tcPr>
            <w:tcW w:w="1236"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100   </w:t>
            </w:r>
          </w:p>
        </w:tc>
        <w:tc>
          <w:tcPr>
            <w:tcW w:w="1275"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230   </w:t>
            </w:r>
          </w:p>
        </w:tc>
        <w:tc>
          <w:tcPr>
            <w:tcW w:w="2494" w:type="dxa"/>
            <w:tcBorders>
              <w:left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Capital </w:t>
            </w:r>
          </w:p>
        </w:tc>
        <w:tc>
          <w:tcPr>
            <w:tcW w:w="1134"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413   </w:t>
            </w:r>
          </w:p>
        </w:tc>
        <w:tc>
          <w:tcPr>
            <w:tcW w:w="1134" w:type="dxa"/>
            <w:tcBorders>
              <w:lef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526   </w:t>
            </w:r>
          </w:p>
        </w:tc>
      </w:tr>
      <w:tr w:rsidR="00B72E7C" w:rsidRPr="00B04BE2" w:rsidTr="00B04BE2">
        <w:trPr>
          <w:trHeight w:val="227"/>
        </w:trPr>
        <w:tc>
          <w:tcPr>
            <w:tcW w:w="2660" w:type="dxa"/>
            <w:tcBorders>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Constructions </w:t>
            </w:r>
          </w:p>
        </w:tc>
        <w:tc>
          <w:tcPr>
            <w:tcW w:w="1236"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150   </w:t>
            </w:r>
          </w:p>
        </w:tc>
        <w:tc>
          <w:tcPr>
            <w:tcW w:w="1275"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270   </w:t>
            </w:r>
          </w:p>
        </w:tc>
        <w:tc>
          <w:tcPr>
            <w:tcW w:w="2494" w:type="dxa"/>
            <w:tcBorders>
              <w:left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Réserves </w:t>
            </w:r>
          </w:p>
        </w:tc>
        <w:tc>
          <w:tcPr>
            <w:tcW w:w="1134"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355   </w:t>
            </w:r>
          </w:p>
        </w:tc>
        <w:tc>
          <w:tcPr>
            <w:tcW w:w="1134" w:type="dxa"/>
            <w:tcBorders>
              <w:lef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232   </w:t>
            </w:r>
          </w:p>
        </w:tc>
      </w:tr>
      <w:tr w:rsidR="00B72E7C" w:rsidRPr="00B04BE2" w:rsidTr="00B04BE2">
        <w:trPr>
          <w:trHeight w:val="227"/>
        </w:trPr>
        <w:tc>
          <w:tcPr>
            <w:tcW w:w="2660" w:type="dxa"/>
            <w:tcBorders>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Installations techniques </w:t>
            </w:r>
          </w:p>
        </w:tc>
        <w:tc>
          <w:tcPr>
            <w:tcW w:w="1236"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18   </w:t>
            </w:r>
          </w:p>
        </w:tc>
        <w:tc>
          <w:tcPr>
            <w:tcW w:w="1275"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23   </w:t>
            </w:r>
          </w:p>
        </w:tc>
        <w:tc>
          <w:tcPr>
            <w:tcW w:w="2494" w:type="dxa"/>
            <w:tcBorders>
              <w:left w:val="single" w:sz="4" w:space="0" w:color="auto"/>
              <w:bottom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Résultat </w:t>
            </w:r>
          </w:p>
        </w:tc>
        <w:tc>
          <w:tcPr>
            <w:tcW w:w="1134" w:type="dxa"/>
            <w:tcBorders>
              <w:top w:val="nil"/>
              <w:left w:val="single" w:sz="4" w:space="0" w:color="auto"/>
              <w:bottom w:val="single" w:sz="4" w:space="0" w:color="auto"/>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34   </w:t>
            </w:r>
          </w:p>
        </w:tc>
        <w:tc>
          <w:tcPr>
            <w:tcW w:w="1134" w:type="dxa"/>
            <w:tcBorders>
              <w:left w:val="single" w:sz="4" w:space="0" w:color="auto"/>
              <w:bottom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8   </w:t>
            </w:r>
          </w:p>
        </w:tc>
      </w:tr>
      <w:tr w:rsidR="00B72E7C" w:rsidRPr="00B04BE2" w:rsidTr="00B04BE2">
        <w:trPr>
          <w:trHeight w:val="227"/>
        </w:trPr>
        <w:tc>
          <w:tcPr>
            <w:tcW w:w="2660" w:type="dxa"/>
            <w:tcBorders>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Autres immos </w:t>
            </w:r>
            <w:r w:rsidR="00702C90" w:rsidRPr="00B04BE2">
              <w:rPr>
                <w:rFonts w:ascii="Times New Roman" w:hAnsi="Times New Roman" w:cs="Times New Roman"/>
                <w:color w:val="000000"/>
                <w:sz w:val="20"/>
                <w:szCs w:val="20"/>
                <w:lang w:eastAsia="fr-FR"/>
              </w:rPr>
              <w:t xml:space="preserve">corporelles </w:t>
            </w:r>
          </w:p>
        </w:tc>
        <w:tc>
          <w:tcPr>
            <w:tcW w:w="1236"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246   </w:t>
            </w:r>
          </w:p>
        </w:tc>
        <w:tc>
          <w:tcPr>
            <w:tcW w:w="1275" w:type="dxa"/>
            <w:tcBorders>
              <w:top w:val="nil"/>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562   </w:t>
            </w:r>
          </w:p>
        </w:tc>
        <w:tc>
          <w:tcPr>
            <w:tcW w:w="2494"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 xml:space="preserve"> Total capitaux propres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 xml:space="preserve">        802   </w:t>
            </w:r>
          </w:p>
        </w:tc>
        <w:tc>
          <w:tcPr>
            <w:tcW w:w="1134" w:type="dxa"/>
            <w:tcBorders>
              <w:top w:val="single" w:sz="4" w:space="0" w:color="auto"/>
              <w:left w:val="single" w:sz="4" w:space="0" w:color="auto"/>
              <w:bottom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 xml:space="preserve">         767   </w:t>
            </w:r>
          </w:p>
        </w:tc>
      </w:tr>
      <w:tr w:rsidR="00B72E7C" w:rsidRPr="00B04BE2" w:rsidTr="00B04BE2">
        <w:trPr>
          <w:trHeight w:val="227"/>
        </w:trPr>
        <w:tc>
          <w:tcPr>
            <w:tcW w:w="2660" w:type="dxa"/>
            <w:tcBorders>
              <w:bottom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Autres immos financières </w:t>
            </w:r>
          </w:p>
        </w:tc>
        <w:tc>
          <w:tcPr>
            <w:tcW w:w="1236" w:type="dxa"/>
            <w:tcBorders>
              <w:top w:val="nil"/>
              <w:left w:val="single" w:sz="4" w:space="0" w:color="auto"/>
              <w:bottom w:val="single" w:sz="4" w:space="0" w:color="auto"/>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30   </w:t>
            </w:r>
          </w:p>
        </w:tc>
        <w:tc>
          <w:tcPr>
            <w:tcW w:w="1275" w:type="dxa"/>
            <w:tcBorders>
              <w:top w:val="nil"/>
              <w:left w:val="single" w:sz="4" w:space="0" w:color="auto"/>
              <w:bottom w:val="single" w:sz="4" w:space="0" w:color="auto"/>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39   </w:t>
            </w:r>
          </w:p>
        </w:tc>
        <w:tc>
          <w:tcPr>
            <w:tcW w:w="2494" w:type="dxa"/>
            <w:tcBorders>
              <w:top w:val="single" w:sz="4" w:space="0" w:color="auto"/>
              <w:left w:val="single" w:sz="4" w:space="0" w:color="auto"/>
              <w:right w:val="single" w:sz="4" w:space="0" w:color="auto"/>
            </w:tcBorders>
            <w:shd w:val="clear" w:color="auto" w:fill="auto"/>
            <w:noWrap/>
          </w:tcPr>
          <w:p w:rsidR="00463356" w:rsidRPr="00B04BE2" w:rsidRDefault="00463356"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Provisions pour risques </w:t>
            </w:r>
          </w:p>
        </w:tc>
        <w:tc>
          <w:tcPr>
            <w:tcW w:w="1134" w:type="dxa"/>
            <w:tcBorders>
              <w:top w:val="single" w:sz="4" w:space="0" w:color="auto"/>
              <w:left w:val="single" w:sz="4" w:space="0" w:color="auto"/>
              <w:bottom w:val="nil"/>
              <w:righ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   </w:t>
            </w:r>
          </w:p>
        </w:tc>
        <w:tc>
          <w:tcPr>
            <w:tcW w:w="1134" w:type="dxa"/>
            <w:tcBorders>
              <w:top w:val="single" w:sz="4" w:space="0" w:color="auto"/>
              <w:left w:val="single" w:sz="4" w:space="0" w:color="auto"/>
            </w:tcBorders>
            <w:shd w:val="clear" w:color="auto" w:fill="auto"/>
            <w:noWrap/>
          </w:tcPr>
          <w:p w:rsidR="00463356" w:rsidRPr="00B04BE2" w:rsidRDefault="00463356"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   </w:t>
            </w:r>
          </w:p>
        </w:tc>
      </w:tr>
      <w:tr w:rsidR="00B72E7C" w:rsidRPr="00B04BE2" w:rsidTr="00B04BE2">
        <w:trPr>
          <w:trHeight w:val="290"/>
        </w:trPr>
        <w:tc>
          <w:tcPr>
            <w:tcW w:w="2660" w:type="dxa"/>
            <w:tcBorders>
              <w:top w:val="single" w:sz="4" w:space="0" w:color="auto"/>
              <w:bottom w:val="single" w:sz="4" w:space="0" w:color="auto"/>
              <w:right w:val="single" w:sz="4" w:space="0" w:color="auto"/>
            </w:tcBorders>
            <w:shd w:val="clear" w:color="auto" w:fill="auto"/>
            <w:noWrap/>
            <w:vAlign w:val="center"/>
          </w:tcPr>
          <w:p w:rsidR="00B41329" w:rsidRPr="00B04BE2" w:rsidRDefault="00B41329" w:rsidP="00B04BE2">
            <w:pPr>
              <w:spacing w:after="0" w:line="240" w:lineRule="auto"/>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Total actif immobilisé</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B64" w:rsidRPr="00B04BE2" w:rsidRDefault="00B41329" w:rsidP="00B04BE2">
            <w:pPr>
              <w:spacing w:after="0" w:line="240" w:lineRule="auto"/>
              <w:jc w:val="right"/>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546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0B64" w:rsidRPr="00B04BE2" w:rsidRDefault="00B41329" w:rsidP="00B04BE2">
            <w:pPr>
              <w:spacing w:after="0" w:line="240" w:lineRule="auto"/>
              <w:jc w:val="right"/>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1 126</w:t>
            </w:r>
          </w:p>
        </w:tc>
        <w:tc>
          <w:tcPr>
            <w:tcW w:w="2494" w:type="dxa"/>
            <w:tcBorders>
              <w:left w:val="single" w:sz="4" w:space="0" w:color="auto"/>
              <w:right w:val="single" w:sz="4" w:space="0" w:color="auto"/>
            </w:tcBorders>
            <w:shd w:val="clear" w:color="auto" w:fill="auto"/>
            <w:noWrap/>
            <w:vAlign w:val="center"/>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b/>
                <w:bCs/>
                <w:color w:val="000000"/>
                <w:sz w:val="20"/>
                <w:szCs w:val="20"/>
                <w:lang w:eastAsia="fr-FR"/>
              </w:rPr>
              <w:t xml:space="preserve"> Dettes </w:t>
            </w:r>
          </w:p>
        </w:tc>
        <w:tc>
          <w:tcPr>
            <w:tcW w:w="1134" w:type="dxa"/>
            <w:tcBorders>
              <w:top w:val="nil"/>
              <w:left w:val="single" w:sz="4" w:space="0" w:color="auto"/>
              <w:bottom w:val="nil"/>
              <w:right w:val="single" w:sz="4" w:space="0" w:color="auto"/>
            </w:tcBorders>
            <w:shd w:val="clear" w:color="auto" w:fill="auto"/>
            <w:noWrap/>
            <w:vAlign w:val="center"/>
          </w:tcPr>
          <w:p w:rsidR="00F80B64" w:rsidRPr="00B04BE2" w:rsidRDefault="00F80B64" w:rsidP="00B04BE2">
            <w:pPr>
              <w:spacing w:after="0" w:line="240" w:lineRule="auto"/>
              <w:jc w:val="right"/>
              <w:rPr>
                <w:rFonts w:ascii="Times New Roman" w:hAnsi="Times New Roman" w:cs="Times New Roman"/>
                <w:color w:val="000000"/>
                <w:sz w:val="20"/>
                <w:szCs w:val="20"/>
                <w:lang w:eastAsia="fr-FR"/>
              </w:rPr>
            </w:pPr>
          </w:p>
        </w:tc>
        <w:tc>
          <w:tcPr>
            <w:tcW w:w="1134" w:type="dxa"/>
            <w:tcBorders>
              <w:left w:val="single" w:sz="4" w:space="0" w:color="auto"/>
            </w:tcBorders>
            <w:shd w:val="clear" w:color="auto" w:fill="auto"/>
            <w:noWrap/>
            <w:vAlign w:val="center"/>
          </w:tcPr>
          <w:p w:rsidR="00F80B64" w:rsidRPr="00B04BE2" w:rsidRDefault="00F80B64" w:rsidP="00B04BE2">
            <w:pPr>
              <w:spacing w:after="0" w:line="240" w:lineRule="auto"/>
              <w:jc w:val="right"/>
              <w:rPr>
                <w:rFonts w:ascii="Times New Roman" w:hAnsi="Times New Roman" w:cs="Times New Roman"/>
                <w:color w:val="000000"/>
                <w:sz w:val="20"/>
                <w:szCs w:val="20"/>
                <w:lang w:eastAsia="fr-FR"/>
              </w:rPr>
            </w:pPr>
          </w:p>
        </w:tc>
      </w:tr>
      <w:tr w:rsidR="00B72E7C" w:rsidRPr="00B04BE2" w:rsidTr="00B04BE2">
        <w:trPr>
          <w:trHeight w:val="225"/>
        </w:trPr>
        <w:tc>
          <w:tcPr>
            <w:tcW w:w="2660" w:type="dxa"/>
            <w:tcBorders>
              <w:top w:val="single" w:sz="4" w:space="0" w:color="auto"/>
              <w:right w:val="single" w:sz="4" w:space="0" w:color="auto"/>
            </w:tcBorders>
            <w:shd w:val="clear" w:color="auto" w:fill="auto"/>
            <w:noWrap/>
            <w:vAlign w:val="center"/>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Encours services </w:t>
            </w:r>
          </w:p>
        </w:tc>
        <w:tc>
          <w:tcPr>
            <w:tcW w:w="1236" w:type="dxa"/>
            <w:tcBorders>
              <w:top w:val="single" w:sz="4" w:space="0" w:color="auto"/>
              <w:left w:val="single" w:sz="4" w:space="0" w:color="auto"/>
              <w:bottom w:val="nil"/>
              <w:right w:val="single" w:sz="4" w:space="0" w:color="auto"/>
            </w:tcBorders>
            <w:shd w:val="clear" w:color="auto" w:fill="auto"/>
            <w:noWrap/>
            <w:vAlign w:val="center"/>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26   </w:t>
            </w:r>
          </w:p>
        </w:tc>
        <w:tc>
          <w:tcPr>
            <w:tcW w:w="1275" w:type="dxa"/>
            <w:tcBorders>
              <w:top w:val="single" w:sz="4" w:space="0" w:color="auto"/>
              <w:left w:val="single" w:sz="4" w:space="0" w:color="auto"/>
              <w:bottom w:val="nil"/>
              <w:right w:val="single" w:sz="4" w:space="0" w:color="auto"/>
            </w:tcBorders>
            <w:shd w:val="clear" w:color="auto" w:fill="auto"/>
            <w:noWrap/>
            <w:vAlign w:val="center"/>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114   </w:t>
            </w:r>
          </w:p>
        </w:tc>
        <w:tc>
          <w:tcPr>
            <w:tcW w:w="2494" w:type="dxa"/>
            <w:tcBorders>
              <w:left w:val="single" w:sz="4" w:space="0" w:color="auto"/>
              <w:right w:val="single" w:sz="4" w:space="0" w:color="auto"/>
            </w:tcBorders>
            <w:shd w:val="clear" w:color="auto" w:fill="auto"/>
            <w:noWrap/>
            <w:vAlign w:val="center"/>
          </w:tcPr>
          <w:p w:rsidR="00B41329" w:rsidRPr="00B04BE2" w:rsidRDefault="00B41329" w:rsidP="00B04BE2">
            <w:pPr>
              <w:spacing w:after="0" w:line="240" w:lineRule="auto"/>
              <w:rPr>
                <w:rFonts w:ascii="Times New Roman" w:hAnsi="Times New Roman" w:cs="Times New Roman"/>
                <w:b/>
                <w:bCs/>
                <w:color w:val="000000"/>
                <w:sz w:val="20"/>
                <w:szCs w:val="20"/>
                <w:lang w:eastAsia="fr-FR"/>
              </w:rPr>
            </w:pPr>
            <w:r w:rsidRPr="00B04BE2">
              <w:rPr>
                <w:rFonts w:ascii="Times New Roman" w:hAnsi="Times New Roman" w:cs="Times New Roman"/>
                <w:color w:val="000000"/>
                <w:sz w:val="20"/>
                <w:szCs w:val="20"/>
                <w:lang w:eastAsia="fr-FR"/>
              </w:rPr>
              <w:t xml:space="preserve"> Établissement de crédit</w:t>
            </w:r>
          </w:p>
        </w:tc>
        <w:tc>
          <w:tcPr>
            <w:tcW w:w="1134" w:type="dxa"/>
            <w:tcBorders>
              <w:top w:val="nil"/>
              <w:left w:val="single" w:sz="4" w:space="0" w:color="auto"/>
              <w:bottom w:val="nil"/>
              <w:right w:val="single" w:sz="4" w:space="0" w:color="auto"/>
            </w:tcBorders>
            <w:shd w:val="clear" w:color="auto" w:fill="auto"/>
            <w:noWrap/>
            <w:vAlign w:val="center"/>
          </w:tcPr>
          <w:p w:rsidR="00F80B64"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635</w:t>
            </w:r>
          </w:p>
        </w:tc>
        <w:tc>
          <w:tcPr>
            <w:tcW w:w="1134" w:type="dxa"/>
            <w:tcBorders>
              <w:left w:val="single" w:sz="4" w:space="0" w:color="auto"/>
            </w:tcBorders>
            <w:shd w:val="clear" w:color="auto" w:fill="auto"/>
            <w:noWrap/>
            <w:vAlign w:val="center"/>
          </w:tcPr>
          <w:p w:rsidR="00F80B64"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1 280</w:t>
            </w:r>
          </w:p>
        </w:tc>
      </w:tr>
      <w:tr w:rsidR="00B72E7C" w:rsidRPr="00B04BE2" w:rsidTr="00B04BE2">
        <w:trPr>
          <w:trHeight w:val="237"/>
        </w:trPr>
        <w:tc>
          <w:tcPr>
            <w:tcW w:w="2660" w:type="dxa"/>
            <w:tcBorders>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Véhicules </w:t>
            </w:r>
          </w:p>
        </w:tc>
        <w:tc>
          <w:tcPr>
            <w:tcW w:w="1236"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1 318   </w:t>
            </w:r>
          </w:p>
        </w:tc>
        <w:tc>
          <w:tcPr>
            <w:tcW w:w="1275"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1 587   </w:t>
            </w:r>
          </w:p>
        </w:tc>
        <w:tc>
          <w:tcPr>
            <w:tcW w:w="2494" w:type="dxa"/>
            <w:tcBorders>
              <w:left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Autres dettes financières </w:t>
            </w:r>
          </w:p>
        </w:tc>
        <w:tc>
          <w:tcPr>
            <w:tcW w:w="1134"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225   </w:t>
            </w:r>
          </w:p>
        </w:tc>
        <w:tc>
          <w:tcPr>
            <w:tcW w:w="1134" w:type="dxa"/>
            <w:tcBorders>
              <w:lef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253   </w:t>
            </w:r>
          </w:p>
        </w:tc>
      </w:tr>
      <w:tr w:rsidR="00B72E7C" w:rsidRPr="00B04BE2" w:rsidTr="00B04BE2">
        <w:trPr>
          <w:trHeight w:val="227"/>
        </w:trPr>
        <w:tc>
          <w:tcPr>
            <w:tcW w:w="2660" w:type="dxa"/>
            <w:tcBorders>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Pièces détachées </w:t>
            </w:r>
          </w:p>
        </w:tc>
        <w:tc>
          <w:tcPr>
            <w:tcW w:w="1236"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132   </w:t>
            </w:r>
          </w:p>
        </w:tc>
        <w:tc>
          <w:tcPr>
            <w:tcW w:w="1275"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148   </w:t>
            </w:r>
          </w:p>
        </w:tc>
        <w:tc>
          <w:tcPr>
            <w:tcW w:w="2494" w:type="dxa"/>
            <w:tcBorders>
              <w:left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Acomptes sur commandes</w:t>
            </w:r>
          </w:p>
        </w:tc>
        <w:tc>
          <w:tcPr>
            <w:tcW w:w="1134"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13   </w:t>
            </w:r>
          </w:p>
        </w:tc>
        <w:tc>
          <w:tcPr>
            <w:tcW w:w="1134" w:type="dxa"/>
            <w:tcBorders>
              <w:lef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17   </w:t>
            </w:r>
          </w:p>
        </w:tc>
      </w:tr>
      <w:tr w:rsidR="00B72E7C" w:rsidRPr="00B04BE2" w:rsidTr="00B04BE2">
        <w:trPr>
          <w:trHeight w:val="227"/>
        </w:trPr>
        <w:tc>
          <w:tcPr>
            <w:tcW w:w="2660" w:type="dxa"/>
            <w:tcBorders>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Créances clients </w:t>
            </w:r>
          </w:p>
        </w:tc>
        <w:tc>
          <w:tcPr>
            <w:tcW w:w="1236"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440   </w:t>
            </w:r>
          </w:p>
        </w:tc>
        <w:tc>
          <w:tcPr>
            <w:tcW w:w="1275"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754   </w:t>
            </w:r>
          </w:p>
        </w:tc>
        <w:tc>
          <w:tcPr>
            <w:tcW w:w="2494" w:type="dxa"/>
            <w:tcBorders>
              <w:left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Dettes fournisseurs </w:t>
            </w:r>
          </w:p>
        </w:tc>
        <w:tc>
          <w:tcPr>
            <w:tcW w:w="1134"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791   </w:t>
            </w:r>
          </w:p>
        </w:tc>
        <w:tc>
          <w:tcPr>
            <w:tcW w:w="1134" w:type="dxa"/>
            <w:tcBorders>
              <w:lef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1 045   </w:t>
            </w:r>
          </w:p>
        </w:tc>
      </w:tr>
      <w:tr w:rsidR="00B72E7C" w:rsidRPr="00B04BE2" w:rsidTr="00B04BE2">
        <w:trPr>
          <w:trHeight w:val="227"/>
        </w:trPr>
        <w:tc>
          <w:tcPr>
            <w:tcW w:w="2660" w:type="dxa"/>
            <w:tcBorders>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Autres créances </w:t>
            </w:r>
          </w:p>
        </w:tc>
        <w:tc>
          <w:tcPr>
            <w:tcW w:w="1236"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218   </w:t>
            </w:r>
          </w:p>
        </w:tc>
        <w:tc>
          <w:tcPr>
            <w:tcW w:w="1275"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169   </w:t>
            </w:r>
          </w:p>
        </w:tc>
        <w:tc>
          <w:tcPr>
            <w:tcW w:w="2494" w:type="dxa"/>
            <w:tcBorders>
              <w:left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Dettes fiscales et sociales </w:t>
            </w:r>
          </w:p>
        </w:tc>
        <w:tc>
          <w:tcPr>
            <w:tcW w:w="1134"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213   </w:t>
            </w:r>
          </w:p>
        </w:tc>
        <w:tc>
          <w:tcPr>
            <w:tcW w:w="1134" w:type="dxa"/>
            <w:tcBorders>
              <w:lef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172   </w:t>
            </w:r>
          </w:p>
        </w:tc>
      </w:tr>
      <w:tr w:rsidR="00B72E7C" w:rsidRPr="00B04BE2" w:rsidTr="00B04BE2">
        <w:trPr>
          <w:trHeight w:val="227"/>
        </w:trPr>
        <w:tc>
          <w:tcPr>
            <w:tcW w:w="2660" w:type="dxa"/>
            <w:tcBorders>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Disponibilités </w:t>
            </w:r>
          </w:p>
        </w:tc>
        <w:tc>
          <w:tcPr>
            <w:tcW w:w="1236"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34   </w:t>
            </w:r>
          </w:p>
        </w:tc>
        <w:tc>
          <w:tcPr>
            <w:tcW w:w="1275"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6   </w:t>
            </w:r>
          </w:p>
        </w:tc>
        <w:tc>
          <w:tcPr>
            <w:tcW w:w="2494" w:type="dxa"/>
            <w:tcBorders>
              <w:left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Dettes sur immobilisations. </w:t>
            </w:r>
          </w:p>
        </w:tc>
        <w:tc>
          <w:tcPr>
            <w:tcW w:w="1134"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44   </w:t>
            </w:r>
          </w:p>
        </w:tc>
        <w:tc>
          <w:tcPr>
            <w:tcW w:w="1134" w:type="dxa"/>
            <w:tcBorders>
              <w:lef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378   </w:t>
            </w:r>
          </w:p>
        </w:tc>
      </w:tr>
      <w:tr w:rsidR="00B72E7C" w:rsidRPr="00B04BE2" w:rsidTr="00B04BE2">
        <w:trPr>
          <w:trHeight w:val="227"/>
        </w:trPr>
        <w:tc>
          <w:tcPr>
            <w:tcW w:w="2660" w:type="dxa"/>
            <w:tcBorders>
              <w:bottom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Charges constatées d’avance</w:t>
            </w:r>
          </w:p>
        </w:tc>
        <w:tc>
          <w:tcPr>
            <w:tcW w:w="1236" w:type="dxa"/>
            <w:tcBorders>
              <w:top w:val="nil"/>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12   </w:t>
            </w:r>
          </w:p>
        </w:tc>
        <w:tc>
          <w:tcPr>
            <w:tcW w:w="1275" w:type="dxa"/>
            <w:tcBorders>
              <w:top w:val="nil"/>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9   </w:t>
            </w:r>
          </w:p>
        </w:tc>
        <w:tc>
          <w:tcPr>
            <w:tcW w:w="2494" w:type="dxa"/>
            <w:tcBorders>
              <w:left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Produits constatés d’avance</w:t>
            </w:r>
          </w:p>
        </w:tc>
        <w:tc>
          <w:tcPr>
            <w:tcW w:w="1134" w:type="dxa"/>
            <w:tcBorders>
              <w:top w:val="nil"/>
              <w:left w:val="single" w:sz="4" w:space="0" w:color="auto"/>
              <w:bottom w:val="nil"/>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   </w:t>
            </w:r>
          </w:p>
        </w:tc>
        <w:tc>
          <w:tcPr>
            <w:tcW w:w="1134" w:type="dxa"/>
            <w:tcBorders>
              <w:lef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1   </w:t>
            </w:r>
          </w:p>
        </w:tc>
      </w:tr>
      <w:tr w:rsidR="00B72E7C" w:rsidRPr="00B04BE2" w:rsidTr="00B04BE2">
        <w:trPr>
          <w:trHeight w:val="227"/>
        </w:trPr>
        <w:tc>
          <w:tcPr>
            <w:tcW w:w="2660" w:type="dxa"/>
            <w:tcBorders>
              <w:top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 xml:space="preserve"> Total actif circulant </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 xml:space="preserve">           2 180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i/>
                <w:iCs/>
                <w:color w:val="000000"/>
                <w:sz w:val="20"/>
                <w:szCs w:val="20"/>
                <w:lang w:eastAsia="fr-FR"/>
              </w:rPr>
            </w:pPr>
            <w:r w:rsidRPr="00B04BE2">
              <w:rPr>
                <w:rFonts w:ascii="Times New Roman" w:hAnsi="Times New Roman" w:cs="Times New Roman"/>
                <w:i/>
                <w:iCs/>
                <w:color w:val="000000"/>
                <w:sz w:val="20"/>
                <w:szCs w:val="20"/>
                <w:lang w:eastAsia="fr-FR"/>
              </w:rPr>
              <w:t xml:space="preserve">         2 788   </w:t>
            </w:r>
          </w:p>
        </w:tc>
        <w:tc>
          <w:tcPr>
            <w:tcW w:w="2494" w:type="dxa"/>
            <w:tcBorders>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color w:val="000000"/>
                <w:sz w:val="20"/>
                <w:szCs w:val="20"/>
                <w:lang w:eastAsia="fr-FR"/>
              </w:rPr>
            </w:pPr>
            <w:r w:rsidRPr="00B04BE2">
              <w:rPr>
                <w:rFonts w:ascii="Times New Roman" w:hAnsi="Times New Roman" w:cs="Times New Roman"/>
                <w:color w:val="000000"/>
                <w:sz w:val="20"/>
                <w:szCs w:val="20"/>
                <w:lang w:eastAsia="fr-FR"/>
              </w:rPr>
              <w:t xml:space="preserve"> </w:t>
            </w:r>
          </w:p>
        </w:tc>
        <w:tc>
          <w:tcPr>
            <w:tcW w:w="1134" w:type="dxa"/>
            <w:tcBorders>
              <w:top w:val="nil"/>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p>
        </w:tc>
        <w:tc>
          <w:tcPr>
            <w:tcW w:w="1134" w:type="dxa"/>
            <w:tcBorders>
              <w:left w:val="single" w:sz="4" w:space="0" w:color="auto"/>
              <w:bottom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color w:val="000000"/>
                <w:sz w:val="20"/>
                <w:szCs w:val="20"/>
                <w:lang w:eastAsia="fr-FR"/>
              </w:rPr>
            </w:pPr>
          </w:p>
        </w:tc>
      </w:tr>
      <w:tr w:rsidR="00B72E7C" w:rsidRPr="00B04BE2" w:rsidTr="00B04BE2">
        <w:trPr>
          <w:trHeight w:val="290"/>
        </w:trPr>
        <w:tc>
          <w:tcPr>
            <w:tcW w:w="2660" w:type="dxa"/>
            <w:tcBorders>
              <w:top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b/>
                <w:bCs/>
                <w:color w:val="000000"/>
                <w:sz w:val="20"/>
                <w:szCs w:val="20"/>
                <w:lang w:eastAsia="fr-FR"/>
              </w:rPr>
            </w:pPr>
            <w:r w:rsidRPr="00B04BE2">
              <w:rPr>
                <w:rFonts w:ascii="Times New Roman" w:hAnsi="Times New Roman" w:cs="Times New Roman"/>
                <w:b/>
                <w:bCs/>
                <w:color w:val="000000"/>
                <w:sz w:val="20"/>
                <w:szCs w:val="20"/>
                <w:lang w:eastAsia="fr-FR"/>
              </w:rPr>
              <w:t xml:space="preserve"> TOTAL ACTIF              </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b/>
                <w:bCs/>
                <w:color w:val="000000"/>
                <w:sz w:val="20"/>
                <w:szCs w:val="20"/>
                <w:lang w:eastAsia="fr-FR"/>
              </w:rPr>
            </w:pPr>
            <w:r w:rsidRPr="00B04BE2">
              <w:rPr>
                <w:rFonts w:ascii="Times New Roman" w:hAnsi="Times New Roman" w:cs="Times New Roman"/>
                <w:b/>
                <w:bCs/>
                <w:color w:val="000000"/>
                <w:sz w:val="20"/>
                <w:szCs w:val="20"/>
                <w:lang w:eastAsia="fr-FR"/>
              </w:rPr>
              <w:t xml:space="preserve">           2 726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b/>
                <w:bCs/>
                <w:color w:val="000000"/>
                <w:sz w:val="20"/>
                <w:szCs w:val="20"/>
                <w:lang w:eastAsia="fr-FR"/>
              </w:rPr>
            </w:pPr>
            <w:r w:rsidRPr="00B04BE2">
              <w:rPr>
                <w:rFonts w:ascii="Times New Roman" w:hAnsi="Times New Roman" w:cs="Times New Roman"/>
                <w:b/>
                <w:bCs/>
                <w:color w:val="000000"/>
                <w:sz w:val="20"/>
                <w:szCs w:val="20"/>
                <w:lang w:eastAsia="fr-FR"/>
              </w:rPr>
              <w:t xml:space="preserve">          3 913   </w:t>
            </w:r>
          </w:p>
        </w:tc>
        <w:tc>
          <w:tcPr>
            <w:tcW w:w="2494" w:type="dxa"/>
            <w:tcBorders>
              <w:top w:val="single" w:sz="4" w:space="0" w:color="auto"/>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rPr>
                <w:rFonts w:ascii="Times New Roman" w:hAnsi="Times New Roman" w:cs="Times New Roman"/>
                <w:b/>
                <w:bCs/>
                <w:color w:val="000000"/>
                <w:sz w:val="20"/>
                <w:szCs w:val="20"/>
                <w:lang w:eastAsia="fr-FR"/>
              </w:rPr>
            </w:pPr>
            <w:r w:rsidRPr="00B04BE2">
              <w:rPr>
                <w:rFonts w:ascii="Times New Roman" w:hAnsi="Times New Roman" w:cs="Times New Roman"/>
                <w:b/>
                <w:bCs/>
                <w:color w:val="000000"/>
                <w:sz w:val="20"/>
                <w:szCs w:val="20"/>
                <w:lang w:eastAsia="fr-FR"/>
              </w:rPr>
              <w:t xml:space="preserve"> TOTAL PASSIF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b/>
                <w:bCs/>
                <w:color w:val="000000"/>
                <w:sz w:val="20"/>
                <w:szCs w:val="20"/>
                <w:lang w:eastAsia="fr-FR"/>
              </w:rPr>
            </w:pPr>
            <w:r w:rsidRPr="00B04BE2">
              <w:rPr>
                <w:rFonts w:ascii="Times New Roman" w:hAnsi="Times New Roman" w:cs="Times New Roman"/>
                <w:b/>
                <w:bCs/>
                <w:color w:val="000000"/>
                <w:sz w:val="20"/>
                <w:szCs w:val="20"/>
                <w:lang w:eastAsia="fr-FR"/>
              </w:rPr>
              <w:t xml:space="preserve">      2 726   </w:t>
            </w:r>
          </w:p>
        </w:tc>
        <w:tc>
          <w:tcPr>
            <w:tcW w:w="1134" w:type="dxa"/>
            <w:tcBorders>
              <w:top w:val="single" w:sz="4" w:space="0" w:color="auto"/>
              <w:left w:val="single" w:sz="4" w:space="0" w:color="auto"/>
              <w:bottom w:val="single" w:sz="4" w:space="0" w:color="auto"/>
            </w:tcBorders>
            <w:shd w:val="clear" w:color="auto" w:fill="auto"/>
            <w:noWrap/>
          </w:tcPr>
          <w:p w:rsidR="00B41329" w:rsidRPr="00B04BE2" w:rsidRDefault="00B41329" w:rsidP="00B04BE2">
            <w:pPr>
              <w:spacing w:after="0" w:line="240" w:lineRule="auto"/>
              <w:jc w:val="right"/>
              <w:rPr>
                <w:rFonts w:ascii="Times New Roman" w:hAnsi="Times New Roman" w:cs="Times New Roman"/>
                <w:b/>
                <w:bCs/>
                <w:color w:val="000000"/>
                <w:sz w:val="20"/>
                <w:szCs w:val="20"/>
                <w:lang w:eastAsia="fr-FR"/>
              </w:rPr>
            </w:pPr>
            <w:r w:rsidRPr="00B04BE2">
              <w:rPr>
                <w:rFonts w:ascii="Times New Roman" w:hAnsi="Times New Roman" w:cs="Times New Roman"/>
                <w:b/>
                <w:bCs/>
                <w:color w:val="000000"/>
                <w:sz w:val="20"/>
                <w:szCs w:val="20"/>
                <w:lang w:eastAsia="fr-FR"/>
              </w:rPr>
              <w:t xml:space="preserve">       3 913   </w:t>
            </w:r>
          </w:p>
        </w:tc>
      </w:tr>
    </w:tbl>
    <w:p w:rsidR="00463356" w:rsidRDefault="00463356">
      <w:pPr>
        <w:spacing w:after="0"/>
        <w:jc w:val="center"/>
        <w:rPr>
          <w:rFonts w:ascii="Times New Roman" w:hAnsi="Times New Roman" w:cs="Times New Roman"/>
          <w:b/>
          <w:bCs/>
          <w:sz w:val="24"/>
          <w:szCs w:val="24"/>
        </w:rPr>
      </w:pPr>
    </w:p>
    <w:tbl>
      <w:tblPr>
        <w:tblW w:w="9991" w:type="dxa"/>
        <w:tblInd w:w="2" w:type="dxa"/>
        <w:tblLayout w:type="fixed"/>
        <w:tblCellMar>
          <w:left w:w="70" w:type="dxa"/>
          <w:right w:w="70" w:type="dxa"/>
        </w:tblCellMar>
        <w:tblLook w:val="0000" w:firstRow="0" w:lastRow="0" w:firstColumn="0" w:lastColumn="0" w:noHBand="0" w:noVBand="0"/>
      </w:tblPr>
      <w:tblGrid>
        <w:gridCol w:w="2601"/>
        <w:gridCol w:w="1274"/>
        <w:gridCol w:w="1279"/>
        <w:gridCol w:w="2569"/>
        <w:gridCol w:w="992"/>
        <w:gridCol w:w="1276"/>
      </w:tblGrid>
      <w:tr w:rsidR="00B15B32" w:rsidRPr="00B04BE2" w:rsidTr="00B15B32">
        <w:trPr>
          <w:trHeight w:val="290"/>
        </w:trPr>
        <w:tc>
          <w:tcPr>
            <w:tcW w:w="2601" w:type="dxa"/>
            <w:tcBorders>
              <w:top w:val="single" w:sz="4" w:space="0" w:color="auto"/>
              <w:left w:val="single" w:sz="4" w:space="0" w:color="auto"/>
              <w:bottom w:val="single" w:sz="4" w:space="0" w:color="auto"/>
              <w:right w:val="single" w:sz="4" w:space="0" w:color="auto"/>
            </w:tcBorders>
            <w:noWrap/>
            <w:vAlign w:val="bottom"/>
          </w:tcPr>
          <w:p w:rsidR="00B15B32" w:rsidRPr="00B04BE2" w:rsidRDefault="00B15B32">
            <w:pPr>
              <w:spacing w:after="0" w:line="240" w:lineRule="auto"/>
              <w:rPr>
                <w:rFonts w:ascii="Times New Roman" w:hAnsi="Times New Roman" w:cs="Times New Roman"/>
                <w:b/>
                <w:bCs/>
                <w:color w:val="000000"/>
                <w:lang w:eastAsia="fr-FR"/>
              </w:rPr>
            </w:pPr>
            <w:r w:rsidRPr="00B04BE2">
              <w:rPr>
                <w:rFonts w:ascii="Times New Roman" w:hAnsi="Times New Roman" w:cs="Times New Roman"/>
                <w:b/>
                <w:bCs/>
                <w:color w:val="000000"/>
                <w:lang w:eastAsia="fr-FR"/>
              </w:rPr>
              <w:t xml:space="preserve">CHIFFRE D’AFFAIRES </w:t>
            </w:r>
          </w:p>
        </w:tc>
        <w:tc>
          <w:tcPr>
            <w:tcW w:w="1274" w:type="dxa"/>
            <w:tcBorders>
              <w:top w:val="single" w:sz="4" w:space="0" w:color="auto"/>
              <w:left w:val="single" w:sz="4" w:space="0" w:color="auto"/>
              <w:bottom w:val="single" w:sz="4" w:space="0" w:color="auto"/>
              <w:right w:val="single" w:sz="4" w:space="0" w:color="auto"/>
            </w:tcBorders>
            <w:noWrap/>
            <w:vAlign w:val="bottom"/>
          </w:tcPr>
          <w:p w:rsidR="00F80B64" w:rsidRPr="00B04BE2" w:rsidRDefault="00B15B3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Projet 1</w:t>
            </w:r>
          </w:p>
        </w:tc>
        <w:tc>
          <w:tcPr>
            <w:tcW w:w="1279" w:type="dxa"/>
            <w:tcBorders>
              <w:top w:val="single" w:sz="4" w:space="0" w:color="auto"/>
              <w:left w:val="single" w:sz="4" w:space="0" w:color="auto"/>
              <w:bottom w:val="single" w:sz="4" w:space="0" w:color="auto"/>
              <w:right w:val="single" w:sz="4" w:space="0" w:color="auto"/>
            </w:tcBorders>
            <w:noWrap/>
            <w:vAlign w:val="bottom"/>
          </w:tcPr>
          <w:p w:rsidR="00F80B64" w:rsidRPr="00B04BE2" w:rsidRDefault="00B15B32">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Projet 2</w:t>
            </w:r>
          </w:p>
        </w:tc>
        <w:tc>
          <w:tcPr>
            <w:tcW w:w="2569" w:type="dxa"/>
            <w:tcBorders>
              <w:top w:val="single" w:sz="4" w:space="0" w:color="auto"/>
              <w:left w:val="single" w:sz="4" w:space="0" w:color="auto"/>
              <w:bottom w:val="single" w:sz="4" w:space="0" w:color="auto"/>
              <w:right w:val="single" w:sz="4" w:space="0" w:color="auto"/>
            </w:tcBorders>
            <w:vAlign w:val="bottom"/>
          </w:tcPr>
          <w:p w:rsidR="00B15B32" w:rsidRPr="00B04BE2" w:rsidRDefault="00B15B32" w:rsidP="00867FA4">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b/>
                <w:bCs/>
                <w:color w:val="000000"/>
                <w:lang w:eastAsia="fr-FR"/>
              </w:rPr>
              <w:t>RESULTAT</w:t>
            </w:r>
          </w:p>
        </w:tc>
        <w:tc>
          <w:tcPr>
            <w:tcW w:w="992" w:type="dxa"/>
            <w:tcBorders>
              <w:top w:val="single" w:sz="4" w:space="0" w:color="auto"/>
              <w:left w:val="single" w:sz="4" w:space="0" w:color="auto"/>
              <w:bottom w:val="single" w:sz="4" w:space="0" w:color="auto"/>
              <w:right w:val="single" w:sz="4" w:space="0" w:color="auto"/>
            </w:tcBorders>
            <w:vAlign w:val="bottom"/>
          </w:tcPr>
          <w:p w:rsidR="00B15B32" w:rsidRPr="00B04BE2" w:rsidRDefault="00B15B32" w:rsidP="00867FA4">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Projet 1</w:t>
            </w:r>
          </w:p>
        </w:tc>
        <w:tc>
          <w:tcPr>
            <w:tcW w:w="1276" w:type="dxa"/>
            <w:tcBorders>
              <w:top w:val="single" w:sz="4" w:space="0" w:color="auto"/>
              <w:left w:val="single" w:sz="4" w:space="0" w:color="auto"/>
              <w:bottom w:val="single" w:sz="4" w:space="0" w:color="auto"/>
              <w:right w:val="single" w:sz="4" w:space="0" w:color="auto"/>
            </w:tcBorders>
            <w:vAlign w:val="bottom"/>
          </w:tcPr>
          <w:p w:rsidR="00B15B32" w:rsidRPr="00B04BE2" w:rsidRDefault="00B15B32" w:rsidP="00867FA4">
            <w:pPr>
              <w:spacing w:after="0" w:line="240" w:lineRule="auto"/>
              <w:jc w:val="center"/>
              <w:rPr>
                <w:rFonts w:ascii="Times New Roman" w:hAnsi="Times New Roman" w:cs="Times New Roman"/>
                <w:color w:val="000000"/>
                <w:lang w:eastAsia="fr-FR"/>
              </w:rPr>
            </w:pPr>
            <w:r w:rsidRPr="00B04BE2">
              <w:rPr>
                <w:rFonts w:ascii="Times New Roman" w:hAnsi="Times New Roman" w:cs="Times New Roman"/>
                <w:color w:val="000000"/>
                <w:lang w:eastAsia="fr-FR"/>
              </w:rPr>
              <w:t>Projet 2</w:t>
            </w:r>
          </w:p>
        </w:tc>
      </w:tr>
      <w:tr w:rsidR="00B15B32" w:rsidRPr="00B04BE2" w:rsidTr="00B15B32">
        <w:trPr>
          <w:trHeight w:val="227"/>
        </w:trPr>
        <w:tc>
          <w:tcPr>
            <w:tcW w:w="2601" w:type="dxa"/>
            <w:tcBorders>
              <w:top w:val="single" w:sz="4" w:space="0" w:color="auto"/>
              <w:left w:val="single" w:sz="4" w:space="0" w:color="auto"/>
              <w:bottom w:val="dashed" w:sz="4" w:space="0" w:color="auto"/>
              <w:right w:val="single" w:sz="4" w:space="0" w:color="auto"/>
            </w:tcBorders>
            <w:noWrap/>
            <w:vAlign w:val="bottom"/>
          </w:tcPr>
          <w:p w:rsidR="00B15B32" w:rsidRPr="00B04BE2" w:rsidRDefault="00B15B32" w:rsidP="001B7F2F">
            <w:pPr>
              <w:spacing w:after="0" w:line="240" w:lineRule="auto"/>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Ventes de véhicules </w:t>
            </w:r>
          </w:p>
        </w:tc>
        <w:tc>
          <w:tcPr>
            <w:tcW w:w="1274" w:type="dxa"/>
            <w:tcBorders>
              <w:top w:val="single" w:sz="4" w:space="0" w:color="auto"/>
              <w:left w:val="single" w:sz="4" w:space="0" w:color="auto"/>
              <w:bottom w:val="dashed"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8 207   </w:t>
            </w:r>
          </w:p>
        </w:tc>
        <w:tc>
          <w:tcPr>
            <w:tcW w:w="1279" w:type="dxa"/>
            <w:tcBorders>
              <w:top w:val="single" w:sz="4" w:space="0" w:color="auto"/>
              <w:left w:val="single" w:sz="4" w:space="0" w:color="auto"/>
              <w:bottom w:val="dashed"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11 219   </w:t>
            </w:r>
          </w:p>
        </w:tc>
        <w:tc>
          <w:tcPr>
            <w:tcW w:w="2569" w:type="dxa"/>
            <w:tcBorders>
              <w:top w:val="single" w:sz="4" w:space="0" w:color="auto"/>
              <w:left w:val="single" w:sz="4" w:space="0" w:color="auto"/>
              <w:bottom w:val="dashed" w:sz="4" w:space="0" w:color="auto"/>
              <w:right w:val="single" w:sz="4" w:space="0" w:color="auto"/>
            </w:tcBorders>
            <w:vAlign w:val="bottom"/>
          </w:tcPr>
          <w:p w:rsidR="00B15B32" w:rsidRPr="00B04BE2" w:rsidRDefault="00B15B32">
            <w:pPr>
              <w:spacing w:after="0" w:line="240" w:lineRule="auto"/>
              <w:rPr>
                <w:rFonts w:ascii="Times New Roman" w:hAnsi="Times New Roman" w:cs="Times New Roman"/>
                <w:color w:val="000000"/>
                <w:sz w:val="20"/>
                <w:lang w:eastAsia="fr-FR"/>
              </w:rPr>
            </w:pPr>
            <w:r w:rsidRPr="00B04BE2">
              <w:rPr>
                <w:rFonts w:ascii="Times New Roman" w:hAnsi="Times New Roman" w:cs="Times New Roman"/>
                <w:b/>
                <w:bCs/>
                <w:color w:val="000000"/>
                <w:sz w:val="20"/>
                <w:lang w:eastAsia="fr-FR"/>
              </w:rPr>
              <w:t xml:space="preserve"> Résultat d'exploitation </w:t>
            </w:r>
          </w:p>
        </w:tc>
        <w:tc>
          <w:tcPr>
            <w:tcW w:w="992" w:type="dxa"/>
            <w:tcBorders>
              <w:top w:val="single" w:sz="4" w:space="0" w:color="auto"/>
              <w:left w:val="single" w:sz="4" w:space="0" w:color="auto"/>
              <w:bottom w:val="dashed"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b/>
                <w:bCs/>
                <w:color w:val="000000"/>
                <w:sz w:val="20"/>
                <w:lang w:eastAsia="fr-FR"/>
              </w:rPr>
              <w:t xml:space="preserve">           79</w:t>
            </w:r>
          </w:p>
        </w:tc>
        <w:tc>
          <w:tcPr>
            <w:tcW w:w="1276" w:type="dxa"/>
            <w:tcBorders>
              <w:top w:val="single" w:sz="4" w:space="0" w:color="auto"/>
              <w:left w:val="single" w:sz="4" w:space="0" w:color="auto"/>
              <w:bottom w:val="dashed"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b/>
                <w:bCs/>
                <w:color w:val="000000"/>
                <w:sz w:val="20"/>
                <w:lang w:eastAsia="fr-FR"/>
              </w:rPr>
              <w:t xml:space="preserve">          26</w:t>
            </w:r>
          </w:p>
        </w:tc>
      </w:tr>
      <w:tr w:rsidR="00B15B32" w:rsidRPr="00B04BE2" w:rsidTr="00B15B32">
        <w:trPr>
          <w:trHeight w:val="227"/>
        </w:trPr>
        <w:tc>
          <w:tcPr>
            <w:tcW w:w="2601" w:type="dxa"/>
            <w:tcBorders>
              <w:top w:val="dashed" w:sz="4" w:space="0" w:color="auto"/>
              <w:left w:val="single" w:sz="4" w:space="0" w:color="auto"/>
              <w:bottom w:val="dashed" w:sz="4" w:space="0" w:color="auto"/>
              <w:right w:val="single" w:sz="4" w:space="0" w:color="auto"/>
            </w:tcBorders>
            <w:noWrap/>
            <w:vAlign w:val="bottom"/>
          </w:tcPr>
          <w:p w:rsidR="00B15B32" w:rsidRPr="00B04BE2" w:rsidRDefault="00B15B32">
            <w:pPr>
              <w:spacing w:after="0" w:line="240" w:lineRule="auto"/>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Ventes de pièces </w:t>
            </w:r>
          </w:p>
        </w:tc>
        <w:tc>
          <w:tcPr>
            <w:tcW w:w="1274" w:type="dxa"/>
            <w:tcBorders>
              <w:top w:val="dashed" w:sz="4" w:space="0" w:color="auto"/>
              <w:left w:val="single" w:sz="4" w:space="0" w:color="auto"/>
              <w:bottom w:val="dashed"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280   </w:t>
            </w:r>
          </w:p>
        </w:tc>
        <w:tc>
          <w:tcPr>
            <w:tcW w:w="1279" w:type="dxa"/>
            <w:tcBorders>
              <w:top w:val="dashed" w:sz="4" w:space="0" w:color="auto"/>
              <w:left w:val="single" w:sz="4" w:space="0" w:color="auto"/>
              <w:bottom w:val="dashed"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696   </w:t>
            </w:r>
          </w:p>
        </w:tc>
        <w:tc>
          <w:tcPr>
            <w:tcW w:w="2569" w:type="dxa"/>
            <w:tcBorders>
              <w:top w:val="dashed" w:sz="4" w:space="0" w:color="auto"/>
              <w:left w:val="single" w:sz="4" w:space="0" w:color="auto"/>
              <w:bottom w:val="dashed" w:sz="4" w:space="0" w:color="auto"/>
              <w:right w:val="single" w:sz="4" w:space="0" w:color="auto"/>
            </w:tcBorders>
            <w:vAlign w:val="bottom"/>
          </w:tcPr>
          <w:p w:rsidR="00B15B32" w:rsidRPr="00B04BE2" w:rsidRDefault="00B15B32">
            <w:pPr>
              <w:spacing w:after="0" w:line="240" w:lineRule="auto"/>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Résultat financier </w:t>
            </w:r>
          </w:p>
        </w:tc>
        <w:tc>
          <w:tcPr>
            <w:tcW w:w="992" w:type="dxa"/>
            <w:tcBorders>
              <w:top w:val="dashed" w:sz="4" w:space="0" w:color="auto"/>
              <w:left w:val="single" w:sz="4" w:space="0" w:color="auto"/>
              <w:bottom w:val="dashed"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w:t>
            </w:r>
            <w:r w:rsidR="00B8535B" w:rsidRPr="00B04BE2">
              <w:rPr>
                <w:rFonts w:ascii="Times New Roman" w:hAnsi="Times New Roman" w:cs="Times New Roman"/>
                <w:color w:val="000000"/>
                <w:sz w:val="20"/>
                <w:lang w:eastAsia="fr-FR"/>
              </w:rPr>
              <w:t>-</w:t>
            </w:r>
            <w:r w:rsidRPr="00B04BE2">
              <w:rPr>
                <w:rFonts w:ascii="Times New Roman" w:hAnsi="Times New Roman" w:cs="Times New Roman"/>
                <w:color w:val="000000"/>
                <w:sz w:val="20"/>
                <w:lang w:eastAsia="fr-FR"/>
              </w:rPr>
              <w:t xml:space="preserve">  40</w:t>
            </w:r>
          </w:p>
        </w:tc>
        <w:tc>
          <w:tcPr>
            <w:tcW w:w="1276" w:type="dxa"/>
            <w:tcBorders>
              <w:top w:val="dashed" w:sz="4" w:space="0" w:color="auto"/>
              <w:left w:val="single" w:sz="4" w:space="0" w:color="auto"/>
              <w:bottom w:val="dashed"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    67</w:t>
            </w:r>
          </w:p>
        </w:tc>
      </w:tr>
      <w:tr w:rsidR="00B15B32" w:rsidRPr="00B04BE2" w:rsidTr="001F3777">
        <w:trPr>
          <w:trHeight w:val="227"/>
        </w:trPr>
        <w:tc>
          <w:tcPr>
            <w:tcW w:w="2601" w:type="dxa"/>
            <w:tcBorders>
              <w:top w:val="dashed" w:sz="4" w:space="0" w:color="auto"/>
              <w:left w:val="single" w:sz="4" w:space="0" w:color="auto"/>
              <w:bottom w:val="single" w:sz="4" w:space="0" w:color="auto"/>
              <w:right w:val="single" w:sz="4" w:space="0" w:color="auto"/>
            </w:tcBorders>
            <w:noWrap/>
            <w:vAlign w:val="bottom"/>
          </w:tcPr>
          <w:p w:rsidR="00B15B32" w:rsidRPr="00B04BE2" w:rsidRDefault="00B15B32">
            <w:pPr>
              <w:spacing w:after="0" w:line="240" w:lineRule="auto"/>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Ventes de services </w:t>
            </w:r>
          </w:p>
        </w:tc>
        <w:tc>
          <w:tcPr>
            <w:tcW w:w="1274" w:type="dxa"/>
            <w:tcBorders>
              <w:top w:val="dashed" w:sz="4" w:space="0" w:color="auto"/>
              <w:left w:val="single" w:sz="4" w:space="0" w:color="auto"/>
              <w:bottom w:val="single"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814   </w:t>
            </w:r>
          </w:p>
        </w:tc>
        <w:tc>
          <w:tcPr>
            <w:tcW w:w="1279" w:type="dxa"/>
            <w:tcBorders>
              <w:top w:val="dashed" w:sz="4" w:space="0" w:color="auto"/>
              <w:left w:val="single" w:sz="4" w:space="0" w:color="auto"/>
              <w:bottom w:val="single"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1 372   </w:t>
            </w:r>
          </w:p>
        </w:tc>
        <w:tc>
          <w:tcPr>
            <w:tcW w:w="2569" w:type="dxa"/>
            <w:tcBorders>
              <w:top w:val="dashed" w:sz="4" w:space="0" w:color="auto"/>
              <w:left w:val="single" w:sz="4" w:space="0" w:color="auto"/>
              <w:bottom w:val="dashed" w:sz="4" w:space="0" w:color="auto"/>
              <w:right w:val="single" w:sz="4" w:space="0" w:color="auto"/>
            </w:tcBorders>
            <w:vAlign w:val="bottom"/>
          </w:tcPr>
          <w:p w:rsidR="00B15B32" w:rsidRPr="00B04BE2" w:rsidRDefault="00B15B32">
            <w:pPr>
              <w:spacing w:after="0" w:line="240" w:lineRule="auto"/>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Résultat exceptionnel </w:t>
            </w:r>
          </w:p>
        </w:tc>
        <w:tc>
          <w:tcPr>
            <w:tcW w:w="992" w:type="dxa"/>
            <w:tcBorders>
              <w:top w:val="dashed" w:sz="4" w:space="0" w:color="auto"/>
              <w:left w:val="single" w:sz="4" w:space="0" w:color="auto"/>
              <w:bottom w:val="dashed"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1</w:t>
            </w:r>
          </w:p>
        </w:tc>
        <w:tc>
          <w:tcPr>
            <w:tcW w:w="1276" w:type="dxa"/>
            <w:tcBorders>
              <w:top w:val="dashed" w:sz="4" w:space="0" w:color="auto"/>
              <w:left w:val="single" w:sz="4" w:space="0" w:color="auto"/>
              <w:bottom w:val="dashed"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50</w:t>
            </w:r>
          </w:p>
        </w:tc>
      </w:tr>
      <w:tr w:rsidR="00B15B32" w:rsidRPr="00B04BE2" w:rsidTr="001F3777">
        <w:trPr>
          <w:trHeight w:val="227"/>
        </w:trPr>
        <w:tc>
          <w:tcPr>
            <w:tcW w:w="2601" w:type="dxa"/>
            <w:tcBorders>
              <w:top w:val="single" w:sz="4" w:space="0" w:color="auto"/>
              <w:left w:val="single" w:sz="4" w:space="0" w:color="auto"/>
              <w:bottom w:val="single" w:sz="4" w:space="0" w:color="auto"/>
              <w:right w:val="single" w:sz="4" w:space="0" w:color="auto"/>
            </w:tcBorders>
            <w:noWrap/>
            <w:vAlign w:val="center"/>
          </w:tcPr>
          <w:p w:rsidR="00F80B64" w:rsidRPr="00B04BE2" w:rsidRDefault="00B15B32">
            <w:pPr>
              <w:spacing w:after="0" w:line="240" w:lineRule="auto"/>
              <w:jc w:val="right"/>
              <w:rPr>
                <w:rFonts w:ascii="Times New Roman" w:hAnsi="Times New Roman" w:cs="Times New Roman"/>
                <w:i/>
                <w:iCs/>
                <w:color w:val="000000"/>
                <w:lang w:eastAsia="fr-FR"/>
              </w:rPr>
            </w:pPr>
            <w:r w:rsidRPr="00B04BE2">
              <w:rPr>
                <w:rFonts w:ascii="Times New Roman" w:hAnsi="Times New Roman" w:cs="Times New Roman"/>
                <w:i/>
                <w:iCs/>
                <w:color w:val="000000"/>
                <w:lang w:eastAsia="fr-FR"/>
              </w:rPr>
              <w:t xml:space="preserve"> Chiffre d'affaires net </w:t>
            </w:r>
          </w:p>
        </w:tc>
        <w:tc>
          <w:tcPr>
            <w:tcW w:w="1274" w:type="dxa"/>
            <w:tcBorders>
              <w:top w:val="single" w:sz="4" w:space="0" w:color="auto"/>
              <w:left w:val="single" w:sz="4" w:space="0" w:color="auto"/>
              <w:bottom w:val="single"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9 301   </w:t>
            </w:r>
          </w:p>
        </w:tc>
        <w:tc>
          <w:tcPr>
            <w:tcW w:w="1279" w:type="dxa"/>
            <w:tcBorders>
              <w:top w:val="single" w:sz="4" w:space="0" w:color="auto"/>
              <w:left w:val="single" w:sz="4" w:space="0" w:color="auto"/>
              <w:bottom w:val="single" w:sz="4" w:space="0" w:color="auto"/>
              <w:right w:val="single" w:sz="4" w:space="0" w:color="auto"/>
            </w:tcBorders>
            <w:noWrap/>
            <w:vAlign w:val="bottom"/>
          </w:tcPr>
          <w:p w:rsidR="00B15B32" w:rsidRPr="00B04BE2" w:rsidRDefault="00B15B32" w:rsidP="00B8535B">
            <w:pPr>
              <w:spacing w:after="0" w:line="240" w:lineRule="auto"/>
              <w:jc w:val="right"/>
              <w:rPr>
                <w:rFonts w:ascii="Times New Roman" w:hAnsi="Times New Roman" w:cs="Times New Roman"/>
                <w:color w:val="000000"/>
                <w:lang w:eastAsia="fr-FR"/>
              </w:rPr>
            </w:pPr>
            <w:r w:rsidRPr="00B04BE2">
              <w:rPr>
                <w:rFonts w:ascii="Times New Roman" w:hAnsi="Times New Roman" w:cs="Times New Roman"/>
                <w:color w:val="000000"/>
                <w:lang w:eastAsia="fr-FR"/>
              </w:rPr>
              <w:t xml:space="preserve">        13 287   </w:t>
            </w:r>
          </w:p>
        </w:tc>
        <w:tc>
          <w:tcPr>
            <w:tcW w:w="2569" w:type="dxa"/>
            <w:tcBorders>
              <w:top w:val="dashed" w:sz="4" w:space="0" w:color="auto"/>
              <w:left w:val="single" w:sz="4" w:space="0" w:color="auto"/>
              <w:bottom w:val="single" w:sz="4" w:space="0" w:color="auto"/>
              <w:right w:val="single" w:sz="4" w:space="0" w:color="auto"/>
            </w:tcBorders>
            <w:vAlign w:val="bottom"/>
          </w:tcPr>
          <w:p w:rsidR="00B15B32" w:rsidRPr="00B04BE2" w:rsidRDefault="00B15B32">
            <w:pPr>
              <w:spacing w:after="0" w:line="240" w:lineRule="auto"/>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Impôts sur les sociétés </w:t>
            </w:r>
          </w:p>
        </w:tc>
        <w:tc>
          <w:tcPr>
            <w:tcW w:w="992" w:type="dxa"/>
            <w:tcBorders>
              <w:top w:val="dashed" w:sz="4" w:space="0" w:color="auto"/>
              <w:left w:val="single" w:sz="4" w:space="0" w:color="auto"/>
              <w:bottom w:val="single"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w:t>
            </w:r>
            <w:r w:rsidR="00B8535B" w:rsidRPr="00B04BE2">
              <w:rPr>
                <w:rFonts w:ascii="Times New Roman" w:hAnsi="Times New Roman" w:cs="Times New Roman"/>
                <w:color w:val="000000"/>
                <w:sz w:val="20"/>
                <w:lang w:eastAsia="fr-FR"/>
              </w:rPr>
              <w:t>-</w:t>
            </w:r>
            <w:r w:rsidRPr="00B04BE2">
              <w:rPr>
                <w:rFonts w:ascii="Times New Roman" w:hAnsi="Times New Roman" w:cs="Times New Roman"/>
                <w:color w:val="000000"/>
                <w:sz w:val="20"/>
                <w:lang w:eastAsia="fr-FR"/>
              </w:rPr>
              <w:t xml:space="preserve">   6</w:t>
            </w:r>
          </w:p>
        </w:tc>
        <w:tc>
          <w:tcPr>
            <w:tcW w:w="1276" w:type="dxa"/>
            <w:tcBorders>
              <w:top w:val="dashed" w:sz="4" w:space="0" w:color="auto"/>
              <w:left w:val="single" w:sz="4" w:space="0" w:color="auto"/>
              <w:bottom w:val="single" w:sz="4" w:space="0" w:color="auto"/>
              <w:right w:val="single" w:sz="4" w:space="0" w:color="auto"/>
            </w:tcBorders>
            <w:vAlign w:val="center"/>
          </w:tcPr>
          <w:p w:rsidR="00B15B32" w:rsidRPr="00B04BE2" w:rsidRDefault="00B15B32" w:rsidP="00B8535B">
            <w:pPr>
              <w:spacing w:after="0" w:line="240" w:lineRule="auto"/>
              <w:jc w:val="right"/>
              <w:rPr>
                <w:rFonts w:ascii="Times New Roman" w:hAnsi="Times New Roman" w:cs="Times New Roman"/>
                <w:color w:val="000000"/>
                <w:sz w:val="20"/>
                <w:lang w:eastAsia="fr-FR"/>
              </w:rPr>
            </w:pPr>
            <w:r w:rsidRPr="00B04BE2">
              <w:rPr>
                <w:rFonts w:ascii="Times New Roman" w:hAnsi="Times New Roman" w:cs="Times New Roman"/>
                <w:color w:val="000000"/>
                <w:sz w:val="20"/>
                <w:lang w:eastAsia="fr-FR"/>
              </w:rPr>
              <w:t xml:space="preserve">           0</w:t>
            </w:r>
          </w:p>
        </w:tc>
      </w:tr>
    </w:tbl>
    <w:p w:rsidR="00867FA4" w:rsidRDefault="00867FA4">
      <w:pPr>
        <w:spacing w:after="0" w:line="240" w:lineRule="auto"/>
        <w:rPr>
          <w:rFonts w:ascii="Times New Roman" w:hAnsi="Times New Roman" w:cs="Times New Roman"/>
          <w:b/>
          <w:bCs/>
          <w:sz w:val="24"/>
          <w:szCs w:val="24"/>
        </w:rPr>
      </w:pPr>
    </w:p>
    <w:tbl>
      <w:tblPr>
        <w:tblW w:w="7096" w:type="dxa"/>
        <w:jc w:val="center"/>
        <w:tblCellMar>
          <w:left w:w="0" w:type="dxa"/>
          <w:right w:w="0" w:type="dxa"/>
        </w:tblCellMar>
        <w:tblLook w:val="04A0" w:firstRow="1" w:lastRow="0" w:firstColumn="1" w:lastColumn="0" w:noHBand="0" w:noVBand="1"/>
      </w:tblPr>
      <w:tblGrid>
        <w:gridCol w:w="3675"/>
        <w:gridCol w:w="10"/>
        <w:gridCol w:w="1708"/>
        <w:gridCol w:w="1703"/>
      </w:tblGrid>
      <w:tr w:rsidR="00867FA4" w:rsidRPr="00B04BE2" w:rsidTr="00B12504">
        <w:trPr>
          <w:trHeight w:val="300"/>
          <w:jc w:val="center"/>
        </w:trPr>
        <w:tc>
          <w:tcPr>
            <w:tcW w:w="3675"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rsidR="00F80B64" w:rsidRPr="00B04BE2" w:rsidRDefault="00BA4014">
            <w:pPr>
              <w:spacing w:after="0" w:line="240" w:lineRule="auto"/>
              <w:jc w:val="center"/>
              <w:rPr>
                <w:rFonts w:ascii="Times New Roman" w:hAnsi="Times New Roman" w:cs="Times New Roman"/>
                <w:b/>
                <w:color w:val="000000"/>
              </w:rPr>
            </w:pPr>
            <w:r w:rsidRPr="00B04BE2">
              <w:rPr>
                <w:rFonts w:ascii="Times New Roman" w:hAnsi="Times New Roman" w:cs="Times New Roman"/>
                <w:b/>
                <w:color w:val="000000"/>
              </w:rPr>
              <w:t>Indicateurs</w:t>
            </w:r>
          </w:p>
        </w:tc>
        <w:tc>
          <w:tcPr>
            <w:tcW w:w="1718"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Projet 1</w:t>
            </w:r>
          </w:p>
        </w:tc>
        <w:tc>
          <w:tcPr>
            <w:tcW w:w="1703"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rPr>
            </w:pPr>
            <w:r w:rsidRPr="00B04BE2">
              <w:rPr>
                <w:rFonts w:ascii="Times New Roman" w:hAnsi="Times New Roman" w:cs="Times New Roman"/>
                <w:color w:val="000000"/>
              </w:rPr>
              <w:t>Projet 2</w:t>
            </w:r>
          </w:p>
        </w:tc>
      </w:tr>
      <w:tr w:rsidR="00867FA4" w:rsidRPr="00B04BE2" w:rsidTr="00B12504">
        <w:trPr>
          <w:trHeight w:val="227"/>
          <w:jc w:val="center"/>
        </w:trPr>
        <w:tc>
          <w:tcPr>
            <w:tcW w:w="3675" w:type="dxa"/>
            <w:tcBorders>
              <w:top w:val="single" w:sz="4" w:space="0" w:color="auto"/>
              <w:left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Fonds de Roulement Net Global </w:t>
            </w:r>
          </w:p>
        </w:tc>
        <w:tc>
          <w:tcPr>
            <w:tcW w:w="1718" w:type="dxa"/>
            <w:gridSpan w:val="2"/>
            <w:tcBorders>
              <w:top w:val="single" w:sz="4" w:space="0" w:color="auto"/>
              <w:left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1 118   </w:t>
            </w:r>
          </w:p>
        </w:tc>
        <w:tc>
          <w:tcPr>
            <w:tcW w:w="1703" w:type="dxa"/>
            <w:tcBorders>
              <w:top w:val="single" w:sz="4" w:space="0" w:color="auto"/>
              <w:left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1 175   </w:t>
            </w:r>
          </w:p>
        </w:tc>
      </w:tr>
      <w:tr w:rsidR="00867FA4" w:rsidRPr="00B04BE2" w:rsidTr="00B12504">
        <w:trPr>
          <w:trHeight w:val="227"/>
          <w:jc w:val="center"/>
        </w:trPr>
        <w:tc>
          <w:tcPr>
            <w:tcW w:w="3675" w:type="dxa"/>
            <w:tcBorders>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Capitaux propres/dettes longues </w:t>
            </w:r>
          </w:p>
        </w:tc>
        <w:tc>
          <w:tcPr>
            <w:tcW w:w="1718" w:type="dxa"/>
            <w:gridSpan w:val="2"/>
            <w:tcBorders>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0,93   </w:t>
            </w:r>
          </w:p>
        </w:tc>
        <w:tc>
          <w:tcPr>
            <w:tcW w:w="1703" w:type="dxa"/>
            <w:tcBorders>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0,500   </w:t>
            </w:r>
          </w:p>
        </w:tc>
      </w:tr>
      <w:tr w:rsidR="00867FA4" w:rsidRPr="00B04BE2" w:rsidTr="00B12504">
        <w:trPr>
          <w:trHeight w:val="227"/>
          <w:jc w:val="center"/>
        </w:trPr>
        <w:tc>
          <w:tcPr>
            <w:tcW w:w="3675" w:type="dxa"/>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Rentabilité des capitaux propres </w:t>
            </w:r>
          </w:p>
        </w:tc>
        <w:tc>
          <w:tcPr>
            <w:tcW w:w="1718" w:type="dxa"/>
            <w:gridSpan w:val="2"/>
            <w:tcBorders>
              <w:top w:val="single" w:sz="4" w:space="0" w:color="auto"/>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4,18</w:t>
            </w:r>
            <w:r w:rsidR="00ED5C9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c>
          <w:tcPr>
            <w:tcW w:w="1703" w:type="dxa"/>
            <w:tcBorders>
              <w:top w:val="single" w:sz="4" w:space="0" w:color="auto"/>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1,10</w:t>
            </w:r>
            <w:r w:rsidR="00ED5C9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r>
      <w:tr w:rsidR="00867FA4" w:rsidRPr="00B04BE2" w:rsidTr="00B12504">
        <w:trPr>
          <w:trHeight w:val="227"/>
          <w:jc w:val="center"/>
        </w:trPr>
        <w:tc>
          <w:tcPr>
            <w:tcW w:w="3675" w:type="dxa"/>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Profitabilité en % </w:t>
            </w:r>
          </w:p>
        </w:tc>
        <w:tc>
          <w:tcPr>
            <w:tcW w:w="1718" w:type="dxa"/>
            <w:gridSpan w:val="2"/>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0,36</w:t>
            </w:r>
            <w:r w:rsidR="00ED5C9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c>
          <w:tcPr>
            <w:tcW w:w="1703" w:type="dxa"/>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0,06</w:t>
            </w:r>
            <w:r w:rsidR="00ED5C9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r>
      <w:tr w:rsidR="00867FA4" w:rsidRPr="00B04BE2" w:rsidTr="00B12504">
        <w:trPr>
          <w:trHeight w:val="227"/>
          <w:jc w:val="center"/>
        </w:trPr>
        <w:tc>
          <w:tcPr>
            <w:tcW w:w="3675" w:type="dxa"/>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Rotation de l'actif </w:t>
            </w:r>
          </w:p>
        </w:tc>
        <w:tc>
          <w:tcPr>
            <w:tcW w:w="1718" w:type="dxa"/>
            <w:gridSpan w:val="2"/>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3,412</w:t>
            </w:r>
          </w:p>
        </w:tc>
        <w:tc>
          <w:tcPr>
            <w:tcW w:w="1703" w:type="dxa"/>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3,395</w:t>
            </w:r>
          </w:p>
        </w:tc>
      </w:tr>
      <w:tr w:rsidR="00867FA4" w:rsidRPr="00B04BE2" w:rsidTr="00B12504">
        <w:trPr>
          <w:trHeight w:val="227"/>
          <w:jc w:val="center"/>
        </w:trPr>
        <w:tc>
          <w:tcPr>
            <w:tcW w:w="3675"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Passif/Capitaux propres </w:t>
            </w:r>
          </w:p>
        </w:tc>
        <w:tc>
          <w:tcPr>
            <w:tcW w:w="1718"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3,398</w:t>
            </w:r>
          </w:p>
        </w:tc>
        <w:tc>
          <w:tcPr>
            <w:tcW w:w="1703" w:type="dxa"/>
            <w:tcBorders>
              <w:top w:val="nil"/>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5,103</w:t>
            </w:r>
          </w:p>
        </w:tc>
      </w:tr>
      <w:tr w:rsidR="00867FA4" w:rsidRPr="00B04BE2" w:rsidTr="00B12504">
        <w:trPr>
          <w:trHeight w:val="227"/>
          <w:jc w:val="center"/>
        </w:trPr>
        <w:tc>
          <w:tcPr>
            <w:tcW w:w="3675" w:type="dxa"/>
            <w:tcBorders>
              <w:top w:val="single" w:sz="4" w:space="0" w:color="auto"/>
              <w:left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Taux de marge brute sur véhicules </w:t>
            </w:r>
          </w:p>
        </w:tc>
        <w:tc>
          <w:tcPr>
            <w:tcW w:w="1718" w:type="dxa"/>
            <w:gridSpan w:val="2"/>
            <w:tcBorders>
              <w:top w:val="single" w:sz="4" w:space="0" w:color="auto"/>
              <w:left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11,66</w:t>
            </w:r>
            <w:r w:rsidR="00B1250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c>
          <w:tcPr>
            <w:tcW w:w="1703" w:type="dxa"/>
            <w:tcBorders>
              <w:top w:val="single" w:sz="4" w:space="0" w:color="auto"/>
              <w:left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11,88</w:t>
            </w:r>
            <w:r w:rsidR="00B1250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r>
      <w:tr w:rsidR="00867FA4" w:rsidRPr="00B04BE2" w:rsidTr="00B12504">
        <w:trPr>
          <w:trHeight w:val="227"/>
          <w:jc w:val="center"/>
        </w:trPr>
        <w:tc>
          <w:tcPr>
            <w:tcW w:w="3675" w:type="dxa"/>
            <w:tcBorders>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Taux de marge brute sur pièces </w:t>
            </w:r>
          </w:p>
        </w:tc>
        <w:tc>
          <w:tcPr>
            <w:tcW w:w="1718" w:type="dxa"/>
            <w:gridSpan w:val="2"/>
            <w:tcBorders>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20,24</w:t>
            </w:r>
            <w:r w:rsidR="00B1250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c>
          <w:tcPr>
            <w:tcW w:w="1703" w:type="dxa"/>
            <w:tcBorders>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20,42</w:t>
            </w:r>
            <w:r w:rsidR="00B12504" w:rsidRPr="00B04BE2">
              <w:rPr>
                <w:rFonts w:ascii="Times New Roman" w:hAnsi="Times New Roman" w:cs="Times New Roman"/>
                <w:color w:val="000000"/>
                <w:sz w:val="20"/>
                <w:szCs w:val="20"/>
              </w:rPr>
              <w:t xml:space="preserve"> </w:t>
            </w:r>
            <w:r w:rsidRPr="00B04BE2">
              <w:rPr>
                <w:rFonts w:ascii="Times New Roman" w:hAnsi="Times New Roman" w:cs="Times New Roman"/>
                <w:color w:val="000000"/>
                <w:sz w:val="20"/>
                <w:szCs w:val="20"/>
              </w:rPr>
              <w:t>%</w:t>
            </w:r>
          </w:p>
        </w:tc>
      </w:tr>
      <w:tr w:rsidR="00867FA4" w:rsidRPr="00B04BE2" w:rsidTr="00B12504">
        <w:trPr>
          <w:trHeight w:val="227"/>
          <w:jc w:val="center"/>
        </w:trPr>
        <w:tc>
          <w:tcPr>
            <w:tcW w:w="3675" w:type="dxa"/>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Valeur ajoutée </w:t>
            </w:r>
          </w:p>
        </w:tc>
        <w:tc>
          <w:tcPr>
            <w:tcW w:w="1718" w:type="dxa"/>
            <w:gridSpan w:val="2"/>
            <w:tcBorders>
              <w:top w:val="single" w:sz="4" w:space="0" w:color="auto"/>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1 419  </w:t>
            </w:r>
          </w:p>
        </w:tc>
        <w:tc>
          <w:tcPr>
            <w:tcW w:w="1703" w:type="dxa"/>
            <w:tcBorders>
              <w:top w:val="single" w:sz="4" w:space="0" w:color="auto"/>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2 143  </w:t>
            </w:r>
          </w:p>
        </w:tc>
      </w:tr>
      <w:tr w:rsidR="00867FA4" w:rsidRPr="00B04BE2" w:rsidTr="00B12504">
        <w:trPr>
          <w:trHeight w:val="227"/>
          <w:jc w:val="center"/>
        </w:trPr>
        <w:tc>
          <w:tcPr>
            <w:tcW w:w="3675" w:type="dxa"/>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Excédent brut d'exploitation </w:t>
            </w:r>
          </w:p>
        </w:tc>
        <w:tc>
          <w:tcPr>
            <w:tcW w:w="1718" w:type="dxa"/>
            <w:gridSpan w:val="2"/>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359  </w:t>
            </w:r>
          </w:p>
        </w:tc>
        <w:tc>
          <w:tcPr>
            <w:tcW w:w="1703" w:type="dxa"/>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647  </w:t>
            </w:r>
          </w:p>
        </w:tc>
      </w:tr>
      <w:tr w:rsidR="00867FA4" w:rsidRPr="00B04BE2" w:rsidTr="00B12504">
        <w:trPr>
          <w:trHeight w:val="227"/>
          <w:jc w:val="center"/>
        </w:trPr>
        <w:tc>
          <w:tcPr>
            <w:tcW w:w="3675"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Capacité autofinancement </w:t>
            </w:r>
          </w:p>
        </w:tc>
        <w:tc>
          <w:tcPr>
            <w:tcW w:w="1718"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129  </w:t>
            </w:r>
          </w:p>
        </w:tc>
        <w:tc>
          <w:tcPr>
            <w:tcW w:w="1703" w:type="dxa"/>
            <w:tcBorders>
              <w:top w:val="nil"/>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567  </w:t>
            </w:r>
          </w:p>
        </w:tc>
      </w:tr>
      <w:tr w:rsidR="00867FA4" w:rsidRPr="00B04BE2" w:rsidTr="00B12504">
        <w:trPr>
          <w:trHeight w:val="227"/>
          <w:jc w:val="center"/>
        </w:trPr>
        <w:tc>
          <w:tcPr>
            <w:tcW w:w="3675" w:type="dxa"/>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Crédit clients (en jours) </w:t>
            </w:r>
          </w:p>
        </w:tc>
        <w:tc>
          <w:tcPr>
            <w:tcW w:w="1718" w:type="dxa"/>
            <w:gridSpan w:val="2"/>
            <w:tcBorders>
              <w:top w:val="single" w:sz="4" w:space="0" w:color="auto"/>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20,44</w:t>
            </w:r>
          </w:p>
        </w:tc>
        <w:tc>
          <w:tcPr>
            <w:tcW w:w="1703" w:type="dxa"/>
            <w:tcBorders>
              <w:top w:val="single" w:sz="4" w:space="0" w:color="auto"/>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24,53</w:t>
            </w:r>
          </w:p>
        </w:tc>
      </w:tr>
      <w:tr w:rsidR="00867FA4" w:rsidRPr="00B04BE2" w:rsidTr="00B12504">
        <w:trPr>
          <w:trHeight w:val="227"/>
          <w:jc w:val="center"/>
        </w:trPr>
        <w:tc>
          <w:tcPr>
            <w:tcW w:w="3675" w:type="dxa"/>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Crédit fournisseurs (en jours) </w:t>
            </w:r>
          </w:p>
        </w:tc>
        <w:tc>
          <w:tcPr>
            <w:tcW w:w="1718" w:type="dxa"/>
            <w:gridSpan w:val="2"/>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46,18</w:t>
            </w:r>
          </w:p>
        </w:tc>
        <w:tc>
          <w:tcPr>
            <w:tcW w:w="1703" w:type="dxa"/>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43,14</w:t>
            </w:r>
          </w:p>
        </w:tc>
      </w:tr>
      <w:tr w:rsidR="00867FA4" w:rsidRPr="00B04BE2" w:rsidTr="00B12504">
        <w:trPr>
          <w:trHeight w:val="227"/>
          <w:jc w:val="center"/>
        </w:trPr>
        <w:tc>
          <w:tcPr>
            <w:tcW w:w="3675" w:type="dxa"/>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Délai de rotation des stocks Véhicules </w:t>
            </w:r>
          </w:p>
        </w:tc>
        <w:tc>
          <w:tcPr>
            <w:tcW w:w="1718" w:type="dxa"/>
            <w:gridSpan w:val="2"/>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65,93</w:t>
            </w:r>
          </w:p>
        </w:tc>
        <w:tc>
          <w:tcPr>
            <w:tcW w:w="1703" w:type="dxa"/>
            <w:tcBorders>
              <w:top w:val="nil"/>
              <w:left w:val="nil"/>
              <w:bottom w:val="nil"/>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57,70</w:t>
            </w:r>
          </w:p>
        </w:tc>
      </w:tr>
      <w:tr w:rsidR="00867FA4" w:rsidRPr="00B04BE2" w:rsidTr="00B12504">
        <w:trPr>
          <w:trHeight w:val="227"/>
          <w:jc w:val="center"/>
        </w:trPr>
        <w:tc>
          <w:tcPr>
            <w:tcW w:w="3675"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Délai de rotation des stocks Pièces </w:t>
            </w:r>
          </w:p>
        </w:tc>
        <w:tc>
          <w:tcPr>
            <w:tcW w:w="1718"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229,91</w:t>
            </w:r>
          </w:p>
        </w:tc>
        <w:tc>
          <w:tcPr>
            <w:tcW w:w="1703" w:type="dxa"/>
            <w:tcBorders>
              <w:top w:val="nil"/>
              <w:left w:val="nil"/>
              <w:bottom w:val="single" w:sz="4" w:space="0" w:color="auto"/>
              <w:right w:val="single" w:sz="4" w:space="0" w:color="auto"/>
            </w:tcBorders>
            <w:noWrap/>
            <w:tcMar>
              <w:top w:w="10" w:type="dxa"/>
              <w:left w:w="10" w:type="dxa"/>
              <w:bottom w:w="0" w:type="dxa"/>
              <w:right w:w="10" w:type="dxa"/>
            </w:tcMar>
            <w:vAlign w:val="center"/>
            <w:hideMark/>
          </w:tcPr>
          <w:p w:rsidR="00867FA4" w:rsidRPr="00B04BE2" w:rsidRDefault="00867FA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95,32</w:t>
            </w:r>
          </w:p>
        </w:tc>
      </w:tr>
      <w:tr w:rsidR="00867FA4" w:rsidRPr="00B04BE2" w:rsidTr="00B12504">
        <w:trPr>
          <w:trHeight w:val="227"/>
          <w:jc w:val="center"/>
        </w:trPr>
        <w:tc>
          <w:tcPr>
            <w:tcW w:w="3685" w:type="dxa"/>
            <w:gridSpan w:val="2"/>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lang w:val="en-GB"/>
              </w:rPr>
            </w:pPr>
            <w:r w:rsidRPr="00B04BE2">
              <w:rPr>
                <w:rFonts w:ascii="Times New Roman" w:hAnsi="Times New Roman" w:cs="Times New Roman"/>
                <w:color w:val="000000"/>
                <w:sz w:val="20"/>
                <w:szCs w:val="20"/>
                <w:lang w:val="en-GB"/>
              </w:rPr>
              <w:t xml:space="preserve"> Taille show room en m</w:t>
            </w:r>
            <w:r w:rsidR="00E44DBF" w:rsidRPr="00B04BE2">
              <w:rPr>
                <w:rFonts w:ascii="Times New Roman" w:hAnsi="Times New Roman" w:cs="Times New Roman"/>
                <w:color w:val="000000"/>
                <w:sz w:val="20"/>
                <w:szCs w:val="20"/>
                <w:lang w:val="en-GB"/>
              </w:rPr>
              <w:t>²</w:t>
            </w:r>
          </w:p>
        </w:tc>
        <w:tc>
          <w:tcPr>
            <w:tcW w:w="1708"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1 500</w:t>
            </w:r>
          </w:p>
        </w:tc>
        <w:tc>
          <w:tcPr>
            <w:tcW w:w="1703"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1 800</w:t>
            </w:r>
          </w:p>
        </w:tc>
      </w:tr>
      <w:tr w:rsidR="00867FA4" w:rsidRPr="00B04BE2" w:rsidTr="00B12504">
        <w:trPr>
          <w:trHeight w:val="227"/>
          <w:jc w:val="center"/>
        </w:trPr>
        <w:tc>
          <w:tcPr>
            <w:tcW w:w="3685" w:type="dxa"/>
            <w:gridSpan w:val="2"/>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Taille SAV en m2 </w:t>
            </w:r>
          </w:p>
        </w:tc>
        <w:tc>
          <w:tcPr>
            <w:tcW w:w="1708"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600</w:t>
            </w:r>
          </w:p>
        </w:tc>
        <w:tc>
          <w:tcPr>
            <w:tcW w:w="1703"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800</w:t>
            </w:r>
          </w:p>
        </w:tc>
      </w:tr>
      <w:tr w:rsidR="00867FA4" w:rsidRPr="00B04BE2" w:rsidTr="00B12504">
        <w:trPr>
          <w:trHeight w:val="227"/>
          <w:jc w:val="center"/>
        </w:trPr>
        <w:tc>
          <w:tcPr>
            <w:tcW w:w="3685" w:type="dxa"/>
            <w:gridSpan w:val="2"/>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VA/ Effectif </w:t>
            </w:r>
          </w:p>
        </w:tc>
        <w:tc>
          <w:tcPr>
            <w:tcW w:w="1708"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142</w:t>
            </w:r>
          </w:p>
        </w:tc>
        <w:tc>
          <w:tcPr>
            <w:tcW w:w="1703"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165</w:t>
            </w:r>
          </w:p>
        </w:tc>
      </w:tr>
      <w:tr w:rsidR="00867FA4" w:rsidRPr="00B04BE2" w:rsidTr="00B12504">
        <w:trPr>
          <w:trHeight w:val="227"/>
          <w:jc w:val="center"/>
        </w:trPr>
        <w:tc>
          <w:tcPr>
            <w:tcW w:w="3685" w:type="dxa"/>
            <w:gridSpan w:val="2"/>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EBE/ Effectif </w:t>
            </w:r>
          </w:p>
        </w:tc>
        <w:tc>
          <w:tcPr>
            <w:tcW w:w="1708"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lang w:val="en-GB"/>
              </w:rPr>
            </w:pPr>
            <w:r w:rsidRPr="00B04BE2">
              <w:rPr>
                <w:rFonts w:ascii="Times New Roman" w:hAnsi="Times New Roman" w:cs="Times New Roman"/>
                <w:color w:val="000000"/>
                <w:sz w:val="20"/>
                <w:szCs w:val="20"/>
                <w:lang w:val="en-GB"/>
              </w:rPr>
              <w:t>36</w:t>
            </w:r>
          </w:p>
        </w:tc>
        <w:tc>
          <w:tcPr>
            <w:tcW w:w="1703"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lang w:val="en-GB"/>
              </w:rPr>
            </w:pPr>
            <w:r w:rsidRPr="00B04BE2">
              <w:rPr>
                <w:rFonts w:ascii="Times New Roman" w:hAnsi="Times New Roman" w:cs="Times New Roman"/>
                <w:color w:val="000000"/>
                <w:sz w:val="20"/>
                <w:szCs w:val="20"/>
                <w:lang w:val="en-GB"/>
              </w:rPr>
              <w:t>50</w:t>
            </w:r>
          </w:p>
        </w:tc>
      </w:tr>
      <w:tr w:rsidR="00867FA4" w:rsidRPr="00B04BE2" w:rsidTr="00B12504">
        <w:trPr>
          <w:trHeight w:val="227"/>
          <w:jc w:val="center"/>
        </w:trPr>
        <w:tc>
          <w:tcPr>
            <w:tcW w:w="3685" w:type="dxa"/>
            <w:gridSpan w:val="2"/>
            <w:tcBorders>
              <w:top w:val="nil"/>
              <w:left w:val="single" w:sz="4" w:space="0" w:color="auto"/>
              <w:bottom w:val="nil"/>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lang w:val="en-GB"/>
              </w:rPr>
            </w:pPr>
            <w:r w:rsidRPr="00B04BE2">
              <w:rPr>
                <w:rFonts w:ascii="Times New Roman" w:hAnsi="Times New Roman" w:cs="Times New Roman"/>
                <w:color w:val="000000"/>
                <w:sz w:val="20"/>
                <w:szCs w:val="20"/>
                <w:lang w:val="en-GB"/>
              </w:rPr>
              <w:t xml:space="preserve"> CA véhicules/M2 show room </w:t>
            </w:r>
          </w:p>
        </w:tc>
        <w:tc>
          <w:tcPr>
            <w:tcW w:w="1708"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5</w:t>
            </w:r>
          </w:p>
        </w:tc>
        <w:tc>
          <w:tcPr>
            <w:tcW w:w="1703" w:type="dxa"/>
            <w:tcBorders>
              <w:top w:val="nil"/>
              <w:left w:val="nil"/>
              <w:bottom w:val="nil"/>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6</w:t>
            </w:r>
          </w:p>
        </w:tc>
      </w:tr>
      <w:tr w:rsidR="00867FA4" w:rsidRPr="00B04BE2" w:rsidTr="00B12504">
        <w:trPr>
          <w:trHeight w:val="227"/>
          <w:jc w:val="center"/>
        </w:trPr>
        <w:tc>
          <w:tcPr>
            <w:tcW w:w="3685" w:type="dxa"/>
            <w:gridSpan w:val="2"/>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pPr>
              <w:spacing w:after="0" w:line="240" w:lineRule="auto"/>
              <w:rPr>
                <w:rFonts w:ascii="Times New Roman" w:hAnsi="Times New Roman" w:cs="Times New Roman"/>
                <w:color w:val="000000"/>
                <w:sz w:val="20"/>
                <w:szCs w:val="20"/>
              </w:rPr>
            </w:pPr>
            <w:r w:rsidRPr="00B04BE2">
              <w:rPr>
                <w:rFonts w:ascii="Times New Roman" w:hAnsi="Times New Roman" w:cs="Times New Roman"/>
                <w:color w:val="000000"/>
                <w:sz w:val="20"/>
                <w:szCs w:val="20"/>
              </w:rPr>
              <w:t xml:space="preserve"> CA SAV/ compagnons </w:t>
            </w:r>
          </w:p>
        </w:tc>
        <w:tc>
          <w:tcPr>
            <w:tcW w:w="1708" w:type="dxa"/>
            <w:tcBorders>
              <w:top w:val="nil"/>
              <w:left w:val="nil"/>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182</w:t>
            </w:r>
          </w:p>
        </w:tc>
        <w:tc>
          <w:tcPr>
            <w:tcW w:w="1703" w:type="dxa"/>
            <w:tcBorders>
              <w:top w:val="nil"/>
              <w:left w:val="nil"/>
              <w:bottom w:val="single" w:sz="4" w:space="0" w:color="auto"/>
              <w:right w:val="single" w:sz="4" w:space="0" w:color="auto"/>
            </w:tcBorders>
            <w:noWrap/>
            <w:tcMar>
              <w:top w:w="10" w:type="dxa"/>
              <w:left w:w="10" w:type="dxa"/>
              <w:bottom w:w="0" w:type="dxa"/>
              <w:right w:w="10" w:type="dxa"/>
            </w:tcMar>
            <w:vAlign w:val="bottom"/>
            <w:hideMark/>
          </w:tcPr>
          <w:p w:rsidR="00867FA4" w:rsidRPr="00B04BE2" w:rsidRDefault="00867FA4" w:rsidP="00ED5C94">
            <w:pPr>
              <w:spacing w:after="0" w:line="240" w:lineRule="auto"/>
              <w:jc w:val="center"/>
              <w:rPr>
                <w:rFonts w:ascii="Times New Roman" w:hAnsi="Times New Roman" w:cs="Times New Roman"/>
                <w:color w:val="000000"/>
                <w:sz w:val="20"/>
                <w:szCs w:val="20"/>
              </w:rPr>
            </w:pPr>
            <w:r w:rsidRPr="00B04BE2">
              <w:rPr>
                <w:rFonts w:ascii="Times New Roman" w:hAnsi="Times New Roman" w:cs="Times New Roman"/>
                <w:color w:val="000000"/>
                <w:sz w:val="20"/>
                <w:szCs w:val="20"/>
              </w:rPr>
              <w:t>259</w:t>
            </w:r>
          </w:p>
        </w:tc>
      </w:tr>
    </w:tbl>
    <w:p w:rsidR="00B2672C" w:rsidRDefault="00B2672C" w:rsidP="006C77F0">
      <w:pPr>
        <w:spacing w:after="0" w:line="240" w:lineRule="auto"/>
        <w:jc w:val="center"/>
        <w:rPr>
          <w:rFonts w:ascii="Times New Roman" w:hAnsi="Times New Roman" w:cs="Times New Roman"/>
          <w:b/>
          <w:bCs/>
          <w:sz w:val="24"/>
          <w:szCs w:val="24"/>
        </w:rPr>
      </w:pPr>
    </w:p>
    <w:p w:rsidR="00463356" w:rsidRDefault="00463356" w:rsidP="006C77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Annexe 6 – La réparation automobile (ou Service Après Vente)</w:t>
      </w:r>
    </w:p>
    <w:p w:rsidR="00463356" w:rsidRPr="00B41329" w:rsidRDefault="00463356">
      <w:pPr>
        <w:spacing w:after="0"/>
        <w:jc w:val="center"/>
        <w:rPr>
          <w:rFonts w:ascii="Times New Roman" w:hAnsi="Times New Roman" w:cs="Times New Roman"/>
          <w:b/>
          <w:bCs/>
          <w:sz w:val="6"/>
          <w:szCs w:val="24"/>
        </w:rPr>
      </w:pPr>
    </w:p>
    <w:p w:rsidR="00463356" w:rsidRDefault="00463356">
      <w:pPr>
        <w:rPr>
          <w:rFonts w:ascii="Times New Roman" w:hAnsi="Times New Roman" w:cs="Times New Roman"/>
          <w:color w:val="4F81BD"/>
          <w:sz w:val="18"/>
          <w:szCs w:val="18"/>
        </w:rPr>
      </w:pPr>
      <w:r>
        <w:rPr>
          <w:rFonts w:ascii="Times New Roman" w:hAnsi="Times New Roman" w:cs="Times New Roman"/>
          <w:color w:val="4F81BD"/>
          <w:sz w:val="18"/>
          <w:szCs w:val="18"/>
        </w:rPr>
        <w:t>D’après Ordre des Experts-Comptables - Analyse sectorielle TPE - « GARAGE », 2011</w:t>
      </w:r>
    </w:p>
    <w:p w:rsidR="00F80B64" w:rsidRDefault="00BA4014">
      <w:pPr>
        <w:spacing w:after="0" w:line="240" w:lineRule="auto"/>
        <w:rPr>
          <w:rFonts w:ascii="Times New Roman" w:hAnsi="Times New Roman" w:cs="Times New Roman"/>
          <w:b/>
          <w:bCs/>
          <w:sz w:val="24"/>
          <w:szCs w:val="24"/>
        </w:rPr>
      </w:pPr>
      <w:r w:rsidRPr="00BA4014">
        <w:rPr>
          <w:rFonts w:ascii="Times New Roman" w:hAnsi="Times New Roman" w:cs="Times New Roman"/>
          <w:b/>
          <w:bCs/>
          <w:sz w:val="24"/>
          <w:szCs w:val="24"/>
        </w:rPr>
        <w:t>Etat des lieux</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Cette activité regroupe la réparation des véhi</w:t>
      </w:r>
      <w:r w:rsidR="00E44DBF">
        <w:rPr>
          <w:rFonts w:ascii="Times New Roman" w:hAnsi="Times New Roman" w:cs="Times New Roman"/>
          <w:sz w:val="24"/>
          <w:szCs w:val="24"/>
        </w:rPr>
        <w:t xml:space="preserve">cules automobiles, des pièces, </w:t>
      </w:r>
      <w:r w:rsidRPr="00BA4014">
        <w:rPr>
          <w:rFonts w:ascii="Times New Roman" w:hAnsi="Times New Roman" w:cs="Times New Roman"/>
          <w:sz w:val="24"/>
          <w:szCs w:val="24"/>
        </w:rPr>
        <w:t>des sièges et des systèmes électroniques d</w:t>
      </w:r>
      <w:r w:rsidR="00E44DBF">
        <w:rPr>
          <w:rFonts w:ascii="Times New Roman" w:hAnsi="Times New Roman" w:cs="Times New Roman"/>
          <w:sz w:val="24"/>
          <w:szCs w:val="24"/>
        </w:rPr>
        <w:t>e ces véhicules, le montage des</w:t>
      </w:r>
      <w:r w:rsidRPr="00BA4014">
        <w:rPr>
          <w:rFonts w:ascii="Times New Roman" w:hAnsi="Times New Roman" w:cs="Times New Roman"/>
          <w:sz w:val="24"/>
          <w:szCs w:val="24"/>
        </w:rPr>
        <w:t xml:space="preserve"> accessoires et pièces, l’entretien courant (lavage, vidange, remplacement de</w:t>
      </w:r>
      <w:r w:rsidR="00E44DBF">
        <w:rPr>
          <w:rFonts w:ascii="Times New Roman" w:hAnsi="Times New Roman" w:cs="Times New Roman"/>
          <w:sz w:val="24"/>
          <w:szCs w:val="24"/>
        </w:rPr>
        <w:t xml:space="preserve"> pare-brises et de pneumatiques</w:t>
      </w:r>
      <w:r w:rsidRPr="00BA4014">
        <w:rPr>
          <w:rFonts w:ascii="Times New Roman" w:hAnsi="Times New Roman" w:cs="Times New Roman"/>
          <w:sz w:val="24"/>
          <w:szCs w:val="24"/>
        </w:rPr>
        <w:t>.</w:t>
      </w:r>
      <w:r w:rsidR="00E44DBF">
        <w:rPr>
          <w:rFonts w:ascii="Times New Roman" w:hAnsi="Times New Roman" w:cs="Times New Roman"/>
          <w:sz w:val="24"/>
          <w:szCs w:val="24"/>
        </w:rPr>
        <w:t>.</w:t>
      </w:r>
      <w:r w:rsidRPr="00BA4014">
        <w:rPr>
          <w:rFonts w:ascii="Times New Roman" w:hAnsi="Times New Roman" w:cs="Times New Roman"/>
          <w:sz w:val="24"/>
          <w:szCs w:val="24"/>
        </w:rPr>
        <w:t>.).</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Jusqu’à l’entrée en vigueur le 1</w:t>
      </w:r>
      <w:r w:rsidRPr="00BA4014">
        <w:rPr>
          <w:rFonts w:ascii="Times New Roman" w:hAnsi="Times New Roman" w:cs="Times New Roman"/>
          <w:sz w:val="24"/>
          <w:szCs w:val="24"/>
          <w:vertAlign w:val="superscript"/>
        </w:rPr>
        <w:t>er</w:t>
      </w:r>
      <w:r w:rsidRPr="00BA4014">
        <w:rPr>
          <w:rFonts w:ascii="Times New Roman" w:hAnsi="Times New Roman" w:cs="Times New Roman"/>
          <w:sz w:val="24"/>
          <w:szCs w:val="24"/>
        </w:rPr>
        <w:t xml:space="preserve"> octobre 2002, du règlement européen n° 1400/02, les réseaux de constructeurs, composés des agents, concessions et succursales assumaient la vente de véhicules neufs et d’occasion, leur entretien et réparation, dans le cadre des services après-vente. Avec la réglementation européenne, les concessionnaires ne sont plus les seuls à pouvoir effectuer le service après-vente des véhicules de la marque. En effet, il est possible à tous les professionnels du secteur d’obtenir un agrément pour assurer le service après-vente jusque-là réservé exclusivement aux concessionnaires. Cet agrément peut être demandé auprès de plusieurs constructeurs. La nouvelle réglementation impose à ces derniers de diffuser leurs fiches techniques initialement réservées exclusivement à leurs concessionnaires. Cette évolution réglementaire profite aux enseignes de réparation rapide et aux garagistes indépendants. Le règlement n° 1400/02 est arrivé à la fin de sa validité le 31 mai 2010.</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Les règles européennes, en vigueur depuis le 1</w:t>
      </w:r>
      <w:r w:rsidRPr="00BA4014">
        <w:rPr>
          <w:rFonts w:ascii="Times New Roman" w:hAnsi="Times New Roman" w:cs="Times New Roman"/>
          <w:sz w:val="24"/>
          <w:szCs w:val="24"/>
          <w:vertAlign w:val="superscript"/>
        </w:rPr>
        <w:t>er</w:t>
      </w:r>
      <w:r w:rsidRPr="00BA4014">
        <w:rPr>
          <w:rFonts w:ascii="Times New Roman" w:hAnsi="Times New Roman" w:cs="Times New Roman"/>
          <w:sz w:val="24"/>
          <w:szCs w:val="24"/>
        </w:rPr>
        <w:t xml:space="preserve"> juin 2010, confirment la volonté de la commission européenne de renforcer la concurrence sur le marché de l’entretien et de la réparation automobile entre réparateurs agréés et réparateurs indépendants afin d’introduire des baisses de prix. Ces règles permettent notamment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de faciliter l’accès par les réparateurs aux informations techniques des constructeurs nécessaires pour la réparation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d’utiliser des pièces détachées d’autres marques que celles recommandées par le constructeur.</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Les constructeurs restent cependant encore leaders dans le secteur de l’entretien-réparation avec environ 30 % de parts de marché. Mais ils sont attaqués de toutes parts, notamment sur le marché des véhicules hors garantie qui est soumis à une forte concurrence  notamment avec les spécialistes comme Midas ou Speedy ou encore les centres spécialisés en automobile (Norauto, Feu Vert). Pour faire face, les constructeurs présentent des gammes de pièces moins onéreuses comme Motrio (pour Renault) ou Eurorepar (pour Citroën).</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Le secteur de la réparation et de l’entretien de véhicules a profité de l’extension du parc automobile, de l’augmentation de la durée de vie des véhicules et du renforcement des contrôles techniques (tous les deux ans au lieu de trois, sanctions accrues). De plus, face à la technicité croissante des véhicules, les réparations effectuées par les particuliers eux-mêmes sont moins fréquentes. Ces derniers se contentent désormais de réaliser l’entretien courant, laissant aux professionnels les interventions plus techniques. Mais cette technicité croissante contraint les garagistes à employer du personnel plus qualifié et acquérir du matériel de pointe, ce qui alourdit les charges de personnel et les investissements.</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Le marché de la réparation et de l’entretien des automobiles est sensible aux mêmes facteurs conjoncturels et structurels que le marché de l’automobile. L’activité de l’entretien et de la réparation de véhicules automobiles s’est fortement repliée ces dernières années en raison notamment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de la fiabilité croissante des véhicules qui conduit, à parc constant, à une réduction du nombre de pannes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de l’instauration de la prime à la casse et du bonus écologique - qui ont dopé les ventes de véhicules neufs au détriment du parc de véhicules nécessitant un entretien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 xml:space="preserve">du report de ce type de dépense par les ménages face aux pressions sur leur pouvoir d’achat. </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Des revalorisations tarifaires ont été pratiquées par les professionnels pour, en partie tout du moins, répercuter l’augmentation du coût de la main-d’œuvre et des investissements.</w:t>
      </w:r>
    </w:p>
    <w:p w:rsidR="00F80B64" w:rsidRDefault="00F80B64">
      <w:pPr>
        <w:spacing w:after="0" w:line="240" w:lineRule="auto"/>
        <w:jc w:val="both"/>
        <w:rPr>
          <w:rFonts w:ascii="Times New Roman" w:hAnsi="Times New Roman" w:cs="Times New Roman"/>
          <w:sz w:val="24"/>
          <w:szCs w:val="24"/>
        </w:rPr>
      </w:pPr>
    </w:p>
    <w:p w:rsidR="006C77F0" w:rsidRDefault="006C77F0">
      <w:pPr>
        <w:spacing w:after="0" w:line="240" w:lineRule="auto"/>
        <w:jc w:val="both"/>
        <w:rPr>
          <w:rFonts w:ascii="Times New Roman" w:hAnsi="Times New Roman" w:cs="Times New Roman"/>
          <w:b/>
          <w:bCs/>
          <w:sz w:val="24"/>
          <w:szCs w:val="24"/>
        </w:rPr>
      </w:pPr>
    </w:p>
    <w:p w:rsidR="00F80B64" w:rsidRDefault="00BA4014">
      <w:pPr>
        <w:spacing w:after="0" w:line="240" w:lineRule="auto"/>
        <w:jc w:val="both"/>
        <w:rPr>
          <w:rFonts w:ascii="Times New Roman" w:hAnsi="Times New Roman" w:cs="Times New Roman"/>
          <w:b/>
          <w:bCs/>
          <w:sz w:val="24"/>
          <w:szCs w:val="24"/>
        </w:rPr>
      </w:pPr>
      <w:r w:rsidRPr="00BA4014">
        <w:rPr>
          <w:rFonts w:ascii="Times New Roman" w:hAnsi="Times New Roman" w:cs="Times New Roman"/>
          <w:b/>
          <w:bCs/>
          <w:sz w:val="24"/>
          <w:szCs w:val="24"/>
        </w:rPr>
        <w:t>Perspectives</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Les activités de réparation et d’entretien sont encore dominées par les réseaux des constructeurs et une multitude de garagistes indépendants (regroupés ou non en réseaux). L’entretien et la réparation comprennent pour une large part les succursales, les concessions et les points de vente agréés des constructeurs, qui conservent la maîtrise de l’après-vente pour les réparations couvertes par la garantie du constructeur.</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Afin de capter et de fidéliser la clientèle, certains opérateurs diversifient leur activité en intégrant progressivement l’ensemble des métiers afin de répondre à la tendance actuelle, à savoir la réparation rapide et les centres automobile. Mais le marché reste encore largement occupé par des garagistes indépendants de très petite taille n’ayant pas nécessairement les moyens pour se lancer dans des politiques de diversification.</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Une autre tendance doit être signalée</w:t>
      </w:r>
      <w:r w:rsidR="00E44DBF">
        <w:rPr>
          <w:rFonts w:ascii="Times New Roman" w:hAnsi="Times New Roman" w:cs="Times New Roman"/>
          <w:sz w:val="24"/>
          <w:szCs w:val="24"/>
        </w:rPr>
        <w:t> :</w:t>
      </w:r>
      <w:r w:rsidRPr="00BA4014">
        <w:rPr>
          <w:rFonts w:ascii="Times New Roman" w:hAnsi="Times New Roman" w:cs="Times New Roman"/>
          <w:sz w:val="24"/>
          <w:szCs w:val="24"/>
        </w:rPr>
        <w:t xml:space="preserve"> l’attraction pour la clientèle professionnelle. En effet, présents sur le marché post-garantie constructeur des particuliers, les centres automobile proposent des prix attractifs à la clientèle professionnelle car le marché des flottes d’entreprise apparaît comme un bon relais de croissance.</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Dans ce contexte, les garagistes ayant intégré un des réseaux multimarques des constructeurs (Eurorepar, Motrio) ou liés aux centrales d’achat de grossistes (Autoprimo, Garages AD) ou encore sous-traitant le service après-vente de concessionnaires, pourront conserver un volume d’activité et équilibrer les rapports de force avec l’amont de la filière. Pour les grands opérateurs, le maillage du territoire exhaustif et pertinent représente une garantie de proximité et de services aux consommateurs. Il constitue donc un outil de conquête et de fidélisation des clients. Il est à ce titre un des grands facteurs clés de succès dans ce secteur.</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Les garagistes indépendants qui obtiennent un agrément de service après-vente auprès d’un ou de plusieurs constructeurs peuvent mieux affronter la concurrence des réseaux sous enseignes car l’obtention d’agréments auprès des constructeurs constitue une garantie de qualité de services et de prix pour des consommateurs.</w:t>
      </w:r>
    </w:p>
    <w:p w:rsidR="00F80B64" w:rsidRDefault="00F80B64">
      <w:pPr>
        <w:spacing w:after="0" w:line="240" w:lineRule="auto"/>
        <w:jc w:val="both"/>
        <w:rPr>
          <w:rFonts w:ascii="Times New Roman" w:hAnsi="Times New Roman" w:cs="Times New Roman"/>
          <w:sz w:val="24"/>
          <w:szCs w:val="24"/>
        </w:rPr>
      </w:pPr>
    </w:p>
    <w:p w:rsidR="00F80B64" w:rsidRDefault="00463356">
      <w:pPr>
        <w:spacing w:after="0" w:line="240" w:lineRule="auto"/>
        <w:jc w:val="center"/>
        <w:rPr>
          <w:rFonts w:ascii="Times New Roman" w:hAnsi="Times New Roman" w:cs="Times New Roman"/>
          <w:b/>
          <w:bCs/>
          <w:sz w:val="24"/>
          <w:szCs w:val="24"/>
        </w:rPr>
      </w:pPr>
      <w:r w:rsidRPr="005E7BCF">
        <w:rPr>
          <w:rFonts w:ascii="Times New Roman" w:hAnsi="Times New Roman" w:cs="Times New Roman"/>
          <w:b/>
          <w:bCs/>
          <w:sz w:val="24"/>
          <w:szCs w:val="24"/>
        </w:rPr>
        <w:t>Annexe 7 – Les métiers de la réparation automobile</w:t>
      </w:r>
    </w:p>
    <w:p w:rsidR="00F80B64" w:rsidRDefault="00F80B64">
      <w:pPr>
        <w:spacing w:after="0" w:line="240" w:lineRule="auto"/>
        <w:jc w:val="center"/>
        <w:rPr>
          <w:rFonts w:ascii="Times New Roman" w:hAnsi="Times New Roman" w:cs="Times New Roman"/>
          <w:b/>
          <w:bCs/>
          <w:sz w:val="24"/>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Le manque de main d’œuvre qualifiée, et notamment d’électromécaniciens, est un fait notable. La sous rémunération du travail en atelier reste une pratique fréquente. Le secteur a également recours aux jeunes en formation par le biais de l’apprentissage (24 600 jeunes apprentis, stagiaires ou contrats aidés en 2009 dans le secteur automobile d’après le Conseil national des professions de l'automobile).</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Pour exercer l’activité de réparation et d’entretien automobile, il faut être titulaire d'un CAP ou d'un BEP, ou d'un diplôme ou d'un titre homologué de niveau égal ou supérieur. À défaut, il faut  pouvoir justifier d’une expérience professionnelle de six  années effectives, acquise en qualité de travailleur  indépendant ou de salarié dans l’exercice du métier.</w:t>
      </w: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L’activité de réparation et entretien automobile regroupe de nombreux métiers, parmi lesquels on peut distinguer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 xml:space="preserve">le </w:t>
      </w:r>
      <w:r w:rsidRPr="00BA4014">
        <w:rPr>
          <w:rFonts w:ascii="Times New Roman" w:hAnsi="Times New Roman" w:cs="Times New Roman"/>
          <w:b/>
          <w:bCs/>
          <w:sz w:val="24"/>
          <w:szCs w:val="24"/>
        </w:rPr>
        <w:t>technicien de maintenance automobile</w:t>
      </w:r>
      <w:r w:rsidRPr="00BA4014">
        <w:rPr>
          <w:rFonts w:ascii="Times New Roman" w:hAnsi="Times New Roman" w:cs="Times New Roman"/>
          <w:sz w:val="24"/>
          <w:szCs w:val="24"/>
        </w:rPr>
        <w:t xml:space="preserve"> qui répare les organes mécaniques d’un véhicule, réalise les vidanges et sait démonter les moteurs. Il est également chargé de la mise au point du moteur. À ce titre, il programme l’allumage, la carburation, l’injection, la transmission, les systèmes de sécurité (airbag, ABS, GPS…). Il règle la plupart des parties mécaniques, électriques, hydrauliques et pneumatiques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b/>
          <w:bCs/>
          <w:sz w:val="24"/>
          <w:szCs w:val="24"/>
        </w:rPr>
        <w:t>l’électricien automobile</w:t>
      </w:r>
      <w:r w:rsidRPr="00BA4014">
        <w:rPr>
          <w:rFonts w:ascii="Times New Roman" w:hAnsi="Times New Roman" w:cs="Times New Roman"/>
          <w:sz w:val="24"/>
          <w:szCs w:val="24"/>
        </w:rPr>
        <w:t xml:space="preserve"> qui vérifie et répare les systèmes électriques et électroniques des véhicules : batterie, alternateur, climatisation, direction assistée, alarmes, vitres, etc. Il conseille les clients et installe de nouveaux équipements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 xml:space="preserve">le </w:t>
      </w:r>
      <w:r w:rsidRPr="00BA4014">
        <w:rPr>
          <w:rFonts w:ascii="Times New Roman" w:hAnsi="Times New Roman" w:cs="Times New Roman"/>
          <w:b/>
          <w:bCs/>
          <w:sz w:val="24"/>
          <w:szCs w:val="24"/>
        </w:rPr>
        <w:t xml:space="preserve">carrossier </w:t>
      </w:r>
      <w:r w:rsidRPr="00BA4014">
        <w:rPr>
          <w:rFonts w:ascii="Times New Roman" w:hAnsi="Times New Roman" w:cs="Times New Roman"/>
          <w:sz w:val="24"/>
          <w:szCs w:val="24"/>
        </w:rPr>
        <w:t xml:space="preserve">qui est chargé de remettre les véhicules accidentés dans leur état d’origine. Il établit le diagnostic, choisit la méthode de réparation (en accord avec un expert), réalise celle-ci. Il travaille le métal comme le plastique ;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lastRenderedPageBreak/>
        <w:t xml:space="preserve">le </w:t>
      </w:r>
      <w:r w:rsidRPr="00BA4014">
        <w:rPr>
          <w:rFonts w:ascii="Times New Roman" w:hAnsi="Times New Roman" w:cs="Times New Roman"/>
          <w:b/>
          <w:bCs/>
          <w:sz w:val="24"/>
          <w:szCs w:val="24"/>
        </w:rPr>
        <w:t>peintre en carrosserie</w:t>
      </w:r>
      <w:r w:rsidRPr="00BA4014">
        <w:rPr>
          <w:rFonts w:ascii="Times New Roman" w:hAnsi="Times New Roman" w:cs="Times New Roman"/>
          <w:sz w:val="24"/>
          <w:szCs w:val="24"/>
        </w:rPr>
        <w:t xml:space="preserve"> qui redonne sa couleur d'origine aux pièces changées ou réparées. Pour cela, il prépare le véhicule en améliorant la qualité de la surface (couche anticorrosion, par exemple). Puis il prépare la peinture, l'applique et effectue les retouches et finitions nécessaires ;</w:t>
      </w:r>
    </w:p>
    <w:p w:rsidR="00F80B64" w:rsidRDefault="00BA4014">
      <w:pPr>
        <w:pStyle w:val="Paragraphedeliste"/>
        <w:numPr>
          <w:ilvl w:val="0"/>
          <w:numId w:val="6"/>
        </w:num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 xml:space="preserve">le </w:t>
      </w:r>
      <w:r w:rsidRPr="00BA4014">
        <w:rPr>
          <w:rFonts w:ascii="Times New Roman" w:hAnsi="Times New Roman" w:cs="Times New Roman"/>
          <w:b/>
          <w:bCs/>
          <w:sz w:val="24"/>
          <w:szCs w:val="24"/>
        </w:rPr>
        <w:t>réceptionnaire</w:t>
      </w:r>
      <w:r w:rsidRPr="00BA4014">
        <w:rPr>
          <w:rFonts w:ascii="Times New Roman" w:hAnsi="Times New Roman" w:cs="Times New Roman"/>
          <w:sz w:val="24"/>
          <w:szCs w:val="24"/>
        </w:rPr>
        <w:t xml:space="preserve"> qui accueille le client, l'interroge sur ses besoins, propose des prestations et suit le dossier jusqu'à la restitution du véhicule. Il doit être un expert technique, capable de dialoguer aussi bien avec les clients qu’avec les techniciens.</w:t>
      </w:r>
    </w:p>
    <w:p w:rsidR="00F80B64" w:rsidRDefault="00F80B64">
      <w:pPr>
        <w:spacing w:after="0" w:line="240" w:lineRule="auto"/>
        <w:jc w:val="both"/>
        <w:rPr>
          <w:rFonts w:ascii="Times New Roman" w:hAnsi="Times New Roman" w:cs="Times New Roman"/>
          <w:sz w:val="24"/>
          <w:szCs w:val="24"/>
        </w:rPr>
      </w:pPr>
    </w:p>
    <w:p w:rsidR="00F80B64" w:rsidRDefault="00F80B64">
      <w:pPr>
        <w:spacing w:after="0" w:line="240" w:lineRule="auto"/>
        <w:jc w:val="center"/>
        <w:rPr>
          <w:rFonts w:ascii="Times New Roman" w:hAnsi="Times New Roman" w:cs="Times New Roman"/>
          <w:b/>
          <w:bCs/>
          <w:sz w:val="24"/>
          <w:szCs w:val="24"/>
        </w:rPr>
      </w:pPr>
    </w:p>
    <w:p w:rsidR="00F80B64" w:rsidRDefault="00F80B64">
      <w:pPr>
        <w:spacing w:after="0" w:line="240" w:lineRule="auto"/>
        <w:jc w:val="center"/>
        <w:rPr>
          <w:rFonts w:ascii="Times New Roman" w:hAnsi="Times New Roman" w:cs="Times New Roman"/>
          <w:b/>
          <w:bCs/>
          <w:sz w:val="24"/>
          <w:szCs w:val="24"/>
        </w:rPr>
      </w:pPr>
    </w:p>
    <w:p w:rsidR="00F80B64" w:rsidRDefault="00463356">
      <w:pPr>
        <w:spacing w:after="0" w:line="240" w:lineRule="auto"/>
        <w:jc w:val="center"/>
        <w:rPr>
          <w:rFonts w:ascii="Times New Roman" w:hAnsi="Times New Roman" w:cs="Times New Roman"/>
          <w:b/>
          <w:bCs/>
          <w:sz w:val="24"/>
          <w:szCs w:val="24"/>
        </w:rPr>
      </w:pPr>
      <w:r w:rsidRPr="005E7BCF">
        <w:rPr>
          <w:rFonts w:ascii="Times New Roman" w:hAnsi="Times New Roman" w:cs="Times New Roman"/>
          <w:b/>
          <w:bCs/>
          <w:sz w:val="24"/>
          <w:szCs w:val="24"/>
        </w:rPr>
        <w:t>Annexe 8 : Situation du personnel du service après-vente du groupe VRDV</w:t>
      </w:r>
    </w:p>
    <w:p w:rsidR="00F80B64" w:rsidRDefault="00F80B64">
      <w:pPr>
        <w:tabs>
          <w:tab w:val="left" w:pos="2990"/>
        </w:tabs>
        <w:spacing w:after="0" w:line="240" w:lineRule="auto"/>
        <w:jc w:val="both"/>
        <w:rPr>
          <w:rFonts w:ascii="Times New Roman" w:hAnsi="Times New Roman" w:cs="Times New Roman"/>
          <w:b/>
          <w:bCs/>
          <w:sz w:val="24"/>
          <w:szCs w:val="24"/>
        </w:rPr>
      </w:pPr>
    </w:p>
    <w:p w:rsidR="00F80B64" w:rsidRDefault="00BA4014">
      <w:pPr>
        <w:tabs>
          <w:tab w:val="left" w:pos="2990"/>
        </w:tabs>
        <w:spacing w:after="0" w:line="240" w:lineRule="auto"/>
        <w:jc w:val="both"/>
        <w:rPr>
          <w:rFonts w:ascii="Times New Roman" w:hAnsi="Times New Roman" w:cs="Times New Roman"/>
          <w:b/>
          <w:bCs/>
          <w:sz w:val="24"/>
          <w:szCs w:val="24"/>
        </w:rPr>
      </w:pPr>
      <w:r w:rsidRPr="00BA4014">
        <w:rPr>
          <w:rFonts w:ascii="Times New Roman" w:hAnsi="Times New Roman" w:cs="Times New Roman"/>
          <w:b/>
          <w:bCs/>
          <w:sz w:val="24"/>
          <w:szCs w:val="24"/>
        </w:rPr>
        <w:t>A - Etat du personnel SAV</w:t>
      </w:r>
      <w:r w:rsidRPr="00BA4014">
        <w:rPr>
          <w:rFonts w:ascii="Times New Roman" w:hAnsi="Times New Roman" w:cs="Times New Roman"/>
          <w:b/>
          <w:bCs/>
          <w:sz w:val="24"/>
          <w:szCs w:val="24"/>
        </w:rPr>
        <w:tab/>
      </w:r>
    </w:p>
    <w:p w:rsidR="00F80B64" w:rsidRDefault="00F80B64">
      <w:pPr>
        <w:tabs>
          <w:tab w:val="left" w:pos="2990"/>
        </w:tabs>
        <w:spacing w:after="0" w:line="240" w:lineRule="auto"/>
        <w:jc w:val="both"/>
        <w:rPr>
          <w:rFonts w:ascii="Times New Roman" w:hAnsi="Times New Roman" w:cs="Times New Roman"/>
          <w:b/>
          <w:bCs/>
          <w:sz w:val="14"/>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Sur les 310 salariés du groupe, 178 sont des personnels techniques rattachés au service après-vente (SAV). Celui-ci est chargé des activités d’entretien courant des véhicules (révision, lavage, vidange, remplacement de pneumatiques, pare-brise…) ainsi que de celles de réparation des parties mécaniques ou électriques et de carrosserie – peinture.</w:t>
      </w:r>
    </w:p>
    <w:p w:rsidR="00F80B64" w:rsidRDefault="00F80B64">
      <w:pPr>
        <w:spacing w:after="0" w:line="240" w:lineRule="auto"/>
        <w:jc w:val="both"/>
        <w:rPr>
          <w:rFonts w:ascii="Times New Roman" w:hAnsi="Times New Roman" w:cs="Times New Roman"/>
          <w:sz w:val="20"/>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 xml:space="preserve">Pour ses activités techniques, le service après-vente est composé essentiellement de techniciens de maintenance automobile, d’électriciens automobiles, de carrossiers et de peintres. </w:t>
      </w:r>
    </w:p>
    <w:p w:rsidR="00F80B64" w:rsidRDefault="00F80B64">
      <w:pPr>
        <w:spacing w:after="0" w:line="240" w:lineRule="auto"/>
        <w:jc w:val="both"/>
        <w:rPr>
          <w:rFonts w:ascii="Times New Roman" w:hAnsi="Times New Roman" w:cs="Times New Roman"/>
          <w:sz w:val="20"/>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Cette année en raison d’une conjoncture difficile, aucune augmentation n’a été accordée aux équipes du SAV. Or, plusieurs démissions sont intervenues et le groupe s’est trouvé confronté pour la première fois de son histoire au manque de main d’œuvre qualifiée puisqu’il n’a pas pu procéder à des recrutements totalement satisfaisants (en quantité et en qualité) pour compenser les départs. Le comité de pilotage souhaite par conséquent stopper l’hémorragie et a décidé d’accorder à la fois une augmentation générale collective de 3 % dès le 1</w:t>
      </w:r>
      <w:r w:rsidRPr="00BA4014">
        <w:rPr>
          <w:rFonts w:ascii="Times New Roman" w:hAnsi="Times New Roman" w:cs="Times New Roman"/>
          <w:sz w:val="24"/>
          <w:szCs w:val="24"/>
          <w:vertAlign w:val="superscript"/>
        </w:rPr>
        <w:t>er</w:t>
      </w:r>
      <w:r w:rsidRPr="00BA4014">
        <w:rPr>
          <w:rFonts w:ascii="Times New Roman" w:hAnsi="Times New Roman" w:cs="Times New Roman"/>
          <w:sz w:val="24"/>
          <w:szCs w:val="24"/>
        </w:rPr>
        <w:t xml:space="preserve"> janvier mais aussi une augmentation - réservée aux métiers les plus « rares » que le groupe souhaite fidéliser (électriciens et carrossiers) - de 1% devant prendre effet au 1</w:t>
      </w:r>
      <w:r w:rsidRPr="00BA4014">
        <w:rPr>
          <w:rFonts w:ascii="Times New Roman" w:hAnsi="Times New Roman" w:cs="Times New Roman"/>
          <w:sz w:val="24"/>
          <w:szCs w:val="24"/>
          <w:vertAlign w:val="superscript"/>
        </w:rPr>
        <w:t>er</w:t>
      </w:r>
      <w:r w:rsidRPr="00BA4014">
        <w:rPr>
          <w:rFonts w:ascii="Times New Roman" w:hAnsi="Times New Roman" w:cs="Times New Roman"/>
          <w:sz w:val="24"/>
          <w:szCs w:val="24"/>
        </w:rPr>
        <w:t xml:space="preserve"> juillet. </w:t>
      </w:r>
    </w:p>
    <w:p w:rsidR="00F80B64" w:rsidRDefault="00F80B64">
      <w:pPr>
        <w:spacing w:after="0" w:line="240" w:lineRule="auto"/>
        <w:jc w:val="both"/>
        <w:rPr>
          <w:rFonts w:ascii="Times New Roman" w:hAnsi="Times New Roman" w:cs="Times New Roman"/>
          <w:sz w:val="24"/>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Au 31 décembre 2012 les salaires moyens des personnels de la société étaient répartis de la façon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7"/>
        <w:gridCol w:w="3403"/>
        <w:gridCol w:w="1495"/>
      </w:tblGrid>
      <w:tr w:rsidR="00463356" w:rsidRPr="00B04BE2" w:rsidTr="0077208D">
        <w:trPr>
          <w:trHeight w:val="598"/>
          <w:jc w:val="center"/>
        </w:trPr>
        <w:tc>
          <w:tcPr>
            <w:tcW w:w="3197" w:type="dxa"/>
          </w:tcPr>
          <w:p w:rsidR="00E573BE" w:rsidRPr="00B04BE2" w:rsidRDefault="00E573BE">
            <w:pPr>
              <w:keepNext/>
              <w:spacing w:after="0" w:line="240" w:lineRule="auto"/>
              <w:jc w:val="both"/>
              <w:rPr>
                <w:rFonts w:ascii="Times New Roman" w:hAnsi="Times New Roman" w:cs="Times New Roman"/>
                <w:sz w:val="24"/>
                <w:szCs w:val="24"/>
              </w:rPr>
            </w:pPr>
          </w:p>
        </w:tc>
        <w:tc>
          <w:tcPr>
            <w:tcW w:w="3403" w:type="dxa"/>
            <w:vAlign w:val="center"/>
          </w:tcPr>
          <w:p w:rsidR="00E573BE" w:rsidRPr="00B04BE2" w:rsidRDefault="00BA4014">
            <w:pPr>
              <w:keepNext/>
              <w:spacing w:after="0" w:line="240" w:lineRule="auto"/>
              <w:jc w:val="center"/>
              <w:rPr>
                <w:rFonts w:ascii="Times New Roman" w:hAnsi="Times New Roman" w:cs="Times New Roman"/>
                <w:sz w:val="24"/>
                <w:szCs w:val="24"/>
              </w:rPr>
            </w:pPr>
            <w:r w:rsidRPr="00B04BE2">
              <w:rPr>
                <w:rFonts w:ascii="Times New Roman" w:hAnsi="Times New Roman" w:cs="Times New Roman"/>
                <w:sz w:val="24"/>
                <w:szCs w:val="24"/>
              </w:rPr>
              <w:t>Salaire brut moyen mensuel, en euros, charges patronales incluses</w:t>
            </w:r>
          </w:p>
        </w:tc>
        <w:tc>
          <w:tcPr>
            <w:tcW w:w="1495" w:type="dxa"/>
            <w:vAlign w:val="center"/>
          </w:tcPr>
          <w:p w:rsidR="00E573BE" w:rsidRPr="00B04BE2" w:rsidRDefault="00BA4014">
            <w:pPr>
              <w:keepNext/>
              <w:spacing w:after="0" w:line="240" w:lineRule="auto"/>
              <w:jc w:val="center"/>
              <w:rPr>
                <w:rFonts w:ascii="Times New Roman" w:hAnsi="Times New Roman" w:cs="Times New Roman"/>
                <w:sz w:val="24"/>
                <w:szCs w:val="24"/>
              </w:rPr>
            </w:pPr>
            <w:r w:rsidRPr="00B04BE2">
              <w:rPr>
                <w:rFonts w:ascii="Times New Roman" w:hAnsi="Times New Roman" w:cs="Times New Roman"/>
                <w:sz w:val="24"/>
                <w:szCs w:val="24"/>
              </w:rPr>
              <w:t>Effectifs</w:t>
            </w:r>
          </w:p>
        </w:tc>
      </w:tr>
      <w:tr w:rsidR="00463356" w:rsidRPr="00B04BE2">
        <w:trPr>
          <w:trHeight w:val="120"/>
          <w:jc w:val="center"/>
        </w:trPr>
        <w:tc>
          <w:tcPr>
            <w:tcW w:w="3197" w:type="dxa"/>
            <w:vAlign w:val="center"/>
          </w:tcPr>
          <w:p w:rsidR="00463356" w:rsidRPr="00B04BE2" w:rsidRDefault="00BA4014">
            <w:pPr>
              <w:spacing w:after="0" w:line="240" w:lineRule="auto"/>
              <w:rPr>
                <w:rFonts w:ascii="Times New Roman" w:hAnsi="Times New Roman" w:cs="Times New Roman"/>
                <w:sz w:val="24"/>
                <w:szCs w:val="24"/>
              </w:rPr>
            </w:pPr>
            <w:r w:rsidRPr="00B04BE2">
              <w:rPr>
                <w:rFonts w:ascii="Times New Roman" w:hAnsi="Times New Roman" w:cs="Times New Roman"/>
                <w:sz w:val="24"/>
                <w:szCs w:val="24"/>
              </w:rPr>
              <w:t>Techniciens de maintenance</w:t>
            </w:r>
          </w:p>
        </w:tc>
        <w:tc>
          <w:tcPr>
            <w:tcW w:w="3403"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1 900</w:t>
            </w:r>
          </w:p>
        </w:tc>
        <w:tc>
          <w:tcPr>
            <w:tcW w:w="1495"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80</w:t>
            </w:r>
          </w:p>
        </w:tc>
      </w:tr>
      <w:tr w:rsidR="00463356" w:rsidRPr="00B04BE2">
        <w:trPr>
          <w:trHeight w:val="105"/>
          <w:jc w:val="center"/>
        </w:trPr>
        <w:tc>
          <w:tcPr>
            <w:tcW w:w="3197" w:type="dxa"/>
            <w:vAlign w:val="center"/>
          </w:tcPr>
          <w:p w:rsidR="00463356" w:rsidRPr="00B04BE2" w:rsidRDefault="00BA4014">
            <w:pPr>
              <w:spacing w:after="0" w:line="240" w:lineRule="auto"/>
              <w:rPr>
                <w:rFonts w:ascii="Times New Roman" w:hAnsi="Times New Roman" w:cs="Times New Roman"/>
                <w:sz w:val="24"/>
                <w:szCs w:val="24"/>
              </w:rPr>
            </w:pPr>
            <w:r w:rsidRPr="00B04BE2">
              <w:rPr>
                <w:rFonts w:ascii="Times New Roman" w:hAnsi="Times New Roman" w:cs="Times New Roman"/>
                <w:sz w:val="24"/>
                <w:szCs w:val="24"/>
              </w:rPr>
              <w:t>Électriciens</w:t>
            </w:r>
          </w:p>
        </w:tc>
        <w:tc>
          <w:tcPr>
            <w:tcW w:w="3403"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2 500</w:t>
            </w:r>
          </w:p>
        </w:tc>
        <w:tc>
          <w:tcPr>
            <w:tcW w:w="1495"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25</w:t>
            </w:r>
          </w:p>
        </w:tc>
      </w:tr>
      <w:tr w:rsidR="00463356" w:rsidRPr="00B04BE2">
        <w:trPr>
          <w:trHeight w:val="120"/>
          <w:jc w:val="center"/>
        </w:trPr>
        <w:tc>
          <w:tcPr>
            <w:tcW w:w="3197" w:type="dxa"/>
            <w:vAlign w:val="center"/>
          </w:tcPr>
          <w:p w:rsidR="00463356" w:rsidRPr="00B04BE2" w:rsidRDefault="00BA4014">
            <w:pPr>
              <w:spacing w:after="0" w:line="240" w:lineRule="auto"/>
              <w:rPr>
                <w:rFonts w:ascii="Times New Roman" w:hAnsi="Times New Roman" w:cs="Times New Roman"/>
                <w:sz w:val="24"/>
                <w:szCs w:val="24"/>
              </w:rPr>
            </w:pPr>
            <w:r w:rsidRPr="00B04BE2">
              <w:rPr>
                <w:rFonts w:ascii="Times New Roman" w:hAnsi="Times New Roman" w:cs="Times New Roman"/>
                <w:sz w:val="24"/>
                <w:szCs w:val="24"/>
              </w:rPr>
              <w:t>Carrossiers</w:t>
            </w:r>
          </w:p>
        </w:tc>
        <w:tc>
          <w:tcPr>
            <w:tcW w:w="3403"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3 000</w:t>
            </w:r>
          </w:p>
        </w:tc>
        <w:tc>
          <w:tcPr>
            <w:tcW w:w="1495"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53</w:t>
            </w:r>
          </w:p>
        </w:tc>
      </w:tr>
      <w:tr w:rsidR="00463356" w:rsidRPr="00B04BE2">
        <w:trPr>
          <w:trHeight w:val="135"/>
          <w:jc w:val="center"/>
        </w:trPr>
        <w:tc>
          <w:tcPr>
            <w:tcW w:w="3197" w:type="dxa"/>
            <w:vAlign w:val="center"/>
          </w:tcPr>
          <w:p w:rsidR="00463356" w:rsidRPr="00B04BE2" w:rsidRDefault="00BA4014">
            <w:pPr>
              <w:spacing w:after="0" w:line="240" w:lineRule="auto"/>
              <w:rPr>
                <w:rFonts w:ascii="Times New Roman" w:hAnsi="Times New Roman" w:cs="Times New Roman"/>
                <w:sz w:val="24"/>
                <w:szCs w:val="24"/>
              </w:rPr>
            </w:pPr>
            <w:r w:rsidRPr="00B04BE2">
              <w:rPr>
                <w:rFonts w:ascii="Times New Roman" w:hAnsi="Times New Roman" w:cs="Times New Roman"/>
                <w:sz w:val="24"/>
                <w:szCs w:val="24"/>
              </w:rPr>
              <w:t>Peintres</w:t>
            </w:r>
          </w:p>
        </w:tc>
        <w:tc>
          <w:tcPr>
            <w:tcW w:w="3403"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2 000</w:t>
            </w:r>
          </w:p>
        </w:tc>
        <w:tc>
          <w:tcPr>
            <w:tcW w:w="1495" w:type="dxa"/>
          </w:tcPr>
          <w:p w:rsidR="00463356" w:rsidRPr="00B04BE2" w:rsidRDefault="00BA4014">
            <w:pPr>
              <w:keepNext/>
              <w:spacing w:after="0" w:line="240" w:lineRule="auto"/>
              <w:jc w:val="center"/>
              <w:rPr>
                <w:rFonts w:ascii="Times New Roman" w:hAnsi="Times New Roman" w:cs="Times New Roman"/>
                <w:snapToGrid w:val="0"/>
                <w:color w:val="000000"/>
                <w:sz w:val="24"/>
                <w:szCs w:val="24"/>
              </w:rPr>
            </w:pPr>
            <w:r w:rsidRPr="00B04BE2">
              <w:rPr>
                <w:rFonts w:ascii="Times New Roman" w:hAnsi="Times New Roman" w:cs="Times New Roman"/>
                <w:snapToGrid w:val="0"/>
                <w:color w:val="000000"/>
                <w:sz w:val="24"/>
                <w:szCs w:val="24"/>
              </w:rPr>
              <w:t>20</w:t>
            </w:r>
          </w:p>
        </w:tc>
      </w:tr>
    </w:tbl>
    <w:p w:rsidR="00F80B64" w:rsidRDefault="00F80B64">
      <w:pPr>
        <w:spacing w:after="0" w:line="240" w:lineRule="auto"/>
        <w:jc w:val="both"/>
        <w:rPr>
          <w:rFonts w:ascii="Times New Roman" w:hAnsi="Times New Roman" w:cs="Times New Roman"/>
          <w:snapToGrid w:val="0"/>
          <w:color w:val="000000"/>
          <w:sz w:val="24"/>
          <w:szCs w:val="24"/>
        </w:rPr>
      </w:pPr>
    </w:p>
    <w:p w:rsidR="00F80B64" w:rsidRDefault="00BA4014">
      <w:pPr>
        <w:spacing w:after="0" w:line="240" w:lineRule="auto"/>
        <w:jc w:val="both"/>
        <w:rPr>
          <w:rFonts w:ascii="Times New Roman" w:hAnsi="Times New Roman" w:cs="Times New Roman"/>
          <w:b/>
          <w:bCs/>
          <w:snapToGrid w:val="0"/>
          <w:color w:val="000000"/>
          <w:sz w:val="24"/>
          <w:szCs w:val="24"/>
        </w:rPr>
      </w:pPr>
      <w:r w:rsidRPr="00BA4014">
        <w:rPr>
          <w:rFonts w:ascii="Times New Roman" w:hAnsi="Times New Roman" w:cs="Times New Roman"/>
          <w:b/>
          <w:bCs/>
          <w:snapToGrid w:val="0"/>
          <w:color w:val="000000"/>
          <w:sz w:val="24"/>
          <w:szCs w:val="24"/>
        </w:rPr>
        <w:t xml:space="preserve">B – Personnel </w:t>
      </w:r>
      <w:r w:rsidR="005E7BCF">
        <w:rPr>
          <w:rFonts w:ascii="Times New Roman" w:hAnsi="Times New Roman" w:cs="Times New Roman"/>
          <w:b/>
          <w:bCs/>
          <w:snapToGrid w:val="0"/>
          <w:color w:val="000000"/>
          <w:sz w:val="24"/>
          <w:szCs w:val="24"/>
        </w:rPr>
        <w:t xml:space="preserve"> </w:t>
      </w:r>
      <w:r w:rsidRPr="00BA4014">
        <w:rPr>
          <w:rFonts w:ascii="Times New Roman" w:hAnsi="Times New Roman" w:cs="Times New Roman"/>
          <w:b/>
          <w:bCs/>
          <w:snapToGrid w:val="0"/>
          <w:color w:val="000000"/>
          <w:sz w:val="24"/>
          <w:szCs w:val="24"/>
        </w:rPr>
        <w:t>SAV et compétences</w:t>
      </w:r>
    </w:p>
    <w:p w:rsidR="00F80B64" w:rsidRDefault="00F80B64">
      <w:pPr>
        <w:spacing w:after="0" w:line="240" w:lineRule="auto"/>
        <w:jc w:val="both"/>
        <w:rPr>
          <w:rFonts w:ascii="Times New Roman" w:hAnsi="Times New Roman" w:cs="Times New Roman"/>
          <w:b/>
          <w:bCs/>
          <w:snapToGrid w:val="0"/>
          <w:color w:val="000000"/>
          <w:sz w:val="14"/>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 xml:space="preserve">La concurrence des réparateurs en « services rapides » (Feu Vert, Norauto, Point S…) a incité le groupe à se positionner sur une expertise de niche pour fidéliser ses clients et gagner éventuellement des parts de marché. Le choix s’est porté sur l’expertise en carrosserie et en peinture. En effet, dans les services rapides, les mécaniciens n’ont pas le temps de redresser et de réparer les pièces et ne proposent que de les remplacer. Or, le remplacement systématique est onéreux pour les clients qui ne comprennent pas que ce savoir-faire n’existe plus et ont le sentiment qu’on les « pousse à la consommation ». VRDV se présente donc comme le garage « à l’ancienne » dans lequel le client trouvera de « vrais » mécaniciens et carrossiers, capables de réparer les voitures. Mais ces deux métiers (carrosserie et peinture) sont longs à apprendre et supposent beaucoup de pratique. Comme le dit Michel, carrossier depuis l’âge de 16 ans : « « Il faut savoir sentir le moindre petit défaut, toutes les petites vagues et ondulations qui ne se voient pas à l’œil nu, rien qu’en passant sa main, en caressant la tôle ». Atteindre ce toucher-là ne s’obtient pas en 6 mois. </w:t>
      </w:r>
      <w:r w:rsidRPr="00BA4014">
        <w:rPr>
          <w:rFonts w:ascii="Times New Roman" w:hAnsi="Times New Roman" w:cs="Times New Roman"/>
          <w:sz w:val="24"/>
          <w:szCs w:val="24"/>
        </w:rPr>
        <w:lastRenderedPageBreak/>
        <w:t>Surtout quand on sait que le métier exige de plus en plus de finesse. « Aujourd’hui, les voitures sont beaucoup plus rondes. Regardez les nouvelles 206 ou les Mégane, les arrondis, les galbes un peu partout. Les tôles sont moins épaisses mais se déforment davantage ». La peinture exige, elle aussi, un vrai savoir-faire qui ne s’acquiert qu’avec une longue pratique et les conseils d’experts.</w:t>
      </w:r>
    </w:p>
    <w:p w:rsidR="00F80B64" w:rsidRDefault="00F80B64">
      <w:pPr>
        <w:spacing w:after="0" w:line="240" w:lineRule="auto"/>
        <w:jc w:val="both"/>
        <w:rPr>
          <w:rFonts w:ascii="Times New Roman" w:hAnsi="Times New Roman" w:cs="Times New Roman"/>
          <w:sz w:val="18"/>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Il est cependant difficile de trouver une main d’œuvre qualifiée sur ces deux métiers, d’autant que la concurrence des services rapides se fait là aussi sentir. Julien, mécanicien automobile, a ainsi fait le choix de rejoindre un réseau de services rapides : « Quand j’ai commencé à chercher du travail, j’ai rencontré des difficultés. Je voulais travailler chez un concessionnaire, mais on me reprochait mon manque d’expérience et le fait que je n’ai qu’un CAP. En consultant les offres d’emploi, j’ai constaté que les services rapides automobiles proposaient des postes pas trop loin de chez moi. J’ai postulé et passé des tests. Je suis embauché depuis 1 an en CDI » et même s’il reconnait que le travail y est routinier et très standardisé il n’envisage plus de rejoindre un concessionnaire : « Je reste motivé, car je sais qu’il existe des possibilités d’évolution</w:t>
      </w:r>
      <w:r w:rsidR="00E44DBF">
        <w:rPr>
          <w:rFonts w:ascii="Times New Roman" w:hAnsi="Times New Roman" w:cs="Times New Roman"/>
          <w:sz w:val="24"/>
          <w:szCs w:val="24"/>
        </w:rPr>
        <w:t> :</w:t>
      </w:r>
      <w:r w:rsidRPr="00BA4014">
        <w:rPr>
          <w:rFonts w:ascii="Times New Roman" w:hAnsi="Times New Roman" w:cs="Times New Roman"/>
          <w:sz w:val="24"/>
          <w:szCs w:val="24"/>
        </w:rPr>
        <w:t xml:space="preserve"> j’ai envie de devenir chef d’équipe, voire chef de centre pourquoi pas ».</w:t>
      </w:r>
    </w:p>
    <w:p w:rsidR="00F80B64" w:rsidRDefault="00F80B64">
      <w:pPr>
        <w:spacing w:after="0" w:line="240" w:lineRule="auto"/>
        <w:jc w:val="both"/>
        <w:rPr>
          <w:rFonts w:ascii="Times New Roman" w:hAnsi="Times New Roman" w:cs="Times New Roman"/>
          <w:sz w:val="18"/>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Aux jeunes embauchés – et notamment sur les métiers carrosserie et peinture – VRDV impose un parcours de type « compagnonnage ». Dans ses ateliers carrosserie et peinture, un carrossier compagnon (ou un peintre compagnon) est requis pour chaque apprenti-mécanicien qui y travaille. Cette norme vise à ce que les apprentis soient bien encadrés et progressent dans leurs connaissances et leurs pratiques. Les nouveaux embauchés débutent comme « apprentis 1</w:t>
      </w:r>
      <w:r w:rsidRPr="00BA4014">
        <w:rPr>
          <w:rFonts w:ascii="Times New Roman" w:hAnsi="Times New Roman" w:cs="Times New Roman"/>
          <w:sz w:val="24"/>
          <w:szCs w:val="24"/>
          <w:vertAlign w:val="superscript"/>
        </w:rPr>
        <w:t>er</w:t>
      </w:r>
      <w:r w:rsidRPr="00BA4014">
        <w:rPr>
          <w:rFonts w:ascii="Times New Roman" w:hAnsi="Times New Roman" w:cs="Times New Roman"/>
          <w:sz w:val="24"/>
          <w:szCs w:val="24"/>
        </w:rPr>
        <w:t xml:space="preserve"> niveau ». Ils deviennent « apprentis 2</w:t>
      </w:r>
      <w:r w:rsidRPr="00BA4014">
        <w:rPr>
          <w:rFonts w:ascii="Times New Roman" w:hAnsi="Times New Roman" w:cs="Times New Roman"/>
          <w:sz w:val="24"/>
          <w:szCs w:val="24"/>
          <w:vertAlign w:val="superscript"/>
        </w:rPr>
        <w:t>ème</w:t>
      </w:r>
      <w:r w:rsidRPr="00BA4014">
        <w:rPr>
          <w:rFonts w:ascii="Times New Roman" w:hAnsi="Times New Roman" w:cs="Times New Roman"/>
          <w:sz w:val="24"/>
          <w:szCs w:val="24"/>
        </w:rPr>
        <w:t xml:space="preserve"> niveau » après avoir complété 4 000 heures d'exercice. L'apprenti de deuxième niveau, après avoir complété 4 000 heures à ce titre, est admissible à un examen de qualification à l’issue duquel il peut se voir attribuer le statut de compagnon. S'il échoue à l’examen, il demeure apprenti 2</w:t>
      </w:r>
      <w:r w:rsidRPr="00BA4014">
        <w:rPr>
          <w:rFonts w:ascii="Times New Roman" w:hAnsi="Times New Roman" w:cs="Times New Roman"/>
          <w:sz w:val="24"/>
          <w:szCs w:val="24"/>
          <w:vertAlign w:val="superscript"/>
        </w:rPr>
        <w:t>ème</w:t>
      </w:r>
      <w:r w:rsidRPr="00BA4014">
        <w:rPr>
          <w:rFonts w:ascii="Times New Roman" w:hAnsi="Times New Roman" w:cs="Times New Roman"/>
          <w:sz w:val="24"/>
          <w:szCs w:val="24"/>
        </w:rPr>
        <w:t xml:space="preserve"> niveau mais reste admissible à l'examen de qualification qu’il peut présenter l’année suivante.</w:t>
      </w:r>
    </w:p>
    <w:p w:rsidR="00F80B64" w:rsidRDefault="00F80B64">
      <w:pPr>
        <w:spacing w:after="0" w:line="240" w:lineRule="auto"/>
        <w:jc w:val="both"/>
        <w:rPr>
          <w:rFonts w:ascii="Times New Roman" w:hAnsi="Times New Roman" w:cs="Times New Roman"/>
          <w:sz w:val="20"/>
          <w:szCs w:val="24"/>
        </w:rPr>
      </w:pPr>
    </w:p>
    <w:p w:rsidR="00F80B64" w:rsidRDefault="00BA4014">
      <w:pPr>
        <w:spacing w:after="0" w:line="240" w:lineRule="auto"/>
        <w:jc w:val="both"/>
        <w:rPr>
          <w:rFonts w:ascii="Times New Roman" w:hAnsi="Times New Roman" w:cs="Times New Roman"/>
          <w:sz w:val="24"/>
          <w:szCs w:val="24"/>
        </w:rPr>
      </w:pPr>
      <w:r w:rsidRPr="00BA4014">
        <w:rPr>
          <w:rFonts w:ascii="Times New Roman" w:hAnsi="Times New Roman" w:cs="Times New Roman"/>
          <w:sz w:val="24"/>
          <w:szCs w:val="24"/>
        </w:rPr>
        <w:t xml:space="preserve">À l’heure actuelle, l’activité du SAV repose en très grande partie sur des salariés assez âgés, fidèles au groupe depuis de nombreuses années. La plupart d’entre eux fut embauchée par Sabine et Jean dans les années 1980 pour leur savoir-faire et leurs compétences. Il est prévu que leurs départs à la retraite s’échelonnent sur les deux années à venir (2013 et 2014). </w:t>
      </w:r>
    </w:p>
    <w:p w:rsidR="00F80B64" w:rsidRDefault="00F80B64">
      <w:pPr>
        <w:spacing w:after="0" w:line="240" w:lineRule="auto"/>
        <w:rPr>
          <w:rFonts w:ascii="Times New Roman" w:hAnsi="Times New Roman" w:cs="Times New Roman"/>
          <w:sz w:val="20"/>
          <w:szCs w:val="24"/>
        </w:rPr>
      </w:pPr>
    </w:p>
    <w:p w:rsidR="00F80B64" w:rsidRDefault="00BA4014">
      <w:pPr>
        <w:spacing w:after="0" w:line="240" w:lineRule="auto"/>
        <w:rPr>
          <w:rFonts w:ascii="Times New Roman" w:hAnsi="Times New Roman" w:cs="Times New Roman"/>
          <w:sz w:val="24"/>
          <w:szCs w:val="24"/>
        </w:rPr>
      </w:pPr>
      <w:r w:rsidRPr="00BA4014">
        <w:rPr>
          <w:rFonts w:ascii="Times New Roman" w:hAnsi="Times New Roman" w:cs="Times New Roman"/>
          <w:sz w:val="24"/>
          <w:szCs w:val="24"/>
        </w:rPr>
        <w:t>La structure professionnelle est la suivante :</w:t>
      </w:r>
    </w:p>
    <w:tbl>
      <w:tblPr>
        <w:tblW w:w="8680" w:type="dxa"/>
        <w:jc w:val="center"/>
        <w:tblCellMar>
          <w:left w:w="70" w:type="dxa"/>
          <w:right w:w="70" w:type="dxa"/>
        </w:tblCellMar>
        <w:tblLook w:val="0000" w:firstRow="0" w:lastRow="0" w:firstColumn="0" w:lastColumn="0" w:noHBand="0" w:noVBand="0"/>
      </w:tblPr>
      <w:tblGrid>
        <w:gridCol w:w="2992"/>
        <w:gridCol w:w="1276"/>
        <w:gridCol w:w="1559"/>
        <w:gridCol w:w="1276"/>
        <w:gridCol w:w="1577"/>
      </w:tblGrid>
      <w:tr w:rsidR="00463356" w:rsidRPr="00B04BE2" w:rsidTr="00E44DBF">
        <w:trPr>
          <w:trHeight w:val="308"/>
          <w:jc w:val="center"/>
        </w:trPr>
        <w:tc>
          <w:tcPr>
            <w:tcW w:w="2992" w:type="dxa"/>
            <w:tcBorders>
              <w:top w:val="single" w:sz="8" w:space="0" w:color="auto"/>
              <w:left w:val="single" w:sz="8" w:space="0" w:color="auto"/>
              <w:bottom w:val="single" w:sz="8" w:space="0" w:color="auto"/>
              <w:right w:val="single" w:sz="8" w:space="0" w:color="auto"/>
            </w:tcBorders>
          </w:tcPr>
          <w:p w:rsidR="00463356" w:rsidRPr="00B04BE2" w:rsidRDefault="00463356">
            <w:pPr>
              <w:spacing w:after="0" w:line="240" w:lineRule="auto"/>
              <w:jc w:val="both"/>
              <w:rPr>
                <w:rFonts w:ascii="Times New Roman" w:hAnsi="Times New Roman" w:cs="Times New Roman"/>
                <w:lang w:eastAsia="fr-FR"/>
              </w:rPr>
            </w:pPr>
          </w:p>
        </w:tc>
        <w:tc>
          <w:tcPr>
            <w:tcW w:w="2835" w:type="dxa"/>
            <w:gridSpan w:val="2"/>
            <w:tcBorders>
              <w:top w:val="single" w:sz="8" w:space="0" w:color="auto"/>
              <w:left w:val="nil"/>
              <w:bottom w:val="single" w:sz="8" w:space="0" w:color="auto"/>
              <w:right w:val="single" w:sz="8" w:space="0" w:color="auto"/>
            </w:tcBorders>
          </w:tcPr>
          <w:p w:rsidR="00463356" w:rsidRPr="00B04BE2" w:rsidRDefault="00463356">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2012</w:t>
            </w:r>
          </w:p>
        </w:tc>
        <w:tc>
          <w:tcPr>
            <w:tcW w:w="2853" w:type="dxa"/>
            <w:gridSpan w:val="2"/>
            <w:tcBorders>
              <w:top w:val="single" w:sz="8" w:space="0" w:color="auto"/>
              <w:left w:val="nil"/>
              <w:bottom w:val="single" w:sz="8" w:space="0" w:color="auto"/>
              <w:right w:val="single" w:sz="8" w:space="0" w:color="auto"/>
            </w:tcBorders>
          </w:tcPr>
          <w:p w:rsidR="00463356" w:rsidRPr="00B04BE2" w:rsidRDefault="00463356">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2013</w:t>
            </w:r>
          </w:p>
        </w:tc>
      </w:tr>
      <w:tr w:rsidR="00463356" w:rsidRPr="00B04BE2" w:rsidTr="00E44DBF">
        <w:trPr>
          <w:trHeight w:val="591"/>
          <w:jc w:val="center"/>
        </w:trPr>
        <w:tc>
          <w:tcPr>
            <w:tcW w:w="2992" w:type="dxa"/>
            <w:tcBorders>
              <w:top w:val="single" w:sz="8" w:space="0" w:color="auto"/>
              <w:left w:val="single" w:sz="8" w:space="0" w:color="auto"/>
              <w:bottom w:val="single" w:sz="8" w:space="0" w:color="auto"/>
              <w:right w:val="single" w:sz="8" w:space="0" w:color="auto"/>
            </w:tcBorders>
          </w:tcPr>
          <w:p w:rsidR="00463356" w:rsidRPr="00B04BE2" w:rsidRDefault="00463356">
            <w:pPr>
              <w:spacing w:after="0" w:line="240" w:lineRule="auto"/>
              <w:jc w:val="both"/>
              <w:rPr>
                <w:rFonts w:ascii="Times New Roman" w:hAnsi="Times New Roman" w:cs="Times New Roman"/>
                <w:lang w:eastAsia="fr-FR"/>
              </w:rPr>
            </w:pPr>
            <w:r w:rsidRPr="00B04BE2">
              <w:rPr>
                <w:rFonts w:ascii="Times New Roman" w:hAnsi="Times New Roman" w:cs="Times New Roman"/>
                <w:lang w:eastAsia="fr-FR"/>
              </w:rPr>
              <w:t> </w:t>
            </w:r>
          </w:p>
        </w:tc>
        <w:tc>
          <w:tcPr>
            <w:tcW w:w="1276" w:type="dxa"/>
            <w:tcBorders>
              <w:top w:val="single" w:sz="8" w:space="0" w:color="auto"/>
              <w:left w:val="nil"/>
              <w:bottom w:val="single" w:sz="8" w:space="0" w:color="auto"/>
              <w:right w:val="single" w:sz="8" w:space="0" w:color="auto"/>
            </w:tcBorders>
            <w:vAlign w:val="center"/>
          </w:tcPr>
          <w:p w:rsidR="00463356" w:rsidRPr="00B04BE2" w:rsidRDefault="00463356">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Effectif</w:t>
            </w:r>
          </w:p>
        </w:tc>
        <w:tc>
          <w:tcPr>
            <w:tcW w:w="1559" w:type="dxa"/>
            <w:tcBorders>
              <w:top w:val="single" w:sz="8" w:space="0" w:color="auto"/>
              <w:left w:val="nil"/>
              <w:bottom w:val="single" w:sz="8" w:space="0" w:color="auto"/>
              <w:right w:val="single" w:sz="8" w:space="0" w:color="auto"/>
            </w:tcBorders>
            <w:vAlign w:val="center"/>
          </w:tcPr>
          <w:p w:rsidR="00463356" w:rsidRPr="00B04BE2" w:rsidRDefault="00463356">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Salaire moyen annuel</w:t>
            </w:r>
          </w:p>
        </w:tc>
        <w:tc>
          <w:tcPr>
            <w:tcW w:w="1276" w:type="dxa"/>
            <w:tcBorders>
              <w:top w:val="single" w:sz="8" w:space="0" w:color="auto"/>
              <w:left w:val="nil"/>
              <w:bottom w:val="single" w:sz="8" w:space="0" w:color="auto"/>
              <w:right w:val="single" w:sz="8" w:space="0" w:color="auto"/>
            </w:tcBorders>
            <w:vAlign w:val="center"/>
          </w:tcPr>
          <w:p w:rsidR="00463356" w:rsidRPr="00B04BE2" w:rsidRDefault="00463356">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Effectif</w:t>
            </w:r>
          </w:p>
        </w:tc>
        <w:tc>
          <w:tcPr>
            <w:tcW w:w="1577" w:type="dxa"/>
            <w:tcBorders>
              <w:top w:val="single" w:sz="8" w:space="0" w:color="auto"/>
              <w:left w:val="nil"/>
              <w:bottom w:val="single" w:sz="8" w:space="0" w:color="auto"/>
              <w:right w:val="single" w:sz="8" w:space="0" w:color="auto"/>
            </w:tcBorders>
            <w:vAlign w:val="center"/>
          </w:tcPr>
          <w:p w:rsidR="00463356" w:rsidRPr="00B04BE2" w:rsidRDefault="00463356">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Salaire moyen annuel</w:t>
            </w:r>
          </w:p>
        </w:tc>
      </w:tr>
      <w:tr w:rsidR="00463356" w:rsidRPr="00B04BE2" w:rsidTr="00AC6E00">
        <w:trPr>
          <w:trHeight w:val="300"/>
          <w:jc w:val="center"/>
        </w:trPr>
        <w:tc>
          <w:tcPr>
            <w:tcW w:w="2992" w:type="dxa"/>
            <w:tcBorders>
              <w:top w:val="nil"/>
              <w:left w:val="single" w:sz="8" w:space="0" w:color="auto"/>
              <w:bottom w:val="nil"/>
              <w:right w:val="single" w:sz="8" w:space="0" w:color="auto"/>
            </w:tcBorders>
            <w:vAlign w:val="center"/>
          </w:tcPr>
          <w:p w:rsidR="00463356" w:rsidRPr="00B04BE2" w:rsidRDefault="00463356" w:rsidP="00AC6E00">
            <w:pPr>
              <w:spacing w:after="0" w:line="240" w:lineRule="auto"/>
              <w:rPr>
                <w:rFonts w:ascii="Times New Roman" w:hAnsi="Times New Roman" w:cs="Times New Roman"/>
                <w:b/>
                <w:bCs/>
                <w:lang w:eastAsia="fr-FR"/>
              </w:rPr>
            </w:pPr>
            <w:r w:rsidRPr="00B04BE2">
              <w:rPr>
                <w:rFonts w:ascii="Times New Roman" w:hAnsi="Times New Roman" w:cs="Times New Roman"/>
                <w:b/>
                <w:bCs/>
                <w:lang w:eastAsia="fr-FR"/>
              </w:rPr>
              <w:t>Carrossiers</w:t>
            </w:r>
          </w:p>
        </w:tc>
        <w:tc>
          <w:tcPr>
            <w:tcW w:w="1276" w:type="dxa"/>
            <w:tcBorders>
              <w:top w:val="nil"/>
              <w:left w:val="nil"/>
              <w:bottom w:val="nil"/>
              <w:right w:val="single" w:sz="8" w:space="0" w:color="auto"/>
            </w:tcBorders>
            <w:vAlign w:val="center"/>
          </w:tcPr>
          <w:p w:rsidR="00463356" w:rsidRPr="00B04BE2" w:rsidRDefault="00463356"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 </w:t>
            </w:r>
          </w:p>
        </w:tc>
        <w:tc>
          <w:tcPr>
            <w:tcW w:w="1559" w:type="dxa"/>
            <w:tcBorders>
              <w:top w:val="nil"/>
              <w:left w:val="nil"/>
              <w:bottom w:val="nil"/>
              <w:right w:val="single" w:sz="8" w:space="0" w:color="auto"/>
            </w:tcBorders>
            <w:vAlign w:val="center"/>
          </w:tcPr>
          <w:p w:rsidR="00463356" w:rsidRPr="00B04BE2" w:rsidRDefault="00463356"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 </w:t>
            </w:r>
          </w:p>
        </w:tc>
        <w:tc>
          <w:tcPr>
            <w:tcW w:w="1276" w:type="dxa"/>
            <w:tcBorders>
              <w:top w:val="nil"/>
              <w:left w:val="nil"/>
              <w:bottom w:val="nil"/>
              <w:right w:val="single" w:sz="8" w:space="0" w:color="auto"/>
            </w:tcBorders>
            <w:vAlign w:val="center"/>
          </w:tcPr>
          <w:p w:rsidR="00463356" w:rsidRPr="00B04BE2" w:rsidRDefault="00463356"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 </w:t>
            </w:r>
          </w:p>
        </w:tc>
        <w:tc>
          <w:tcPr>
            <w:tcW w:w="1577" w:type="dxa"/>
            <w:tcBorders>
              <w:top w:val="nil"/>
              <w:left w:val="nil"/>
              <w:bottom w:val="nil"/>
              <w:right w:val="single" w:sz="8" w:space="0" w:color="auto"/>
            </w:tcBorders>
            <w:vAlign w:val="center"/>
          </w:tcPr>
          <w:p w:rsidR="00463356" w:rsidRPr="00B04BE2" w:rsidRDefault="00463356"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 </w:t>
            </w:r>
          </w:p>
        </w:tc>
      </w:tr>
      <w:tr w:rsidR="005E7BCF" w:rsidRPr="00B04BE2" w:rsidTr="00AC6E00">
        <w:trPr>
          <w:trHeight w:val="300"/>
          <w:jc w:val="center"/>
        </w:trPr>
        <w:tc>
          <w:tcPr>
            <w:tcW w:w="2992" w:type="dxa"/>
            <w:tcBorders>
              <w:top w:val="nil"/>
              <w:left w:val="single" w:sz="8" w:space="0" w:color="auto"/>
              <w:bottom w:val="nil"/>
              <w:right w:val="single" w:sz="8" w:space="0" w:color="auto"/>
            </w:tcBorders>
            <w:vAlign w:val="center"/>
          </w:tcPr>
          <w:p w:rsidR="005E7BCF" w:rsidRPr="00B04BE2" w:rsidRDefault="005E7BCF"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Apprenti 1</w:t>
            </w:r>
            <w:r w:rsidRPr="00B04BE2">
              <w:rPr>
                <w:rFonts w:ascii="Times New Roman" w:hAnsi="Times New Roman" w:cs="Times New Roman"/>
                <w:vertAlign w:val="superscript"/>
                <w:lang w:eastAsia="fr-FR"/>
              </w:rPr>
              <w:t xml:space="preserve">er </w:t>
            </w:r>
            <w:r w:rsidRPr="00B04BE2">
              <w:rPr>
                <w:rFonts w:ascii="Times New Roman" w:hAnsi="Times New Roman" w:cs="Times New Roman"/>
                <w:lang w:eastAsia="fr-FR"/>
              </w:rPr>
              <w:t>niveau</w:t>
            </w:r>
          </w:p>
        </w:tc>
        <w:tc>
          <w:tcPr>
            <w:tcW w:w="1276"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10</w:t>
            </w:r>
          </w:p>
        </w:tc>
        <w:tc>
          <w:tcPr>
            <w:tcW w:w="1559"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12 000</w:t>
            </w:r>
          </w:p>
        </w:tc>
        <w:tc>
          <w:tcPr>
            <w:tcW w:w="1276"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10</w:t>
            </w:r>
          </w:p>
        </w:tc>
        <w:tc>
          <w:tcPr>
            <w:tcW w:w="1577"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szCs w:val="20"/>
                <w:lang w:eastAsia="fr-FR"/>
              </w:rPr>
              <w:t>12 467</w:t>
            </w:r>
          </w:p>
        </w:tc>
      </w:tr>
      <w:tr w:rsidR="005E7BCF" w:rsidRPr="00B04BE2" w:rsidTr="00AC6E00">
        <w:trPr>
          <w:trHeight w:val="300"/>
          <w:jc w:val="center"/>
        </w:trPr>
        <w:tc>
          <w:tcPr>
            <w:tcW w:w="2992" w:type="dxa"/>
            <w:tcBorders>
              <w:top w:val="nil"/>
              <w:left w:val="single" w:sz="8" w:space="0" w:color="auto"/>
              <w:bottom w:val="nil"/>
              <w:right w:val="single" w:sz="8" w:space="0" w:color="auto"/>
            </w:tcBorders>
            <w:vAlign w:val="center"/>
          </w:tcPr>
          <w:p w:rsidR="005E7BCF" w:rsidRPr="00B04BE2" w:rsidRDefault="005E7BCF"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Apprenti 2</w:t>
            </w:r>
            <w:r w:rsidRPr="00B04BE2">
              <w:rPr>
                <w:rFonts w:ascii="Times New Roman" w:hAnsi="Times New Roman" w:cs="Times New Roman"/>
                <w:vertAlign w:val="superscript"/>
                <w:lang w:eastAsia="fr-FR"/>
              </w:rPr>
              <w:t>ème</w:t>
            </w:r>
            <w:r w:rsidRPr="00B04BE2">
              <w:rPr>
                <w:rFonts w:ascii="Times New Roman" w:hAnsi="Times New Roman" w:cs="Times New Roman"/>
                <w:lang w:eastAsia="fr-FR"/>
              </w:rPr>
              <w:t xml:space="preserve"> niveau</w:t>
            </w:r>
          </w:p>
        </w:tc>
        <w:tc>
          <w:tcPr>
            <w:tcW w:w="1276"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15</w:t>
            </w:r>
          </w:p>
        </w:tc>
        <w:tc>
          <w:tcPr>
            <w:tcW w:w="1559"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24 000</w:t>
            </w:r>
          </w:p>
        </w:tc>
        <w:tc>
          <w:tcPr>
            <w:tcW w:w="1276"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8</w:t>
            </w:r>
          </w:p>
        </w:tc>
        <w:tc>
          <w:tcPr>
            <w:tcW w:w="1577" w:type="dxa"/>
            <w:tcBorders>
              <w:top w:val="nil"/>
              <w:left w:val="nil"/>
              <w:bottom w:val="nil"/>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szCs w:val="20"/>
                <w:lang w:eastAsia="fr-FR"/>
              </w:rPr>
              <w:t>24 967</w:t>
            </w:r>
          </w:p>
        </w:tc>
      </w:tr>
      <w:tr w:rsidR="005E7BCF" w:rsidRPr="00B04BE2" w:rsidTr="00AC6E00">
        <w:trPr>
          <w:trHeight w:val="315"/>
          <w:jc w:val="center"/>
        </w:trPr>
        <w:tc>
          <w:tcPr>
            <w:tcW w:w="2992" w:type="dxa"/>
            <w:tcBorders>
              <w:top w:val="nil"/>
              <w:left w:val="single" w:sz="8" w:space="0" w:color="auto"/>
              <w:bottom w:val="single" w:sz="8" w:space="0" w:color="auto"/>
              <w:right w:val="single" w:sz="8" w:space="0" w:color="auto"/>
            </w:tcBorders>
            <w:vAlign w:val="center"/>
          </w:tcPr>
          <w:p w:rsidR="005E7BCF" w:rsidRPr="00B04BE2" w:rsidRDefault="005E7BCF"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Compagnon</w:t>
            </w:r>
          </w:p>
        </w:tc>
        <w:tc>
          <w:tcPr>
            <w:tcW w:w="1276" w:type="dxa"/>
            <w:tcBorders>
              <w:top w:val="nil"/>
              <w:left w:val="nil"/>
              <w:bottom w:val="single" w:sz="8" w:space="0" w:color="auto"/>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28</w:t>
            </w:r>
          </w:p>
        </w:tc>
        <w:tc>
          <w:tcPr>
            <w:tcW w:w="1559" w:type="dxa"/>
            <w:tcBorders>
              <w:top w:val="nil"/>
              <w:left w:val="nil"/>
              <w:bottom w:val="single" w:sz="8" w:space="0" w:color="auto"/>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51 000</w:t>
            </w:r>
          </w:p>
        </w:tc>
        <w:tc>
          <w:tcPr>
            <w:tcW w:w="1276" w:type="dxa"/>
            <w:tcBorders>
              <w:top w:val="nil"/>
              <w:left w:val="nil"/>
              <w:bottom w:val="single" w:sz="8" w:space="0" w:color="auto"/>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15</w:t>
            </w:r>
          </w:p>
        </w:tc>
        <w:tc>
          <w:tcPr>
            <w:tcW w:w="1577" w:type="dxa"/>
            <w:tcBorders>
              <w:top w:val="nil"/>
              <w:left w:val="nil"/>
              <w:bottom w:val="single" w:sz="8" w:space="0" w:color="auto"/>
              <w:right w:val="single" w:sz="8" w:space="0" w:color="auto"/>
            </w:tcBorders>
            <w:vAlign w:val="center"/>
          </w:tcPr>
          <w:p w:rsidR="005E7BCF" w:rsidRPr="00B04BE2" w:rsidRDefault="005E7BCF" w:rsidP="00AC6E00">
            <w:pPr>
              <w:spacing w:after="0" w:line="240" w:lineRule="auto"/>
              <w:jc w:val="center"/>
              <w:rPr>
                <w:rFonts w:ascii="Times New Roman" w:hAnsi="Times New Roman" w:cs="Times New Roman"/>
                <w:lang w:eastAsia="fr-FR"/>
              </w:rPr>
            </w:pPr>
            <w:r w:rsidRPr="00B04BE2">
              <w:rPr>
                <w:rFonts w:ascii="Times New Roman" w:hAnsi="Times New Roman" w:cs="Times New Roman"/>
                <w:szCs w:val="20"/>
                <w:lang w:eastAsia="fr-FR"/>
              </w:rPr>
              <w:t>53 055</w:t>
            </w:r>
          </w:p>
        </w:tc>
      </w:tr>
      <w:tr w:rsidR="00463356" w:rsidRPr="00B04BE2" w:rsidTr="00AC6E00">
        <w:trPr>
          <w:trHeight w:val="300"/>
          <w:jc w:val="center"/>
        </w:trPr>
        <w:tc>
          <w:tcPr>
            <w:tcW w:w="2992" w:type="dxa"/>
            <w:tcBorders>
              <w:top w:val="nil"/>
              <w:left w:val="single" w:sz="8" w:space="0" w:color="auto"/>
              <w:bottom w:val="nil"/>
              <w:right w:val="single" w:sz="8" w:space="0" w:color="auto"/>
            </w:tcBorders>
            <w:vAlign w:val="center"/>
          </w:tcPr>
          <w:p w:rsidR="00463356" w:rsidRPr="00B04BE2" w:rsidRDefault="00463356" w:rsidP="00AC6E00">
            <w:pPr>
              <w:spacing w:after="0" w:line="240" w:lineRule="auto"/>
              <w:rPr>
                <w:rFonts w:ascii="Times New Roman" w:hAnsi="Times New Roman" w:cs="Times New Roman"/>
                <w:b/>
                <w:bCs/>
                <w:lang w:eastAsia="fr-FR"/>
              </w:rPr>
            </w:pPr>
            <w:r w:rsidRPr="00B04BE2">
              <w:rPr>
                <w:rFonts w:ascii="Times New Roman" w:hAnsi="Times New Roman" w:cs="Times New Roman"/>
                <w:b/>
                <w:bCs/>
                <w:lang w:eastAsia="fr-FR"/>
              </w:rPr>
              <w:t>Peintres</w:t>
            </w:r>
          </w:p>
        </w:tc>
        <w:tc>
          <w:tcPr>
            <w:tcW w:w="1276" w:type="dxa"/>
            <w:tcBorders>
              <w:top w:val="nil"/>
              <w:left w:val="nil"/>
              <w:bottom w:val="nil"/>
              <w:right w:val="single" w:sz="8" w:space="0" w:color="auto"/>
            </w:tcBorders>
            <w:vAlign w:val="center"/>
          </w:tcPr>
          <w:p w:rsidR="00463356" w:rsidRPr="00B04BE2" w:rsidRDefault="00463356" w:rsidP="00AC6E00">
            <w:pPr>
              <w:spacing w:after="0" w:line="240" w:lineRule="auto"/>
              <w:jc w:val="center"/>
              <w:rPr>
                <w:rFonts w:ascii="Times New Roman" w:hAnsi="Times New Roman" w:cs="Times New Roman"/>
                <w:lang w:eastAsia="fr-FR"/>
              </w:rPr>
            </w:pPr>
          </w:p>
        </w:tc>
        <w:tc>
          <w:tcPr>
            <w:tcW w:w="1559" w:type="dxa"/>
            <w:tcBorders>
              <w:top w:val="nil"/>
              <w:left w:val="nil"/>
              <w:bottom w:val="nil"/>
              <w:right w:val="single" w:sz="8" w:space="0" w:color="auto"/>
            </w:tcBorders>
            <w:vAlign w:val="center"/>
          </w:tcPr>
          <w:p w:rsidR="00463356" w:rsidRPr="00B04BE2" w:rsidRDefault="00463356" w:rsidP="00AC6E00">
            <w:pPr>
              <w:spacing w:after="0" w:line="240" w:lineRule="auto"/>
              <w:jc w:val="center"/>
              <w:rPr>
                <w:rFonts w:ascii="Times New Roman" w:hAnsi="Times New Roman" w:cs="Times New Roman"/>
                <w:lang w:eastAsia="fr-FR"/>
              </w:rPr>
            </w:pPr>
          </w:p>
        </w:tc>
        <w:tc>
          <w:tcPr>
            <w:tcW w:w="1276" w:type="dxa"/>
            <w:tcBorders>
              <w:top w:val="nil"/>
              <w:left w:val="nil"/>
              <w:bottom w:val="nil"/>
              <w:right w:val="single" w:sz="8" w:space="0" w:color="auto"/>
            </w:tcBorders>
            <w:vAlign w:val="center"/>
          </w:tcPr>
          <w:p w:rsidR="00463356" w:rsidRPr="00B04BE2" w:rsidRDefault="00463356" w:rsidP="00AC6E00">
            <w:pPr>
              <w:spacing w:after="0" w:line="240" w:lineRule="auto"/>
              <w:jc w:val="center"/>
              <w:rPr>
                <w:rFonts w:ascii="Times New Roman" w:hAnsi="Times New Roman" w:cs="Times New Roman"/>
                <w:lang w:eastAsia="fr-FR"/>
              </w:rPr>
            </w:pPr>
          </w:p>
        </w:tc>
        <w:tc>
          <w:tcPr>
            <w:tcW w:w="1577" w:type="dxa"/>
            <w:tcBorders>
              <w:top w:val="nil"/>
              <w:left w:val="nil"/>
              <w:bottom w:val="nil"/>
              <w:right w:val="single" w:sz="8" w:space="0" w:color="auto"/>
            </w:tcBorders>
            <w:vAlign w:val="center"/>
          </w:tcPr>
          <w:p w:rsidR="00463356" w:rsidRPr="00B04BE2" w:rsidRDefault="00463356" w:rsidP="00AC6E00">
            <w:pPr>
              <w:spacing w:after="0" w:line="240" w:lineRule="auto"/>
              <w:jc w:val="center"/>
              <w:rPr>
                <w:rFonts w:ascii="Times New Roman" w:hAnsi="Times New Roman" w:cs="Times New Roman"/>
                <w:lang w:eastAsia="fr-FR"/>
              </w:rPr>
            </w:pPr>
          </w:p>
        </w:tc>
      </w:tr>
      <w:tr w:rsidR="00E37011" w:rsidRPr="00B04BE2" w:rsidTr="00AC6E00">
        <w:trPr>
          <w:trHeight w:val="300"/>
          <w:jc w:val="center"/>
        </w:trPr>
        <w:tc>
          <w:tcPr>
            <w:tcW w:w="2992" w:type="dxa"/>
            <w:tcBorders>
              <w:top w:val="nil"/>
              <w:left w:val="single" w:sz="8" w:space="0" w:color="auto"/>
              <w:bottom w:val="nil"/>
              <w:right w:val="single" w:sz="8" w:space="0" w:color="auto"/>
            </w:tcBorders>
            <w:vAlign w:val="center"/>
          </w:tcPr>
          <w:p w:rsidR="00E37011" w:rsidRPr="00B04BE2" w:rsidRDefault="00E37011"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Apprenti 1</w:t>
            </w:r>
            <w:r w:rsidRPr="00B04BE2">
              <w:rPr>
                <w:rFonts w:ascii="Times New Roman" w:hAnsi="Times New Roman" w:cs="Times New Roman"/>
                <w:vertAlign w:val="superscript"/>
                <w:lang w:eastAsia="fr-FR"/>
              </w:rPr>
              <w:t xml:space="preserve">er </w:t>
            </w:r>
            <w:r w:rsidRPr="00B04BE2">
              <w:rPr>
                <w:rFonts w:ascii="Times New Roman" w:hAnsi="Times New Roman" w:cs="Times New Roman"/>
                <w:lang w:eastAsia="fr-FR"/>
              </w:rPr>
              <w:t>niveau</w:t>
            </w:r>
          </w:p>
        </w:tc>
        <w:tc>
          <w:tcPr>
            <w:tcW w:w="1276"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5</w:t>
            </w:r>
          </w:p>
        </w:tc>
        <w:tc>
          <w:tcPr>
            <w:tcW w:w="1559"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10 800</w:t>
            </w:r>
          </w:p>
        </w:tc>
        <w:tc>
          <w:tcPr>
            <w:tcW w:w="1276"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5</w:t>
            </w:r>
          </w:p>
        </w:tc>
        <w:tc>
          <w:tcPr>
            <w:tcW w:w="1577"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szCs w:val="20"/>
                <w:lang w:eastAsia="fr-FR"/>
              </w:rPr>
              <w:t>11 124</w:t>
            </w:r>
          </w:p>
        </w:tc>
      </w:tr>
      <w:tr w:rsidR="00E37011" w:rsidRPr="00B04BE2" w:rsidTr="00AC6E00">
        <w:trPr>
          <w:trHeight w:val="300"/>
          <w:jc w:val="center"/>
        </w:trPr>
        <w:tc>
          <w:tcPr>
            <w:tcW w:w="2992" w:type="dxa"/>
            <w:tcBorders>
              <w:top w:val="nil"/>
              <w:left w:val="single" w:sz="8" w:space="0" w:color="auto"/>
              <w:bottom w:val="nil"/>
              <w:right w:val="single" w:sz="8" w:space="0" w:color="auto"/>
            </w:tcBorders>
            <w:vAlign w:val="center"/>
          </w:tcPr>
          <w:p w:rsidR="00E37011" w:rsidRPr="00B04BE2" w:rsidRDefault="00E37011"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Apprenti 2</w:t>
            </w:r>
            <w:r w:rsidRPr="00B04BE2">
              <w:rPr>
                <w:rFonts w:ascii="Times New Roman" w:hAnsi="Times New Roman" w:cs="Times New Roman"/>
                <w:vertAlign w:val="superscript"/>
                <w:lang w:eastAsia="fr-FR"/>
              </w:rPr>
              <w:t>ème</w:t>
            </w:r>
            <w:r w:rsidRPr="00B04BE2">
              <w:rPr>
                <w:rFonts w:ascii="Times New Roman" w:hAnsi="Times New Roman" w:cs="Times New Roman"/>
                <w:lang w:eastAsia="fr-FR"/>
              </w:rPr>
              <w:t xml:space="preserve"> niveau</w:t>
            </w:r>
          </w:p>
        </w:tc>
        <w:tc>
          <w:tcPr>
            <w:tcW w:w="1276"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5</w:t>
            </w:r>
          </w:p>
        </w:tc>
        <w:tc>
          <w:tcPr>
            <w:tcW w:w="1559"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13 200</w:t>
            </w:r>
          </w:p>
        </w:tc>
        <w:tc>
          <w:tcPr>
            <w:tcW w:w="1276"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5</w:t>
            </w:r>
          </w:p>
        </w:tc>
        <w:tc>
          <w:tcPr>
            <w:tcW w:w="1577" w:type="dxa"/>
            <w:tcBorders>
              <w:top w:val="nil"/>
              <w:left w:val="nil"/>
              <w:bottom w:val="nil"/>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szCs w:val="20"/>
                <w:lang w:eastAsia="fr-FR"/>
              </w:rPr>
              <w:t>13 596</w:t>
            </w:r>
          </w:p>
        </w:tc>
      </w:tr>
      <w:tr w:rsidR="00E37011" w:rsidRPr="00B04BE2" w:rsidTr="00AC6E00">
        <w:trPr>
          <w:trHeight w:val="315"/>
          <w:jc w:val="center"/>
        </w:trPr>
        <w:tc>
          <w:tcPr>
            <w:tcW w:w="2992" w:type="dxa"/>
            <w:tcBorders>
              <w:top w:val="nil"/>
              <w:left w:val="single" w:sz="8" w:space="0" w:color="auto"/>
              <w:bottom w:val="single" w:sz="8" w:space="0" w:color="auto"/>
              <w:right w:val="single" w:sz="8" w:space="0" w:color="auto"/>
            </w:tcBorders>
            <w:vAlign w:val="center"/>
          </w:tcPr>
          <w:p w:rsidR="00E37011" w:rsidRPr="00B04BE2" w:rsidRDefault="00E37011" w:rsidP="00AC6E00">
            <w:pPr>
              <w:spacing w:after="0" w:line="240" w:lineRule="auto"/>
              <w:rPr>
                <w:rFonts w:ascii="Times New Roman" w:hAnsi="Times New Roman" w:cs="Times New Roman"/>
                <w:lang w:eastAsia="fr-FR"/>
              </w:rPr>
            </w:pPr>
            <w:r w:rsidRPr="00B04BE2">
              <w:rPr>
                <w:rFonts w:ascii="Times New Roman" w:hAnsi="Times New Roman" w:cs="Times New Roman"/>
                <w:lang w:eastAsia="fr-FR"/>
              </w:rPr>
              <w:t>Compagnon</w:t>
            </w:r>
          </w:p>
        </w:tc>
        <w:tc>
          <w:tcPr>
            <w:tcW w:w="1276" w:type="dxa"/>
            <w:tcBorders>
              <w:top w:val="nil"/>
              <w:left w:val="nil"/>
              <w:bottom w:val="single" w:sz="8" w:space="0" w:color="auto"/>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10</w:t>
            </w:r>
          </w:p>
        </w:tc>
        <w:tc>
          <w:tcPr>
            <w:tcW w:w="1559" w:type="dxa"/>
            <w:tcBorders>
              <w:top w:val="nil"/>
              <w:left w:val="nil"/>
              <w:bottom w:val="single" w:sz="8" w:space="0" w:color="auto"/>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36 000</w:t>
            </w:r>
          </w:p>
        </w:tc>
        <w:tc>
          <w:tcPr>
            <w:tcW w:w="1276" w:type="dxa"/>
            <w:tcBorders>
              <w:top w:val="nil"/>
              <w:left w:val="nil"/>
              <w:bottom w:val="single" w:sz="8" w:space="0" w:color="auto"/>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lang w:eastAsia="fr-FR"/>
              </w:rPr>
              <w:t>7</w:t>
            </w:r>
          </w:p>
        </w:tc>
        <w:tc>
          <w:tcPr>
            <w:tcW w:w="1577" w:type="dxa"/>
            <w:tcBorders>
              <w:top w:val="nil"/>
              <w:left w:val="nil"/>
              <w:bottom w:val="single" w:sz="8" w:space="0" w:color="auto"/>
              <w:right w:val="single" w:sz="8" w:space="0" w:color="auto"/>
            </w:tcBorders>
            <w:vAlign w:val="center"/>
          </w:tcPr>
          <w:p w:rsidR="00E37011" w:rsidRPr="00B04BE2" w:rsidRDefault="00E37011" w:rsidP="00AC6E00">
            <w:pPr>
              <w:spacing w:after="0" w:line="240" w:lineRule="auto"/>
              <w:jc w:val="center"/>
              <w:rPr>
                <w:rFonts w:ascii="Times New Roman" w:hAnsi="Times New Roman" w:cs="Times New Roman"/>
                <w:lang w:eastAsia="fr-FR"/>
              </w:rPr>
            </w:pPr>
            <w:r w:rsidRPr="00B04BE2">
              <w:rPr>
                <w:rFonts w:ascii="Times New Roman" w:hAnsi="Times New Roman" w:cs="Times New Roman"/>
                <w:szCs w:val="20"/>
                <w:lang w:eastAsia="fr-FR"/>
              </w:rPr>
              <w:t>37 080</w:t>
            </w:r>
          </w:p>
        </w:tc>
      </w:tr>
    </w:tbl>
    <w:p w:rsidR="00F80B64" w:rsidRDefault="00F80B64">
      <w:pPr>
        <w:spacing w:after="0" w:line="240" w:lineRule="auto"/>
        <w:rPr>
          <w:rFonts w:ascii="Times New Roman" w:hAnsi="Times New Roman" w:cs="Times New Roman"/>
          <w:sz w:val="24"/>
          <w:szCs w:val="24"/>
        </w:rPr>
      </w:pPr>
    </w:p>
    <w:p w:rsidR="00F80B64" w:rsidRDefault="00F80B64">
      <w:pPr>
        <w:spacing w:after="0" w:line="240" w:lineRule="auto"/>
        <w:rPr>
          <w:rFonts w:ascii="Times New Roman" w:hAnsi="Times New Roman" w:cs="Times New Roman"/>
          <w:sz w:val="24"/>
          <w:szCs w:val="24"/>
        </w:rPr>
      </w:pPr>
    </w:p>
    <w:sectPr w:rsidR="00F80B64" w:rsidSect="0048224B">
      <w:footerReference w:type="default" r:id="rId9"/>
      <w:headerReference w:type="first" r:id="rId10"/>
      <w:footerReference w:type="first" r:id="rId11"/>
      <w:pgSz w:w="11906" w:h="16838" w:code="9"/>
      <w:pgMar w:top="1134" w:right="851" w:bottom="851"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14" w:rsidRDefault="00CF021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F0214" w:rsidRDefault="00CF021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A9" w:rsidRPr="0073075F" w:rsidRDefault="0073075F" w:rsidP="0073075F">
    <w:pPr>
      <w:pStyle w:val="Pieddepage"/>
      <w:tabs>
        <w:tab w:val="clear" w:pos="9072"/>
        <w:tab w:val="right" w:pos="9781"/>
      </w:tabs>
      <w:ind w:right="360"/>
      <w:rPr>
        <w:rFonts w:ascii="Times New Roman" w:hAnsi="Times New Roman" w:cs="Times New Roman"/>
        <w:sz w:val="20"/>
      </w:rPr>
    </w:pPr>
    <w:r w:rsidRPr="0073075F">
      <w:rPr>
        <w:rFonts w:ascii="Times New Roman" w:hAnsi="Times New Roman" w:cs="Times New Roman"/>
        <w:sz w:val="20"/>
      </w:rPr>
      <w:t xml:space="preserve">©Comptazine – Reproduction interdite – </w:t>
    </w:r>
    <w:r w:rsidRPr="0048224B">
      <w:rPr>
        <w:rFonts w:ascii="Times New Roman" w:hAnsi="Times New Roman" w:cs="Times New Roman"/>
        <w:sz w:val="20"/>
      </w:rPr>
      <w:t xml:space="preserve">DSCG 2013 UE3 – Management et contrôle de gestion </w:t>
    </w:r>
    <w:r w:rsidRPr="0048224B">
      <w:rPr>
        <w:rFonts w:ascii="Times New Roman" w:hAnsi="Times New Roman" w:cs="Times New Roman"/>
        <w:sz w:val="20"/>
      </w:rPr>
      <w:tab/>
    </w:r>
    <w:r w:rsidRPr="0048224B">
      <w:rPr>
        <w:rFonts w:ascii="Times New Roman" w:hAnsi="Times New Roman" w:cs="Times New Roman"/>
        <w:sz w:val="20"/>
      </w:rPr>
      <w:tab/>
    </w:r>
    <w:r>
      <w:rPr>
        <w:rStyle w:val="Numrodepage"/>
      </w:rPr>
      <w:fldChar w:fldCharType="begin"/>
    </w:r>
    <w:r>
      <w:rPr>
        <w:rStyle w:val="Numrodepage"/>
      </w:rPr>
      <w:instrText xml:space="preserve"> PAGE  </w:instrText>
    </w:r>
    <w:r>
      <w:rPr>
        <w:rStyle w:val="Numrodepage"/>
      </w:rPr>
      <w:fldChar w:fldCharType="separate"/>
    </w:r>
    <w:r w:rsidR="002D42B4">
      <w:rPr>
        <w:rStyle w:val="Numrodepage"/>
        <w:noProof/>
      </w:rPr>
      <w:t>2</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2D42B4">
      <w:rPr>
        <w:rStyle w:val="Numrodepage"/>
        <w:noProof/>
      </w:rPr>
      <w:t>16</w:t>
    </w:r>
    <w:r w:rsidRPr="0048224B">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A9" w:rsidRPr="0048224B" w:rsidRDefault="0073075F" w:rsidP="0048224B">
    <w:pPr>
      <w:pStyle w:val="Pieddepage"/>
      <w:tabs>
        <w:tab w:val="clear" w:pos="9072"/>
        <w:tab w:val="right" w:pos="9781"/>
      </w:tabs>
      <w:ind w:right="360"/>
      <w:rPr>
        <w:rFonts w:ascii="Times New Roman" w:hAnsi="Times New Roman" w:cs="Times New Roman"/>
        <w:sz w:val="20"/>
      </w:rPr>
    </w:pPr>
    <w:r w:rsidRPr="0073075F">
      <w:rPr>
        <w:rFonts w:ascii="Times New Roman" w:hAnsi="Times New Roman" w:cs="Times New Roman"/>
        <w:sz w:val="20"/>
      </w:rPr>
      <w:t xml:space="preserve">©Comptazine – Reproduction interdite – </w:t>
    </w:r>
    <w:r w:rsidR="007C04A9" w:rsidRPr="0048224B">
      <w:rPr>
        <w:rFonts w:ascii="Times New Roman" w:hAnsi="Times New Roman" w:cs="Times New Roman"/>
        <w:sz w:val="20"/>
      </w:rPr>
      <w:t xml:space="preserve">DSCG 2013 UE3 – Management et contrôle de gestion </w:t>
    </w:r>
    <w:r w:rsidR="007C04A9" w:rsidRPr="0048224B">
      <w:rPr>
        <w:rFonts w:ascii="Times New Roman" w:hAnsi="Times New Roman" w:cs="Times New Roman"/>
        <w:sz w:val="20"/>
      </w:rPr>
      <w:tab/>
    </w:r>
    <w:r w:rsidR="007C04A9" w:rsidRPr="0048224B">
      <w:rPr>
        <w:rFonts w:ascii="Times New Roman" w:hAnsi="Times New Roman" w:cs="Times New Roman"/>
        <w:sz w:val="20"/>
      </w:rPr>
      <w:tab/>
    </w:r>
    <w:r w:rsidR="006C2391">
      <w:rPr>
        <w:rStyle w:val="Numrodepage"/>
      </w:rPr>
      <w:fldChar w:fldCharType="begin"/>
    </w:r>
    <w:r w:rsidR="007C04A9">
      <w:rPr>
        <w:rStyle w:val="Numrodepage"/>
      </w:rPr>
      <w:instrText xml:space="preserve"> PAGE  </w:instrText>
    </w:r>
    <w:r w:rsidR="006C2391">
      <w:rPr>
        <w:rStyle w:val="Numrodepage"/>
      </w:rPr>
      <w:fldChar w:fldCharType="separate"/>
    </w:r>
    <w:r w:rsidR="002D42B4">
      <w:rPr>
        <w:rStyle w:val="Numrodepage"/>
        <w:noProof/>
      </w:rPr>
      <w:t>1</w:t>
    </w:r>
    <w:r w:rsidR="006C2391">
      <w:rPr>
        <w:rStyle w:val="Numrodepage"/>
      </w:rPr>
      <w:fldChar w:fldCharType="end"/>
    </w:r>
    <w:r w:rsidR="007C04A9" w:rsidRPr="0048224B">
      <w:rPr>
        <w:rStyle w:val="Numrodepage"/>
      </w:rPr>
      <w:t>/</w:t>
    </w:r>
    <w:r w:rsidR="006C2391" w:rsidRPr="0048224B">
      <w:rPr>
        <w:rStyle w:val="Numrodepage"/>
      </w:rPr>
      <w:fldChar w:fldCharType="begin"/>
    </w:r>
    <w:r w:rsidR="007C04A9" w:rsidRPr="0048224B">
      <w:rPr>
        <w:rStyle w:val="Numrodepage"/>
      </w:rPr>
      <w:instrText xml:space="preserve"> NUMPAGES </w:instrText>
    </w:r>
    <w:r w:rsidR="006C2391" w:rsidRPr="0048224B">
      <w:rPr>
        <w:rStyle w:val="Numrodepage"/>
      </w:rPr>
      <w:fldChar w:fldCharType="separate"/>
    </w:r>
    <w:r w:rsidR="002D42B4">
      <w:rPr>
        <w:rStyle w:val="Numrodepage"/>
        <w:noProof/>
      </w:rPr>
      <w:t>16</w:t>
    </w:r>
    <w:r w:rsidR="006C2391" w:rsidRPr="0048224B">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14" w:rsidRDefault="00CF021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F0214" w:rsidRDefault="00CF021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5F" w:rsidRPr="00CA3250" w:rsidRDefault="002D42B4" w:rsidP="0073075F">
    <w:pPr>
      <w:pStyle w:val="En-tte"/>
      <w:ind w:left="5088" w:right="849" w:firstLine="1284"/>
    </w:pPr>
    <w:r>
      <w:rPr>
        <w:noProof/>
        <w:lang w:eastAsia="fr-FR"/>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2"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73075F">
        <w:rPr>
          <w:rStyle w:val="Lienhypertexte"/>
          <w:rFonts w:ascii="Calibri" w:hAnsi="Calibri" w:cs="Calibri"/>
          <w:color w:val="E36C0A"/>
          <w:sz w:val="18"/>
        </w:rPr>
        <w:t>www.comptazine.fr</w:t>
      </w:r>
    </w:hyperlink>
    <w:r w:rsidR="007307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7216;mso-position-horizontal:center;mso-position-horizontal-relative:margin;mso-position-vertical:center;mso-position-vertical-relative:margin" o:allowincell="f">
          <v:imagedata r:id="rId3" o:title="logos_Comptazine_NB-OPACITE-20-200-x-200"/>
          <w10:wrap anchorx="margin" anchory="margin"/>
        </v:shape>
      </w:pict>
    </w:r>
  </w:p>
  <w:p w:rsidR="0073075F" w:rsidRPr="0073075F" w:rsidRDefault="0073075F" w:rsidP="007307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3DF"/>
    <w:multiLevelType w:val="hybridMultilevel"/>
    <w:tmpl w:val="3F4007CC"/>
    <w:lvl w:ilvl="0" w:tplc="EABCEB4C">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13403CF2"/>
    <w:multiLevelType w:val="hybridMultilevel"/>
    <w:tmpl w:val="63F41264"/>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
    <w:nsid w:val="14732FE2"/>
    <w:multiLevelType w:val="hybridMultilevel"/>
    <w:tmpl w:val="E0744808"/>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nsid w:val="263034A1"/>
    <w:multiLevelType w:val="hybridMultilevel"/>
    <w:tmpl w:val="A1A6D236"/>
    <w:lvl w:ilvl="0" w:tplc="DB1653C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3347729F"/>
    <w:multiLevelType w:val="hybridMultilevel"/>
    <w:tmpl w:val="DB804388"/>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5">
    <w:nsid w:val="33EA5FC0"/>
    <w:multiLevelType w:val="hybridMultilevel"/>
    <w:tmpl w:val="19366F58"/>
    <w:lvl w:ilvl="0" w:tplc="887C85FE">
      <w:numFmt w:val="bullet"/>
      <w:lvlText w:val="–"/>
      <w:lvlJc w:val="left"/>
      <w:pPr>
        <w:ind w:left="765" w:hanging="360"/>
      </w:pPr>
      <w:rPr>
        <w:rFonts w:ascii="Calibri" w:eastAsia="Times New Roman" w:hAnsi="Calibri"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cs="Wingdings" w:hint="default"/>
      </w:rPr>
    </w:lvl>
    <w:lvl w:ilvl="3" w:tplc="040C0001">
      <w:start w:val="1"/>
      <w:numFmt w:val="bullet"/>
      <w:lvlText w:val=""/>
      <w:lvlJc w:val="left"/>
      <w:pPr>
        <w:ind w:left="2925" w:hanging="360"/>
      </w:pPr>
      <w:rPr>
        <w:rFonts w:ascii="Symbol" w:hAnsi="Symbol" w:cs="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cs="Wingdings" w:hint="default"/>
      </w:rPr>
    </w:lvl>
    <w:lvl w:ilvl="6" w:tplc="040C0001">
      <w:start w:val="1"/>
      <w:numFmt w:val="bullet"/>
      <w:lvlText w:val=""/>
      <w:lvlJc w:val="left"/>
      <w:pPr>
        <w:ind w:left="5085" w:hanging="360"/>
      </w:pPr>
      <w:rPr>
        <w:rFonts w:ascii="Symbol" w:hAnsi="Symbol" w:cs="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cs="Wingdings" w:hint="default"/>
      </w:rPr>
    </w:lvl>
  </w:abstractNum>
  <w:abstractNum w:abstractNumId="6">
    <w:nsid w:val="3A67470C"/>
    <w:multiLevelType w:val="hybridMultilevel"/>
    <w:tmpl w:val="A74EDA48"/>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7">
    <w:nsid w:val="3FB00BDE"/>
    <w:multiLevelType w:val="hybridMultilevel"/>
    <w:tmpl w:val="2FEE215C"/>
    <w:lvl w:ilvl="0" w:tplc="BAB687AA">
      <w:numFmt w:val="bullet"/>
      <w:lvlText w:val=""/>
      <w:lvlJc w:val="left"/>
      <w:pPr>
        <w:ind w:left="1068" w:hanging="360"/>
      </w:pPr>
      <w:rPr>
        <w:rFonts w:ascii="Wingdings" w:eastAsia="Times New Roman"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cs="Wingdings" w:hint="default"/>
      </w:rPr>
    </w:lvl>
    <w:lvl w:ilvl="3" w:tplc="040C0001">
      <w:start w:val="1"/>
      <w:numFmt w:val="bullet"/>
      <w:lvlText w:val=""/>
      <w:lvlJc w:val="left"/>
      <w:pPr>
        <w:ind w:left="3228" w:hanging="360"/>
      </w:pPr>
      <w:rPr>
        <w:rFonts w:ascii="Symbol" w:hAnsi="Symbol" w:cs="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cs="Wingdings" w:hint="default"/>
      </w:rPr>
    </w:lvl>
    <w:lvl w:ilvl="6" w:tplc="040C0001">
      <w:start w:val="1"/>
      <w:numFmt w:val="bullet"/>
      <w:lvlText w:val=""/>
      <w:lvlJc w:val="left"/>
      <w:pPr>
        <w:ind w:left="5388" w:hanging="360"/>
      </w:pPr>
      <w:rPr>
        <w:rFonts w:ascii="Symbol" w:hAnsi="Symbol" w:cs="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cs="Wingdings" w:hint="default"/>
      </w:rPr>
    </w:lvl>
  </w:abstractNum>
  <w:abstractNum w:abstractNumId="8">
    <w:nsid w:val="46352DEB"/>
    <w:multiLevelType w:val="hybridMultilevel"/>
    <w:tmpl w:val="B2503AEE"/>
    <w:lvl w:ilvl="0" w:tplc="4798F982">
      <w:start w:val="1"/>
      <w:numFmt w:val="upperLetter"/>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9">
    <w:nsid w:val="4DCC3F03"/>
    <w:multiLevelType w:val="hybridMultilevel"/>
    <w:tmpl w:val="498A99C6"/>
    <w:lvl w:ilvl="0" w:tplc="887C85F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7B523E5A"/>
    <w:multiLevelType w:val="hybridMultilevel"/>
    <w:tmpl w:val="3508ED94"/>
    <w:lvl w:ilvl="0" w:tplc="DD4067C2">
      <w:start w:val="1"/>
      <w:numFmt w:val="decimal"/>
      <w:lvlText w:val="%1."/>
      <w:lvlJc w:val="left"/>
      <w:pPr>
        <w:ind w:left="720" w:hanging="360"/>
      </w:pPr>
      <w:rPr>
        <w:rFonts w:ascii="Times New Roman" w:eastAsia="Times New Roman" w:hAnsi="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1">
    <w:nsid w:val="7B67790D"/>
    <w:multiLevelType w:val="hybridMultilevel"/>
    <w:tmpl w:val="E18AF13A"/>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2">
    <w:nsid w:val="7BED05BC"/>
    <w:multiLevelType w:val="hybridMultilevel"/>
    <w:tmpl w:val="0824A94A"/>
    <w:lvl w:ilvl="0" w:tplc="887C85F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4"/>
  </w:num>
  <w:num w:numId="2">
    <w:abstractNumId w:val="10"/>
  </w:num>
  <w:num w:numId="3">
    <w:abstractNumId w:val="11"/>
  </w:num>
  <w:num w:numId="4">
    <w:abstractNumId w:val="6"/>
  </w:num>
  <w:num w:numId="5">
    <w:abstractNumId w:val="2"/>
  </w:num>
  <w:num w:numId="6">
    <w:abstractNumId w:val="3"/>
  </w:num>
  <w:num w:numId="7">
    <w:abstractNumId w:val="7"/>
  </w:num>
  <w:num w:numId="8">
    <w:abstractNumId w:val="0"/>
  </w:num>
  <w:num w:numId="9">
    <w:abstractNumId w:val="12"/>
  </w:num>
  <w:num w:numId="10">
    <w:abstractNumId w:val="5"/>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56"/>
    <w:rsid w:val="000349B9"/>
    <w:rsid w:val="000371A5"/>
    <w:rsid w:val="00170D27"/>
    <w:rsid w:val="00183C3E"/>
    <w:rsid w:val="00186298"/>
    <w:rsid w:val="001B7F2F"/>
    <w:rsid w:val="001F3777"/>
    <w:rsid w:val="00280BBD"/>
    <w:rsid w:val="002A503E"/>
    <w:rsid w:val="002B4AB4"/>
    <w:rsid w:val="002D42B4"/>
    <w:rsid w:val="002E73C7"/>
    <w:rsid w:val="00316A97"/>
    <w:rsid w:val="00380082"/>
    <w:rsid w:val="003B134D"/>
    <w:rsid w:val="00402040"/>
    <w:rsid w:val="00423CD2"/>
    <w:rsid w:val="00463356"/>
    <w:rsid w:val="00465237"/>
    <w:rsid w:val="0048224B"/>
    <w:rsid w:val="004A389E"/>
    <w:rsid w:val="004B2F93"/>
    <w:rsid w:val="004C777A"/>
    <w:rsid w:val="00502442"/>
    <w:rsid w:val="0056300A"/>
    <w:rsid w:val="00566358"/>
    <w:rsid w:val="00577D21"/>
    <w:rsid w:val="00584300"/>
    <w:rsid w:val="005A32EC"/>
    <w:rsid w:val="005C320E"/>
    <w:rsid w:val="005E7BCF"/>
    <w:rsid w:val="00626C6B"/>
    <w:rsid w:val="006446FB"/>
    <w:rsid w:val="006621D4"/>
    <w:rsid w:val="006C2391"/>
    <w:rsid w:val="006C77F0"/>
    <w:rsid w:val="006E2B40"/>
    <w:rsid w:val="006E6438"/>
    <w:rsid w:val="006F3987"/>
    <w:rsid w:val="00702C90"/>
    <w:rsid w:val="007120E9"/>
    <w:rsid w:val="0072387F"/>
    <w:rsid w:val="0073075F"/>
    <w:rsid w:val="0077208D"/>
    <w:rsid w:val="00782F84"/>
    <w:rsid w:val="0078319D"/>
    <w:rsid w:val="00783BD5"/>
    <w:rsid w:val="007A6F5C"/>
    <w:rsid w:val="007C04A9"/>
    <w:rsid w:val="007D75C0"/>
    <w:rsid w:val="00827AA0"/>
    <w:rsid w:val="0084568C"/>
    <w:rsid w:val="00867FA4"/>
    <w:rsid w:val="009819F3"/>
    <w:rsid w:val="00983C0C"/>
    <w:rsid w:val="009F0FAB"/>
    <w:rsid w:val="00A054E0"/>
    <w:rsid w:val="00A35FFF"/>
    <w:rsid w:val="00AC6E00"/>
    <w:rsid w:val="00AD3E06"/>
    <w:rsid w:val="00B04BE2"/>
    <w:rsid w:val="00B12504"/>
    <w:rsid w:val="00B15B32"/>
    <w:rsid w:val="00B2672C"/>
    <w:rsid w:val="00B41329"/>
    <w:rsid w:val="00B468EC"/>
    <w:rsid w:val="00B72E7C"/>
    <w:rsid w:val="00B8535B"/>
    <w:rsid w:val="00BA4014"/>
    <w:rsid w:val="00BB4063"/>
    <w:rsid w:val="00BF74FB"/>
    <w:rsid w:val="00C15616"/>
    <w:rsid w:val="00C35000"/>
    <w:rsid w:val="00C54A82"/>
    <w:rsid w:val="00C611C9"/>
    <w:rsid w:val="00C6429A"/>
    <w:rsid w:val="00C8265B"/>
    <w:rsid w:val="00C8748D"/>
    <w:rsid w:val="00C91ACE"/>
    <w:rsid w:val="00CF0214"/>
    <w:rsid w:val="00DB110F"/>
    <w:rsid w:val="00DD05E1"/>
    <w:rsid w:val="00DE68C2"/>
    <w:rsid w:val="00E37011"/>
    <w:rsid w:val="00E44DBF"/>
    <w:rsid w:val="00E46FFC"/>
    <w:rsid w:val="00E573BE"/>
    <w:rsid w:val="00E7752E"/>
    <w:rsid w:val="00EA05A3"/>
    <w:rsid w:val="00EB4EA8"/>
    <w:rsid w:val="00ED5C94"/>
    <w:rsid w:val="00F55E75"/>
    <w:rsid w:val="00F80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iPriority="0" w:unhideWhenUsed="0"/>
    <w:lsdException w:name="caption" w:uiPriority="35" w:qFormat="1"/>
    <w:lsdException w:name="annotation reference" w:unhideWhenUsed="0"/>
    <w:lsdException w:name="page number" w:uiPriority="0" w:unhideWhenUsed="0"/>
    <w:lsdException w:name="Title" w:semiHidden="0" w:uiPriority="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7F"/>
    <w:pPr>
      <w:spacing w:after="200" w:line="276" w:lineRule="auto"/>
    </w:pPr>
    <w:rPr>
      <w:rFonts w:cs="Calibri"/>
      <w:sz w:val="22"/>
      <w:szCs w:val="22"/>
      <w:lang w:eastAsia="en-US"/>
    </w:rPr>
  </w:style>
  <w:style w:type="paragraph" w:styleId="Titre1">
    <w:name w:val="heading 1"/>
    <w:basedOn w:val="Normal"/>
    <w:next w:val="Normal"/>
    <w:link w:val="Titre1Car"/>
    <w:qFormat/>
    <w:rsid w:val="0048224B"/>
    <w:pPr>
      <w:keepNext/>
      <w:spacing w:after="0" w:line="240" w:lineRule="auto"/>
      <w:ind w:left="34"/>
      <w:jc w:val="both"/>
      <w:outlineLvl w:val="0"/>
    </w:pPr>
    <w:rPr>
      <w:rFonts w:ascii="Times New Roman" w:hAnsi="Times New Roman" w:cs="Times New Roman"/>
      <w:b/>
      <w:bCs/>
      <w:sz w:val="36"/>
      <w:szCs w:val="36"/>
      <w:lang w:eastAsia="fr-FR"/>
    </w:rPr>
  </w:style>
  <w:style w:type="paragraph" w:styleId="Titre2">
    <w:name w:val="heading 2"/>
    <w:basedOn w:val="Normal"/>
    <w:next w:val="Normal"/>
    <w:link w:val="Titre2Car"/>
    <w:semiHidden/>
    <w:unhideWhenUsed/>
    <w:qFormat/>
    <w:rsid w:val="0048224B"/>
    <w:pPr>
      <w:keepNext/>
      <w:spacing w:after="0" w:line="240" w:lineRule="auto"/>
      <w:ind w:left="34"/>
      <w:jc w:val="right"/>
      <w:outlineLvl w:val="1"/>
    </w:pPr>
    <w:rPr>
      <w:rFonts w:ascii="Times New Roman" w:hAnsi="Times New Roman" w:cs="Times New Roman"/>
      <w:sz w:val="28"/>
      <w:szCs w:val="28"/>
      <w:lang w:eastAsia="fr-FR"/>
    </w:rPr>
  </w:style>
  <w:style w:type="paragraph" w:styleId="Titre3">
    <w:name w:val="heading 3"/>
    <w:basedOn w:val="Normal"/>
    <w:next w:val="Normal"/>
    <w:link w:val="Titre3Car"/>
    <w:semiHidden/>
    <w:unhideWhenUsed/>
    <w:qFormat/>
    <w:rsid w:val="0048224B"/>
    <w:pPr>
      <w:keepNext/>
      <w:spacing w:after="0" w:line="256" w:lineRule="auto"/>
      <w:ind w:left="34"/>
      <w:jc w:val="center"/>
      <w:outlineLvl w:val="2"/>
    </w:pPr>
    <w:rPr>
      <w:rFonts w:ascii="Times New Roman" w:hAnsi="Times New Roman" w:cs="Times New Roman"/>
      <w:b/>
      <w:sz w:val="32"/>
      <w:szCs w:val="32"/>
      <w:lang w:eastAsia="fr-FR"/>
    </w:rPr>
  </w:style>
  <w:style w:type="paragraph" w:styleId="Titre6">
    <w:name w:val="heading 6"/>
    <w:basedOn w:val="Normal"/>
    <w:next w:val="Normal"/>
    <w:link w:val="Titre6Car"/>
    <w:semiHidden/>
    <w:unhideWhenUsed/>
    <w:qFormat/>
    <w:rsid w:val="0048224B"/>
    <w:pPr>
      <w:keepNext/>
      <w:shd w:val="clear" w:color="auto" w:fill="FFFFFF"/>
      <w:tabs>
        <w:tab w:val="left" w:pos="284"/>
        <w:tab w:val="left" w:pos="9356"/>
      </w:tabs>
      <w:spacing w:after="0" w:line="240" w:lineRule="auto"/>
      <w:ind w:left="34"/>
      <w:jc w:val="both"/>
      <w:outlineLvl w:val="5"/>
    </w:pPr>
    <w:rPr>
      <w:rFonts w:ascii="Times New Roman" w:hAnsi="Times New Roman" w:cs="Times New Roman"/>
      <w:b/>
      <w:bCs/>
      <w:color w:val="000000"/>
      <w:spacing w:val="-1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2387F"/>
    <w:pPr>
      <w:tabs>
        <w:tab w:val="center" w:pos="4536"/>
        <w:tab w:val="right" w:pos="9072"/>
      </w:tabs>
      <w:spacing w:after="0" w:line="240" w:lineRule="auto"/>
    </w:pPr>
  </w:style>
  <w:style w:type="character" w:customStyle="1" w:styleId="En-tteCar">
    <w:name w:val="En-tête Car"/>
    <w:basedOn w:val="Policepardfaut"/>
    <w:link w:val="En-tte"/>
    <w:rsid w:val="0072387F"/>
    <w:rPr>
      <w:rFonts w:ascii="Times New Roman" w:hAnsi="Times New Roman" w:cs="Times New Roman"/>
    </w:rPr>
  </w:style>
  <w:style w:type="paragraph" w:styleId="Pieddepage">
    <w:name w:val="footer"/>
    <w:basedOn w:val="Normal"/>
    <w:link w:val="PieddepageCar"/>
    <w:rsid w:val="0072387F"/>
    <w:pPr>
      <w:tabs>
        <w:tab w:val="center" w:pos="4536"/>
        <w:tab w:val="right" w:pos="9072"/>
      </w:tabs>
      <w:spacing w:after="0" w:line="240" w:lineRule="auto"/>
    </w:pPr>
  </w:style>
  <w:style w:type="character" w:customStyle="1" w:styleId="PieddepageCar">
    <w:name w:val="Pied de page Car"/>
    <w:basedOn w:val="Policepardfaut"/>
    <w:link w:val="Pieddepage"/>
    <w:rsid w:val="0072387F"/>
    <w:rPr>
      <w:rFonts w:ascii="Times New Roman" w:hAnsi="Times New Roman" w:cs="Times New Roman"/>
    </w:rPr>
  </w:style>
  <w:style w:type="paragraph" w:styleId="Paragraphedeliste">
    <w:name w:val="List Paragraph"/>
    <w:basedOn w:val="Normal"/>
    <w:uiPriority w:val="99"/>
    <w:qFormat/>
    <w:rsid w:val="0072387F"/>
    <w:pPr>
      <w:ind w:left="720"/>
    </w:pPr>
  </w:style>
  <w:style w:type="paragraph" w:styleId="NormalWeb">
    <w:name w:val="Normal (Web)"/>
    <w:basedOn w:val="Normal"/>
    <w:uiPriority w:val="99"/>
    <w:rsid w:val="0072387F"/>
    <w:pPr>
      <w:spacing w:after="0" w:line="240" w:lineRule="auto"/>
    </w:pPr>
    <w:rPr>
      <w:color w:val="000000"/>
      <w:sz w:val="20"/>
      <w:szCs w:val="20"/>
      <w:lang w:eastAsia="fr-FR"/>
    </w:rPr>
  </w:style>
  <w:style w:type="paragraph" w:styleId="Textedebulles">
    <w:name w:val="Balloon Text"/>
    <w:basedOn w:val="Normal"/>
    <w:link w:val="TextedebullesCar"/>
    <w:uiPriority w:val="99"/>
    <w:rsid w:val="007238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72387F"/>
    <w:rPr>
      <w:rFonts w:ascii="Tahoma" w:hAnsi="Tahoma" w:cs="Tahoma"/>
      <w:sz w:val="16"/>
      <w:szCs w:val="16"/>
    </w:rPr>
  </w:style>
  <w:style w:type="character" w:styleId="Marquedecommentaire">
    <w:name w:val="annotation reference"/>
    <w:basedOn w:val="Policepardfaut"/>
    <w:uiPriority w:val="99"/>
    <w:rsid w:val="0072387F"/>
    <w:rPr>
      <w:rFonts w:ascii="Times New Roman" w:hAnsi="Times New Roman" w:cs="Times New Roman"/>
      <w:sz w:val="16"/>
      <w:szCs w:val="16"/>
    </w:rPr>
  </w:style>
  <w:style w:type="paragraph" w:styleId="Commentaire">
    <w:name w:val="annotation text"/>
    <w:basedOn w:val="Normal"/>
    <w:link w:val="CommentaireCar"/>
    <w:uiPriority w:val="99"/>
    <w:rsid w:val="0072387F"/>
    <w:pPr>
      <w:spacing w:line="240" w:lineRule="auto"/>
    </w:pPr>
    <w:rPr>
      <w:sz w:val="20"/>
      <w:szCs w:val="20"/>
    </w:rPr>
  </w:style>
  <w:style w:type="character" w:customStyle="1" w:styleId="CommentaireCar">
    <w:name w:val="Commentaire Car"/>
    <w:basedOn w:val="Policepardfaut"/>
    <w:link w:val="Commentaire"/>
    <w:uiPriority w:val="99"/>
    <w:rsid w:val="0072387F"/>
    <w:rPr>
      <w:rFonts w:ascii="Times New Roman" w:hAnsi="Times New Roman" w:cs="Times New Roman"/>
      <w:sz w:val="20"/>
      <w:szCs w:val="20"/>
      <w:lang w:eastAsia="en-US"/>
    </w:rPr>
  </w:style>
  <w:style w:type="paragraph" w:styleId="Objetducommentaire">
    <w:name w:val="annotation subject"/>
    <w:basedOn w:val="Commentaire"/>
    <w:next w:val="Commentaire"/>
    <w:link w:val="ObjetducommentaireCar"/>
    <w:uiPriority w:val="99"/>
    <w:rsid w:val="0072387F"/>
    <w:rPr>
      <w:b/>
      <w:bCs/>
    </w:rPr>
  </w:style>
  <w:style w:type="character" w:customStyle="1" w:styleId="ObjetducommentaireCar">
    <w:name w:val="Objet du commentaire Car"/>
    <w:basedOn w:val="CommentaireCar"/>
    <w:link w:val="Objetducommentaire"/>
    <w:uiPriority w:val="99"/>
    <w:rsid w:val="0072387F"/>
    <w:rPr>
      <w:rFonts w:ascii="Times New Roman" w:hAnsi="Times New Roman" w:cs="Times New Roman"/>
      <w:b/>
      <w:bCs/>
      <w:sz w:val="20"/>
      <w:szCs w:val="20"/>
      <w:lang w:eastAsia="en-US"/>
    </w:rPr>
  </w:style>
  <w:style w:type="character" w:customStyle="1" w:styleId="apple-converted-space">
    <w:name w:val="apple-converted-space"/>
    <w:basedOn w:val="Policepardfaut"/>
    <w:uiPriority w:val="99"/>
    <w:rsid w:val="0072387F"/>
    <w:rPr>
      <w:rFonts w:ascii="Times New Roman" w:hAnsi="Times New Roman" w:cs="Times New Roman"/>
    </w:rPr>
  </w:style>
  <w:style w:type="character" w:styleId="Lienhypertexte">
    <w:name w:val="Hyperlink"/>
    <w:basedOn w:val="Policepardfaut"/>
    <w:uiPriority w:val="99"/>
    <w:rsid w:val="0072387F"/>
    <w:rPr>
      <w:rFonts w:ascii="Times New Roman" w:hAnsi="Times New Roman" w:cs="Times New Roman"/>
      <w:color w:val="0000FF"/>
      <w:u w:val="single"/>
    </w:rPr>
  </w:style>
  <w:style w:type="character" w:styleId="Numrodepage">
    <w:name w:val="page number"/>
    <w:basedOn w:val="Policepardfaut"/>
    <w:rsid w:val="0072387F"/>
    <w:rPr>
      <w:rFonts w:ascii="Times New Roman" w:hAnsi="Times New Roman" w:cs="Times New Roman"/>
    </w:rPr>
  </w:style>
  <w:style w:type="paragraph" w:styleId="Explorateurdedocuments">
    <w:name w:val="Document Map"/>
    <w:basedOn w:val="Normal"/>
    <w:link w:val="ExplorateurdedocumentsCar"/>
    <w:uiPriority w:val="99"/>
    <w:semiHidden/>
    <w:unhideWhenUsed/>
    <w:rsid w:val="006446F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446FB"/>
    <w:rPr>
      <w:rFonts w:ascii="Tahoma" w:hAnsi="Tahoma" w:cs="Tahoma"/>
      <w:sz w:val="16"/>
      <w:szCs w:val="16"/>
      <w:lang w:eastAsia="en-US"/>
    </w:rPr>
  </w:style>
  <w:style w:type="table" w:styleId="Trameclaire-Accent3">
    <w:name w:val="Light Shading Accent 3"/>
    <w:basedOn w:val="TableauNormal"/>
    <w:uiPriority w:val="60"/>
    <w:rsid w:val="00B15B3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re1Car">
    <w:name w:val="Titre 1 Car"/>
    <w:basedOn w:val="Policepardfaut"/>
    <w:link w:val="Titre1"/>
    <w:rsid w:val="0048224B"/>
    <w:rPr>
      <w:rFonts w:ascii="Times New Roman" w:eastAsia="Times New Roman" w:hAnsi="Times New Roman" w:cs="Times New Roman"/>
      <w:b/>
      <w:bCs/>
      <w:sz w:val="36"/>
      <w:szCs w:val="36"/>
    </w:rPr>
  </w:style>
  <w:style w:type="character" w:customStyle="1" w:styleId="Titre2Car">
    <w:name w:val="Titre 2 Car"/>
    <w:basedOn w:val="Policepardfaut"/>
    <w:link w:val="Titre2"/>
    <w:semiHidden/>
    <w:rsid w:val="0048224B"/>
    <w:rPr>
      <w:rFonts w:ascii="Times New Roman" w:eastAsia="Times New Roman" w:hAnsi="Times New Roman" w:cs="Times New Roman"/>
      <w:sz w:val="28"/>
      <w:szCs w:val="28"/>
    </w:rPr>
  </w:style>
  <w:style w:type="character" w:customStyle="1" w:styleId="Titre3Car">
    <w:name w:val="Titre 3 Car"/>
    <w:basedOn w:val="Policepardfaut"/>
    <w:link w:val="Titre3"/>
    <w:semiHidden/>
    <w:rsid w:val="0048224B"/>
    <w:rPr>
      <w:rFonts w:ascii="Times New Roman" w:eastAsia="Times New Roman" w:hAnsi="Times New Roman" w:cs="Times New Roman"/>
      <w:b/>
      <w:sz w:val="32"/>
      <w:szCs w:val="32"/>
    </w:rPr>
  </w:style>
  <w:style w:type="character" w:customStyle="1" w:styleId="Titre6Car">
    <w:name w:val="Titre 6 Car"/>
    <w:basedOn w:val="Policepardfaut"/>
    <w:link w:val="Titre6"/>
    <w:semiHidden/>
    <w:rsid w:val="0048224B"/>
    <w:rPr>
      <w:rFonts w:ascii="Times New Roman" w:eastAsia="Times New Roman" w:hAnsi="Times New Roman" w:cs="Times New Roman"/>
      <w:b/>
      <w:bCs/>
      <w:color w:val="000000"/>
      <w:spacing w:val="-14"/>
      <w:shd w:val="clear" w:color="auto" w:fill="FFFFFF"/>
    </w:rPr>
  </w:style>
  <w:style w:type="paragraph" w:styleId="Titre">
    <w:name w:val="Title"/>
    <w:basedOn w:val="Normal"/>
    <w:link w:val="TitreCar"/>
    <w:qFormat/>
    <w:rsid w:val="0048224B"/>
    <w:pPr>
      <w:widowControl w:val="0"/>
      <w:overflowPunct w:val="0"/>
      <w:autoSpaceDE w:val="0"/>
      <w:autoSpaceDN w:val="0"/>
      <w:adjustRightInd w:val="0"/>
      <w:spacing w:after="0" w:line="240" w:lineRule="auto"/>
      <w:ind w:left="34"/>
      <w:jc w:val="center"/>
    </w:pPr>
    <w:rPr>
      <w:rFonts w:ascii="Times New Roman" w:hAnsi="Times New Roman" w:cs="Times New Roman"/>
      <w:noProof/>
      <w:sz w:val="28"/>
      <w:szCs w:val="28"/>
      <w:lang w:eastAsia="fr-FR"/>
    </w:rPr>
  </w:style>
  <w:style w:type="character" w:customStyle="1" w:styleId="TitreCar">
    <w:name w:val="Titre Car"/>
    <w:basedOn w:val="Policepardfaut"/>
    <w:link w:val="Titre"/>
    <w:rsid w:val="0048224B"/>
    <w:rPr>
      <w:rFonts w:ascii="Times New Roman" w:eastAsia="Times New Roman" w:hAnsi="Times New Roman" w:cs="Times New Roman"/>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iPriority="0" w:unhideWhenUsed="0"/>
    <w:lsdException w:name="footer" w:uiPriority="0" w:unhideWhenUsed="0"/>
    <w:lsdException w:name="caption" w:uiPriority="35" w:qFormat="1"/>
    <w:lsdException w:name="annotation reference" w:unhideWhenUsed="0"/>
    <w:lsdException w:name="page number" w:uiPriority="0" w:unhideWhenUsed="0"/>
    <w:lsdException w:name="Title" w:semiHidden="0" w:uiPriority="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7F"/>
    <w:pPr>
      <w:spacing w:after="200" w:line="276" w:lineRule="auto"/>
    </w:pPr>
    <w:rPr>
      <w:rFonts w:cs="Calibri"/>
      <w:sz w:val="22"/>
      <w:szCs w:val="22"/>
      <w:lang w:eastAsia="en-US"/>
    </w:rPr>
  </w:style>
  <w:style w:type="paragraph" w:styleId="Titre1">
    <w:name w:val="heading 1"/>
    <w:basedOn w:val="Normal"/>
    <w:next w:val="Normal"/>
    <w:link w:val="Titre1Car"/>
    <w:qFormat/>
    <w:rsid w:val="0048224B"/>
    <w:pPr>
      <w:keepNext/>
      <w:spacing w:after="0" w:line="240" w:lineRule="auto"/>
      <w:ind w:left="34"/>
      <w:jc w:val="both"/>
      <w:outlineLvl w:val="0"/>
    </w:pPr>
    <w:rPr>
      <w:rFonts w:ascii="Times New Roman" w:hAnsi="Times New Roman" w:cs="Times New Roman"/>
      <w:b/>
      <w:bCs/>
      <w:sz w:val="36"/>
      <w:szCs w:val="36"/>
      <w:lang w:eastAsia="fr-FR"/>
    </w:rPr>
  </w:style>
  <w:style w:type="paragraph" w:styleId="Titre2">
    <w:name w:val="heading 2"/>
    <w:basedOn w:val="Normal"/>
    <w:next w:val="Normal"/>
    <w:link w:val="Titre2Car"/>
    <w:semiHidden/>
    <w:unhideWhenUsed/>
    <w:qFormat/>
    <w:rsid w:val="0048224B"/>
    <w:pPr>
      <w:keepNext/>
      <w:spacing w:after="0" w:line="240" w:lineRule="auto"/>
      <w:ind w:left="34"/>
      <w:jc w:val="right"/>
      <w:outlineLvl w:val="1"/>
    </w:pPr>
    <w:rPr>
      <w:rFonts w:ascii="Times New Roman" w:hAnsi="Times New Roman" w:cs="Times New Roman"/>
      <w:sz w:val="28"/>
      <w:szCs w:val="28"/>
      <w:lang w:eastAsia="fr-FR"/>
    </w:rPr>
  </w:style>
  <w:style w:type="paragraph" w:styleId="Titre3">
    <w:name w:val="heading 3"/>
    <w:basedOn w:val="Normal"/>
    <w:next w:val="Normal"/>
    <w:link w:val="Titre3Car"/>
    <w:semiHidden/>
    <w:unhideWhenUsed/>
    <w:qFormat/>
    <w:rsid w:val="0048224B"/>
    <w:pPr>
      <w:keepNext/>
      <w:spacing w:after="0" w:line="256" w:lineRule="auto"/>
      <w:ind w:left="34"/>
      <w:jc w:val="center"/>
      <w:outlineLvl w:val="2"/>
    </w:pPr>
    <w:rPr>
      <w:rFonts w:ascii="Times New Roman" w:hAnsi="Times New Roman" w:cs="Times New Roman"/>
      <w:b/>
      <w:sz w:val="32"/>
      <w:szCs w:val="32"/>
      <w:lang w:eastAsia="fr-FR"/>
    </w:rPr>
  </w:style>
  <w:style w:type="paragraph" w:styleId="Titre6">
    <w:name w:val="heading 6"/>
    <w:basedOn w:val="Normal"/>
    <w:next w:val="Normal"/>
    <w:link w:val="Titre6Car"/>
    <w:semiHidden/>
    <w:unhideWhenUsed/>
    <w:qFormat/>
    <w:rsid w:val="0048224B"/>
    <w:pPr>
      <w:keepNext/>
      <w:shd w:val="clear" w:color="auto" w:fill="FFFFFF"/>
      <w:tabs>
        <w:tab w:val="left" w:pos="284"/>
        <w:tab w:val="left" w:pos="9356"/>
      </w:tabs>
      <w:spacing w:after="0" w:line="240" w:lineRule="auto"/>
      <w:ind w:left="34"/>
      <w:jc w:val="both"/>
      <w:outlineLvl w:val="5"/>
    </w:pPr>
    <w:rPr>
      <w:rFonts w:ascii="Times New Roman" w:hAnsi="Times New Roman" w:cs="Times New Roman"/>
      <w:b/>
      <w:bCs/>
      <w:color w:val="000000"/>
      <w:spacing w:val="-1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2387F"/>
    <w:pPr>
      <w:tabs>
        <w:tab w:val="center" w:pos="4536"/>
        <w:tab w:val="right" w:pos="9072"/>
      </w:tabs>
      <w:spacing w:after="0" w:line="240" w:lineRule="auto"/>
    </w:pPr>
  </w:style>
  <w:style w:type="character" w:customStyle="1" w:styleId="En-tteCar">
    <w:name w:val="En-tête Car"/>
    <w:basedOn w:val="Policepardfaut"/>
    <w:link w:val="En-tte"/>
    <w:rsid w:val="0072387F"/>
    <w:rPr>
      <w:rFonts w:ascii="Times New Roman" w:hAnsi="Times New Roman" w:cs="Times New Roman"/>
    </w:rPr>
  </w:style>
  <w:style w:type="paragraph" w:styleId="Pieddepage">
    <w:name w:val="footer"/>
    <w:basedOn w:val="Normal"/>
    <w:link w:val="PieddepageCar"/>
    <w:rsid w:val="0072387F"/>
    <w:pPr>
      <w:tabs>
        <w:tab w:val="center" w:pos="4536"/>
        <w:tab w:val="right" w:pos="9072"/>
      </w:tabs>
      <w:spacing w:after="0" w:line="240" w:lineRule="auto"/>
    </w:pPr>
  </w:style>
  <w:style w:type="character" w:customStyle="1" w:styleId="PieddepageCar">
    <w:name w:val="Pied de page Car"/>
    <w:basedOn w:val="Policepardfaut"/>
    <w:link w:val="Pieddepage"/>
    <w:rsid w:val="0072387F"/>
    <w:rPr>
      <w:rFonts w:ascii="Times New Roman" w:hAnsi="Times New Roman" w:cs="Times New Roman"/>
    </w:rPr>
  </w:style>
  <w:style w:type="paragraph" w:styleId="Paragraphedeliste">
    <w:name w:val="List Paragraph"/>
    <w:basedOn w:val="Normal"/>
    <w:uiPriority w:val="99"/>
    <w:qFormat/>
    <w:rsid w:val="0072387F"/>
    <w:pPr>
      <w:ind w:left="720"/>
    </w:pPr>
  </w:style>
  <w:style w:type="paragraph" w:styleId="NormalWeb">
    <w:name w:val="Normal (Web)"/>
    <w:basedOn w:val="Normal"/>
    <w:uiPriority w:val="99"/>
    <w:rsid w:val="0072387F"/>
    <w:pPr>
      <w:spacing w:after="0" w:line="240" w:lineRule="auto"/>
    </w:pPr>
    <w:rPr>
      <w:color w:val="000000"/>
      <w:sz w:val="20"/>
      <w:szCs w:val="20"/>
      <w:lang w:eastAsia="fr-FR"/>
    </w:rPr>
  </w:style>
  <w:style w:type="paragraph" w:styleId="Textedebulles">
    <w:name w:val="Balloon Text"/>
    <w:basedOn w:val="Normal"/>
    <w:link w:val="TextedebullesCar"/>
    <w:uiPriority w:val="99"/>
    <w:rsid w:val="007238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72387F"/>
    <w:rPr>
      <w:rFonts w:ascii="Tahoma" w:hAnsi="Tahoma" w:cs="Tahoma"/>
      <w:sz w:val="16"/>
      <w:szCs w:val="16"/>
    </w:rPr>
  </w:style>
  <w:style w:type="character" w:styleId="Marquedecommentaire">
    <w:name w:val="annotation reference"/>
    <w:basedOn w:val="Policepardfaut"/>
    <w:uiPriority w:val="99"/>
    <w:rsid w:val="0072387F"/>
    <w:rPr>
      <w:rFonts w:ascii="Times New Roman" w:hAnsi="Times New Roman" w:cs="Times New Roman"/>
      <w:sz w:val="16"/>
      <w:szCs w:val="16"/>
    </w:rPr>
  </w:style>
  <w:style w:type="paragraph" w:styleId="Commentaire">
    <w:name w:val="annotation text"/>
    <w:basedOn w:val="Normal"/>
    <w:link w:val="CommentaireCar"/>
    <w:uiPriority w:val="99"/>
    <w:rsid w:val="0072387F"/>
    <w:pPr>
      <w:spacing w:line="240" w:lineRule="auto"/>
    </w:pPr>
    <w:rPr>
      <w:sz w:val="20"/>
      <w:szCs w:val="20"/>
    </w:rPr>
  </w:style>
  <w:style w:type="character" w:customStyle="1" w:styleId="CommentaireCar">
    <w:name w:val="Commentaire Car"/>
    <w:basedOn w:val="Policepardfaut"/>
    <w:link w:val="Commentaire"/>
    <w:uiPriority w:val="99"/>
    <w:rsid w:val="0072387F"/>
    <w:rPr>
      <w:rFonts w:ascii="Times New Roman" w:hAnsi="Times New Roman" w:cs="Times New Roman"/>
      <w:sz w:val="20"/>
      <w:szCs w:val="20"/>
      <w:lang w:eastAsia="en-US"/>
    </w:rPr>
  </w:style>
  <w:style w:type="paragraph" w:styleId="Objetducommentaire">
    <w:name w:val="annotation subject"/>
    <w:basedOn w:val="Commentaire"/>
    <w:next w:val="Commentaire"/>
    <w:link w:val="ObjetducommentaireCar"/>
    <w:uiPriority w:val="99"/>
    <w:rsid w:val="0072387F"/>
    <w:rPr>
      <w:b/>
      <w:bCs/>
    </w:rPr>
  </w:style>
  <w:style w:type="character" w:customStyle="1" w:styleId="ObjetducommentaireCar">
    <w:name w:val="Objet du commentaire Car"/>
    <w:basedOn w:val="CommentaireCar"/>
    <w:link w:val="Objetducommentaire"/>
    <w:uiPriority w:val="99"/>
    <w:rsid w:val="0072387F"/>
    <w:rPr>
      <w:rFonts w:ascii="Times New Roman" w:hAnsi="Times New Roman" w:cs="Times New Roman"/>
      <w:b/>
      <w:bCs/>
      <w:sz w:val="20"/>
      <w:szCs w:val="20"/>
      <w:lang w:eastAsia="en-US"/>
    </w:rPr>
  </w:style>
  <w:style w:type="character" w:customStyle="1" w:styleId="apple-converted-space">
    <w:name w:val="apple-converted-space"/>
    <w:basedOn w:val="Policepardfaut"/>
    <w:uiPriority w:val="99"/>
    <w:rsid w:val="0072387F"/>
    <w:rPr>
      <w:rFonts w:ascii="Times New Roman" w:hAnsi="Times New Roman" w:cs="Times New Roman"/>
    </w:rPr>
  </w:style>
  <w:style w:type="character" w:styleId="Lienhypertexte">
    <w:name w:val="Hyperlink"/>
    <w:basedOn w:val="Policepardfaut"/>
    <w:uiPriority w:val="99"/>
    <w:rsid w:val="0072387F"/>
    <w:rPr>
      <w:rFonts w:ascii="Times New Roman" w:hAnsi="Times New Roman" w:cs="Times New Roman"/>
      <w:color w:val="0000FF"/>
      <w:u w:val="single"/>
    </w:rPr>
  </w:style>
  <w:style w:type="character" w:styleId="Numrodepage">
    <w:name w:val="page number"/>
    <w:basedOn w:val="Policepardfaut"/>
    <w:rsid w:val="0072387F"/>
    <w:rPr>
      <w:rFonts w:ascii="Times New Roman" w:hAnsi="Times New Roman" w:cs="Times New Roman"/>
    </w:rPr>
  </w:style>
  <w:style w:type="paragraph" w:styleId="Explorateurdedocuments">
    <w:name w:val="Document Map"/>
    <w:basedOn w:val="Normal"/>
    <w:link w:val="ExplorateurdedocumentsCar"/>
    <w:uiPriority w:val="99"/>
    <w:semiHidden/>
    <w:unhideWhenUsed/>
    <w:rsid w:val="006446F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446FB"/>
    <w:rPr>
      <w:rFonts w:ascii="Tahoma" w:hAnsi="Tahoma" w:cs="Tahoma"/>
      <w:sz w:val="16"/>
      <w:szCs w:val="16"/>
      <w:lang w:eastAsia="en-US"/>
    </w:rPr>
  </w:style>
  <w:style w:type="table" w:styleId="Trameclaire-Accent3">
    <w:name w:val="Light Shading Accent 3"/>
    <w:basedOn w:val="TableauNormal"/>
    <w:uiPriority w:val="60"/>
    <w:rsid w:val="00B15B3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re1Car">
    <w:name w:val="Titre 1 Car"/>
    <w:basedOn w:val="Policepardfaut"/>
    <w:link w:val="Titre1"/>
    <w:rsid w:val="0048224B"/>
    <w:rPr>
      <w:rFonts w:ascii="Times New Roman" w:eastAsia="Times New Roman" w:hAnsi="Times New Roman" w:cs="Times New Roman"/>
      <w:b/>
      <w:bCs/>
      <w:sz w:val="36"/>
      <w:szCs w:val="36"/>
    </w:rPr>
  </w:style>
  <w:style w:type="character" w:customStyle="1" w:styleId="Titre2Car">
    <w:name w:val="Titre 2 Car"/>
    <w:basedOn w:val="Policepardfaut"/>
    <w:link w:val="Titre2"/>
    <w:semiHidden/>
    <w:rsid w:val="0048224B"/>
    <w:rPr>
      <w:rFonts w:ascii="Times New Roman" w:eastAsia="Times New Roman" w:hAnsi="Times New Roman" w:cs="Times New Roman"/>
      <w:sz w:val="28"/>
      <w:szCs w:val="28"/>
    </w:rPr>
  </w:style>
  <w:style w:type="character" w:customStyle="1" w:styleId="Titre3Car">
    <w:name w:val="Titre 3 Car"/>
    <w:basedOn w:val="Policepardfaut"/>
    <w:link w:val="Titre3"/>
    <w:semiHidden/>
    <w:rsid w:val="0048224B"/>
    <w:rPr>
      <w:rFonts w:ascii="Times New Roman" w:eastAsia="Times New Roman" w:hAnsi="Times New Roman" w:cs="Times New Roman"/>
      <w:b/>
      <w:sz w:val="32"/>
      <w:szCs w:val="32"/>
    </w:rPr>
  </w:style>
  <w:style w:type="character" w:customStyle="1" w:styleId="Titre6Car">
    <w:name w:val="Titre 6 Car"/>
    <w:basedOn w:val="Policepardfaut"/>
    <w:link w:val="Titre6"/>
    <w:semiHidden/>
    <w:rsid w:val="0048224B"/>
    <w:rPr>
      <w:rFonts w:ascii="Times New Roman" w:eastAsia="Times New Roman" w:hAnsi="Times New Roman" w:cs="Times New Roman"/>
      <w:b/>
      <w:bCs/>
      <w:color w:val="000000"/>
      <w:spacing w:val="-14"/>
      <w:shd w:val="clear" w:color="auto" w:fill="FFFFFF"/>
    </w:rPr>
  </w:style>
  <w:style w:type="paragraph" w:styleId="Titre">
    <w:name w:val="Title"/>
    <w:basedOn w:val="Normal"/>
    <w:link w:val="TitreCar"/>
    <w:qFormat/>
    <w:rsid w:val="0048224B"/>
    <w:pPr>
      <w:widowControl w:val="0"/>
      <w:overflowPunct w:val="0"/>
      <w:autoSpaceDE w:val="0"/>
      <w:autoSpaceDN w:val="0"/>
      <w:adjustRightInd w:val="0"/>
      <w:spacing w:after="0" w:line="240" w:lineRule="auto"/>
      <w:ind w:left="34"/>
      <w:jc w:val="center"/>
    </w:pPr>
    <w:rPr>
      <w:rFonts w:ascii="Times New Roman" w:hAnsi="Times New Roman" w:cs="Times New Roman"/>
      <w:noProof/>
      <w:sz w:val="28"/>
      <w:szCs w:val="28"/>
      <w:lang w:eastAsia="fr-FR"/>
    </w:rPr>
  </w:style>
  <w:style w:type="character" w:customStyle="1" w:styleId="TitreCar">
    <w:name w:val="Titre Car"/>
    <w:basedOn w:val="Policepardfaut"/>
    <w:link w:val="Titre"/>
    <w:rsid w:val="0048224B"/>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76754">
      <w:bodyDiv w:val="1"/>
      <w:marLeft w:val="0"/>
      <w:marRight w:val="0"/>
      <w:marTop w:val="0"/>
      <w:marBottom w:val="0"/>
      <w:divBdr>
        <w:top w:val="none" w:sz="0" w:space="0" w:color="auto"/>
        <w:left w:val="none" w:sz="0" w:space="0" w:color="auto"/>
        <w:bottom w:val="none" w:sz="0" w:space="0" w:color="auto"/>
        <w:right w:val="none" w:sz="0" w:space="0" w:color="auto"/>
      </w:divBdr>
    </w:div>
    <w:div w:id="1584409450">
      <w:bodyDiv w:val="1"/>
      <w:marLeft w:val="0"/>
      <w:marRight w:val="0"/>
      <w:marTop w:val="0"/>
      <w:marBottom w:val="0"/>
      <w:divBdr>
        <w:top w:val="none" w:sz="0" w:space="0" w:color="auto"/>
        <w:left w:val="none" w:sz="0" w:space="0" w:color="auto"/>
        <w:bottom w:val="none" w:sz="0" w:space="0" w:color="auto"/>
        <w:right w:val="none" w:sz="0" w:space="0" w:color="auto"/>
      </w:divBdr>
    </w:div>
    <w:div w:id="20883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utomotivemarketing.e-monsite.com/pages/commerce/la-distribution-automobile-2.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7048</Words>
  <Characters>38769</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000</vt:lpstr>
    </vt:vector>
  </TitlesOfParts>
  <Company>Microsoft</Company>
  <LinksUpToDate>false</LinksUpToDate>
  <CharactersWithSpaces>45726</CharactersWithSpaces>
  <SharedDoc>false</SharedDoc>
  <HLinks>
    <vt:vector size="12" baseType="variant">
      <vt:variant>
        <vt:i4>1835037</vt:i4>
      </vt:variant>
      <vt:variant>
        <vt:i4>0</vt:i4>
      </vt:variant>
      <vt:variant>
        <vt:i4>0</vt:i4>
      </vt:variant>
      <vt:variant>
        <vt:i4>5</vt:i4>
      </vt:variant>
      <vt:variant>
        <vt:lpwstr>http://automotivemarketing.e-monsite.com/pages/commerce/la-distribution-automobile-2.html</vt:lpwstr>
      </vt:variant>
      <vt:variant>
        <vt:lpwstr/>
      </vt:variant>
      <vt:variant>
        <vt:i4>1638468</vt:i4>
      </vt:variant>
      <vt:variant>
        <vt:i4>6</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2</cp:revision>
  <cp:lastPrinted>2013-09-10T15:17:00Z</cp:lastPrinted>
  <dcterms:created xsi:type="dcterms:W3CDTF">2014-04-06T10:24:00Z</dcterms:created>
  <dcterms:modified xsi:type="dcterms:W3CDTF">2014-04-06T10:24:00Z</dcterms:modified>
</cp:coreProperties>
</file>